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1C7B3" w14:textId="6B8A282B" w:rsidR="008776B7" w:rsidRDefault="008776B7" w:rsidP="008776B7">
      <w:r>
        <w:t>To insert an equation from the ribbon, go to “Insert” and on the right selection “Equation”, which might be hidden in the “Symbols” menu.</w:t>
      </w:r>
      <w:r w:rsidRPr="00793678">
        <w:t xml:space="preserve"> The keyboard shortcut for inserting an equation is Alt-=. </w:t>
      </w:r>
      <w:r>
        <w:t xml:space="preserve">  You can insert an equation inline or as a display equation.  Let’s insert a displayed equation.  The formula for the sum of a geometric progression is</w:t>
      </w:r>
      <w:r w:rsidR="00C36353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1C871744" w14:textId="77777777" w:rsidR="008776B7" w:rsidRDefault="008776B7" w:rsidP="008776B7">
      <w:r>
        <w:t xml:space="preserve">Notice that the sentence ended with a full stop at the end of the displayed equation. </w:t>
      </w:r>
    </w:p>
    <w:p w14:paraId="05943B49" w14:textId="2D9BC1B0" w:rsidR="008776B7" w:rsidRPr="00040DBF" w:rsidRDefault="008776B7" w:rsidP="008776B7">
      <w:r>
        <w:t>Small equations or symbols are inserted inline, for example</w:t>
      </w:r>
      <w:r w:rsidR="00E37653">
        <w:t xml:space="preserve">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. This equation involves the variables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which should also be typeset using the equation editor.</w:t>
      </w:r>
    </w:p>
    <w:p w14:paraId="22B3201C" w14:textId="5666AAF5" w:rsidR="008776B7" w:rsidRPr="00F252AC" w:rsidRDefault="008776B7" w:rsidP="008776B7">
      <w:pPr>
        <w:rPr>
          <w:rFonts w:eastAsiaTheme="minorEastAsia"/>
        </w:rPr>
      </w:pPr>
      <w:r>
        <w:rPr>
          <w:rFonts w:eastAsiaTheme="minorEastAsia"/>
        </w:rPr>
        <w:t>The cross product</w:t>
      </w:r>
      <w:r w:rsidR="00E37653">
        <w:rPr>
          <w:rFonts w:eastAsiaTheme="minorEastAsia"/>
        </w:rPr>
        <w:t>,</w:t>
      </w:r>
      <w:r w:rsidR="00F04529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gives us just what we need.</w:t>
      </w:r>
    </w:p>
    <w:p w14:paraId="52D81CF4" w14:textId="6DF16C63" w:rsidR="008776B7" w:rsidRPr="00B530EF" w:rsidRDefault="008776B7" w:rsidP="008776B7">
      <w:pPr>
        <w:rPr>
          <w:rFonts w:eastAsiaTheme="minorEastAsia"/>
        </w:rPr>
      </w:pPr>
      <w:r>
        <w:rPr>
          <w:rFonts w:eastAsiaTheme="minorEastAsia"/>
        </w:rPr>
        <w:t xml:space="preserve">The definition of the derivative of a function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</w:rPr>
          <m:t>R→R</m:t>
        </m:r>
      </m:oMath>
      <w:r w:rsidR="00507251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209C6">
        <w:rPr>
          <w:rFonts w:eastAsiaTheme="minorEastAsia"/>
        </w:rPr>
        <w:t xml:space="preserve"> is</w:t>
      </w:r>
      <w:r w:rsidR="007209C6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</m:e>
          </m:func>
        </m:oMath>
      </m:oMathPara>
    </w:p>
    <w:p w14:paraId="47DBA611" w14:textId="7B827373" w:rsidR="008776B7" w:rsidRDefault="008776B7" w:rsidP="008776B7">
      <w:pPr>
        <w:rPr>
          <w:rFonts w:eastAsiaTheme="minorEastAsia"/>
        </w:rPr>
      </w:pPr>
      <w:r>
        <w:rPr>
          <w:rFonts w:eastAsiaTheme="minorEastAsia"/>
        </w:rPr>
        <w:t>Suppose that we have two equations to solve</w:t>
      </w:r>
      <w:r w:rsidR="000D5F15">
        <w:rPr>
          <w:rFonts w:eastAsiaTheme="minorEastAsia"/>
        </w:rPr>
        <w:br/>
      </w: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mr>
          </m:m>
        </m:oMath>
      </m:oMathPara>
    </w:p>
    <w:p w14:paraId="507EA374" w14:textId="4857EB21" w:rsidR="008776B7" w:rsidRDefault="008776B7" w:rsidP="008776B7">
      <w:r>
        <w:t>We can write down a parametric form for the solution to this system of equations.  First let</w:t>
      </w:r>
      <w:r w:rsidR="007A454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=λ</m:t>
        </m:r>
      </m:oMath>
      <w:r w:rsidR="005B5EB3">
        <w:t xml:space="preserve">. </w:t>
      </w:r>
      <w:r>
        <w:rPr>
          <w:rFonts w:eastAsiaTheme="minorEastAsia"/>
        </w:rPr>
        <w:t>Then from the second equation we have</w:t>
      </w:r>
      <w:r w:rsidR="002511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=3λ+2</m:t>
        </m:r>
      </m:oMath>
      <w:r w:rsidR="005B5EB3">
        <w:rPr>
          <w:rFonts w:eastAsiaTheme="minorEastAsia"/>
        </w:rPr>
        <w:t xml:space="preserve"> </w:t>
      </w:r>
      <w:r>
        <w:rPr>
          <w:rFonts w:eastAsiaTheme="minorEastAsia"/>
        </w:rPr>
        <w:t>and then from the first equation we have</w:t>
      </w:r>
      <w:r w:rsidR="005B5E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</w:rPr>
          <m:t>=λ+2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3λ+2</m:t>
            </m:r>
          </m:e>
        </m:d>
        <m:r>
          <w:rPr>
            <w:rFonts w:ascii="Cambria Math" w:eastAsiaTheme="minorEastAsia" w:hAnsi="Cambria Math"/>
          </w:rPr>
          <m:t>-6=7λ-2</m:t>
        </m:r>
      </m:oMath>
      <w:r>
        <w:rPr>
          <w:rFonts w:eastAsiaTheme="minorEastAsia"/>
        </w:rPr>
        <w:t>. Putting these together in vector form we have</w:t>
      </w:r>
      <w:r w:rsidR="007A454C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5518BB5" w14:textId="533002B9" w:rsidR="008776B7" w:rsidRPr="00725332" w:rsidRDefault="008776B7" w:rsidP="008776B7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>.</w:t>
      </w:r>
    </w:p>
    <w:p w14:paraId="44696E2E" w14:textId="067141FF" w:rsidR="008776B7" w:rsidRPr="00B96419" w:rsidRDefault="008776B7" w:rsidP="008776B7">
      <w:pPr>
        <w:rPr>
          <w:rFonts w:eastAsiaTheme="minorEastAsia"/>
        </w:rPr>
      </w:pPr>
      <w:r>
        <w:t>The set of rational numbers can be defined as,</w:t>
      </w:r>
      <w:r w:rsidR="005251BE"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:p,q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∈Z,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gcd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p,q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=1 </m:t>
              </m:r>
              <w:bookmarkStart w:id="0" w:name="_GoBack"/>
              <w:bookmarkEnd w:id="0"/>
              <m:r>
                <m:rPr>
                  <m:nor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q≠0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BB4A2DF" w14:textId="77777777" w:rsidR="008776B7" w:rsidRDefault="008776B7" w:rsidP="008776B7"/>
    <w:p w14:paraId="29617BDA" w14:textId="332502DA" w:rsidR="00CA3761" w:rsidRDefault="00142FAB"/>
    <w:sectPr w:rsidR="00CA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E"/>
    <w:rsid w:val="000D0915"/>
    <w:rsid w:val="000D5F15"/>
    <w:rsid w:val="00142FAB"/>
    <w:rsid w:val="00207EF0"/>
    <w:rsid w:val="0024610E"/>
    <w:rsid w:val="002511BA"/>
    <w:rsid w:val="00310CD0"/>
    <w:rsid w:val="003B29A3"/>
    <w:rsid w:val="003C2706"/>
    <w:rsid w:val="003C696A"/>
    <w:rsid w:val="00443EE3"/>
    <w:rsid w:val="00507251"/>
    <w:rsid w:val="00514870"/>
    <w:rsid w:val="005251BE"/>
    <w:rsid w:val="005B16A4"/>
    <w:rsid w:val="005B5EB3"/>
    <w:rsid w:val="007209C6"/>
    <w:rsid w:val="007A454C"/>
    <w:rsid w:val="008776B7"/>
    <w:rsid w:val="009039E1"/>
    <w:rsid w:val="009508E9"/>
    <w:rsid w:val="00A2640B"/>
    <w:rsid w:val="00A933F6"/>
    <w:rsid w:val="00AC69E3"/>
    <w:rsid w:val="00B966AC"/>
    <w:rsid w:val="00BE2CD2"/>
    <w:rsid w:val="00C23DC4"/>
    <w:rsid w:val="00C27DA2"/>
    <w:rsid w:val="00C36353"/>
    <w:rsid w:val="00C51697"/>
    <w:rsid w:val="00DB3F2F"/>
    <w:rsid w:val="00E37653"/>
    <w:rsid w:val="00F04529"/>
    <w:rsid w:val="00F578C3"/>
    <w:rsid w:val="00F6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07A4"/>
  <w15:chartTrackingRefBased/>
  <w15:docId w15:val="{05006F7D-FA26-4C17-B012-C9DA7711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Kress</dc:creator>
  <cp:keywords/>
  <dc:description/>
  <cp:lastModifiedBy>Jonathan Kress</cp:lastModifiedBy>
  <cp:revision>33</cp:revision>
  <dcterms:created xsi:type="dcterms:W3CDTF">2019-03-31T00:41:00Z</dcterms:created>
  <dcterms:modified xsi:type="dcterms:W3CDTF">2019-03-31T01:09:00Z</dcterms:modified>
</cp:coreProperties>
</file>