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50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1906"/>
      </w:tblGrid>
      <w:tr>
        <w:trPr>
          <w:trHeight w:val="16838" w:hRule="exact"/>
        </w:trPr>
        <w:tc>
          <w:tcPr>
            <w:tcBorders>
              <w:top w:val="none" w:color="FFFFFF" w:sz="0"/>
              <w:left w:val="none" w:color="FFFFFF" w:sz="0"/>
              <w:bottom w:val="none" w:color="FFFFFF" w:sz="0"/>
              <w:right w:val="none" w:color="FFFFFF" w:sz="0"/>
            </w:tcBorders>
            <w:shd w:fill="F0F9FF" w:val="clear"/>
          </w:tcPr>
          <w:p>
            <w:pPr>
              <w:spacing w:before="4234"/>
            </w:pPr>
          </w:p>
          <w:p>
            <w:pPr>
              <w:pBdr>
                <w:bottom w:val="single" w:color="0EA5E9" w:sz="6" w:space="8"/>
              </w:pBdr>
              <w:spacing w:after="500"/>
              <w:ind w:left="1200" w:right="800"/>
            </w:pPr>
            <w:r>
              <w:rPr>
                <w:rFonts w:ascii="Calibri"/>
                <w:color w:val="0EA5E9"/>
                <w:spacing w:val="40"/>
                <w:sz w:val="18"/>
                <w:szCs w:val="18"/>
              </w:rPr>
              <w:t xml:space="preserve">D  E  V  E  L  O  P  E  R     M  A  N  U  A  L</w:t>
            </w:r>
          </w:p>
          <w:p>
            <w:pPr>
              <w:spacing w:after="100" w:line="552" w:lineRule="atLeast"/>
              <w:ind w:left="1200"/>
            </w:pPr>
            <w:r>
              <w:rPr>
                <w:rFonts w:ascii="Arial"/>
                <w:b/>
                <w:bCs/>
                <w:color w:val="0A1628"/>
                <w:sz w:val="48"/>
                <w:szCs w:val="48"/>
              </w:rPr>
              <w:t xml:space="preserve">Daraz Clone —</w:t>
            </w:r>
          </w:p>
          <w:p>
            <w:pPr>
              <w:spacing w:after="100" w:line="552" w:lineRule="atLeast"/>
              <w:ind w:left="1200"/>
            </w:pPr>
            <w:r>
              <w:rPr>
                <w:rFonts w:ascii="Arial"/>
                <w:b/>
                <w:bCs/>
                <w:color w:val="0A1628"/>
                <w:sz w:val="48"/>
                <w:szCs w:val="48"/>
              </w:rPr>
              <w:t xml:space="preserve">Developer Setup &amp;</w:t>
            </w:r>
          </w:p>
          <w:p>
            <w:pPr>
              <w:spacing w:after="300" w:line="552" w:lineRule="atLeast"/>
              <w:ind w:left="1200"/>
            </w:pPr>
            <w:r>
              <w:rPr>
                <w:rFonts w:ascii="Arial"/>
                <w:b/>
                <w:bCs/>
                <w:color w:val="0A1628"/>
                <w:sz w:val="48"/>
                <w:szCs w:val="48"/>
              </w:rPr>
              <w:t xml:space="preserve">Installation Manual</w:t>
            </w:r>
          </w:p>
          <w:p>
            <w:pPr>
              <w:spacing w:after="800"/>
              <w:ind w:left="1200"/>
            </w:pPr>
            <w:r>
              <w:rPr>
                <w:rFonts w:ascii="Arial"/>
                <w:color w:val="6878A0"/>
                <w:sz w:val="24"/>
                <w:szCs w:val="24"/>
              </w:rPr>
              <w:t xml:space="preserve">Comprehensive setup guide for Next.js, PostgreSQL, Prisma, SMS OTP integration, and deployment</w:t>
            </w:r>
          </w:p>
          <w:p>
            <w:pPr>
              <w:pBdr>
                <w:left w:val="single" w:color="0EA5E9" w:sz="8" w:space="12"/>
              </w:pBdr>
              <w:spacing w:after="80"/>
              <w:ind w:left="1400"/>
            </w:pPr>
            <w:r>
              <w:rPr>
                <w:rFonts w:ascii="Arial"/>
                <w:color w:val="6878A0"/>
                <w:sz w:val="24"/>
                <w:szCs w:val="24"/>
              </w:rPr>
              <w:t xml:space="preserve">Tech Stack: Next.js 16  •  TypeScript  •  PostgreSQL  •  Prisma  •  Tailwind CSS 4  •  shadcn/ui</w:t>
            </w:r>
          </w:p>
          <w:p>
            <w:pPr>
              <w:pBdr>
                <w:left w:val="single" w:color="0EA5E9" w:sz="8" w:space="12"/>
              </w:pBdr>
              <w:spacing w:after="80"/>
              <w:ind w:left="1400"/>
            </w:pPr>
            <w:r>
              <w:rPr>
                <w:rFonts w:ascii="Arial"/>
                <w:color w:val="6878A0"/>
                <w:sz w:val="24"/>
                <w:szCs w:val="24"/>
              </w:rPr>
              <w:t xml:space="preserve">Version: 1.0</w:t>
            </w:r>
          </w:p>
          <w:p>
            <w:pPr>
              <w:pBdr>
                <w:left w:val="single" w:color="0EA5E9" w:sz="8" w:space="12"/>
              </w:pBdr>
              <w:spacing w:after="80"/>
              <w:ind w:left="1400"/>
            </w:pPr>
            <w:r>
              <w:rPr>
                <w:rFonts w:ascii="Arial"/>
                <w:color w:val="6878A0"/>
                <w:sz w:val="24"/>
                <w:szCs w:val="24"/>
              </w:rPr>
              <w:t xml:space="preserve">Date: 2026</w:t>
            </w:r>
          </w:p>
          <w:p>
            <w:pPr>
              <w:spacing w:before="4234"/>
            </w:pPr>
          </w:p>
          <w:p>
            <w:pPr>
              <w:pBdr>
                <w:top w:val="single" w:color="0EA5E9" w:sz="2" w:space="8"/>
              </w:pBdr>
              <w:spacing w:before="200"/>
              <w:ind w:left="1200" w:right="800"/>
            </w:pPr>
            <w:r>
              <w:rPr>
                <w:rFonts w:ascii="Arial"/>
                <w:color w:val="6878A0"/>
                <w:sz w:val="16"/>
                <w:szCs w:val="16"/>
              </w:rPr>
              <w:t xml:space="preserve">Daraz Clone Project</w:t>
            </w:r>
            <w:r>
              <w:t xml:space="preserve">                                        </w:t>
            </w:r>
            <w:r>
              <w:rPr>
                <w:rFonts w:ascii="Arial"/>
                <w:color w:val="6878A0"/>
                <w:sz w:val="16"/>
                <w:szCs w:val="16"/>
              </w:rPr>
              <w:t xml:space="preserve">Confidential — Developer Use</w:t>
            </w:r>
          </w:p>
        </w:tc>
      </w:tr>
    </w:tbl>
    <w:p>
      <w:pPr>
        <w:sectPr>
          <w:pgSz w:w="11906" w:h="16838" w:orient="portrait"/>
          <w:pgMar w:top="0" w:right="0" w:bottom="0" w:left="0" w:header="708" w:footer="708" w:gutter="0"/>
          <w:pgNumType/>
          <w:docGrid w:linePitch="360"/>
        </w:sectPr>
      </w:pPr>
    </w:p>
    <w:p>
      <w:pPr>
        <w:pStyle w:val="Heading1"/>
        <w:keepNext/>
        <w:spacing w:after="200" w:before="480"/>
      </w:pPr>
      <w:r>
        <w:rPr>
          <w:rFonts w:ascii="Calibri"/>
          <w:b/>
          <w:bCs/>
          <w:color w:val="0A1628"/>
          <w:sz w:val="32"/>
          <w:szCs w:val="32"/>
        </w:rPr>
        <w:t xml:space="preserve">1. Project Overview</w:t>
      </w:r>
    </w:p>
    <w:p>
      <w:pPr>
        <w:spacing w:after="120" w:line="312"/>
        <w:jc w:val="both"/>
      </w:pPr>
      <w:r>
        <w:rPr>
          <w:rFonts w:ascii="Calibri"/>
          <w:color w:val="1A2B40"/>
          <w:sz w:val="22"/>
          <w:szCs w:val="22"/>
        </w:rPr>
        <w:t xml:space="preserve">This manual walks you through setting up the Daraz-style e-commerce application from scratch — installing dependencies, configuring the database (with focus on PostgreSQL), wiring up SMS OTP providers, and seeding demo data so you can start development immediately. Every code snippet is copy-paste ready.</w:t>
      </w:r>
    </w:p>
    <w:p>
      <w:pPr>
        <w:pStyle w:val="Heading2"/>
        <w:keepNext/>
        <w:spacing w:after="160" w:before="360"/>
      </w:pPr>
      <w:r>
        <w:rPr>
          <w:rFonts w:ascii="Calibri"/>
          <w:b/>
          <w:bCs/>
          <w:color w:val="0A1628"/>
          <w:sz w:val="26"/>
          <w:szCs w:val="26"/>
        </w:rPr>
        <w:t xml:space="preserve">1.1 What Is Being Built</w:t>
      </w:r>
    </w:p>
    <w:p>
      <w:pPr>
        <w:spacing w:after="120" w:line="312"/>
        <w:jc w:val="both"/>
      </w:pPr>
      <w:r>
        <w:rPr>
          <w:rFonts w:ascii="Calibri"/>
          <w:color w:val="1A2B40"/>
          <w:sz w:val="22"/>
          <w:szCs w:val="22"/>
        </w:rPr>
        <w:t xml:space="preserve">The application is a full-stack e-commerce marketplace inspired by daraz.com.bd. It supports three user roles (Admin, Retailer, Customer), phone-based authentication with SMS OTP verification, product catalog with categories and flash sales, shopping cart, checkout with multiple payment methods (Cash on Delivery, bKash, Nagad, Card), role-based dashboards, and a one-click demo-data seeder. The UI is built with a sky-blue theme matching the Daraz visual language.</w:t>
      </w:r>
    </w:p>
    <w:p>
      <w:pPr>
        <w:pStyle w:val="Heading2"/>
        <w:keepNext/>
        <w:spacing w:after="160" w:before="360"/>
      </w:pPr>
      <w:r>
        <w:rPr>
          <w:rFonts w:ascii="Calibri"/>
          <w:b/>
          <w:bCs/>
          <w:color w:val="0A1628"/>
          <w:sz w:val="26"/>
          <w:szCs w:val="26"/>
        </w:rPr>
        <w:t xml:space="preserve">1.2 Tech Stack</w:t>
      </w:r>
    </w:p>
    <w:tbl>
      <w:tblPr>
        <w:tblW w:type="pct" w:w="5000"/>
        <w:tblBorders>
          <w:top w:val="single" w:color="0EA5E9" w:sz="4"/>
          <w:left w:val="none" w:color="FFFFFF" w:sz="0"/>
          <w:bottom w:val="single" w:color="0EA5E9" w:sz="4"/>
          <w:right w:val="none" w:color="FFFFFF" w:sz="0"/>
          <w:insideH w:val="single" w:color="E2E8F0" w:sz="2"/>
          <w:insideV w:val="none" w:color="FFFFFF" w:sz="0"/>
        </w:tblBorders>
        <w:tblLayout w:type="autofit"/>
      </w:tblPr>
      <w:tblGrid>
        <w:gridCol w:w="2929"/>
        <w:gridCol w:w="2929"/>
        <w:gridCol w:w="2929"/>
      </w:tblGrid>
      <w:tr>
        <w:trPr>
          <w:cantSplit/>
          <w:tblHeader/>
        </w:trPr>
        <w:tc>
          <w:tcPr>
            <w:shd w:fill="0EA5E9" w:val="clear"/>
            <w:tcMar>
              <w:top w:type="dxa" w:w="120"/>
              <w:left w:type="dxa" w:w="160"/>
              <w:bottom w:type="dxa" w:w="120"/>
              <w:right w:type="dxa" w:w="160"/>
            </w:tcMar>
          </w:tcPr>
          <w:p>
            <w:pPr>
              <w:spacing w:line="280"/>
            </w:pPr>
            <w:r>
              <w:rPr>
                <w:rFonts w:ascii="Calibri"/>
                <w:b/>
                <w:bCs/>
                <w:color w:val="FFFFFF"/>
                <w:sz w:val="20"/>
                <w:szCs w:val="20"/>
              </w:rPr>
              <w:t xml:space="preserve">Layer</w:t>
            </w:r>
          </w:p>
        </w:tc>
        <w:tc>
          <w:tcPr>
            <w:shd w:fill="0EA5E9" w:val="clear"/>
            <w:tcMar>
              <w:top w:type="dxa" w:w="120"/>
              <w:left w:type="dxa" w:w="160"/>
              <w:bottom w:type="dxa" w:w="120"/>
              <w:right w:type="dxa" w:w="160"/>
            </w:tcMar>
          </w:tcPr>
          <w:p>
            <w:pPr>
              <w:spacing w:line="280"/>
            </w:pPr>
            <w:r>
              <w:rPr>
                <w:rFonts w:ascii="Calibri"/>
                <w:b/>
                <w:bCs/>
                <w:color w:val="FFFFFF"/>
                <w:sz w:val="20"/>
                <w:szCs w:val="20"/>
              </w:rPr>
              <w:t xml:space="preserve">Technology</w:t>
            </w:r>
          </w:p>
        </w:tc>
        <w:tc>
          <w:tcPr>
            <w:shd w:fill="0EA5E9" w:val="clear"/>
            <w:tcMar>
              <w:top w:type="dxa" w:w="120"/>
              <w:left w:type="dxa" w:w="160"/>
              <w:bottom w:type="dxa" w:w="120"/>
              <w:right w:type="dxa" w:w="160"/>
            </w:tcMar>
          </w:tcPr>
          <w:p>
            <w:pPr>
              <w:spacing w:line="280"/>
            </w:pPr>
            <w:r>
              <w:rPr>
                <w:rFonts w:ascii="Calibri"/>
                <w:b/>
                <w:bCs/>
                <w:color w:val="FFFFFF"/>
                <w:sz w:val="20"/>
                <w:szCs w:val="20"/>
              </w:rPr>
              <w:t xml:space="preserve">Why</w:t>
            </w:r>
          </w:p>
        </w:tc>
      </w:tr>
      <w:tr>
        <w:trPr>
          <w:cantSplit/>
        </w:trPr>
        <w:tc>
          <w:tcPr>
            <w:shd w:fill="FFFFFF" w:val="clear"/>
            <w:tcMar>
              <w:top w:type="dxa" w:w="100"/>
              <w:left w:type="dxa" w:w="160"/>
              <w:bottom w:type="dxa" w:w="100"/>
              <w:right w:type="dxa" w:w="160"/>
            </w:tcMar>
          </w:tcPr>
          <w:p>
            <w:pPr>
              <w:spacing w:line="280"/>
            </w:pPr>
            <w:r>
              <w:rPr>
                <w:rFonts w:ascii="Calibri"/>
                <w:color w:val="1A2B40"/>
                <w:sz w:val="20"/>
                <w:szCs w:val="20"/>
              </w:rPr>
              <w:t xml:space="preserve">Frontend framework</w:t>
            </w:r>
          </w:p>
        </w:tc>
        <w:tc>
          <w:tcPr>
            <w:shd w:fill="FFFFFF" w:val="clear"/>
            <w:tcMar>
              <w:top w:type="dxa" w:w="100"/>
              <w:left w:type="dxa" w:w="160"/>
              <w:bottom w:type="dxa" w:w="100"/>
              <w:right w:type="dxa" w:w="160"/>
            </w:tcMar>
          </w:tcPr>
          <w:p>
            <w:pPr>
              <w:spacing w:line="280"/>
            </w:pPr>
            <w:r>
              <w:rPr>
                <w:rFonts w:ascii="Calibri"/>
                <w:color w:val="1A2B40"/>
                <w:sz w:val="20"/>
                <w:szCs w:val="20"/>
              </w:rPr>
              <w:t xml:space="preserve">Next.js 16 (App Router)</w:t>
            </w:r>
          </w:p>
        </w:tc>
        <w:tc>
          <w:tcPr>
            <w:shd w:fill="FFFFFF" w:val="clear"/>
            <w:tcMar>
              <w:top w:type="dxa" w:w="100"/>
              <w:left w:type="dxa" w:w="160"/>
              <w:bottom w:type="dxa" w:w="100"/>
              <w:right w:type="dxa" w:w="160"/>
            </w:tcMar>
          </w:tcPr>
          <w:p>
            <w:pPr>
              <w:spacing w:line="280"/>
            </w:pPr>
            <w:r>
              <w:rPr>
                <w:rFonts w:ascii="Calibri"/>
                <w:color w:val="1A2B40"/>
                <w:sz w:val="20"/>
                <w:szCs w:val="20"/>
              </w:rPr>
              <w:t xml:space="preserve">Server-rendered React with hybrid RSC/client components</w:t>
            </w:r>
          </w:p>
        </w:tc>
      </w:tr>
      <w:tr>
        <w:trPr>
          <w:cantSplit/>
        </w:trPr>
        <w:tc>
          <w:tcPr>
            <w:shd w:fill="F0F9FF" w:val="clear"/>
            <w:tcMar>
              <w:top w:type="dxa" w:w="100"/>
              <w:left w:type="dxa" w:w="160"/>
              <w:bottom w:type="dxa" w:w="100"/>
              <w:right w:type="dxa" w:w="160"/>
            </w:tcMar>
          </w:tcPr>
          <w:p>
            <w:pPr>
              <w:spacing w:line="280"/>
            </w:pPr>
            <w:r>
              <w:rPr>
                <w:rFonts w:ascii="Consolas"/>
                <w:color w:val="1A2B40"/>
                <w:sz w:val="20"/>
                <w:szCs w:val="20"/>
              </w:rPr>
              <w:t xml:space="preserve">Language</w:t>
            </w:r>
          </w:p>
        </w:tc>
        <w:tc>
          <w:tcPr>
            <w:shd w:fill="F0F9FF" w:val="clear"/>
            <w:tcMar>
              <w:top w:type="dxa" w:w="100"/>
              <w:left w:type="dxa" w:w="160"/>
              <w:bottom w:type="dxa" w:w="100"/>
              <w:right w:type="dxa" w:w="160"/>
            </w:tcMar>
          </w:tcPr>
          <w:p>
            <w:pPr>
              <w:spacing w:line="280"/>
            </w:pPr>
            <w:r>
              <w:rPr>
                <w:rFonts w:ascii="Calibri"/>
                <w:color w:val="1A2B40"/>
                <w:sz w:val="20"/>
                <w:szCs w:val="20"/>
              </w:rPr>
              <w:t xml:space="preserve">TypeScript 5</w:t>
            </w:r>
          </w:p>
        </w:tc>
        <w:tc>
          <w:tcPr>
            <w:shd w:fill="F0F9FF" w:val="clear"/>
            <w:tcMar>
              <w:top w:type="dxa" w:w="100"/>
              <w:left w:type="dxa" w:w="160"/>
              <w:bottom w:type="dxa" w:w="100"/>
              <w:right w:type="dxa" w:w="160"/>
            </w:tcMar>
          </w:tcPr>
          <w:p>
            <w:pPr>
              <w:spacing w:line="280"/>
            </w:pPr>
            <w:r>
              <w:rPr>
                <w:rFonts w:ascii="Calibri"/>
                <w:color w:val="1A2B40"/>
                <w:sz w:val="20"/>
                <w:szCs w:val="20"/>
              </w:rPr>
              <w:t xml:space="preserve">Type safety across the entire stack</w:t>
            </w:r>
          </w:p>
        </w:tc>
      </w:tr>
      <w:tr>
        <w:trPr>
          <w:cantSplit/>
        </w:trPr>
        <w:tc>
          <w:tcPr>
            <w:shd w:fill="FFFFFF" w:val="clear"/>
            <w:tcMar>
              <w:top w:type="dxa" w:w="100"/>
              <w:left w:type="dxa" w:w="160"/>
              <w:bottom w:type="dxa" w:w="100"/>
              <w:right w:type="dxa" w:w="160"/>
            </w:tcMar>
          </w:tcPr>
          <w:p>
            <w:pPr>
              <w:spacing w:line="280"/>
            </w:pPr>
            <w:r>
              <w:rPr>
                <w:rFonts w:ascii="Consolas"/>
                <w:color w:val="1A2B40"/>
                <w:sz w:val="20"/>
                <w:szCs w:val="20"/>
              </w:rPr>
              <w:t xml:space="preserve">Styling</w:t>
            </w:r>
          </w:p>
        </w:tc>
        <w:tc>
          <w:tcPr>
            <w:shd w:fill="FFFFFF" w:val="clear"/>
            <w:tcMar>
              <w:top w:type="dxa" w:w="100"/>
              <w:left w:type="dxa" w:w="160"/>
              <w:bottom w:type="dxa" w:w="100"/>
              <w:right w:type="dxa" w:w="160"/>
            </w:tcMar>
          </w:tcPr>
          <w:p>
            <w:pPr>
              <w:spacing w:line="280"/>
            </w:pPr>
            <w:r>
              <w:rPr>
                <w:rFonts w:ascii="Calibri"/>
                <w:color w:val="1A2B40"/>
                <w:sz w:val="20"/>
                <w:szCs w:val="20"/>
              </w:rPr>
              <w:t xml:space="preserve">Tailwind CSS 4 + shadcn/ui</w:t>
            </w:r>
          </w:p>
        </w:tc>
        <w:tc>
          <w:tcPr>
            <w:shd w:fill="FFFFFF" w:val="clear"/>
            <w:tcMar>
              <w:top w:type="dxa" w:w="100"/>
              <w:left w:type="dxa" w:w="160"/>
              <w:bottom w:type="dxa" w:w="100"/>
              <w:right w:type="dxa" w:w="160"/>
            </w:tcMar>
          </w:tcPr>
          <w:p>
            <w:pPr>
              <w:spacing w:line="280"/>
            </w:pPr>
            <w:r>
              <w:rPr>
                <w:rFonts w:ascii="Calibri"/>
                <w:color w:val="1A2B40"/>
                <w:sz w:val="20"/>
                <w:szCs w:val="20"/>
              </w:rPr>
              <w:t xml:space="preserve">Utility-first CSS with accessible component primitives</w:t>
            </w:r>
          </w:p>
        </w:tc>
      </w:tr>
      <w:tr>
        <w:trPr>
          <w:cantSplit/>
        </w:trPr>
        <w:tc>
          <w:tcPr>
            <w:shd w:fill="F0F9FF" w:val="clear"/>
            <w:tcMar>
              <w:top w:type="dxa" w:w="100"/>
              <w:left w:type="dxa" w:w="160"/>
              <w:bottom w:type="dxa" w:w="100"/>
              <w:right w:type="dxa" w:w="160"/>
            </w:tcMar>
          </w:tcPr>
          <w:p>
            <w:pPr>
              <w:spacing w:line="280"/>
            </w:pPr>
            <w:r>
              <w:rPr>
                <w:rFonts w:ascii="Calibri"/>
                <w:color w:val="1A2B40"/>
                <w:sz w:val="20"/>
                <w:szCs w:val="20"/>
              </w:rPr>
              <w:t xml:space="preserve">Database ORM</w:t>
            </w:r>
          </w:p>
        </w:tc>
        <w:tc>
          <w:tcPr>
            <w:shd w:fill="F0F9FF" w:val="clear"/>
            <w:tcMar>
              <w:top w:type="dxa" w:w="100"/>
              <w:left w:type="dxa" w:w="160"/>
              <w:bottom w:type="dxa" w:w="100"/>
              <w:right w:type="dxa" w:w="160"/>
            </w:tcMar>
          </w:tcPr>
          <w:p>
            <w:pPr>
              <w:spacing w:line="280"/>
            </w:pPr>
            <w:r>
              <w:rPr>
                <w:rFonts w:ascii="Calibri"/>
                <w:color w:val="1A2B40"/>
                <w:sz w:val="20"/>
                <w:szCs w:val="20"/>
              </w:rPr>
              <w:t xml:space="preserve">Prisma 6</w:t>
            </w:r>
          </w:p>
        </w:tc>
        <w:tc>
          <w:tcPr>
            <w:shd w:fill="F0F9FF" w:val="clear"/>
            <w:tcMar>
              <w:top w:type="dxa" w:w="100"/>
              <w:left w:type="dxa" w:w="160"/>
              <w:bottom w:type="dxa" w:w="100"/>
              <w:right w:type="dxa" w:w="160"/>
            </w:tcMar>
          </w:tcPr>
          <w:p>
            <w:pPr>
              <w:spacing w:line="280"/>
            </w:pPr>
            <w:r>
              <w:rPr>
                <w:rFonts w:ascii="Calibri"/>
                <w:color w:val="1A2B40"/>
                <w:sz w:val="20"/>
                <w:szCs w:val="20"/>
              </w:rPr>
              <w:t xml:space="preserve">Type-safe database access with migrations</w:t>
            </w:r>
          </w:p>
        </w:tc>
      </w:tr>
      <w:tr>
        <w:trPr>
          <w:cantSplit/>
        </w:trPr>
        <w:tc>
          <w:tcPr>
            <w:shd w:fill="FFFFFF" w:val="clear"/>
            <w:tcMar>
              <w:top w:type="dxa" w:w="100"/>
              <w:left w:type="dxa" w:w="160"/>
              <w:bottom w:type="dxa" w:w="100"/>
              <w:right w:type="dxa" w:w="160"/>
            </w:tcMar>
          </w:tcPr>
          <w:p>
            <w:pPr>
              <w:spacing w:line="280"/>
            </w:pPr>
            <w:r>
              <w:rPr>
                <w:rFonts w:ascii="Consolas"/>
                <w:color w:val="1A2B40"/>
                <w:sz w:val="20"/>
                <w:szCs w:val="20"/>
              </w:rPr>
              <w:t xml:space="preserve">Database</w:t>
            </w:r>
          </w:p>
        </w:tc>
        <w:tc>
          <w:tcPr>
            <w:shd w:fill="FFFFFF" w:val="clear"/>
            <w:tcMar>
              <w:top w:type="dxa" w:w="100"/>
              <w:left w:type="dxa" w:w="160"/>
              <w:bottom w:type="dxa" w:w="100"/>
              <w:right w:type="dxa" w:w="160"/>
            </w:tcMar>
          </w:tcPr>
          <w:p>
            <w:pPr>
              <w:spacing w:line="280"/>
            </w:pPr>
            <w:r>
              <w:rPr>
                <w:rFonts w:ascii="Calibri"/>
                <w:color w:val="1A2B40"/>
                <w:sz w:val="20"/>
                <w:szCs w:val="20"/>
              </w:rPr>
              <w:t xml:space="preserve">PostgreSQL (prod) / SQLite (dev)</w:t>
            </w:r>
          </w:p>
        </w:tc>
        <w:tc>
          <w:tcPr>
            <w:shd w:fill="FFFFFF" w:val="clear"/>
            <w:tcMar>
              <w:top w:type="dxa" w:w="100"/>
              <w:left w:type="dxa" w:w="160"/>
              <w:bottom w:type="dxa" w:w="100"/>
              <w:right w:type="dxa" w:w="160"/>
            </w:tcMar>
          </w:tcPr>
          <w:p>
            <w:pPr>
              <w:spacing w:line="280"/>
            </w:pPr>
            <w:r>
              <w:rPr>
                <w:rFonts w:ascii="Calibri"/>
                <w:color w:val="1A2B40"/>
                <w:sz w:val="20"/>
                <w:szCs w:val="20"/>
              </w:rPr>
              <w:t xml:space="preserve">Configurable via a single env var — switch any time</w:t>
            </w:r>
          </w:p>
        </w:tc>
      </w:tr>
      <w:tr>
        <w:trPr>
          <w:cantSplit/>
        </w:trPr>
        <w:tc>
          <w:tcPr>
            <w:shd w:fill="F0F9FF" w:val="clear"/>
            <w:tcMar>
              <w:top w:type="dxa" w:w="100"/>
              <w:left w:type="dxa" w:w="160"/>
              <w:bottom w:type="dxa" w:w="100"/>
              <w:right w:type="dxa" w:w="160"/>
            </w:tcMar>
          </w:tcPr>
          <w:p>
            <w:pPr>
              <w:spacing w:line="280"/>
            </w:pPr>
            <w:r>
              <w:rPr>
                <w:rFonts w:ascii="Consolas"/>
                <w:color w:val="1A2B40"/>
                <w:sz w:val="20"/>
                <w:szCs w:val="20"/>
              </w:rPr>
              <w:t xml:space="preserve">Authentication</w:t>
            </w:r>
          </w:p>
        </w:tc>
        <w:tc>
          <w:tcPr>
            <w:shd w:fill="F0F9FF" w:val="clear"/>
            <w:tcMar>
              <w:top w:type="dxa" w:w="100"/>
              <w:left w:type="dxa" w:w="160"/>
              <w:bottom w:type="dxa" w:w="100"/>
              <w:right w:type="dxa" w:w="160"/>
            </w:tcMar>
          </w:tcPr>
          <w:p>
            <w:pPr>
              <w:spacing w:line="280"/>
            </w:pPr>
            <w:r>
              <w:rPr>
                <w:rFonts w:ascii="Calibri"/>
                <w:color w:val="1A2B40"/>
                <w:sz w:val="20"/>
                <w:szCs w:val="20"/>
              </w:rPr>
              <w:t xml:space="preserve">JWT sessions (jose) + bcryptjs</w:t>
            </w:r>
          </w:p>
        </w:tc>
        <w:tc>
          <w:tcPr>
            <w:shd w:fill="F0F9FF" w:val="clear"/>
            <w:tcMar>
              <w:top w:type="dxa" w:w="100"/>
              <w:left w:type="dxa" w:w="160"/>
              <w:bottom w:type="dxa" w:w="100"/>
              <w:right w:type="dxa" w:w="160"/>
            </w:tcMar>
          </w:tcPr>
          <w:p>
            <w:pPr>
              <w:spacing w:line="280"/>
            </w:pPr>
            <w:r>
              <w:rPr>
                <w:rFonts w:ascii="Calibri"/>
                <w:color w:val="1A2B40"/>
                <w:sz w:val="20"/>
                <w:szCs w:val="20"/>
              </w:rPr>
              <w:t xml:space="preserve">Cookie-based sessions, no NextAuth complexity</w:t>
            </w:r>
          </w:p>
        </w:tc>
      </w:tr>
      <w:tr>
        <w:trPr>
          <w:cantSplit/>
        </w:trPr>
        <w:tc>
          <w:tcPr>
            <w:shd w:fill="FFFFFF" w:val="clear"/>
            <w:tcMar>
              <w:top w:type="dxa" w:w="100"/>
              <w:left w:type="dxa" w:w="160"/>
              <w:bottom w:type="dxa" w:w="100"/>
              <w:right w:type="dxa" w:w="160"/>
            </w:tcMar>
          </w:tcPr>
          <w:p>
            <w:pPr>
              <w:spacing w:line="280"/>
            </w:pPr>
            <w:r>
              <w:rPr>
                <w:rFonts w:ascii="Calibri"/>
                <w:color w:val="1A2B40"/>
                <w:sz w:val="20"/>
                <w:szCs w:val="20"/>
              </w:rPr>
              <w:t xml:space="preserve">State management</w:t>
            </w:r>
          </w:p>
        </w:tc>
        <w:tc>
          <w:tcPr>
            <w:shd w:fill="FFFFFF" w:val="clear"/>
            <w:tcMar>
              <w:top w:type="dxa" w:w="100"/>
              <w:left w:type="dxa" w:w="160"/>
              <w:bottom w:type="dxa" w:w="100"/>
              <w:right w:type="dxa" w:w="160"/>
            </w:tcMar>
          </w:tcPr>
          <w:p>
            <w:pPr>
              <w:spacing w:line="280"/>
            </w:pPr>
            <w:r>
              <w:rPr>
                <w:rFonts w:ascii="Consolas"/>
                <w:color w:val="1A2B40"/>
                <w:sz w:val="20"/>
                <w:szCs w:val="20"/>
              </w:rPr>
              <w:t xml:space="preserve">Zustand</w:t>
            </w:r>
          </w:p>
        </w:tc>
        <w:tc>
          <w:tcPr>
            <w:shd w:fill="FFFFFF" w:val="clear"/>
            <w:tcMar>
              <w:top w:type="dxa" w:w="100"/>
              <w:left w:type="dxa" w:w="160"/>
              <w:bottom w:type="dxa" w:w="100"/>
              <w:right w:type="dxa" w:w="160"/>
            </w:tcMar>
          </w:tcPr>
          <w:p>
            <w:pPr>
              <w:spacing w:line="280"/>
            </w:pPr>
            <w:r>
              <w:rPr>
                <w:rFonts w:ascii="Calibri"/>
                <w:color w:val="1A2B40"/>
                <w:sz w:val="20"/>
                <w:szCs w:val="20"/>
              </w:rPr>
              <w:t xml:space="preserve">Lightweight client-side store for SPA-like view routing</w:t>
            </w:r>
          </w:p>
        </w:tc>
      </w:tr>
      <w:tr>
        <w:trPr>
          <w:cantSplit/>
        </w:trPr>
        <w:tc>
          <w:tcPr>
            <w:shd w:fill="F0F9FF" w:val="clear"/>
            <w:tcMar>
              <w:top w:type="dxa" w:w="100"/>
              <w:left w:type="dxa" w:w="160"/>
              <w:bottom w:type="dxa" w:w="100"/>
              <w:right w:type="dxa" w:w="160"/>
            </w:tcMar>
          </w:tcPr>
          <w:p>
            <w:pPr>
              <w:spacing w:line="280"/>
            </w:pPr>
            <w:r>
              <w:rPr>
                <w:rFonts w:ascii="Calibri"/>
                <w:color w:val="1A2B40"/>
                <w:sz w:val="20"/>
                <w:szCs w:val="20"/>
              </w:rPr>
              <w:t xml:space="preserve">Server state</w:t>
            </w:r>
          </w:p>
        </w:tc>
        <w:tc>
          <w:tcPr>
            <w:shd w:fill="F0F9FF" w:val="clear"/>
            <w:tcMar>
              <w:top w:type="dxa" w:w="100"/>
              <w:left w:type="dxa" w:w="160"/>
              <w:bottom w:type="dxa" w:w="100"/>
              <w:right w:type="dxa" w:w="160"/>
            </w:tcMar>
          </w:tcPr>
          <w:p>
            <w:pPr>
              <w:spacing w:line="280"/>
            </w:pPr>
            <w:r>
              <w:rPr>
                <w:rFonts w:ascii="Calibri"/>
                <w:color w:val="1A2B40"/>
                <w:sz w:val="20"/>
                <w:szCs w:val="20"/>
              </w:rPr>
              <w:t xml:space="preserve">TanStack Query (optional)</w:t>
            </w:r>
          </w:p>
        </w:tc>
        <w:tc>
          <w:tcPr>
            <w:shd w:fill="F0F9FF" w:val="clear"/>
            <w:tcMar>
              <w:top w:type="dxa" w:w="100"/>
              <w:left w:type="dxa" w:w="160"/>
              <w:bottom w:type="dxa" w:w="100"/>
              <w:right w:type="dxa" w:w="160"/>
            </w:tcMar>
          </w:tcPr>
          <w:p>
            <w:pPr>
              <w:spacing w:line="280"/>
            </w:pPr>
            <w:r>
              <w:rPr>
                <w:rFonts w:ascii="Calibri"/>
                <w:color w:val="1A2B40"/>
                <w:sz w:val="20"/>
                <w:szCs w:val="20"/>
              </w:rPr>
              <w:t xml:space="preserve">Used in some views for cached data fetching</w:t>
            </w:r>
          </w:p>
        </w:tc>
      </w:tr>
      <w:tr>
        <w:trPr>
          <w:cantSplit/>
        </w:trPr>
        <w:tc>
          <w:tcPr>
            <w:shd w:fill="FFFFFF" w:val="clear"/>
            <w:tcMar>
              <w:top w:type="dxa" w:w="100"/>
              <w:left w:type="dxa" w:w="160"/>
              <w:bottom w:type="dxa" w:w="100"/>
              <w:right w:type="dxa" w:w="160"/>
            </w:tcMar>
          </w:tcPr>
          <w:p>
            <w:pPr>
              <w:spacing w:line="280"/>
            </w:pPr>
            <w:r>
              <w:rPr>
                <w:rFonts w:ascii="Consolas"/>
                <w:color w:val="1A2B40"/>
                <w:sz w:val="20"/>
                <w:szCs w:val="20"/>
              </w:rPr>
              <w:t xml:space="preserve">Forms</w:t>
            </w:r>
          </w:p>
        </w:tc>
        <w:tc>
          <w:tcPr>
            <w:shd w:fill="FFFFFF" w:val="clear"/>
            <w:tcMar>
              <w:top w:type="dxa" w:w="100"/>
              <w:left w:type="dxa" w:w="160"/>
              <w:bottom w:type="dxa" w:w="100"/>
              <w:right w:type="dxa" w:w="160"/>
            </w:tcMar>
          </w:tcPr>
          <w:p>
            <w:pPr>
              <w:spacing w:line="280"/>
            </w:pPr>
            <w:r>
              <w:rPr>
                <w:rFonts w:ascii="Calibri"/>
                <w:color w:val="1A2B40"/>
                <w:sz w:val="20"/>
                <w:szCs w:val="20"/>
              </w:rPr>
              <w:t xml:space="preserve">React Hook Form + Zod</w:t>
            </w:r>
          </w:p>
        </w:tc>
        <w:tc>
          <w:tcPr>
            <w:shd w:fill="FFFFFF" w:val="clear"/>
            <w:tcMar>
              <w:top w:type="dxa" w:w="100"/>
              <w:left w:type="dxa" w:w="160"/>
              <w:bottom w:type="dxa" w:w="100"/>
              <w:right w:type="dxa" w:w="160"/>
            </w:tcMar>
          </w:tcPr>
          <w:p>
            <w:pPr>
              <w:spacing w:line="280"/>
            </w:pPr>
            <w:r>
              <w:rPr>
                <w:rFonts w:ascii="Calibri"/>
                <w:color w:val="1A2B40"/>
                <w:sz w:val="20"/>
                <w:szCs w:val="20"/>
              </w:rPr>
              <w:t xml:space="preserve">Type-safe form validation</w:t>
            </w:r>
          </w:p>
        </w:tc>
      </w:tr>
      <w:tr>
        <w:trPr>
          <w:cantSplit/>
        </w:trPr>
        <w:tc>
          <w:tcPr>
            <w:shd w:fill="F0F9FF" w:val="clear"/>
            <w:tcMar>
              <w:top w:type="dxa" w:w="100"/>
              <w:left w:type="dxa" w:w="160"/>
              <w:bottom w:type="dxa" w:w="100"/>
              <w:right w:type="dxa" w:w="160"/>
            </w:tcMar>
          </w:tcPr>
          <w:p>
            <w:pPr>
              <w:spacing w:line="280"/>
            </w:pPr>
            <w:r>
              <w:rPr>
                <w:rFonts w:ascii="Consolas"/>
                <w:color w:val="1A2B40"/>
                <w:sz w:val="20"/>
                <w:szCs w:val="20"/>
              </w:rPr>
              <w:t xml:space="preserve">Notifications</w:t>
            </w:r>
          </w:p>
        </w:tc>
        <w:tc>
          <w:tcPr>
            <w:shd w:fill="F0F9FF" w:val="clear"/>
            <w:tcMar>
              <w:top w:type="dxa" w:w="100"/>
              <w:left w:type="dxa" w:w="160"/>
              <w:bottom w:type="dxa" w:w="100"/>
              <w:right w:type="dxa" w:w="160"/>
            </w:tcMar>
          </w:tcPr>
          <w:p>
            <w:pPr>
              <w:spacing w:line="280"/>
            </w:pPr>
            <w:r>
              <w:rPr>
                <w:rFonts w:ascii="Consolas"/>
                <w:color w:val="1A2B40"/>
                <w:sz w:val="20"/>
                <w:szCs w:val="20"/>
              </w:rPr>
              <w:t xml:space="preserve">Sonner</w:t>
            </w:r>
          </w:p>
        </w:tc>
        <w:tc>
          <w:tcPr>
            <w:shd w:fill="F0F9FF" w:val="clear"/>
            <w:tcMar>
              <w:top w:type="dxa" w:w="100"/>
              <w:left w:type="dxa" w:w="160"/>
              <w:bottom w:type="dxa" w:w="100"/>
              <w:right w:type="dxa" w:w="160"/>
            </w:tcMar>
          </w:tcPr>
          <w:p>
            <w:pPr>
              <w:spacing w:line="280"/>
            </w:pPr>
            <w:r>
              <w:rPr>
                <w:rFonts w:ascii="Calibri"/>
                <w:color w:val="1A2B40"/>
                <w:sz w:val="20"/>
                <w:szCs w:val="20"/>
              </w:rPr>
              <w:t xml:space="preserve">Toast notifications with auto-dismiss</w:t>
            </w:r>
          </w:p>
        </w:tc>
      </w:tr>
      <w:tr>
        <w:trPr>
          <w:cantSplit/>
        </w:trPr>
        <w:tc>
          <w:tcPr>
            <w:shd w:fill="FFFFFF" w:val="clear"/>
            <w:tcMar>
              <w:top w:type="dxa" w:w="100"/>
              <w:left w:type="dxa" w:w="160"/>
              <w:bottom w:type="dxa" w:w="100"/>
              <w:right w:type="dxa" w:w="160"/>
            </w:tcMar>
          </w:tcPr>
          <w:p>
            <w:pPr>
              <w:spacing w:line="280"/>
            </w:pPr>
            <w:r>
              <w:rPr>
                <w:rFonts w:ascii="Calibri"/>
                <w:color w:val="1A2B40"/>
                <w:sz w:val="20"/>
                <w:szCs w:val="20"/>
              </w:rPr>
              <w:t xml:space="preserve">SMS OTP providers</w:t>
            </w:r>
          </w:p>
        </w:tc>
        <w:tc>
          <w:tcPr>
            <w:shd w:fill="FFFFFF" w:val="clear"/>
            <w:tcMar>
              <w:top w:type="dxa" w:w="100"/>
              <w:left w:type="dxa" w:w="160"/>
              <w:bottom w:type="dxa" w:w="100"/>
              <w:right w:type="dxa" w:w="160"/>
            </w:tcMar>
          </w:tcPr>
          <w:p>
            <w:pPr>
              <w:spacing w:line="280"/>
            </w:pPr>
            <w:r>
              <w:rPr>
                <w:rFonts w:ascii="Calibri"/>
                <w:color w:val="1A2B40"/>
                <w:sz w:val="20"/>
                <w:szCs w:val="20"/>
              </w:rPr>
              <w:t xml:space="preserve">Twilio, Vonage, SSL COMPUZ, REVE, Metech</w:t>
            </w:r>
          </w:p>
        </w:tc>
        <w:tc>
          <w:tcPr>
            <w:shd w:fill="FFFFFF" w:val="clear"/>
            <w:tcMar>
              <w:top w:type="dxa" w:w="100"/>
              <w:left w:type="dxa" w:w="160"/>
              <w:bottom w:type="dxa" w:w="100"/>
              <w:right w:type="dxa" w:w="160"/>
            </w:tcMar>
          </w:tcPr>
          <w:p>
            <w:pPr>
              <w:spacing w:line="280"/>
            </w:pPr>
            <w:r>
              <w:rPr>
                <w:rFonts w:ascii="Calibri"/>
                <w:color w:val="1A2B40"/>
                <w:sz w:val="20"/>
                <w:szCs w:val="20"/>
              </w:rPr>
              <w:t xml:space="preserve">Pluggable abstraction; demo mode for development</w:t>
            </w:r>
          </w:p>
        </w:tc>
      </w:tr>
      <w:tr>
        <w:trPr>
          <w:cantSplit/>
        </w:trPr>
        <w:tc>
          <w:tcPr>
            <w:shd w:fill="F0F9FF" w:val="clear"/>
            <w:tcMar>
              <w:top w:type="dxa" w:w="100"/>
              <w:left w:type="dxa" w:w="160"/>
              <w:bottom w:type="dxa" w:w="100"/>
              <w:right w:type="dxa" w:w="160"/>
            </w:tcMar>
          </w:tcPr>
          <w:p>
            <w:pPr>
              <w:spacing w:line="280"/>
            </w:pPr>
            <w:r>
              <w:rPr>
                <w:rFonts w:ascii="Consolas"/>
                <w:color w:val="1A2B40"/>
                <w:sz w:val="20"/>
                <w:szCs w:val="20"/>
              </w:rPr>
              <w:t xml:space="preserve">Icons</w:t>
            </w:r>
          </w:p>
        </w:tc>
        <w:tc>
          <w:tcPr>
            <w:shd w:fill="F0F9FF" w:val="clear"/>
            <w:tcMar>
              <w:top w:type="dxa" w:w="100"/>
              <w:left w:type="dxa" w:w="160"/>
              <w:bottom w:type="dxa" w:w="100"/>
              <w:right w:type="dxa" w:w="160"/>
            </w:tcMar>
          </w:tcPr>
          <w:p>
            <w:pPr>
              <w:spacing w:line="280"/>
            </w:pPr>
            <w:r>
              <w:rPr>
                <w:rFonts w:ascii="Consolas"/>
                <w:color w:val="1A2B40"/>
                <w:sz w:val="20"/>
                <w:szCs w:val="20"/>
              </w:rPr>
              <w:t xml:space="preserve">lucide-react</w:t>
            </w:r>
          </w:p>
        </w:tc>
        <w:tc>
          <w:tcPr>
            <w:shd w:fill="F0F9FF" w:val="clear"/>
            <w:tcMar>
              <w:top w:type="dxa" w:w="100"/>
              <w:left w:type="dxa" w:w="160"/>
              <w:bottom w:type="dxa" w:w="100"/>
              <w:right w:type="dxa" w:w="160"/>
            </w:tcMar>
          </w:tcPr>
          <w:p>
            <w:pPr>
              <w:spacing w:line="280"/>
            </w:pPr>
            <w:r>
              <w:rPr>
                <w:rFonts w:ascii="Calibri"/>
                <w:color w:val="1A2B40"/>
                <w:sz w:val="20"/>
                <w:szCs w:val="20"/>
              </w:rPr>
              <w:t xml:space="preserve">Consistent icon set across the app</w:t>
            </w:r>
          </w:p>
        </w:tc>
      </w:tr>
      <w:tr>
        <w:trPr>
          <w:cantSplit/>
        </w:trPr>
        <w:tc>
          <w:tcPr>
            <w:shd w:fill="FFFFFF" w:val="clear"/>
            <w:tcMar>
              <w:top w:type="dxa" w:w="100"/>
              <w:left w:type="dxa" w:w="160"/>
              <w:bottom w:type="dxa" w:w="100"/>
              <w:right w:type="dxa" w:w="160"/>
            </w:tcMar>
          </w:tcPr>
          <w:p>
            <w:pPr>
              <w:spacing w:line="280"/>
            </w:pPr>
            <w:r>
              <w:rPr>
                <w:rFonts w:ascii="Consolas"/>
                <w:color w:val="1A2B40"/>
                <w:sz w:val="20"/>
                <w:szCs w:val="20"/>
              </w:rPr>
              <w:t xml:space="preserve">Charts</w:t>
            </w:r>
          </w:p>
        </w:tc>
        <w:tc>
          <w:tcPr>
            <w:shd w:fill="FFFFFF" w:val="clear"/>
            <w:tcMar>
              <w:top w:type="dxa" w:w="100"/>
              <w:left w:type="dxa" w:w="160"/>
              <w:bottom w:type="dxa" w:w="100"/>
              <w:right w:type="dxa" w:w="160"/>
            </w:tcMar>
          </w:tcPr>
          <w:p>
            <w:pPr>
              <w:spacing w:line="280"/>
            </w:pPr>
            <w:r>
              <w:rPr>
                <w:rFonts w:ascii="Consolas"/>
                <w:color w:val="1A2B40"/>
                <w:sz w:val="20"/>
                <w:szCs w:val="20"/>
              </w:rPr>
              <w:t xml:space="preserve">Recharts</w:t>
            </w:r>
          </w:p>
        </w:tc>
        <w:tc>
          <w:tcPr>
            <w:shd w:fill="FFFFFF" w:val="clear"/>
            <w:tcMar>
              <w:top w:type="dxa" w:w="100"/>
              <w:left w:type="dxa" w:w="160"/>
              <w:bottom w:type="dxa" w:w="100"/>
              <w:right w:type="dxa" w:w="160"/>
            </w:tcMar>
          </w:tcPr>
          <w:p>
            <w:pPr>
              <w:spacing w:line="280"/>
            </w:pPr>
            <w:r>
              <w:rPr>
                <w:rFonts w:ascii="Calibri"/>
                <w:color w:val="1A2B40"/>
                <w:sz w:val="20"/>
                <w:szCs w:val="20"/>
              </w:rPr>
              <w:t xml:space="preserve">Used in admin dashboard for stats</w:t>
            </w:r>
          </w:p>
        </w:tc>
      </w:tr>
    </w:tbl>
    <w:p>
      <w:pPr>
        <w:pStyle w:val="Heading2"/>
        <w:keepNext/>
        <w:spacing w:after="160" w:before="360"/>
      </w:pPr>
      <w:r>
        <w:rPr>
          <w:rFonts w:ascii="Calibri"/>
          <w:b/>
          <w:bCs/>
          <w:color w:val="0A1628"/>
          <w:sz w:val="26"/>
          <w:szCs w:val="26"/>
        </w:rPr>
        <w:t xml:space="preserve">1.3 Folder Structure</w:t>
      </w:r>
    </w:p>
    <w:p>
      <w:pPr>
        <w:spacing w:after="120" w:line="312"/>
        <w:jc w:val="both"/>
      </w:pPr>
      <w:r>
        <w:rPr>
          <w:rFonts w:ascii="Calibri"/>
          <w:color w:val="1A2B40"/>
          <w:sz w:val="22"/>
          <w:szCs w:val="22"/>
        </w:rPr>
        <w:t xml:space="preserve">The project follows the standard Next.js App Router layout. Here is the top-level structure with the role of each directory.</w:t>
      </w:r>
    </w:p>
    <w:tbl>
      <w:tblPr>
        <w:tblW w:type="pct" w:w="5000"/>
        <w:tblBorders>
          <w:top w:val="single" w:color="6878A0" w:sz="4"/>
          <w:left w:val="single" w:color="0EA5E9" w:sz="4"/>
          <w:bottom w:val="single" w:color="6878A0" w:sz="4"/>
          <w:right w:val="single" w:color="6878A0" w:sz="4"/>
          <w:insideH w:val="none" w:color="FFFFFF" w:sz="0"/>
          <w:insideV w:val="none" w:color="FFFFFF" w:sz="0"/>
        </w:tblBorders>
        <w:tblLayout w:type="fixed"/>
      </w:tblPr>
      <w:tblGrid>
        <w:gridCol w:w="8788"/>
      </w:tblGrid>
      <w:tr>
        <w:trPr>
          <w:cantSplit w:val="off"/>
        </w:trPr>
        <w:tc>
          <w:tcPr>
            <w:shd w:fill="F1F5F9" w:val="clear"/>
            <w:tcMar>
              <w:top w:type="dxa" w:w="200"/>
              <w:left w:type="dxa" w:w="240"/>
              <w:bottom w:type="dxa" w:w="200"/>
              <w:right w:type="dxa" w:w="240"/>
            </w:tcMar>
          </w:tcPr>
          <w:p>
            <w:pPr>
              <w:spacing w:after="0" w:before="0" w:line="280"/>
            </w:pPr>
            <w:r>
              <w:rPr>
                <w:rFonts w:ascii="Consolas"/>
                <w:color w:val="0F172A"/>
                <w:sz w:val="20"/>
                <w:szCs w:val="20"/>
              </w:rPr>
              <w:t xml:space="preserve">my-project/</w:t>
            </w:r>
          </w:p>
          <w:p>
            <w:pPr>
              <w:spacing w:after="0" w:before="0" w:line="280"/>
            </w:pPr>
            <w:r>
              <w:rPr>
                <w:rFonts w:ascii="Consolas"/>
                <w:color w:val="0F172A"/>
                <w:sz w:val="20"/>
                <w:szCs w:val="20"/>
              </w:rPr>
              <w:t xml:space="preserve">|-- prisma/</w:t>
            </w:r>
          </w:p>
          <w:p>
            <w:pPr>
              <w:spacing w:after="0" w:before="0" w:line="280"/>
            </w:pPr>
            <w:r>
              <w:rPr>
                <w:rFonts w:ascii="Consolas"/>
                <w:color w:val="0F172A"/>
                <w:sz w:val="20"/>
                <w:szCs w:val="20"/>
              </w:rPr>
              <w:t xml:space="preserve">|   |-- schema.prisma          # Database models (User, Product, Order, OtpCode, etc.)</w:t>
            </w:r>
          </w:p>
          <w:p>
            <w:pPr>
              <w:spacing w:after="0" w:before="0" w:line="280"/>
            </w:pPr>
            <w:r>
              <w:rPr>
                <w:rFonts w:ascii="Consolas"/>
                <w:color w:val="0F172A"/>
                <w:sz w:val="20"/>
                <w:szCs w:val="20"/>
              </w:rPr>
              <w:t xml:space="preserve">|-- src/</w:t>
            </w:r>
          </w:p>
          <w:p>
            <w:pPr>
              <w:spacing w:after="0" w:before="0" w:line="280"/>
            </w:pPr>
            <w:r>
              <w:rPr>
                <w:rFonts w:ascii="Consolas"/>
                <w:color w:val="0F172A"/>
                <w:sz w:val="20"/>
                <w:szCs w:val="20"/>
              </w:rPr>
              <w:t xml:space="preserve">|   |-- app/</w:t>
            </w:r>
          </w:p>
          <w:p>
            <w:pPr>
              <w:spacing w:after="0" w:before="0" w:line="280"/>
            </w:pPr>
            <w:r>
              <w:rPr>
                <w:rFonts w:ascii="Consolas"/>
                <w:color w:val="0F172A"/>
                <w:sz w:val="20"/>
                <w:szCs w:val="20"/>
              </w:rPr>
              <w:t xml:space="preserve">|   |   |-- page.tsx            # Single-page app entry, renders all views via Zustand store</w:t>
            </w:r>
          </w:p>
          <w:p>
            <w:pPr>
              <w:spacing w:after="0" w:before="0" w:line="280"/>
            </w:pPr>
            <w:r>
              <w:rPr>
                <w:rFonts w:ascii="Consolas"/>
                <w:color w:val="0F172A"/>
                <w:sz w:val="20"/>
                <w:szCs w:val="20"/>
              </w:rPr>
              <w:t xml:space="preserve">|   |   |-- layout.tsx          # Root layout with Toaster + metadata</w:t>
            </w:r>
          </w:p>
          <w:p>
            <w:pPr>
              <w:spacing w:after="0" w:before="0" w:line="280"/>
            </w:pPr>
            <w:r>
              <w:rPr>
                <w:rFonts w:ascii="Consolas"/>
                <w:color w:val="0F172A"/>
                <w:sz w:val="20"/>
                <w:szCs w:val="20"/>
              </w:rPr>
              <w:t xml:space="preserve">|   |   |-- api/                # Backend API routes (auth, products, cart, orders, payment, ...)</w:t>
            </w:r>
          </w:p>
          <w:p>
            <w:pPr>
              <w:spacing w:after="0" w:before="0" w:line="280"/>
            </w:pPr>
            <w:r>
              <w:rPr>
                <w:rFonts w:ascii="Consolas"/>
                <w:color w:val="0F172A"/>
                <w:sz w:val="20"/>
                <w:szCs w:val="20"/>
              </w:rPr>
              <w:t xml:space="preserve">|   |   |-- globals.css         # Tailwind + theme tokens</w:t>
            </w:r>
          </w:p>
          <w:p>
            <w:pPr>
              <w:spacing w:after="0" w:before="0" w:line="280"/>
            </w:pPr>
            <w:r>
              <w:rPr>
                <w:rFonts w:ascii="Consolas"/>
                <w:color w:val="0F172A"/>
                <w:sz w:val="20"/>
                <w:szCs w:val="20"/>
              </w:rPr>
              <w:t xml:space="preserve">|   |-- components/</w:t>
            </w:r>
          </w:p>
          <w:p>
            <w:pPr>
              <w:spacing w:after="0" w:before="0" w:line="280"/>
            </w:pPr>
            <w:r>
              <w:rPr>
                <w:rFonts w:ascii="Consolas"/>
                <w:color w:val="0F172A"/>
                <w:sz w:val="20"/>
                <w:szCs w:val="20"/>
              </w:rPr>
              <w:t xml:space="preserve">|   |   |-- ui/                 # shadcn/ui primitives (button, card, dialog, etc.)</w:t>
            </w:r>
          </w:p>
          <w:p>
            <w:pPr>
              <w:spacing w:after="0" w:before="0" w:line="280"/>
            </w:pPr>
            <w:r>
              <w:rPr>
                <w:rFonts w:ascii="Consolas"/>
                <w:color w:val="0F172A"/>
                <w:sz w:val="20"/>
                <w:szCs w:val="20"/>
              </w:rPr>
              <w:t xml:space="preserve">|   |   |-- ecommerce/          # Header, Footer, ProductCard, AuthModal</w:t>
            </w:r>
          </w:p>
          <w:p>
            <w:pPr>
              <w:spacing w:after="0" w:before="0" w:line="280"/>
            </w:pPr>
            <w:r>
              <w:rPr>
                <w:rFonts w:ascii="Consolas"/>
                <w:color w:val="0F172A"/>
                <w:sz w:val="20"/>
                <w:szCs w:val="20"/>
              </w:rPr>
              <w:t xml:space="preserve">|   |   |-- views/              # HomeView, ProductDetailView, CartView, CheckoutView, DashboardView, ...</w:t>
            </w:r>
          </w:p>
          <w:p>
            <w:pPr>
              <w:spacing w:after="0" w:before="0" w:line="280"/>
            </w:pPr>
            <w:r>
              <w:rPr>
                <w:rFonts w:ascii="Consolas"/>
                <w:color w:val="0F172A"/>
                <w:sz w:val="20"/>
                <w:szCs w:val="20"/>
              </w:rPr>
              <w:t xml:space="preserve">|   |-- lib/</w:t>
            </w:r>
          </w:p>
          <w:p>
            <w:pPr>
              <w:spacing w:after="0" w:before="0" w:line="280"/>
            </w:pPr>
            <w:r>
              <w:rPr>
                <w:rFonts w:ascii="Consolas"/>
                <w:color w:val="0F172A"/>
                <w:sz w:val="20"/>
                <w:szCs w:val="20"/>
              </w:rPr>
              <w:t xml:space="preserve">|   |   |-- db.ts               # Prisma client singleton</w:t>
            </w:r>
          </w:p>
          <w:p>
            <w:pPr>
              <w:spacing w:after="0" w:before="0" w:line="280"/>
            </w:pPr>
            <w:r>
              <w:rPr>
                <w:rFonts w:ascii="Consolas"/>
                <w:color w:val="0F172A"/>
                <w:sz w:val="20"/>
                <w:szCs w:val="20"/>
              </w:rPr>
              <w:t xml:space="preserve">|   |   |-- auth.ts             # JWT session helpers (hash, createToken, getSession)</w:t>
            </w:r>
          </w:p>
          <w:p>
            <w:pPr>
              <w:spacing w:after="0" w:before="0" w:line="280"/>
            </w:pPr>
            <w:r>
              <w:rPr>
                <w:rFonts w:ascii="Consolas"/>
                <w:color w:val="0F172A"/>
                <w:sz w:val="20"/>
                <w:szCs w:val="20"/>
              </w:rPr>
              <w:t xml:space="preserve">|   |   |-- otp.ts              # OTP generation, sending, verification</w:t>
            </w:r>
          </w:p>
          <w:p>
            <w:pPr>
              <w:spacing w:after="0" w:before="0" w:line="280"/>
            </w:pPr>
            <w:r>
              <w:rPr>
                <w:rFonts w:ascii="Consolas"/>
                <w:color w:val="0F172A"/>
                <w:sz w:val="20"/>
                <w:szCs w:val="20"/>
              </w:rPr>
              <w:t xml:space="preserve">|   |   |-- sms.ts              # SMS provider abstraction (Twilio/Vonage/SSL COMPUZ/REVE/Metech)</w:t>
            </w:r>
          </w:p>
          <w:p>
            <w:pPr>
              <w:spacing w:after="0" w:before="0" w:line="280"/>
            </w:pPr>
            <w:r>
              <w:rPr>
                <w:rFonts w:ascii="Consolas"/>
                <w:color w:val="0F172A"/>
                <w:sz w:val="20"/>
                <w:szCs w:val="20"/>
              </w:rPr>
              <w:t xml:space="preserve">|   |   |-- store.ts            # Zustand store (view routing, user, cart)</w:t>
            </w:r>
          </w:p>
          <w:p>
            <w:pPr>
              <w:spacing w:after="0" w:before="0" w:line="280"/>
            </w:pPr>
            <w:r>
              <w:rPr>
                <w:rFonts w:ascii="Consolas"/>
                <w:color w:val="0F172A"/>
                <w:sz w:val="20"/>
                <w:szCs w:val="20"/>
              </w:rPr>
              <w:t xml:space="preserve">|   |   |-- format.ts           # BDT currency formatting, discount %</w:t>
            </w:r>
          </w:p>
          <w:p>
            <w:pPr>
              <w:spacing w:after="0" w:before="0" w:line="280"/>
            </w:pPr>
            <w:r>
              <w:rPr>
                <w:rFonts w:ascii="Consolas"/>
                <w:color w:val="0F172A"/>
                <w:sz w:val="20"/>
                <w:szCs w:val="20"/>
              </w:rPr>
              <w:t xml:space="preserve">|   |   |-- utils.ts            # shadcn/ui cn() helper</w:t>
            </w:r>
          </w:p>
          <w:p>
            <w:pPr>
              <w:spacing w:after="0" w:before="0" w:line="280"/>
            </w:pPr>
            <w:r>
              <w:rPr>
                <w:rFonts w:ascii="Consolas"/>
                <w:color w:val="0F172A"/>
                <w:sz w:val="20"/>
                <w:szCs w:val="20"/>
              </w:rPr>
              <w:t xml:space="preserve">|   |-- hooks/                  # use-toast, use-mobile</w:t>
            </w:r>
          </w:p>
          <w:p>
            <w:pPr>
              <w:spacing w:after="0" w:before="0" w:line="280"/>
            </w:pPr>
            <w:r>
              <w:rPr>
                <w:rFonts w:ascii="Consolas"/>
                <w:color w:val="0F172A"/>
                <w:sz w:val="20"/>
                <w:szCs w:val="20"/>
              </w:rPr>
              <w:t xml:space="preserve">|-- public/                     # Static assets (logo, robots.txt)</w:t>
            </w:r>
          </w:p>
          <w:p>
            <w:pPr>
              <w:spacing w:after="0" w:before="0" w:line="280"/>
            </w:pPr>
            <w:r>
              <w:rPr>
                <w:rFonts w:ascii="Consolas"/>
                <w:color w:val="0F172A"/>
                <w:sz w:val="20"/>
                <w:szCs w:val="20"/>
              </w:rPr>
              <w:t xml:space="preserve">|-- .env                         # Your local env (DO NOT commit)</w:t>
            </w:r>
          </w:p>
          <w:p>
            <w:pPr>
              <w:spacing w:after="0" w:before="0" w:line="280"/>
            </w:pPr>
            <w:r>
              <w:rPr>
                <w:rFonts w:ascii="Consolas"/>
                <w:color w:val="0F172A"/>
                <w:sz w:val="20"/>
                <w:szCs w:val="20"/>
              </w:rPr>
              <w:t xml:space="preserve">|-- .env.example                 # Template — copy and fill in</w:t>
            </w:r>
          </w:p>
          <w:p>
            <w:pPr>
              <w:spacing w:after="0" w:before="0" w:line="280"/>
            </w:pPr>
            <w:r>
              <w:rPr>
                <w:rFonts w:ascii="Consolas"/>
                <w:color w:val="0F172A"/>
                <w:sz w:val="20"/>
                <w:szCs w:val="20"/>
              </w:rPr>
              <w:t xml:space="preserve">|-- package.json</w:t>
            </w:r>
          </w:p>
          <w:p>
            <w:pPr>
              <w:spacing w:after="0" w:before="0" w:line="280"/>
            </w:pPr>
            <w:r>
              <w:rPr>
                <w:rFonts w:ascii="Consolas"/>
                <w:color w:val="0F172A"/>
                <w:sz w:val="20"/>
                <w:szCs w:val="20"/>
              </w:rPr>
              <w:t xml:space="preserve">|-- tsconfig.json</w:t>
            </w:r>
          </w:p>
          <w:p>
            <w:pPr>
              <w:spacing w:after="0" w:before="0" w:line="280"/>
            </w:pPr>
            <w:r>
              <w:rPr>
                <w:rFonts w:ascii="Consolas"/>
                <w:color w:val="0F172A"/>
                <w:sz w:val="20"/>
                <w:szCs w:val="20"/>
              </w:rPr>
              <w:t xml:space="preserve">|-- tailwind.config.ts</w:t>
            </w:r>
          </w:p>
        </w:tc>
      </w:tr>
    </w:tbl>
    <w:p>
      <w:pPr>
        <w:pStyle w:val="Heading1"/>
        <w:keepNext/>
        <w:spacing w:after="200" w:before="480"/>
      </w:pPr>
      <w:r>
        <w:rPr>
          <w:rFonts w:ascii="Calibri"/>
          <w:b/>
          <w:bCs/>
          <w:color w:val="0A1628"/>
          <w:sz w:val="32"/>
          <w:szCs w:val="32"/>
        </w:rPr>
        <w:t xml:space="preserve">2. Prerequisites &amp; Installation</w:t>
      </w:r>
    </w:p>
    <w:p>
      <w:pPr>
        <w:pStyle w:val="Heading2"/>
        <w:keepNext/>
        <w:spacing w:after="160" w:before="360"/>
      </w:pPr>
      <w:r>
        <w:rPr>
          <w:rFonts w:ascii="Calibri"/>
          <w:b/>
          <w:bCs/>
          <w:color w:val="0A1628"/>
          <w:sz w:val="26"/>
          <w:szCs w:val="26"/>
        </w:rPr>
        <w:t xml:space="preserve">2.1 System Requirements</w:t>
      </w:r>
    </w:p>
    <w:p>
      <w:pPr>
        <w:pStyle w:val="ListParagraph"/>
        <w:numPr>
          <w:ilvl w:val="0"/>
          <w:numId w:val="1"/>
        </w:numPr>
        <w:spacing w:after="80" w:line="312"/>
      </w:pPr>
      <w:r>
        <w:rPr>
          <w:rFonts w:ascii="Calibri"/>
          <w:color w:val="1A2B40"/>
          <w:sz w:val="22"/>
          <w:szCs w:val="22"/>
        </w:rPr>
        <w:t xml:space="preserve">Node.js 20 LTS or newer (Node 22+ recommended)</w:t>
      </w:r>
    </w:p>
    <w:p>
      <w:pPr>
        <w:pStyle w:val="ListParagraph"/>
        <w:numPr>
          <w:ilvl w:val="0"/>
          <w:numId w:val="1"/>
        </w:numPr>
        <w:spacing w:after="80" w:line="312"/>
      </w:pPr>
      <w:r>
        <w:rPr>
          <w:rFonts w:ascii="Calibri"/>
          <w:color w:val="1A2B40"/>
          <w:sz w:val="22"/>
          <w:szCs w:val="22"/>
        </w:rPr>
        <w:t xml:space="preserve">Bun 1.0+ (used as the package manager — installs in seconds)</w:t>
      </w:r>
    </w:p>
    <w:p>
      <w:pPr>
        <w:pStyle w:val="ListParagraph"/>
        <w:numPr>
          <w:ilvl w:val="0"/>
          <w:numId w:val="1"/>
        </w:numPr>
        <w:spacing w:after="80" w:line="312"/>
      </w:pPr>
      <w:r>
        <w:rPr>
          <w:rFonts w:ascii="Calibri"/>
          <w:color w:val="1A2B40"/>
          <w:sz w:val="22"/>
          <w:szCs w:val="22"/>
        </w:rPr>
        <w:t xml:space="preserve">PostgreSQL 14+ for production (or a managed Postgres: Neon, Supabase, Railway)</w:t>
      </w:r>
    </w:p>
    <w:p>
      <w:pPr>
        <w:pStyle w:val="ListParagraph"/>
        <w:numPr>
          <w:ilvl w:val="0"/>
          <w:numId w:val="1"/>
        </w:numPr>
        <w:spacing w:after="80" w:line="312"/>
      </w:pPr>
      <w:r>
        <w:rPr>
          <w:rFonts w:ascii="Calibri"/>
          <w:color w:val="1A2B40"/>
          <w:sz w:val="22"/>
          <w:szCs w:val="22"/>
        </w:rPr>
        <w:t xml:space="preserve">Git for cloning and version control</w:t>
      </w:r>
    </w:p>
    <w:p>
      <w:pPr>
        <w:pStyle w:val="ListParagraph"/>
        <w:numPr>
          <w:ilvl w:val="0"/>
          <w:numId w:val="1"/>
        </w:numPr>
        <w:spacing w:after="80" w:line="312"/>
      </w:pPr>
      <w:r>
        <w:rPr>
          <w:rFonts w:ascii="Calibri"/>
          <w:color w:val="1A2B40"/>
          <w:sz w:val="22"/>
          <w:szCs w:val="22"/>
        </w:rPr>
        <w:t xml:space="preserve">A code editor with TypeScript support (VS Code recommended with the Prisma extension for schema highlighting)</w:t>
      </w:r>
    </w:p>
    <w:p>
      <w:pPr>
        <w:pStyle w:val="Heading2"/>
        <w:keepNext/>
        <w:spacing w:after="160" w:before="360"/>
      </w:pPr>
      <w:r>
        <w:rPr>
          <w:rFonts w:ascii="Calibri"/>
          <w:b/>
          <w:bCs/>
          <w:color w:val="0A1628"/>
          <w:sz w:val="26"/>
          <w:szCs w:val="26"/>
        </w:rPr>
        <w:t xml:space="preserve">2.2 Install Bun</w:t>
      </w:r>
    </w:p>
    <w:p>
      <w:pPr>
        <w:spacing w:after="120" w:line="312"/>
        <w:jc w:val="both"/>
      </w:pPr>
      <w:r>
        <w:rPr>
          <w:rFonts w:ascii="Calibri"/>
          <w:color w:val="1A2B40"/>
          <w:sz w:val="22"/>
          <w:szCs w:val="22"/>
        </w:rPr>
        <w:t xml:space="preserve">Bun is the recommended package manager — it is dramatically faster than npm/yarn and is the runner used throughout this manual.</w:t>
      </w:r>
    </w:p>
    <w:tbl>
      <w:tblPr>
        <w:tblW w:type="pct" w:w="5000"/>
        <w:tblBorders>
          <w:top w:val="single" w:color="6878A0" w:sz="4"/>
          <w:left w:val="single" w:color="0EA5E9" w:sz="4"/>
          <w:bottom w:val="single" w:color="6878A0" w:sz="4"/>
          <w:right w:val="single" w:color="6878A0" w:sz="4"/>
          <w:insideH w:val="none" w:color="FFFFFF" w:sz="0"/>
          <w:insideV w:val="none" w:color="FFFFFF" w:sz="0"/>
        </w:tblBorders>
        <w:tblLayout w:type="fixed"/>
      </w:tblPr>
      <w:tblGrid>
        <w:gridCol w:w="8788"/>
      </w:tblGrid>
      <w:tr>
        <w:trPr>
          <w:cantSplit w:val="off"/>
        </w:trPr>
        <w:tc>
          <w:tcPr>
            <w:shd w:fill="F1F5F9" w:val="clear"/>
            <w:tcMar>
              <w:top w:type="dxa" w:w="200"/>
              <w:left w:type="dxa" w:w="240"/>
              <w:bottom w:type="dxa" w:w="200"/>
              <w:right w:type="dxa" w:w="240"/>
            </w:tcMar>
          </w:tcPr>
          <w:p>
            <w:pPr>
              <w:spacing w:after="0" w:before="0" w:line="280"/>
            </w:pPr>
            <w:r>
              <w:rPr>
                <w:rFonts w:ascii="Consolas"/>
                <w:color w:val="0F172A"/>
                <w:sz w:val="20"/>
                <w:szCs w:val="20"/>
              </w:rPr>
              <w:t xml:space="preserve"># Linux / macOS / WSL</w:t>
            </w:r>
          </w:p>
          <w:p>
            <w:pPr>
              <w:spacing w:after="0" w:before="0" w:line="280"/>
            </w:pPr>
            <w:r>
              <w:rPr>
                <w:rFonts w:ascii="Consolas"/>
                <w:color w:val="0F172A"/>
                <w:sz w:val="20"/>
                <w:szCs w:val="20"/>
              </w:rPr>
              <w:t xml:space="preserve">curl -fsSL https://bun.sh/install | bash</w:t>
            </w:r>
          </w:p>
          <w:p>
            <w:pPr>
              <w:spacing w:after="0" w:before="0" w:line="280"/>
            </w:pPr>
            <w:r>
              <w:rPr>
                <w:rFonts w:ascii="Consolas"/>
                <w:color w:val="0F172A"/>
                <w:sz w:val="20"/>
                <w:szCs w:val="20"/>
              </w:rPr>
              <w:t xml:space="preserve"> </w:t>
            </w:r>
          </w:p>
          <w:p>
            <w:pPr>
              <w:spacing w:after="0" w:before="0" w:line="280"/>
            </w:pPr>
            <w:r>
              <w:rPr>
                <w:rFonts w:ascii="Consolas"/>
                <w:color w:val="0F172A"/>
                <w:sz w:val="20"/>
                <w:szCs w:val="20"/>
              </w:rPr>
              <w:t xml:space="preserve"># Verify</w:t>
            </w:r>
          </w:p>
          <w:p>
            <w:pPr>
              <w:spacing w:after="0" w:before="0" w:line="280"/>
            </w:pPr>
            <w:r>
              <w:rPr>
                <w:rFonts w:ascii="Consolas"/>
                <w:color w:val="0F172A"/>
                <w:sz w:val="20"/>
                <w:szCs w:val="20"/>
              </w:rPr>
              <w:t xml:space="preserve">bun --version   # should print 1.x.x</w:t>
            </w:r>
          </w:p>
        </w:tc>
      </w:tr>
    </w:tbl>
    <w:p>
      <w:pPr>
        <w:pStyle w:val="Heading2"/>
        <w:keepNext/>
        <w:spacing w:after="160" w:before="360"/>
      </w:pPr>
      <w:r>
        <w:rPr>
          <w:rFonts w:ascii="Calibri"/>
          <w:b/>
          <w:bCs/>
          <w:color w:val="0A1628"/>
          <w:sz w:val="26"/>
          <w:szCs w:val="26"/>
        </w:rPr>
        <w:t xml:space="preserve">2.3 Install PostgreSQL</w:t>
      </w:r>
    </w:p>
    <w:p>
      <w:pPr>
        <w:spacing w:after="120" w:line="312"/>
        <w:jc w:val="both"/>
      </w:pPr>
      <w:r>
        <w:rPr>
          <w:rFonts w:ascii="Calibri"/>
          <w:color w:val="1A2B40"/>
          <w:sz w:val="22"/>
          <w:szCs w:val="22"/>
        </w:rPr>
        <w:t xml:space="preserve">You have three options. Pick whichever fits your situation:</w:t>
      </w:r>
    </w:p>
    <w:p>
      <w:pPr>
        <w:pStyle w:val="Heading3"/>
        <w:keepNext/>
        <w:spacing w:after="120" w:before="240"/>
      </w:pPr>
      <w:r>
        <w:rPr>
          <w:rFonts w:ascii="Calibri"/>
          <w:b/>
          <w:bCs/>
          <w:color w:val="0EA5E9"/>
          <w:sz w:val="22"/>
          <w:szCs w:val="22"/>
        </w:rPr>
        <w:t xml:space="preserve">Option A — Local PostgreSQL (recommended for offline development)</w:t>
      </w:r>
    </w:p>
    <w:p>
      <w:pPr>
        <w:pStyle w:val="ListParagraph"/>
        <w:numPr>
          <w:ilvl w:val="0"/>
          <w:numId w:val="2"/>
        </w:numPr>
        <w:spacing w:after="80" w:line="312"/>
      </w:pPr>
      <w:r>
        <w:rPr>
          <w:rFonts w:ascii="Calibri"/>
          <w:color w:val="1A2B40"/>
          <w:sz w:val="22"/>
          <w:szCs w:val="22"/>
        </w:rPr>
        <w:t xml:space="preserve">Install PostgreSQL on your machine. On Ubuntu/Debian: sudo apt install postgresql postgresql-contrib. On macOS with Homebrew: brew install postgresql@16.</w:t>
      </w:r>
    </w:p>
    <w:p>
      <w:pPr>
        <w:pStyle w:val="ListParagraph"/>
        <w:numPr>
          <w:ilvl w:val="0"/>
          <w:numId w:val="2"/>
        </w:numPr>
        <w:spacing w:after="80" w:line="312"/>
      </w:pPr>
      <w:r>
        <w:rPr>
          <w:rFonts w:ascii="Calibri"/>
          <w:color w:val="1A2B40"/>
          <w:sz w:val="22"/>
          <w:szCs w:val="22"/>
        </w:rPr>
        <w:t xml:space="preserve">Start the service: sudo systemctl start postgresql (Linux) or brew services start postgresql (macOS).</w:t>
      </w:r>
    </w:p>
    <w:p>
      <w:pPr>
        <w:pStyle w:val="ListParagraph"/>
        <w:numPr>
          <w:ilvl w:val="0"/>
          <w:numId w:val="2"/>
        </w:numPr>
        <w:spacing w:after="80" w:line="312"/>
      </w:pPr>
      <w:r>
        <w:rPr>
          <w:rFonts w:ascii="Calibri"/>
          <w:color w:val="1A2B40"/>
          <w:sz w:val="22"/>
          <w:szCs w:val="22"/>
        </w:rPr>
        <w:t xml:space="preserve">Create a database and user: open the psql shell as the postgres superuser and run the commands below.</w:t>
      </w:r>
    </w:p>
    <w:tbl>
      <w:tblPr>
        <w:tblW w:type="pct" w:w="5000"/>
        <w:tblBorders>
          <w:top w:val="single" w:color="6878A0" w:sz="4"/>
          <w:left w:val="single" w:color="0EA5E9" w:sz="4"/>
          <w:bottom w:val="single" w:color="6878A0" w:sz="4"/>
          <w:right w:val="single" w:color="6878A0" w:sz="4"/>
          <w:insideH w:val="none" w:color="FFFFFF" w:sz="0"/>
          <w:insideV w:val="none" w:color="FFFFFF" w:sz="0"/>
        </w:tblBorders>
        <w:tblLayout w:type="fixed"/>
      </w:tblPr>
      <w:tblGrid>
        <w:gridCol w:w="8788"/>
      </w:tblGrid>
      <w:tr>
        <w:trPr>
          <w:cantSplit w:val="off"/>
        </w:trPr>
        <w:tc>
          <w:tcPr>
            <w:shd w:fill="F1F5F9" w:val="clear"/>
            <w:tcMar>
              <w:top w:type="dxa" w:w="200"/>
              <w:left w:type="dxa" w:w="240"/>
              <w:bottom w:type="dxa" w:w="200"/>
              <w:right w:type="dxa" w:w="240"/>
            </w:tcMar>
          </w:tcPr>
          <w:p>
            <w:pPr>
              <w:spacing w:after="0" w:before="0" w:line="280"/>
            </w:pPr>
            <w:r>
              <w:rPr>
                <w:rFonts w:ascii="Consolas"/>
                <w:color w:val="0F172A"/>
                <w:sz w:val="20"/>
                <w:szCs w:val="20"/>
              </w:rPr>
              <w:t xml:space="preserve">sudo -u postgres psql</w:t>
            </w:r>
          </w:p>
          <w:p>
            <w:pPr>
              <w:spacing w:after="0" w:before="0" w:line="280"/>
            </w:pPr>
            <w:r>
              <w:rPr>
                <w:rFonts w:ascii="Consolas"/>
                <w:color w:val="0F172A"/>
                <w:sz w:val="20"/>
                <w:szCs w:val="20"/>
              </w:rPr>
              <w:t xml:space="preserve"> </w:t>
            </w:r>
          </w:p>
          <w:p>
            <w:pPr>
              <w:spacing w:after="0" w:before="0" w:line="280"/>
            </w:pPr>
            <w:r>
              <w:rPr>
                <w:rFonts w:ascii="Consolas"/>
                <w:color w:val="0F172A"/>
                <w:sz w:val="20"/>
                <w:szCs w:val="20"/>
              </w:rPr>
              <w:t xml:space="preserve">-- Inside the psql shell:</w:t>
            </w:r>
          </w:p>
          <w:p>
            <w:pPr>
              <w:spacing w:after="0" w:before="0" w:line="280"/>
            </w:pPr>
            <w:r>
              <w:rPr>
                <w:rFonts w:ascii="Consolas"/>
                <w:color w:val="0F172A"/>
                <w:sz w:val="20"/>
                <w:szCs w:val="20"/>
              </w:rPr>
              <w:t xml:space="preserve">CREATE USER daraz_user WITH PASSWORD 'change_me_in_prod';</w:t>
            </w:r>
          </w:p>
          <w:p>
            <w:pPr>
              <w:spacing w:after="0" w:before="0" w:line="280"/>
            </w:pPr>
            <w:r>
              <w:rPr>
                <w:rFonts w:ascii="Consolas"/>
                <w:color w:val="0F172A"/>
                <w:sz w:val="20"/>
                <w:szCs w:val="20"/>
              </w:rPr>
              <w:t xml:space="preserve">CREATE DATABASE daraz OWNER daraz_user;</w:t>
            </w:r>
          </w:p>
          <w:p>
            <w:pPr>
              <w:spacing w:after="0" w:before="0" w:line="280"/>
            </w:pPr>
            <w:r>
              <w:rPr>
                <w:rFonts w:ascii="Consolas"/>
                <w:color w:val="0F172A"/>
                <w:sz w:val="20"/>
                <w:szCs w:val="20"/>
              </w:rPr>
              <w:t xml:space="preserve">GRANT ALL PRIVILEGES ON DATABASE daraz TO daraz_user;</w:t>
            </w:r>
          </w:p>
          <w:p>
            <w:pPr>
              <w:spacing w:after="0" w:before="0" w:line="280"/>
            </w:pPr>
            <w:r>
              <w:rPr>
                <w:rFonts w:ascii="Consolas"/>
                <w:color w:val="0F172A"/>
                <w:sz w:val="20"/>
                <w:szCs w:val="20"/>
              </w:rPr>
              <w:t xml:space="preserve">\q</w:t>
            </w:r>
          </w:p>
        </w:tc>
      </w:tr>
    </w:tbl>
    <w:p>
      <w:pPr>
        <w:pStyle w:val="ListParagraph"/>
        <w:numPr>
          <w:ilvl w:val="0"/>
          <w:numId w:val="2"/>
        </w:numPr>
        <w:spacing w:after="80" w:line="312"/>
      </w:pPr>
      <w:r>
        <w:rPr>
          <w:rFonts w:ascii="Calibri"/>
          <w:color w:val="1A2B40"/>
          <w:sz w:val="22"/>
          <w:szCs w:val="22"/>
        </w:rPr>
        <w:t xml:space="preserve">Your local connection string becomes: postgresql://daraz_user:change_me_in_prod@localhost:5432/daraz?schema=public</w:t>
      </w:r>
    </w:p>
    <w:p>
      <w:pPr>
        <w:pStyle w:val="Heading3"/>
        <w:keepNext/>
        <w:spacing w:after="120" w:before="240"/>
      </w:pPr>
      <w:r>
        <w:rPr>
          <w:rFonts w:ascii="Calibri"/>
          <w:b/>
          <w:bCs/>
          <w:color w:val="0EA5E9"/>
          <w:sz w:val="22"/>
          <w:szCs w:val="22"/>
        </w:rPr>
        <w:t xml:space="preserve">Option B — Neon (free managed PostgreSQL, fastest setup)</w:t>
      </w:r>
    </w:p>
    <w:p>
      <w:pPr>
        <w:pStyle w:val="ListParagraph"/>
        <w:numPr>
          <w:ilvl w:val="0"/>
          <w:numId w:val="3"/>
        </w:numPr>
        <w:spacing w:after="80" w:line="312"/>
      </w:pPr>
      <w:r>
        <w:rPr>
          <w:rFonts w:ascii="Calibri"/>
          <w:color w:val="1A2B40"/>
          <w:sz w:val="22"/>
          <w:szCs w:val="22"/>
        </w:rPr>
        <w:t xml:space="preserve">Go to https://neon.tech and sign up with GitHub — free tier gives 0.5 GB which is plenty for development.</w:t>
      </w:r>
    </w:p>
    <w:p>
      <w:pPr>
        <w:pStyle w:val="ListParagraph"/>
        <w:numPr>
          <w:ilvl w:val="0"/>
          <w:numId w:val="3"/>
        </w:numPr>
        <w:spacing w:after="80" w:line="312"/>
      </w:pPr>
      <w:r>
        <w:rPr>
          <w:rFonts w:ascii="Calibri"/>
          <w:color w:val="1A2B40"/>
          <w:sz w:val="22"/>
          <w:szCs w:val="22"/>
        </w:rPr>
        <w:t xml:space="preserve">Create a new project, copy the connection string. It looks like postgresql://daraz:password@ep-xxx-pooler.region.aws.neon.tech/daraz?schema=public&amp;sslmode=require.</w:t>
      </w:r>
    </w:p>
    <w:p>
      <w:pPr>
        <w:pStyle w:val="ListParagraph"/>
        <w:numPr>
          <w:ilvl w:val="0"/>
          <w:numId w:val="3"/>
        </w:numPr>
        <w:spacing w:after="80" w:line="312"/>
      </w:pPr>
      <w:r>
        <w:rPr>
          <w:rFonts w:ascii="Calibri"/>
          <w:color w:val="1A2B40"/>
          <w:sz w:val="22"/>
          <w:szCs w:val="22"/>
        </w:rPr>
        <w:t xml:space="preserve">Note the sslmode=require — Neon requires SSL. The Prisma client handles this automatically when the URL contains it.</w:t>
      </w:r>
    </w:p>
    <w:p>
      <w:pPr>
        <w:pStyle w:val="Heading3"/>
        <w:keepNext/>
        <w:spacing w:after="120" w:before="240"/>
      </w:pPr>
      <w:r>
        <w:rPr>
          <w:rFonts w:ascii="Calibri"/>
          <w:b/>
          <w:bCs/>
          <w:color w:val="0EA5E9"/>
          <w:sz w:val="22"/>
          <w:szCs w:val="22"/>
        </w:rPr>
        <w:t xml:space="preserve">Option C — Supabase (free, with extra features)</w:t>
      </w:r>
    </w:p>
    <w:p>
      <w:pPr>
        <w:pStyle w:val="ListParagraph"/>
        <w:numPr>
          <w:ilvl w:val="0"/>
          <w:numId w:val="4"/>
        </w:numPr>
        <w:spacing w:after="80" w:line="312"/>
      </w:pPr>
      <w:r>
        <w:rPr>
          <w:rFonts w:ascii="Calibri"/>
          <w:color w:val="1A2B40"/>
          <w:sz w:val="22"/>
          <w:szCs w:val="22"/>
        </w:rPr>
        <w:t xml:space="preserve">Go to https://supabase.com and create a new project.</w:t>
      </w:r>
    </w:p>
    <w:p>
      <w:pPr>
        <w:pStyle w:val="ListParagraph"/>
        <w:numPr>
          <w:ilvl w:val="0"/>
          <w:numId w:val="4"/>
        </w:numPr>
        <w:spacing w:after="80" w:line="312"/>
      </w:pPr>
      <w:r>
        <w:rPr>
          <w:rFonts w:ascii="Calibri"/>
          <w:color w:val="1A2B40"/>
          <w:sz w:val="22"/>
          <w:szCs w:val="22"/>
        </w:rPr>
        <w:t xml:space="preserve">In the project dashboard, go to Project Settings → Database → Connection string → URI. Copy the postgresql://... string.</w:t>
      </w:r>
    </w:p>
    <w:p>
      <w:pPr>
        <w:pStyle w:val="ListParagraph"/>
        <w:numPr>
          <w:ilvl w:val="0"/>
          <w:numId w:val="4"/>
        </w:numPr>
        <w:spacing w:after="80" w:line="312"/>
      </w:pPr>
      <w:r>
        <w:rPr>
          <w:rFonts w:ascii="Calibri"/>
          <w:color w:val="1A2B40"/>
          <w:sz w:val="22"/>
          <w:szCs w:val="22"/>
        </w:rPr>
        <w:t xml:space="preserve">Replace [YOUR-PASSWORD] with the database password you set during project creation.</w:t>
      </w:r>
    </w:p>
    <w:tbl>
      <w:tblPr>
        <w:tblW w:type="pct" w:w="5000"/>
        <w:tblBorders>
          <w:top w:val="none" w:color="FFFFFF" w:sz="0"/>
          <w:left w:val="single" w:color="0EA5E9" w:sz="24"/>
          <w:bottom w:val="none" w:color="FFFFFF" w:sz="0"/>
          <w:right w:val="none" w:color="FFFFFF" w:sz="0"/>
          <w:insideH w:val="none" w:color="FFFFFF" w:sz="0"/>
          <w:insideV w:val="none" w:color="FFFFFF" w:sz="0"/>
        </w:tblBorders>
        <w:tblLayout w:type="fixed"/>
      </w:tblPr>
      <w:tblGrid>
        <w:gridCol w:w="8788"/>
      </w:tblGrid>
      <w:tr>
        <w:trPr>
          <w:cantSplit/>
        </w:trPr>
        <w:tc>
          <w:tcPr>
            <w:shd w:fill="F0F9FF" w:val="clear"/>
            <w:tcMar>
              <w:top w:type="dxa" w:w="160"/>
              <w:left w:type="dxa" w:w="240"/>
              <w:bottom w:type="dxa" w:w="160"/>
              <w:right w:type="dxa" w:w="240"/>
            </w:tcMar>
          </w:tcPr>
          <w:p>
            <w:pPr>
              <w:spacing w:after="80" w:line="280"/>
            </w:pPr>
            <w:r>
              <w:rPr>
                <w:rFonts w:ascii="Calibri"/>
                <w:b/>
                <w:bCs/>
                <w:color w:val="1A2B40"/>
                <w:sz w:val="22"/>
                <w:szCs w:val="22"/>
              </w:rPr>
              <w:t xml:space="preserve">Tip — connection string format</w:t>
            </w:r>
          </w:p>
          <w:p>
            <w:pPr>
              <w:spacing w:line="300"/>
            </w:pPr>
            <w:r>
              <w:rPr>
                <w:rFonts w:ascii="Calibri"/>
                <w:color w:val="1A2B40"/>
                <w:sz w:val="20"/>
                <w:szCs w:val="20"/>
              </w:rPr>
              <w:t xml:space="preserve">All three options produce a connection string in the same format: postgresql://USER:PASSWORD@HOST:PORT/DATABASE?schema=public. Paste it into your .env file as DATABASE_URL. Prisma accepts the connection string as-is, no extra parsing needed.</w:t>
            </w:r>
          </w:p>
        </w:tc>
      </w:tr>
    </w:tbl>
    <w:p>
      <w:pPr>
        <w:pStyle w:val="Heading2"/>
        <w:keepNext/>
        <w:spacing w:after="160" w:before="360"/>
      </w:pPr>
      <w:r>
        <w:rPr>
          <w:rFonts w:ascii="Calibri"/>
          <w:b/>
          <w:bCs/>
          <w:color w:val="0A1628"/>
          <w:sz w:val="26"/>
          <w:szCs w:val="26"/>
        </w:rPr>
        <w:t xml:space="preserve">2.4 Get the Source Code</w:t>
      </w:r>
    </w:p>
    <w:p>
      <w:pPr>
        <w:spacing w:after="120" w:line="312"/>
        <w:jc w:val="both"/>
      </w:pPr>
      <w:r>
        <w:rPr>
          <w:rFonts w:ascii="Calibri"/>
          <w:color w:val="1A2B40"/>
          <w:sz w:val="22"/>
          <w:szCs w:val="22"/>
        </w:rPr>
        <w:t xml:space="preserve">If you are reading this manual you likely already have the source. If you are starting fresh, clone the project repository:</w:t>
      </w:r>
    </w:p>
    <w:tbl>
      <w:tblPr>
        <w:tblW w:type="pct" w:w="5000"/>
        <w:tblBorders>
          <w:top w:val="single" w:color="6878A0" w:sz="4"/>
          <w:left w:val="single" w:color="0EA5E9" w:sz="4"/>
          <w:bottom w:val="single" w:color="6878A0" w:sz="4"/>
          <w:right w:val="single" w:color="6878A0" w:sz="4"/>
          <w:insideH w:val="none" w:color="FFFFFF" w:sz="0"/>
          <w:insideV w:val="none" w:color="FFFFFF" w:sz="0"/>
        </w:tblBorders>
        <w:tblLayout w:type="fixed"/>
      </w:tblPr>
      <w:tblGrid>
        <w:gridCol w:w="8788"/>
      </w:tblGrid>
      <w:tr>
        <w:trPr>
          <w:cantSplit w:val="off"/>
        </w:trPr>
        <w:tc>
          <w:tcPr>
            <w:shd w:fill="F1F5F9" w:val="clear"/>
            <w:tcMar>
              <w:top w:type="dxa" w:w="200"/>
              <w:left w:type="dxa" w:w="240"/>
              <w:bottom w:type="dxa" w:w="200"/>
              <w:right w:type="dxa" w:w="240"/>
            </w:tcMar>
          </w:tcPr>
          <w:p>
            <w:pPr>
              <w:spacing w:after="0" w:before="0" w:line="280"/>
            </w:pPr>
            <w:r>
              <w:rPr>
                <w:rFonts w:ascii="Consolas"/>
                <w:color w:val="0F172A"/>
                <w:sz w:val="20"/>
                <w:szCs w:val="20"/>
              </w:rPr>
              <w:t xml:space="preserve">git clone &lt;your-repo-url&gt; my-project</w:t>
            </w:r>
          </w:p>
          <w:p>
            <w:pPr>
              <w:spacing w:after="0" w:before="0" w:line="280"/>
            </w:pPr>
            <w:r>
              <w:rPr>
                <w:rFonts w:ascii="Consolas"/>
                <w:color w:val="0F172A"/>
                <w:sz w:val="20"/>
                <w:szCs w:val="20"/>
              </w:rPr>
              <w:t xml:space="preserve">cd my-project</w:t>
            </w:r>
          </w:p>
        </w:tc>
      </w:tr>
    </w:tbl>
    <w:p>
      <w:pPr>
        <w:pStyle w:val="Heading2"/>
        <w:keepNext/>
        <w:spacing w:after="160" w:before="360"/>
      </w:pPr>
      <w:r>
        <w:rPr>
          <w:rFonts w:ascii="Calibri"/>
          <w:b/>
          <w:bCs/>
          <w:color w:val="0A1628"/>
          <w:sz w:val="26"/>
          <w:szCs w:val="26"/>
        </w:rPr>
        <w:t xml:space="preserve">2.5 Install Dependencies</w:t>
      </w:r>
    </w:p>
    <w:tbl>
      <w:tblPr>
        <w:tblW w:type="pct" w:w="5000"/>
        <w:tblBorders>
          <w:top w:val="single" w:color="6878A0" w:sz="4"/>
          <w:left w:val="single" w:color="0EA5E9" w:sz="4"/>
          <w:bottom w:val="single" w:color="6878A0" w:sz="4"/>
          <w:right w:val="single" w:color="6878A0" w:sz="4"/>
          <w:insideH w:val="none" w:color="FFFFFF" w:sz="0"/>
          <w:insideV w:val="none" w:color="FFFFFF" w:sz="0"/>
        </w:tblBorders>
        <w:tblLayout w:type="fixed"/>
      </w:tblPr>
      <w:tblGrid>
        <w:gridCol w:w="8788"/>
      </w:tblGrid>
      <w:tr>
        <w:trPr>
          <w:cantSplit w:val="off"/>
        </w:trPr>
        <w:tc>
          <w:tcPr>
            <w:shd w:fill="F1F5F9" w:val="clear"/>
            <w:tcMar>
              <w:top w:type="dxa" w:w="200"/>
              <w:left w:type="dxa" w:w="240"/>
              <w:bottom w:type="dxa" w:w="200"/>
              <w:right w:type="dxa" w:w="240"/>
            </w:tcMar>
          </w:tcPr>
          <w:p>
            <w:pPr>
              <w:spacing w:after="0" w:before="0" w:line="280"/>
            </w:pPr>
            <w:r>
              <w:rPr>
                <w:rFonts w:ascii="Consolas"/>
                <w:color w:val="0F172A"/>
                <w:sz w:val="20"/>
                <w:szCs w:val="20"/>
              </w:rPr>
              <w:t xml:space="preserve">cd my-project</w:t>
            </w:r>
          </w:p>
          <w:p>
            <w:pPr>
              <w:spacing w:after="0" w:before="0" w:line="280"/>
            </w:pPr>
            <w:r>
              <w:rPr>
                <w:rFonts w:ascii="Consolas"/>
                <w:color w:val="0F172A"/>
                <w:sz w:val="20"/>
                <w:szCs w:val="20"/>
              </w:rPr>
              <w:t xml:space="preserve">bun install</w:t>
            </w:r>
          </w:p>
        </w:tc>
      </w:tr>
    </w:tbl>
    <w:p>
      <w:pPr>
        <w:spacing w:after="120" w:line="312"/>
        <w:jc w:val="both"/>
      </w:pPr>
      <w:r>
        <w:rPr>
          <w:rFonts w:ascii="Calibri"/>
          <w:color w:val="1A2B40"/>
          <w:sz w:val="22"/>
          <w:szCs w:val="22"/>
        </w:rPr>
        <w:t xml:space="preserve">This installs everything listed in package.json — Next.js, React, Prisma client, all shadcn/ui dependencies, Zustand, jose, bcryptjs, and so on. The install typically completes in under 10 seconds thanks to Bun.</w:t>
      </w:r>
    </w:p>
    <w:p>
      <w:pPr>
        <w:pStyle w:val="Heading1"/>
        <w:keepNext/>
        <w:spacing w:after="200" w:before="480"/>
      </w:pPr>
      <w:r>
        <w:rPr>
          <w:rFonts w:ascii="Calibri"/>
          <w:b/>
          <w:bCs/>
          <w:color w:val="0A1628"/>
          <w:sz w:val="32"/>
          <w:szCs w:val="32"/>
        </w:rPr>
        <w:t xml:space="preserve">3. Environment Configuration</w:t>
      </w:r>
    </w:p>
    <w:p>
      <w:pPr>
        <w:pStyle w:val="Heading2"/>
        <w:keepNext/>
        <w:spacing w:after="160" w:before="360"/>
      </w:pPr>
      <w:r>
        <w:rPr>
          <w:rFonts w:ascii="Calibri"/>
          <w:b/>
          <w:bCs/>
          <w:color w:val="0A1628"/>
          <w:sz w:val="26"/>
          <w:szCs w:val="26"/>
        </w:rPr>
        <w:t xml:space="preserve">3.1 The .env File</w:t>
      </w:r>
    </w:p>
    <w:p>
      <w:pPr>
        <w:spacing w:after="120" w:line="312"/>
        <w:jc w:val="both"/>
      </w:pPr>
      <w:r>
        <w:rPr>
          <w:rFonts w:ascii="Calibri"/>
          <w:color w:val="1A2B40"/>
          <w:sz w:val="22"/>
          <w:szCs w:val="22"/>
        </w:rPr>
        <w:t xml:space="preserve">The application reads configuration from a .env file at the project root. A .env.example template is shipped with the project — copy it and fill in your real values.</w:t>
      </w:r>
    </w:p>
    <w:tbl>
      <w:tblPr>
        <w:tblW w:type="pct" w:w="5000"/>
        <w:tblBorders>
          <w:top w:val="single" w:color="6878A0" w:sz="4"/>
          <w:left w:val="single" w:color="0EA5E9" w:sz="4"/>
          <w:bottom w:val="single" w:color="6878A0" w:sz="4"/>
          <w:right w:val="single" w:color="6878A0" w:sz="4"/>
          <w:insideH w:val="none" w:color="FFFFFF" w:sz="0"/>
          <w:insideV w:val="none" w:color="FFFFFF" w:sz="0"/>
        </w:tblBorders>
        <w:tblLayout w:type="fixed"/>
      </w:tblPr>
      <w:tblGrid>
        <w:gridCol w:w="8788"/>
      </w:tblGrid>
      <w:tr>
        <w:trPr>
          <w:cantSplit w:val="off"/>
        </w:trPr>
        <w:tc>
          <w:tcPr>
            <w:shd w:fill="F1F5F9" w:val="clear"/>
            <w:tcMar>
              <w:top w:type="dxa" w:w="200"/>
              <w:left w:type="dxa" w:w="240"/>
              <w:bottom w:type="dxa" w:w="200"/>
              <w:right w:type="dxa" w:w="240"/>
            </w:tcMar>
          </w:tcPr>
          <w:p>
            <w:pPr>
              <w:spacing w:after="0" w:before="0" w:line="280"/>
            </w:pPr>
            <w:r>
              <w:rPr>
                <w:rFonts w:ascii="Consolas"/>
                <w:color w:val="0F172A"/>
                <w:sz w:val="20"/>
                <w:szCs w:val="20"/>
              </w:rPr>
              <w:t xml:space="preserve">cp .env.example .env</w:t>
            </w:r>
          </w:p>
        </w:tc>
      </w:tr>
    </w:tbl>
    <w:p>
      <w:pPr>
        <w:spacing w:after="120" w:line="312"/>
        <w:jc w:val="both"/>
      </w:pPr>
      <w:r>
        <w:rPr>
          <w:rFonts w:ascii="Calibri"/>
          <w:color w:val="1A2B40"/>
          <w:sz w:val="22"/>
          <w:szCs w:val="22"/>
        </w:rPr>
        <w:t xml:space="preserve">Then open .env in your editor and configure the variables described below.</w:t>
      </w:r>
    </w:p>
    <w:p>
      <w:pPr>
        <w:pStyle w:val="Heading2"/>
        <w:keepNext/>
        <w:spacing w:after="160" w:before="360"/>
      </w:pPr>
      <w:r>
        <w:rPr>
          <w:rFonts w:ascii="Calibri"/>
          <w:b/>
          <w:bCs/>
          <w:color w:val="0A1628"/>
          <w:sz w:val="26"/>
          <w:szCs w:val="26"/>
        </w:rPr>
        <w:t xml:space="preserve">3.2 Database Variables</w:t>
      </w:r>
    </w:p>
    <w:tbl>
      <w:tblPr>
        <w:tblW w:type="pct" w:w="5000"/>
        <w:tblBorders>
          <w:top w:val="single" w:color="0EA5E9" w:sz="4"/>
          <w:left w:val="none" w:color="FFFFFF" w:sz="0"/>
          <w:bottom w:val="single" w:color="0EA5E9" w:sz="4"/>
          <w:right w:val="none" w:color="FFFFFF" w:sz="0"/>
          <w:insideH w:val="single" w:color="E2E8F0" w:sz="2"/>
          <w:insideV w:val="none" w:color="FFFFFF" w:sz="0"/>
        </w:tblBorders>
        <w:tblLayout w:type="autofit"/>
      </w:tblPr>
      <w:tblGrid>
        <w:gridCol w:w="2929"/>
        <w:gridCol w:w="2929"/>
        <w:gridCol w:w="2929"/>
      </w:tblGrid>
      <w:tr>
        <w:trPr>
          <w:cantSplit/>
          <w:tblHeader/>
        </w:trPr>
        <w:tc>
          <w:tcPr>
            <w:shd w:fill="0EA5E9" w:val="clear"/>
            <w:tcMar>
              <w:top w:type="dxa" w:w="120"/>
              <w:left w:type="dxa" w:w="160"/>
              <w:bottom w:type="dxa" w:w="120"/>
              <w:right w:type="dxa" w:w="160"/>
            </w:tcMar>
          </w:tcPr>
          <w:p>
            <w:pPr>
              <w:spacing w:line="280"/>
            </w:pPr>
            <w:r>
              <w:rPr>
                <w:rFonts w:ascii="Calibri"/>
                <w:b/>
                <w:bCs/>
                <w:color w:val="FFFFFF"/>
                <w:sz w:val="20"/>
                <w:szCs w:val="20"/>
              </w:rPr>
              <w:t xml:space="preserve">Variable</w:t>
            </w:r>
          </w:p>
        </w:tc>
        <w:tc>
          <w:tcPr>
            <w:shd w:fill="0EA5E9" w:val="clear"/>
            <w:tcMar>
              <w:top w:type="dxa" w:w="120"/>
              <w:left w:type="dxa" w:w="160"/>
              <w:bottom w:type="dxa" w:w="120"/>
              <w:right w:type="dxa" w:w="160"/>
            </w:tcMar>
          </w:tcPr>
          <w:p>
            <w:pPr>
              <w:spacing w:line="280"/>
            </w:pPr>
            <w:r>
              <w:rPr>
                <w:rFonts w:ascii="Calibri"/>
                <w:b/>
                <w:bCs/>
                <w:color w:val="FFFFFF"/>
                <w:sz w:val="20"/>
                <w:szCs w:val="20"/>
              </w:rPr>
              <w:t xml:space="preserve">Required</w:t>
            </w:r>
          </w:p>
        </w:tc>
        <w:tc>
          <w:tcPr>
            <w:shd w:fill="0EA5E9" w:val="clear"/>
            <w:tcMar>
              <w:top w:type="dxa" w:w="120"/>
              <w:left w:type="dxa" w:w="160"/>
              <w:bottom w:type="dxa" w:w="120"/>
              <w:right w:type="dxa" w:w="160"/>
            </w:tcMar>
          </w:tcPr>
          <w:p>
            <w:pPr>
              <w:spacing w:line="280"/>
            </w:pPr>
            <w:r>
              <w:rPr>
                <w:rFonts w:ascii="Calibri"/>
                <w:b/>
                <w:bCs/>
                <w:color w:val="FFFFFF"/>
                <w:sz w:val="20"/>
                <w:szCs w:val="20"/>
              </w:rPr>
              <w:t xml:space="preserve">Example / Description</w:t>
            </w:r>
          </w:p>
        </w:tc>
      </w:tr>
      <w:tr>
        <w:trPr>
          <w:cantSplit/>
        </w:trPr>
        <w:tc>
          <w:tcPr>
            <w:shd w:fill="FFFFFF" w:val="clear"/>
            <w:tcMar>
              <w:top w:type="dxa" w:w="100"/>
              <w:left w:type="dxa" w:w="160"/>
              <w:bottom w:type="dxa" w:w="100"/>
              <w:right w:type="dxa" w:w="160"/>
            </w:tcMar>
          </w:tcPr>
          <w:p>
            <w:pPr>
              <w:spacing w:line="280"/>
            </w:pPr>
            <w:r>
              <w:rPr>
                <w:rFonts w:ascii="Consolas"/>
                <w:color w:val="1A2B40"/>
                <w:sz w:val="20"/>
                <w:szCs w:val="20"/>
              </w:rPr>
              <w:t xml:space="preserve">DATABASE_PROVIDER</w:t>
            </w:r>
          </w:p>
        </w:tc>
        <w:tc>
          <w:tcPr>
            <w:shd w:fill="FFFFFF" w:val="clear"/>
            <w:tcMar>
              <w:top w:type="dxa" w:w="100"/>
              <w:left w:type="dxa" w:w="160"/>
              <w:bottom w:type="dxa" w:w="100"/>
              <w:right w:type="dxa" w:w="160"/>
            </w:tcMar>
          </w:tcPr>
          <w:p>
            <w:pPr>
              <w:spacing w:line="280"/>
            </w:pPr>
            <w:r>
              <w:rPr>
                <w:rFonts w:ascii="Consolas"/>
                <w:color w:val="1A2B40"/>
                <w:sz w:val="20"/>
                <w:szCs w:val="20"/>
              </w:rPr>
              <w:t xml:space="preserve">Yes</w:t>
            </w:r>
          </w:p>
        </w:tc>
        <w:tc>
          <w:tcPr>
            <w:shd w:fill="FFFFFF" w:val="clear"/>
            <w:tcMar>
              <w:top w:type="dxa" w:w="100"/>
              <w:left w:type="dxa" w:w="160"/>
              <w:bottom w:type="dxa" w:w="100"/>
              <w:right w:type="dxa" w:w="160"/>
            </w:tcMar>
          </w:tcPr>
          <w:p>
            <w:pPr>
              <w:spacing w:line="280"/>
            </w:pPr>
            <w:r>
              <w:rPr>
                <w:rFonts w:ascii="Calibri"/>
                <w:color w:val="1A2B40"/>
                <w:sz w:val="20"/>
                <w:szCs w:val="20"/>
              </w:rPr>
              <w:t xml:space="preserve">sqlite for local dev, postgresql for production</w:t>
            </w:r>
          </w:p>
        </w:tc>
      </w:tr>
      <w:tr>
        <w:trPr>
          <w:cantSplit/>
        </w:trPr>
        <w:tc>
          <w:tcPr>
            <w:shd w:fill="F0F9FF" w:val="clear"/>
            <w:tcMar>
              <w:top w:type="dxa" w:w="100"/>
              <w:left w:type="dxa" w:w="160"/>
              <w:bottom w:type="dxa" w:w="100"/>
              <w:right w:type="dxa" w:w="160"/>
            </w:tcMar>
          </w:tcPr>
          <w:p>
            <w:pPr>
              <w:spacing w:line="280"/>
            </w:pPr>
            <w:r>
              <w:rPr>
                <w:rFonts w:ascii="Consolas"/>
                <w:color w:val="1A2B40"/>
                <w:sz w:val="20"/>
                <w:szCs w:val="20"/>
              </w:rPr>
              <w:t xml:space="preserve">DATABASE_URL</w:t>
            </w:r>
          </w:p>
        </w:tc>
        <w:tc>
          <w:tcPr>
            <w:shd w:fill="F0F9FF" w:val="clear"/>
            <w:tcMar>
              <w:top w:type="dxa" w:w="100"/>
              <w:left w:type="dxa" w:w="160"/>
              <w:bottom w:type="dxa" w:w="100"/>
              <w:right w:type="dxa" w:w="160"/>
            </w:tcMar>
          </w:tcPr>
          <w:p>
            <w:pPr>
              <w:spacing w:line="280"/>
            </w:pPr>
            <w:r>
              <w:rPr>
                <w:rFonts w:ascii="Consolas"/>
                <w:color w:val="1A2B40"/>
                <w:sz w:val="20"/>
                <w:szCs w:val="20"/>
              </w:rPr>
              <w:t xml:space="preserve">Yes</w:t>
            </w:r>
          </w:p>
        </w:tc>
        <w:tc>
          <w:tcPr>
            <w:shd w:fill="F0F9FF" w:val="clear"/>
            <w:tcMar>
              <w:top w:type="dxa" w:w="100"/>
              <w:left w:type="dxa" w:w="160"/>
              <w:bottom w:type="dxa" w:w="100"/>
              <w:right w:type="dxa" w:w="160"/>
            </w:tcMar>
          </w:tcPr>
          <w:p>
            <w:pPr>
              <w:spacing w:line="280"/>
            </w:pPr>
            <w:r>
              <w:rPr>
                <w:rFonts w:ascii="Calibri"/>
                <w:color w:val="1A2B40"/>
                <w:sz w:val="20"/>
                <w:szCs w:val="20"/>
              </w:rPr>
              <w:t xml:space="preserve">See connection string format in chapter 2</w:t>
            </w:r>
          </w:p>
        </w:tc>
      </w:tr>
      <w:tr>
        <w:trPr>
          <w:cantSplit/>
        </w:trPr>
        <w:tc>
          <w:tcPr>
            <w:shd w:fill="FFFFFF" w:val="clear"/>
            <w:tcMar>
              <w:top w:type="dxa" w:w="100"/>
              <w:left w:type="dxa" w:w="160"/>
              <w:bottom w:type="dxa" w:w="100"/>
              <w:right w:type="dxa" w:w="160"/>
            </w:tcMar>
          </w:tcPr>
          <w:p>
            <w:pPr>
              <w:spacing w:line="280"/>
            </w:pPr>
            <w:r>
              <w:rPr>
                <w:rFonts w:ascii="Consolas"/>
                <w:color w:val="1A2B40"/>
                <w:sz w:val="20"/>
                <w:szCs w:val="20"/>
              </w:rPr>
              <w:t xml:space="preserve">JWT_SECRET</w:t>
            </w:r>
          </w:p>
        </w:tc>
        <w:tc>
          <w:tcPr>
            <w:shd w:fill="FFFFFF" w:val="clear"/>
            <w:tcMar>
              <w:top w:type="dxa" w:w="100"/>
              <w:left w:type="dxa" w:w="160"/>
              <w:bottom w:type="dxa" w:w="100"/>
              <w:right w:type="dxa" w:w="160"/>
            </w:tcMar>
          </w:tcPr>
          <w:p>
            <w:pPr>
              <w:spacing w:line="280"/>
            </w:pPr>
            <w:r>
              <w:rPr>
                <w:rFonts w:ascii="Consolas"/>
                <w:color w:val="1A2B40"/>
                <w:sz w:val="20"/>
                <w:szCs w:val="20"/>
              </w:rPr>
              <w:t xml:space="preserve">Yes</w:t>
            </w:r>
          </w:p>
        </w:tc>
        <w:tc>
          <w:tcPr>
            <w:shd w:fill="FFFFFF" w:val="clear"/>
            <w:tcMar>
              <w:top w:type="dxa" w:w="100"/>
              <w:left w:type="dxa" w:w="160"/>
              <w:bottom w:type="dxa" w:w="100"/>
              <w:right w:type="dxa" w:w="160"/>
            </w:tcMar>
          </w:tcPr>
          <w:p>
            <w:pPr>
              <w:spacing w:line="280"/>
            </w:pPr>
            <w:r>
              <w:rPr>
                <w:rFonts w:ascii="Calibri"/>
                <w:color w:val="1A2B40"/>
                <w:sz w:val="20"/>
                <w:szCs w:val="20"/>
              </w:rPr>
              <w:t xml:space="preserve">A long random hex string — use openssl rand -hex 32 to generate</w:t>
            </w:r>
          </w:p>
        </w:tc>
      </w:tr>
    </w:tbl>
    <w:p>
      <w:pPr>
        <w:pStyle w:val="Heading3"/>
        <w:keepNext/>
        <w:spacing w:after="120" w:before="240"/>
      </w:pPr>
      <w:r>
        <w:rPr>
          <w:rFonts w:ascii="Calibri"/>
          <w:b/>
          <w:bCs/>
          <w:color w:val="0EA5E9"/>
          <w:sz w:val="22"/>
          <w:szCs w:val="22"/>
        </w:rPr>
        <w:t xml:space="preserve">Example — Local SQLite (default, zero-config)</w:t>
      </w:r>
    </w:p>
    <w:tbl>
      <w:tblPr>
        <w:tblW w:type="pct" w:w="5000"/>
        <w:tblBorders>
          <w:top w:val="single" w:color="6878A0" w:sz="4"/>
          <w:left w:val="single" w:color="0EA5E9" w:sz="4"/>
          <w:bottom w:val="single" w:color="6878A0" w:sz="4"/>
          <w:right w:val="single" w:color="6878A0" w:sz="4"/>
          <w:insideH w:val="none" w:color="FFFFFF" w:sz="0"/>
          <w:insideV w:val="none" w:color="FFFFFF" w:sz="0"/>
        </w:tblBorders>
        <w:tblLayout w:type="fixed"/>
      </w:tblPr>
      <w:tblGrid>
        <w:gridCol w:w="8788"/>
      </w:tblGrid>
      <w:tr>
        <w:trPr>
          <w:cantSplit w:val="off"/>
        </w:trPr>
        <w:tc>
          <w:tcPr>
            <w:shd w:fill="F1F5F9" w:val="clear"/>
            <w:tcMar>
              <w:top w:type="dxa" w:w="200"/>
              <w:left w:type="dxa" w:w="240"/>
              <w:bottom w:type="dxa" w:w="200"/>
              <w:right w:type="dxa" w:w="240"/>
            </w:tcMar>
          </w:tcPr>
          <w:p>
            <w:pPr>
              <w:spacing w:after="0" w:before="0" w:line="280"/>
            </w:pPr>
            <w:r>
              <w:rPr>
                <w:rFonts w:ascii="Consolas"/>
                <w:color w:val="0F172A"/>
                <w:sz w:val="20"/>
                <w:szCs w:val="20"/>
              </w:rPr>
              <w:t xml:space="preserve">DATABASE_PROVIDER=sqlite</w:t>
            </w:r>
          </w:p>
          <w:p>
            <w:pPr>
              <w:spacing w:after="0" w:before="0" w:line="280"/>
            </w:pPr>
            <w:r>
              <w:rPr>
                <w:rFonts w:ascii="Consolas"/>
                <w:color w:val="0F172A"/>
                <w:sz w:val="20"/>
                <w:szCs w:val="20"/>
              </w:rPr>
              <w:t xml:space="preserve">DATABASE_URL=file:/home/z/my-project/db/custom.db</w:t>
            </w:r>
          </w:p>
        </w:tc>
      </w:tr>
    </w:tbl>
    <w:p>
      <w:pPr>
        <w:pStyle w:val="Heading3"/>
        <w:keepNext/>
        <w:spacing w:after="120" w:before="240"/>
      </w:pPr>
      <w:r>
        <w:rPr>
          <w:rFonts w:ascii="Calibri"/>
          <w:b/>
          <w:bCs/>
          <w:color w:val="0EA5E9"/>
          <w:sz w:val="22"/>
          <w:szCs w:val="22"/>
        </w:rPr>
        <w:t xml:space="preserve">Example — Local PostgreSQL</w:t>
      </w:r>
    </w:p>
    <w:tbl>
      <w:tblPr>
        <w:tblW w:type="pct" w:w="5000"/>
        <w:tblBorders>
          <w:top w:val="single" w:color="6878A0" w:sz="4"/>
          <w:left w:val="single" w:color="0EA5E9" w:sz="4"/>
          <w:bottom w:val="single" w:color="6878A0" w:sz="4"/>
          <w:right w:val="single" w:color="6878A0" w:sz="4"/>
          <w:insideH w:val="none" w:color="FFFFFF" w:sz="0"/>
          <w:insideV w:val="none" w:color="FFFFFF" w:sz="0"/>
        </w:tblBorders>
        <w:tblLayout w:type="fixed"/>
      </w:tblPr>
      <w:tblGrid>
        <w:gridCol w:w="8788"/>
      </w:tblGrid>
      <w:tr>
        <w:trPr>
          <w:cantSplit w:val="off"/>
        </w:trPr>
        <w:tc>
          <w:tcPr>
            <w:shd w:fill="F1F5F9" w:val="clear"/>
            <w:tcMar>
              <w:top w:type="dxa" w:w="200"/>
              <w:left w:type="dxa" w:w="240"/>
              <w:bottom w:type="dxa" w:w="200"/>
              <w:right w:type="dxa" w:w="240"/>
            </w:tcMar>
          </w:tcPr>
          <w:p>
            <w:pPr>
              <w:spacing w:after="0" w:before="0" w:line="280"/>
            </w:pPr>
            <w:r>
              <w:rPr>
                <w:rFonts w:ascii="Consolas"/>
                <w:color w:val="0F172A"/>
                <w:sz w:val="20"/>
                <w:szCs w:val="20"/>
              </w:rPr>
              <w:t xml:space="preserve">DATABASE_PROVIDER=postgresql</w:t>
            </w:r>
          </w:p>
          <w:p>
            <w:pPr>
              <w:spacing w:after="0" w:before="0" w:line="280"/>
            </w:pPr>
            <w:r>
              <w:rPr>
                <w:rFonts w:ascii="Consolas"/>
                <w:color w:val="0F172A"/>
                <w:sz w:val="20"/>
                <w:szCs w:val="20"/>
              </w:rPr>
              <w:t xml:space="preserve">DATABASE_URL=postgresql://daraz_user:change_me_in_prod@localhost:5432/daraz?schema=public</w:t>
            </w:r>
          </w:p>
        </w:tc>
      </w:tr>
    </w:tbl>
    <w:p>
      <w:pPr>
        <w:pStyle w:val="Heading3"/>
        <w:keepNext/>
        <w:spacing w:after="120" w:before="240"/>
      </w:pPr>
      <w:r>
        <w:rPr>
          <w:rFonts w:ascii="Calibri"/>
          <w:b/>
          <w:bCs/>
          <w:color w:val="0EA5E9"/>
          <w:sz w:val="22"/>
          <w:szCs w:val="22"/>
        </w:rPr>
        <w:t xml:space="preserve">Example — Neon (managed PostgreSQL, free tier)</w:t>
      </w:r>
    </w:p>
    <w:tbl>
      <w:tblPr>
        <w:tblW w:type="pct" w:w="5000"/>
        <w:tblBorders>
          <w:top w:val="single" w:color="6878A0" w:sz="4"/>
          <w:left w:val="single" w:color="0EA5E9" w:sz="4"/>
          <w:bottom w:val="single" w:color="6878A0" w:sz="4"/>
          <w:right w:val="single" w:color="6878A0" w:sz="4"/>
          <w:insideH w:val="none" w:color="FFFFFF" w:sz="0"/>
          <w:insideV w:val="none" w:color="FFFFFF" w:sz="0"/>
        </w:tblBorders>
        <w:tblLayout w:type="fixed"/>
      </w:tblPr>
      <w:tblGrid>
        <w:gridCol w:w="8788"/>
      </w:tblGrid>
      <w:tr>
        <w:trPr>
          <w:cantSplit w:val="off"/>
        </w:trPr>
        <w:tc>
          <w:tcPr>
            <w:shd w:fill="F1F5F9" w:val="clear"/>
            <w:tcMar>
              <w:top w:type="dxa" w:w="200"/>
              <w:left w:type="dxa" w:w="240"/>
              <w:bottom w:type="dxa" w:w="200"/>
              <w:right w:type="dxa" w:w="240"/>
            </w:tcMar>
          </w:tcPr>
          <w:p>
            <w:pPr>
              <w:spacing w:after="0" w:before="0" w:line="280"/>
            </w:pPr>
            <w:r>
              <w:rPr>
                <w:rFonts w:ascii="Consolas"/>
                <w:color w:val="0F172A"/>
                <w:sz w:val="20"/>
                <w:szCs w:val="20"/>
              </w:rPr>
              <w:t xml:space="preserve">DATABASE_PROVIDER=postgresql</w:t>
            </w:r>
          </w:p>
          <w:p>
            <w:pPr>
              <w:spacing w:after="0" w:before="0" w:line="280"/>
            </w:pPr>
            <w:r>
              <w:rPr>
                <w:rFonts w:ascii="Consolas"/>
                <w:color w:val="0F172A"/>
                <w:sz w:val="20"/>
                <w:szCs w:val="20"/>
              </w:rPr>
              <w:t xml:space="preserve">DATABASE_URL=postgresql://daraz:password@ep-cool-name-pooler.ap-southeast-1.aws.neon.tech/daraz?schema=public&amp;sslmode=require</w:t>
            </w:r>
          </w:p>
        </w:tc>
      </w:tr>
    </w:tbl>
    <w:p>
      <w:pPr>
        <w:pStyle w:val="Heading3"/>
        <w:keepNext/>
        <w:spacing w:after="120" w:before="240"/>
      </w:pPr>
      <w:r>
        <w:rPr>
          <w:rFonts w:ascii="Calibri"/>
          <w:b/>
          <w:bCs/>
          <w:color w:val="0EA5E9"/>
          <w:sz w:val="22"/>
          <w:szCs w:val="22"/>
        </w:rPr>
        <w:t xml:space="preserve">Example — Supabase</w:t>
      </w:r>
    </w:p>
    <w:tbl>
      <w:tblPr>
        <w:tblW w:type="pct" w:w="5000"/>
        <w:tblBorders>
          <w:top w:val="single" w:color="6878A0" w:sz="4"/>
          <w:left w:val="single" w:color="0EA5E9" w:sz="4"/>
          <w:bottom w:val="single" w:color="6878A0" w:sz="4"/>
          <w:right w:val="single" w:color="6878A0" w:sz="4"/>
          <w:insideH w:val="none" w:color="FFFFFF" w:sz="0"/>
          <w:insideV w:val="none" w:color="FFFFFF" w:sz="0"/>
        </w:tblBorders>
        <w:tblLayout w:type="fixed"/>
      </w:tblPr>
      <w:tblGrid>
        <w:gridCol w:w="8788"/>
      </w:tblGrid>
      <w:tr>
        <w:trPr>
          <w:cantSplit w:val="off"/>
        </w:trPr>
        <w:tc>
          <w:tcPr>
            <w:shd w:fill="F1F5F9" w:val="clear"/>
            <w:tcMar>
              <w:top w:type="dxa" w:w="200"/>
              <w:left w:type="dxa" w:w="240"/>
              <w:bottom w:type="dxa" w:w="200"/>
              <w:right w:type="dxa" w:w="240"/>
            </w:tcMar>
          </w:tcPr>
          <w:p>
            <w:pPr>
              <w:spacing w:after="0" w:before="0" w:line="280"/>
            </w:pPr>
            <w:r>
              <w:rPr>
                <w:rFonts w:ascii="Consolas"/>
                <w:color w:val="0F172A"/>
                <w:sz w:val="20"/>
                <w:szCs w:val="20"/>
              </w:rPr>
              <w:t xml:space="preserve">DATABASE_PROVIDER=postgresql</w:t>
            </w:r>
          </w:p>
          <w:p>
            <w:pPr>
              <w:spacing w:after="0" w:before="0" w:line="280"/>
            </w:pPr>
            <w:r>
              <w:rPr>
                <w:rFonts w:ascii="Consolas"/>
                <w:color w:val="0F172A"/>
                <w:sz w:val="20"/>
                <w:szCs w:val="20"/>
              </w:rPr>
              <w:t xml:space="preserve">DATABASE_URL=postgresql://postgres.xxxxx:your_password@db.xxxxxx.supabase.co:5432/postgres</w:t>
            </w:r>
          </w:p>
        </w:tc>
      </w:tr>
    </w:tbl>
    <w:p>
      <w:pPr>
        <w:pStyle w:val="Heading2"/>
        <w:keepNext/>
        <w:spacing w:after="160" w:before="360"/>
      </w:pPr>
      <w:r>
        <w:rPr>
          <w:rFonts w:ascii="Calibri"/>
          <w:b/>
          <w:bCs/>
          <w:color w:val="0A1628"/>
          <w:sz w:val="26"/>
          <w:szCs w:val="26"/>
        </w:rPr>
        <w:t xml:space="preserve">3.3 JWT Secret</w:t>
      </w:r>
    </w:p>
    <w:p>
      <w:pPr>
        <w:spacing w:after="120" w:line="312"/>
        <w:jc w:val="both"/>
      </w:pPr>
      <w:r>
        <w:rPr>
          <w:rFonts w:ascii="Calibri"/>
          <w:color w:val="1A2B40"/>
          <w:sz w:val="22"/>
          <w:szCs w:val="22"/>
        </w:rPr>
        <w:t xml:space="preserve">The JWT_SECRET is used to sign and verify session cookies. Never reuse a secret across environments, and never commit a real secret to git. Generate a strong random one:</w:t>
      </w:r>
    </w:p>
    <w:tbl>
      <w:tblPr>
        <w:tblW w:type="pct" w:w="5000"/>
        <w:tblBorders>
          <w:top w:val="single" w:color="6878A0" w:sz="4"/>
          <w:left w:val="single" w:color="0EA5E9" w:sz="4"/>
          <w:bottom w:val="single" w:color="6878A0" w:sz="4"/>
          <w:right w:val="single" w:color="6878A0" w:sz="4"/>
          <w:insideH w:val="none" w:color="FFFFFF" w:sz="0"/>
          <w:insideV w:val="none" w:color="FFFFFF" w:sz="0"/>
        </w:tblBorders>
        <w:tblLayout w:type="fixed"/>
      </w:tblPr>
      <w:tblGrid>
        <w:gridCol w:w="8788"/>
      </w:tblGrid>
      <w:tr>
        <w:trPr>
          <w:cantSplit w:val="off"/>
        </w:trPr>
        <w:tc>
          <w:tcPr>
            <w:shd w:fill="F1F5F9" w:val="clear"/>
            <w:tcMar>
              <w:top w:type="dxa" w:w="200"/>
              <w:left w:type="dxa" w:w="240"/>
              <w:bottom w:type="dxa" w:w="200"/>
              <w:right w:type="dxa" w:w="240"/>
            </w:tcMar>
          </w:tcPr>
          <w:p>
            <w:pPr>
              <w:spacing w:after="0" w:before="0" w:line="280"/>
            </w:pPr>
            <w:r>
              <w:rPr>
                <w:rFonts w:ascii="Consolas"/>
                <w:color w:val="0F172A"/>
                <w:sz w:val="20"/>
                <w:szCs w:val="20"/>
              </w:rPr>
              <w:t xml:space="preserve">openssl rand -hex 32</w:t>
            </w:r>
          </w:p>
          <w:p>
            <w:pPr>
              <w:spacing w:after="0" w:before="0" w:line="280"/>
            </w:pPr>
            <w:r>
              <w:rPr>
                <w:rFonts w:ascii="Consolas"/>
                <w:color w:val="0F172A"/>
                <w:sz w:val="20"/>
                <w:szCs w:val="20"/>
              </w:rPr>
              <w:t xml:space="preserve"># Output looks like: 8a3f1c9b2d4e6f8a0c2b4d6e8f0a2c4e6b8d0a2c4e6f8a0b2d4c6e8f0a2c4e6</w:t>
            </w:r>
          </w:p>
        </w:tc>
      </w:tr>
    </w:tbl>
    <w:p>
      <w:pPr>
        <w:spacing w:after="120" w:line="312"/>
        <w:jc w:val="both"/>
      </w:pPr>
      <w:r>
        <w:rPr>
          <w:rFonts w:ascii="Calibri"/>
          <w:color w:val="1A2B40"/>
          <w:sz w:val="22"/>
          <w:szCs w:val="22"/>
        </w:rPr>
        <w:t xml:space="preserve">Paste the output as the value of JWT_SECRET in your .env file.</w:t>
      </w:r>
    </w:p>
    <w:p>
      <w:pPr>
        <w:pStyle w:val="Heading2"/>
        <w:keepNext/>
        <w:spacing w:after="160" w:before="360"/>
      </w:pPr>
      <w:r>
        <w:rPr>
          <w:rFonts w:ascii="Calibri"/>
          <w:b/>
          <w:bCs/>
          <w:color w:val="0A1628"/>
          <w:sz w:val="26"/>
          <w:szCs w:val="26"/>
        </w:rPr>
        <w:t xml:space="preserve">3.4 SMS OTP Variables</w:t>
      </w:r>
    </w:p>
    <w:p>
      <w:pPr>
        <w:spacing w:after="120" w:line="312"/>
        <w:jc w:val="both"/>
      </w:pPr>
      <w:r>
        <w:rPr>
          <w:rFonts w:ascii="Calibri"/>
          <w:color w:val="1A2B40"/>
          <w:sz w:val="22"/>
          <w:szCs w:val="22"/>
        </w:rPr>
        <w:t xml:space="preserve">SMS_PROVIDER controls which SMS gateway is used. Set it to "demo" for development (the OTP code is returned in the API response and shown in a toast notification — no real SMS is sent). Set it to one of the supported providers for production. Each provider needs its own set of credentials.</w:t>
      </w:r>
    </w:p>
    <w:tbl>
      <w:tblPr>
        <w:tblW w:type="pct" w:w="5000"/>
        <w:tblBorders>
          <w:top w:val="single" w:color="0EA5E9" w:sz="4"/>
          <w:left w:val="none" w:color="FFFFFF" w:sz="0"/>
          <w:bottom w:val="single" w:color="0EA5E9" w:sz="4"/>
          <w:right w:val="none" w:color="FFFFFF" w:sz="0"/>
          <w:insideH w:val="single" w:color="E2E8F0" w:sz="2"/>
          <w:insideV w:val="none" w:color="FFFFFF" w:sz="0"/>
        </w:tblBorders>
        <w:tblLayout w:type="autofit"/>
      </w:tblPr>
      <w:tblGrid>
        <w:gridCol w:w="2929"/>
        <w:gridCol w:w="2929"/>
        <w:gridCol w:w="2929"/>
      </w:tblGrid>
      <w:tr>
        <w:trPr>
          <w:cantSplit/>
          <w:tblHeader/>
        </w:trPr>
        <w:tc>
          <w:tcPr>
            <w:shd w:fill="0EA5E9" w:val="clear"/>
            <w:tcMar>
              <w:top w:type="dxa" w:w="120"/>
              <w:left w:type="dxa" w:w="160"/>
              <w:bottom w:type="dxa" w:w="120"/>
              <w:right w:type="dxa" w:w="160"/>
            </w:tcMar>
          </w:tcPr>
          <w:p>
            <w:pPr>
              <w:spacing w:line="280"/>
            </w:pPr>
            <w:r>
              <w:rPr>
                <w:rFonts w:ascii="Calibri"/>
                <w:b/>
                <w:bCs/>
                <w:color w:val="FFFFFF"/>
                <w:sz w:val="20"/>
                <w:szCs w:val="20"/>
              </w:rPr>
              <w:t xml:space="preserve">SMS_PROVIDER</w:t>
            </w:r>
          </w:p>
        </w:tc>
        <w:tc>
          <w:tcPr>
            <w:shd w:fill="0EA5E9" w:val="clear"/>
            <w:tcMar>
              <w:top w:type="dxa" w:w="120"/>
              <w:left w:type="dxa" w:w="160"/>
              <w:bottom w:type="dxa" w:w="120"/>
              <w:right w:type="dxa" w:w="160"/>
            </w:tcMar>
          </w:tcPr>
          <w:p>
            <w:pPr>
              <w:spacing w:line="280"/>
            </w:pPr>
            <w:r>
              <w:rPr>
                <w:rFonts w:ascii="Calibri"/>
                <w:b/>
                <w:bCs/>
                <w:color w:val="FFFFFF"/>
                <w:sz w:val="20"/>
                <w:szCs w:val="20"/>
              </w:rPr>
              <w:t xml:space="preserve">Required env vars</w:t>
            </w:r>
          </w:p>
        </w:tc>
        <w:tc>
          <w:tcPr>
            <w:shd w:fill="0EA5E9" w:val="clear"/>
            <w:tcMar>
              <w:top w:type="dxa" w:w="120"/>
              <w:left w:type="dxa" w:w="160"/>
              <w:bottom w:type="dxa" w:w="120"/>
              <w:right w:type="dxa" w:w="160"/>
            </w:tcMar>
          </w:tcPr>
          <w:p>
            <w:pPr>
              <w:spacing w:line="280"/>
            </w:pPr>
            <w:r>
              <w:rPr>
                <w:rFonts w:ascii="Calibri"/>
                <w:b/>
                <w:bCs/>
                <w:color w:val="FFFFFF"/>
                <w:sz w:val="20"/>
                <w:szCs w:val="20"/>
              </w:rPr>
              <w:t xml:space="preserve">Notes</w:t>
            </w:r>
          </w:p>
        </w:tc>
      </w:tr>
      <w:tr>
        <w:trPr>
          <w:cantSplit/>
        </w:trPr>
        <w:tc>
          <w:tcPr>
            <w:shd w:fill="FFFFFF" w:val="clear"/>
            <w:tcMar>
              <w:top w:type="dxa" w:w="100"/>
              <w:left w:type="dxa" w:w="160"/>
              <w:bottom w:type="dxa" w:w="100"/>
              <w:right w:type="dxa" w:w="160"/>
            </w:tcMar>
          </w:tcPr>
          <w:p>
            <w:pPr>
              <w:spacing w:line="280"/>
            </w:pPr>
            <w:r>
              <w:rPr>
                <w:rFonts w:ascii="Consolas"/>
                <w:color w:val="1A2B40"/>
                <w:sz w:val="20"/>
                <w:szCs w:val="20"/>
              </w:rPr>
              <w:t xml:space="preserve">demo</w:t>
            </w:r>
          </w:p>
        </w:tc>
        <w:tc>
          <w:tcPr>
            <w:shd w:fill="FFFFFF" w:val="clear"/>
            <w:tcMar>
              <w:top w:type="dxa" w:w="100"/>
              <w:left w:type="dxa" w:w="160"/>
              <w:bottom w:type="dxa" w:w="100"/>
              <w:right w:type="dxa" w:w="160"/>
            </w:tcMar>
          </w:tcPr>
          <w:p>
            <w:pPr>
              <w:spacing w:line="280"/>
            </w:pPr>
            <w:r>
              <w:rPr>
                <w:rFonts w:ascii="Calibri"/>
                <w:color w:val="1A2B40"/>
                <w:sz w:val="20"/>
                <w:szCs w:val="20"/>
              </w:rPr>
              <w:t xml:space="preserve">(none)</w:t>
            </w:r>
          </w:p>
        </w:tc>
        <w:tc>
          <w:tcPr>
            <w:shd w:fill="FFFFFF" w:val="clear"/>
            <w:tcMar>
              <w:top w:type="dxa" w:w="100"/>
              <w:left w:type="dxa" w:w="160"/>
              <w:bottom w:type="dxa" w:w="100"/>
              <w:right w:type="dxa" w:w="160"/>
            </w:tcMar>
          </w:tcPr>
          <w:p>
            <w:pPr>
              <w:spacing w:line="280"/>
            </w:pPr>
            <w:r>
              <w:rPr>
                <w:rFonts w:ascii="Calibri"/>
                <w:color w:val="1A2B40"/>
                <w:sz w:val="20"/>
                <w:szCs w:val="20"/>
              </w:rPr>
              <w:t xml:space="preserve">Default. OTP shown in toast. Use this for development.</w:t>
            </w:r>
          </w:p>
        </w:tc>
      </w:tr>
      <w:tr>
        <w:trPr>
          <w:cantSplit/>
        </w:trPr>
        <w:tc>
          <w:tcPr>
            <w:shd w:fill="F0F9FF" w:val="clear"/>
            <w:tcMar>
              <w:top w:type="dxa" w:w="100"/>
              <w:left w:type="dxa" w:w="160"/>
              <w:bottom w:type="dxa" w:w="100"/>
              <w:right w:type="dxa" w:w="160"/>
            </w:tcMar>
          </w:tcPr>
          <w:p>
            <w:pPr>
              <w:spacing w:line="280"/>
            </w:pPr>
            <w:r>
              <w:rPr>
                <w:rFonts w:ascii="Consolas"/>
                <w:color w:val="1A2B40"/>
                <w:sz w:val="20"/>
                <w:szCs w:val="20"/>
              </w:rPr>
              <w:t xml:space="preserve">twilio</w:t>
            </w:r>
          </w:p>
        </w:tc>
        <w:tc>
          <w:tcPr>
            <w:shd w:fill="F0F9FF" w:val="clear"/>
            <w:tcMar>
              <w:top w:type="dxa" w:w="100"/>
              <w:left w:type="dxa" w:w="160"/>
              <w:bottom w:type="dxa" w:w="100"/>
              <w:right w:type="dxa" w:w="160"/>
            </w:tcMar>
          </w:tcPr>
          <w:p>
            <w:pPr>
              <w:spacing w:line="280"/>
            </w:pPr>
            <w:r>
              <w:rPr>
                <w:rFonts w:ascii="Calibri"/>
                <w:color w:val="1A2B40"/>
                <w:sz w:val="20"/>
                <w:szCs w:val="20"/>
              </w:rPr>
              <w:t xml:space="preserve">TWILIO_ACCOUNT_SID, TWILIO_AUTH_TOKEN, TWILIO_PHONE_FROM</w:t>
            </w:r>
          </w:p>
        </w:tc>
        <w:tc>
          <w:tcPr>
            <w:shd w:fill="F0F9FF" w:val="clear"/>
            <w:tcMar>
              <w:top w:type="dxa" w:w="100"/>
              <w:left w:type="dxa" w:w="160"/>
              <w:bottom w:type="dxa" w:w="100"/>
              <w:right w:type="dxa" w:w="160"/>
            </w:tcMar>
          </w:tcPr>
          <w:p>
            <w:pPr>
              <w:spacing w:line="280"/>
            </w:pPr>
            <w:r>
              <w:rPr>
                <w:rFonts w:ascii="Calibri"/>
                <w:color w:val="1A2B40"/>
                <w:sz w:val="20"/>
                <w:szCs w:val="20"/>
              </w:rPr>
              <w:t xml:space="preserve">International, easy to set up. Buy a Twilio number (~$1/mo).</w:t>
            </w:r>
          </w:p>
        </w:tc>
      </w:tr>
      <w:tr>
        <w:trPr>
          <w:cantSplit/>
        </w:trPr>
        <w:tc>
          <w:tcPr>
            <w:shd w:fill="FFFFFF" w:val="clear"/>
            <w:tcMar>
              <w:top w:type="dxa" w:w="100"/>
              <w:left w:type="dxa" w:w="160"/>
              <w:bottom w:type="dxa" w:w="100"/>
              <w:right w:type="dxa" w:w="160"/>
            </w:tcMar>
          </w:tcPr>
          <w:p>
            <w:pPr>
              <w:spacing w:line="280"/>
            </w:pPr>
            <w:r>
              <w:rPr>
                <w:rFonts w:ascii="Consolas"/>
                <w:color w:val="1A2B40"/>
                <w:sz w:val="20"/>
                <w:szCs w:val="20"/>
              </w:rPr>
              <w:t xml:space="preserve">vonage</w:t>
            </w:r>
          </w:p>
        </w:tc>
        <w:tc>
          <w:tcPr>
            <w:shd w:fill="FFFFFF" w:val="clear"/>
            <w:tcMar>
              <w:top w:type="dxa" w:w="100"/>
              <w:left w:type="dxa" w:w="160"/>
              <w:bottom w:type="dxa" w:w="100"/>
              <w:right w:type="dxa" w:w="160"/>
            </w:tcMar>
          </w:tcPr>
          <w:p>
            <w:pPr>
              <w:spacing w:line="280"/>
            </w:pPr>
            <w:r>
              <w:rPr>
                <w:rFonts w:ascii="Calibri"/>
                <w:color w:val="1A2B40"/>
                <w:sz w:val="20"/>
                <w:szCs w:val="20"/>
              </w:rPr>
              <w:t xml:space="preserve">VONAGE_API_KEY, VONAGE_API_SECRET, VONAGE_FROM</w:t>
            </w:r>
          </w:p>
        </w:tc>
        <w:tc>
          <w:tcPr>
            <w:shd w:fill="FFFFFF" w:val="clear"/>
            <w:tcMar>
              <w:top w:type="dxa" w:w="100"/>
              <w:left w:type="dxa" w:w="160"/>
              <w:bottom w:type="dxa" w:w="100"/>
              <w:right w:type="dxa" w:w="160"/>
            </w:tcMar>
          </w:tcPr>
          <w:p>
            <w:pPr>
              <w:spacing w:line="280"/>
            </w:pPr>
            <w:r>
              <w:rPr>
                <w:rFonts w:ascii="Calibri"/>
                <w:color w:val="1A2B40"/>
                <w:sz w:val="20"/>
                <w:szCs w:val="20"/>
              </w:rPr>
              <w:t xml:space="preserve">International. Vonage account required.</w:t>
            </w:r>
          </w:p>
        </w:tc>
      </w:tr>
      <w:tr>
        <w:trPr>
          <w:cantSplit/>
        </w:trPr>
        <w:tc>
          <w:tcPr>
            <w:shd w:fill="F0F9FF" w:val="clear"/>
            <w:tcMar>
              <w:top w:type="dxa" w:w="100"/>
              <w:left w:type="dxa" w:w="160"/>
              <w:bottom w:type="dxa" w:w="100"/>
              <w:right w:type="dxa" w:w="160"/>
            </w:tcMar>
          </w:tcPr>
          <w:p>
            <w:pPr>
              <w:spacing w:line="280"/>
            </w:pPr>
            <w:r>
              <w:rPr>
                <w:rFonts w:ascii="Consolas"/>
                <w:color w:val="1A2B40"/>
                <w:sz w:val="20"/>
                <w:szCs w:val="20"/>
              </w:rPr>
              <w:t xml:space="preserve">sslcompuz</w:t>
            </w:r>
          </w:p>
        </w:tc>
        <w:tc>
          <w:tcPr>
            <w:shd w:fill="F0F9FF" w:val="clear"/>
            <w:tcMar>
              <w:top w:type="dxa" w:w="100"/>
              <w:left w:type="dxa" w:w="160"/>
              <w:bottom w:type="dxa" w:w="100"/>
              <w:right w:type="dxa" w:w="160"/>
            </w:tcMar>
          </w:tcPr>
          <w:p>
            <w:pPr>
              <w:spacing w:line="280"/>
            </w:pPr>
            <w:r>
              <w:rPr>
                <w:rFonts w:ascii="Calibri"/>
                <w:color w:val="1A2B40"/>
                <w:sz w:val="20"/>
                <w:szCs w:val="20"/>
              </w:rPr>
              <w:t xml:space="preserve">SSL_COMPUZ_API_KEY, SSL_COMPUZ_SID, SSL_COMPUZ_FROM</w:t>
            </w:r>
          </w:p>
        </w:tc>
        <w:tc>
          <w:tcPr>
            <w:shd w:fill="F0F9FF" w:val="clear"/>
            <w:tcMar>
              <w:top w:type="dxa" w:w="100"/>
              <w:left w:type="dxa" w:w="160"/>
              <w:bottom w:type="dxa" w:w="100"/>
              <w:right w:type="dxa" w:w="160"/>
            </w:tcMar>
          </w:tcPr>
          <w:p>
            <w:pPr>
              <w:spacing w:line="280"/>
            </w:pPr>
            <w:r>
              <w:rPr>
                <w:rFonts w:ascii="Calibri"/>
                <w:color w:val="1A2B40"/>
                <w:sz w:val="20"/>
                <w:szCs w:val="20"/>
              </w:rPr>
              <w:t xml:space="preserve">Bangladesh bulk SMS. Popular for BD e-commerce.</w:t>
            </w:r>
          </w:p>
        </w:tc>
      </w:tr>
      <w:tr>
        <w:trPr>
          <w:cantSplit/>
        </w:trPr>
        <w:tc>
          <w:tcPr>
            <w:shd w:fill="FFFFFF" w:val="clear"/>
            <w:tcMar>
              <w:top w:type="dxa" w:w="100"/>
              <w:left w:type="dxa" w:w="160"/>
              <w:bottom w:type="dxa" w:w="100"/>
              <w:right w:type="dxa" w:w="160"/>
            </w:tcMar>
          </w:tcPr>
          <w:p>
            <w:pPr>
              <w:spacing w:line="280"/>
            </w:pPr>
            <w:r>
              <w:rPr>
                <w:rFonts w:ascii="Consolas"/>
                <w:color w:val="1A2B40"/>
                <w:sz w:val="20"/>
                <w:szCs w:val="20"/>
              </w:rPr>
              <w:t xml:space="preserve">reve</w:t>
            </w:r>
          </w:p>
        </w:tc>
        <w:tc>
          <w:tcPr>
            <w:shd w:fill="FFFFFF" w:val="clear"/>
            <w:tcMar>
              <w:top w:type="dxa" w:w="100"/>
              <w:left w:type="dxa" w:w="160"/>
              <w:bottom w:type="dxa" w:w="100"/>
              <w:right w:type="dxa" w:w="160"/>
            </w:tcMar>
          </w:tcPr>
          <w:p>
            <w:pPr>
              <w:spacing w:line="280"/>
            </w:pPr>
            <w:r>
              <w:rPr>
                <w:rFonts w:ascii="Calibri"/>
                <w:color w:val="1A2B40"/>
                <w:sz w:val="20"/>
                <w:szCs w:val="20"/>
              </w:rPr>
              <w:t xml:space="preserve">REVE_API_KEY, REVE_SENDER_ID</w:t>
            </w:r>
          </w:p>
        </w:tc>
        <w:tc>
          <w:tcPr>
            <w:shd w:fill="FFFFFF" w:val="clear"/>
            <w:tcMar>
              <w:top w:type="dxa" w:w="100"/>
              <w:left w:type="dxa" w:w="160"/>
              <w:bottom w:type="dxa" w:w="100"/>
              <w:right w:type="dxa" w:w="160"/>
            </w:tcMar>
          </w:tcPr>
          <w:p>
            <w:pPr>
              <w:spacing w:line="280"/>
            </w:pPr>
            <w:r>
              <w:rPr>
                <w:rFonts w:ascii="Calibri"/>
                <w:color w:val="1A2B40"/>
                <w:sz w:val="20"/>
                <w:szCs w:val="20"/>
              </w:rPr>
              <w:t xml:space="preserve">Bangladesh SMS provider.</w:t>
            </w:r>
          </w:p>
        </w:tc>
      </w:tr>
      <w:tr>
        <w:trPr>
          <w:cantSplit/>
        </w:trPr>
        <w:tc>
          <w:tcPr>
            <w:shd w:fill="F0F9FF" w:val="clear"/>
            <w:tcMar>
              <w:top w:type="dxa" w:w="100"/>
              <w:left w:type="dxa" w:w="160"/>
              <w:bottom w:type="dxa" w:w="100"/>
              <w:right w:type="dxa" w:w="160"/>
            </w:tcMar>
          </w:tcPr>
          <w:p>
            <w:pPr>
              <w:spacing w:line="280"/>
            </w:pPr>
            <w:r>
              <w:rPr>
                <w:rFonts w:ascii="Consolas"/>
                <w:color w:val="1A2B40"/>
                <w:sz w:val="20"/>
                <w:szCs w:val="20"/>
              </w:rPr>
              <w:t xml:space="preserve">metech</w:t>
            </w:r>
          </w:p>
        </w:tc>
        <w:tc>
          <w:tcPr>
            <w:shd w:fill="F0F9FF" w:val="clear"/>
            <w:tcMar>
              <w:top w:type="dxa" w:w="100"/>
              <w:left w:type="dxa" w:w="160"/>
              <w:bottom w:type="dxa" w:w="100"/>
              <w:right w:type="dxa" w:w="160"/>
            </w:tcMar>
          </w:tcPr>
          <w:p>
            <w:pPr>
              <w:spacing w:line="280"/>
            </w:pPr>
            <w:r>
              <w:rPr>
                <w:rFonts w:ascii="Calibri"/>
                <w:color w:val="1A2B40"/>
                <w:sz w:val="20"/>
                <w:szCs w:val="20"/>
              </w:rPr>
              <w:t xml:space="preserve">METECH_API_KEY, METECH_SENDER_ID</w:t>
            </w:r>
          </w:p>
        </w:tc>
        <w:tc>
          <w:tcPr>
            <w:shd w:fill="F0F9FF" w:val="clear"/>
            <w:tcMar>
              <w:top w:type="dxa" w:w="100"/>
              <w:left w:type="dxa" w:w="160"/>
              <w:bottom w:type="dxa" w:w="100"/>
              <w:right w:type="dxa" w:w="160"/>
            </w:tcMar>
          </w:tcPr>
          <w:p>
            <w:pPr>
              <w:spacing w:line="280"/>
            </w:pPr>
            <w:r>
              <w:rPr>
                <w:rFonts w:ascii="Calibri"/>
                <w:color w:val="1A2B40"/>
                <w:sz w:val="20"/>
                <w:szCs w:val="20"/>
              </w:rPr>
              <w:t xml:space="preserve">Bangladesh SMS provider.</w:t>
            </w:r>
          </w:p>
        </w:tc>
      </w:tr>
    </w:tbl>
    <w:p>
      <w:pPr>
        <w:pStyle w:val="Heading1"/>
        <w:keepNext/>
        <w:spacing w:after="200" w:before="480"/>
      </w:pPr>
      <w:r>
        <w:rPr>
          <w:rFonts w:ascii="Calibri"/>
          <w:b/>
          <w:bCs/>
          <w:color w:val="0A1628"/>
          <w:sz w:val="32"/>
          <w:szCs w:val="32"/>
        </w:rPr>
        <w:t xml:space="preserve">4. Database Setup &amp; Migrations</w:t>
      </w:r>
    </w:p>
    <w:p>
      <w:pPr>
        <w:pStyle w:val="Heading2"/>
        <w:keepNext/>
        <w:spacing w:after="160" w:before="360"/>
      </w:pPr>
      <w:r>
        <w:rPr>
          <w:rFonts w:ascii="Calibri"/>
          <w:b/>
          <w:bCs/>
          <w:color w:val="0A1628"/>
          <w:sz w:val="26"/>
          <w:szCs w:val="26"/>
        </w:rPr>
        <w:t xml:space="preserve">4.1 Switch from SQLite to PostgreSQL</w:t>
      </w:r>
    </w:p>
    <w:p>
      <w:pPr>
        <w:spacing w:after="120" w:line="312"/>
        <w:jc w:val="both"/>
      </w:pPr>
      <w:r>
        <w:rPr>
          <w:rFonts w:ascii="Calibri"/>
          <w:color w:val="1A2B40"/>
          <w:sz w:val="22"/>
          <w:szCs w:val="22"/>
        </w:rPr>
        <w:t xml:space="preserve">The schema is provider-agnostic. To switch from SQLite (default) to PostgreSQL:</w:t>
      </w:r>
    </w:p>
    <w:p>
      <w:pPr>
        <w:pStyle w:val="ListParagraph"/>
        <w:numPr>
          <w:ilvl w:val="0"/>
          <w:numId w:val="5"/>
        </w:numPr>
        <w:spacing w:after="80" w:line="312"/>
      </w:pPr>
      <w:r>
        <w:rPr>
          <w:rFonts w:ascii="Calibri"/>
          <w:color w:val="1A2B40"/>
          <w:sz w:val="22"/>
          <w:szCs w:val="22"/>
        </w:rPr>
        <w:t xml:space="preserve">Provision a PostgreSQL database (see chapter 2.3 for options).</w:t>
      </w:r>
    </w:p>
    <w:p>
      <w:pPr>
        <w:pStyle w:val="ListParagraph"/>
        <w:numPr>
          <w:ilvl w:val="0"/>
          <w:numId w:val="5"/>
        </w:numPr>
        <w:spacing w:after="80" w:line="312"/>
      </w:pPr>
      <w:r>
        <w:rPr>
          <w:rFonts w:ascii="Calibri"/>
          <w:color w:val="1A2B40"/>
          <w:sz w:val="22"/>
          <w:szCs w:val="22"/>
        </w:rPr>
        <w:t xml:space="preserve">Open your .env file.</w:t>
      </w:r>
    </w:p>
    <w:p>
      <w:pPr>
        <w:pStyle w:val="ListParagraph"/>
        <w:numPr>
          <w:ilvl w:val="0"/>
          <w:numId w:val="5"/>
        </w:numPr>
        <w:spacing w:after="80" w:line="312"/>
      </w:pPr>
      <w:r>
        <w:rPr>
          <w:rFonts w:ascii="Calibri"/>
          <w:color w:val="1A2B40"/>
          <w:sz w:val="22"/>
          <w:szCs w:val="22"/>
        </w:rPr>
        <w:t xml:space="preserve">Change DATABASE_PROVIDER from sqlite to postgresql.</w:t>
      </w:r>
    </w:p>
    <w:p>
      <w:pPr>
        <w:pStyle w:val="ListParagraph"/>
        <w:numPr>
          <w:ilvl w:val="0"/>
          <w:numId w:val="5"/>
        </w:numPr>
        <w:spacing w:after="80" w:line="312"/>
      </w:pPr>
      <w:r>
        <w:rPr>
          <w:rFonts w:ascii="Calibri"/>
          <w:color w:val="1A2B40"/>
          <w:sz w:val="22"/>
          <w:szCs w:val="22"/>
        </w:rPr>
        <w:t xml:space="preserve">Change DATABASE_URL to your PostgreSQL connection string (see chapter 3.2).</w:t>
      </w:r>
    </w:p>
    <w:p>
      <w:pPr>
        <w:pStyle w:val="ListParagraph"/>
        <w:numPr>
          <w:ilvl w:val="0"/>
          <w:numId w:val="5"/>
        </w:numPr>
        <w:spacing w:after="80" w:line="312"/>
      </w:pPr>
      <w:r>
        <w:rPr>
          <w:rFonts w:ascii="Calibri"/>
          <w:color w:val="1A2B40"/>
          <w:sz w:val="22"/>
          <w:szCs w:val="22"/>
        </w:rPr>
        <w:t xml:space="preserve">Run the schema push command (this creates all tables in the new database):</w:t>
      </w:r>
    </w:p>
    <w:tbl>
      <w:tblPr>
        <w:tblW w:type="pct" w:w="5000"/>
        <w:tblBorders>
          <w:top w:val="single" w:color="6878A0" w:sz="4"/>
          <w:left w:val="single" w:color="0EA5E9" w:sz="4"/>
          <w:bottom w:val="single" w:color="6878A0" w:sz="4"/>
          <w:right w:val="single" w:color="6878A0" w:sz="4"/>
          <w:insideH w:val="none" w:color="FFFFFF" w:sz="0"/>
          <w:insideV w:val="none" w:color="FFFFFF" w:sz="0"/>
        </w:tblBorders>
        <w:tblLayout w:type="fixed"/>
      </w:tblPr>
      <w:tblGrid>
        <w:gridCol w:w="8788"/>
      </w:tblGrid>
      <w:tr>
        <w:trPr>
          <w:cantSplit w:val="off"/>
        </w:trPr>
        <w:tc>
          <w:tcPr>
            <w:shd w:fill="F1F5F9" w:val="clear"/>
            <w:tcMar>
              <w:top w:type="dxa" w:w="200"/>
              <w:left w:type="dxa" w:w="240"/>
              <w:bottom w:type="dxa" w:w="200"/>
              <w:right w:type="dxa" w:w="240"/>
            </w:tcMar>
          </w:tcPr>
          <w:p>
            <w:pPr>
              <w:spacing w:after="0" w:before="0" w:line="280"/>
            </w:pPr>
            <w:r>
              <w:rPr>
                <w:rFonts w:ascii="Consolas"/>
                <w:color w:val="0F172A"/>
                <w:sz w:val="20"/>
                <w:szCs w:val="20"/>
              </w:rPr>
              <w:t xml:space="preserve">bun run db:push</w:t>
            </w:r>
          </w:p>
        </w:tc>
      </w:tr>
    </w:tbl>
    <w:p>
      <w:pPr>
        <w:pStyle w:val="ListParagraph"/>
        <w:numPr>
          <w:ilvl w:val="0"/>
          <w:numId w:val="5"/>
        </w:numPr>
        <w:spacing w:after="80" w:line="312"/>
      </w:pPr>
      <w:r>
        <w:rPr>
          <w:rFonts w:ascii="Calibri"/>
          <w:color w:val="1A2B40"/>
          <w:sz w:val="22"/>
          <w:szCs w:val="22"/>
        </w:rPr>
        <w:t xml:space="preserve">Seed demo data so the app is not empty:</w:t>
      </w:r>
    </w:p>
    <w:tbl>
      <w:tblPr>
        <w:tblW w:type="pct" w:w="5000"/>
        <w:tblBorders>
          <w:top w:val="single" w:color="6878A0" w:sz="4"/>
          <w:left w:val="single" w:color="0EA5E9" w:sz="4"/>
          <w:bottom w:val="single" w:color="6878A0" w:sz="4"/>
          <w:right w:val="single" w:color="6878A0" w:sz="4"/>
          <w:insideH w:val="none" w:color="FFFFFF" w:sz="0"/>
          <w:insideV w:val="none" w:color="FFFFFF" w:sz="0"/>
        </w:tblBorders>
        <w:tblLayout w:type="fixed"/>
      </w:tblPr>
      <w:tblGrid>
        <w:gridCol w:w="8788"/>
      </w:tblGrid>
      <w:tr>
        <w:trPr>
          <w:cantSplit w:val="off"/>
        </w:trPr>
        <w:tc>
          <w:tcPr>
            <w:shd w:fill="F1F5F9" w:val="clear"/>
            <w:tcMar>
              <w:top w:type="dxa" w:w="200"/>
              <w:left w:type="dxa" w:w="240"/>
              <w:bottom w:type="dxa" w:w="200"/>
              <w:right w:type="dxa" w:w="240"/>
            </w:tcMar>
          </w:tcPr>
          <w:p>
            <w:pPr>
              <w:spacing w:after="0" w:before="0" w:line="280"/>
            </w:pPr>
            <w:r>
              <w:rPr>
                <w:rFonts w:ascii="Consolas"/>
                <w:color w:val="0F172A"/>
                <w:sz w:val="20"/>
                <w:szCs w:val="20"/>
              </w:rPr>
              <w:t xml:space="preserve"># Start the dev server first (next chapter), then:</w:t>
            </w:r>
          </w:p>
          <w:p>
            <w:pPr>
              <w:spacing w:after="0" w:before="0" w:line="280"/>
            </w:pPr>
            <w:r>
              <w:rPr>
                <w:rFonts w:ascii="Consolas"/>
                <w:color w:val="0F172A"/>
                <w:sz w:val="20"/>
                <w:szCs w:val="20"/>
              </w:rPr>
              <w:t xml:space="preserve">curl -X POST http://localhost:3000/api/seed</w:t>
            </w:r>
          </w:p>
        </w:tc>
      </w:tr>
    </w:tbl>
    <w:tbl>
      <w:tblPr>
        <w:tblW w:type="pct" w:w="5000"/>
        <w:tblBorders>
          <w:top w:val="none" w:color="FFFFFF" w:sz="0"/>
          <w:left w:val="single" w:color="F59E0B" w:sz="24"/>
          <w:bottom w:val="none" w:color="FFFFFF" w:sz="0"/>
          <w:right w:val="none" w:color="FFFFFF" w:sz="0"/>
          <w:insideH w:val="none" w:color="FFFFFF" w:sz="0"/>
          <w:insideV w:val="none" w:color="FFFFFF" w:sz="0"/>
        </w:tblBorders>
        <w:tblLayout w:type="fixed"/>
      </w:tblPr>
      <w:tblGrid>
        <w:gridCol w:w="8788"/>
      </w:tblGrid>
      <w:tr>
        <w:trPr>
          <w:cantSplit/>
        </w:trPr>
        <w:tc>
          <w:tcPr>
            <w:shd w:fill="FEF3C7" w:val="clear"/>
            <w:tcMar>
              <w:top w:type="dxa" w:w="160"/>
              <w:left w:type="dxa" w:w="240"/>
              <w:bottom w:type="dxa" w:w="160"/>
              <w:right w:type="dxa" w:w="240"/>
            </w:tcMar>
          </w:tcPr>
          <w:p>
            <w:pPr>
              <w:spacing w:after="80" w:line="280"/>
            </w:pPr>
            <w:r>
              <w:rPr>
                <w:rFonts w:ascii="Calibri"/>
                <w:b/>
                <w:bCs/>
                <w:color w:val="92400E"/>
                <w:sz w:val="22"/>
                <w:szCs w:val="22"/>
              </w:rPr>
              <w:t xml:space="preserve">Important — data is not migrated automatically</w:t>
            </w:r>
          </w:p>
          <w:p>
            <w:pPr>
              <w:spacing w:line="300"/>
            </w:pPr>
            <w:r>
              <w:rPr>
                <w:rFonts w:ascii="Calibri"/>
                <w:color w:val="92400E"/>
                <w:sz w:val="20"/>
                <w:szCs w:val="20"/>
              </w:rPr>
              <w:t xml:space="preserve">bun run db:push creates the schema in the new database but does NOT copy data from SQLite. To re-populate, call the /api/seed endpoint after switching. If you have real user data you need to preserve, dump the SQLite database to SQL and re-import into Postgres (out of scope for this manual — see the Prisma migrate documentation for production data workflows).</w:t>
            </w:r>
          </w:p>
        </w:tc>
      </w:tr>
    </w:tbl>
    <w:p>
      <w:pPr>
        <w:pStyle w:val="Heading2"/>
        <w:keepNext/>
        <w:spacing w:after="160" w:before="360"/>
      </w:pPr>
      <w:r>
        <w:rPr>
          <w:rFonts w:ascii="Calibri"/>
          <w:b/>
          <w:bCs/>
          <w:color w:val="0A1628"/>
          <w:sz w:val="26"/>
          <w:szCs w:val="26"/>
        </w:rPr>
        <w:t xml:space="preserve">4.2 Database Schema Overview</w:t>
      </w:r>
    </w:p>
    <w:p>
      <w:pPr>
        <w:spacing w:after="120" w:line="312"/>
        <w:jc w:val="both"/>
      </w:pPr>
      <w:r>
        <w:rPr>
          <w:rFonts w:ascii="Calibri"/>
          <w:color w:val="1A2B40"/>
          <w:sz w:val="22"/>
          <w:szCs w:val="22"/>
        </w:rPr>
        <w:t xml:space="preserve">The schema defines 8 models. The diagram below shows their relationships.</w:t>
      </w:r>
    </w:p>
    <w:tbl>
      <w:tblPr>
        <w:tblW w:type="pct" w:w="5000"/>
        <w:tblBorders>
          <w:top w:val="single" w:color="6878A0" w:sz="4"/>
          <w:left w:val="single" w:color="0EA5E9" w:sz="4"/>
          <w:bottom w:val="single" w:color="6878A0" w:sz="4"/>
          <w:right w:val="single" w:color="6878A0" w:sz="4"/>
          <w:insideH w:val="none" w:color="FFFFFF" w:sz="0"/>
          <w:insideV w:val="none" w:color="FFFFFF" w:sz="0"/>
        </w:tblBorders>
        <w:tblLayout w:type="fixed"/>
      </w:tblPr>
      <w:tblGrid>
        <w:gridCol w:w="8788"/>
      </w:tblGrid>
      <w:tr>
        <w:trPr>
          <w:cantSplit w:val="off"/>
        </w:trPr>
        <w:tc>
          <w:tcPr>
            <w:shd w:fill="F1F5F9" w:val="clear"/>
            <w:tcMar>
              <w:top w:type="dxa" w:w="200"/>
              <w:left w:type="dxa" w:w="240"/>
              <w:bottom w:type="dxa" w:w="200"/>
              <w:right w:type="dxa" w:w="240"/>
            </w:tcMar>
          </w:tcPr>
          <w:p>
            <w:pPr>
              <w:spacing w:after="0" w:before="0" w:line="280"/>
            </w:pPr>
            <w:r>
              <w:rPr>
                <w:rFonts w:ascii="Consolas"/>
                <w:color w:val="0F172A"/>
                <w:sz w:val="20"/>
                <w:szCs w:val="20"/>
              </w:rPr>
              <w:t xml:space="preserve">User        — phone (unique, required), email (optional, unique), password, role, phoneVerified</w:t>
            </w:r>
          </w:p>
          <w:p>
            <w:pPr>
              <w:spacing w:after="0" w:before="0" w:line="280"/>
            </w:pPr>
            <w:r>
              <w:rPr>
                <w:rFonts w:ascii="Consolas"/>
                <w:color w:val="0F172A"/>
                <w:sz w:val="20"/>
                <w:szCs w:val="20"/>
              </w:rPr>
              <w:t xml:space="preserve">Category    — name, slug, icon, parentId (self-reference for sub-categories)</w:t>
            </w:r>
          </w:p>
          <w:p>
            <w:pPr>
              <w:spacing w:after="0" w:before="0" w:line="280"/>
            </w:pPr>
            <w:r>
              <w:rPr>
                <w:rFonts w:ascii="Consolas"/>
                <w:color w:val="0F172A"/>
                <w:sz w:val="20"/>
                <w:szCs w:val="20"/>
              </w:rPr>
              <w:t xml:space="preserve">Product     — name, slug, price, comparePrice, images (JSON array), stock, rating, isFlashSale,</w:t>
            </w:r>
          </w:p>
          <w:p>
            <w:pPr>
              <w:spacing w:after="0" w:before="0" w:line="280"/>
            </w:pPr>
            <w:r>
              <w:rPr>
                <w:rFonts w:ascii="Consolas"/>
                <w:color w:val="0F172A"/>
                <w:sz w:val="20"/>
                <w:szCs w:val="20"/>
              </w:rPr>
              <w:t xml:space="preserve">              isFeatured, brand, categoryId, retailerId</w:t>
            </w:r>
          </w:p>
          <w:p>
            <w:pPr>
              <w:spacing w:after="0" w:before="0" w:line="280"/>
            </w:pPr>
            <w:r>
              <w:rPr>
                <w:rFonts w:ascii="Consolas"/>
                <w:color w:val="0F172A"/>
                <w:sz w:val="20"/>
                <w:szCs w:val="20"/>
              </w:rPr>
              <w:t xml:space="preserve">CartItem    — userId, productId, quantity</w:t>
            </w:r>
          </w:p>
          <w:p>
            <w:pPr>
              <w:spacing w:after="0" w:before="0" w:line="280"/>
            </w:pPr>
            <w:r>
              <w:rPr>
                <w:rFonts w:ascii="Consolas"/>
                <w:color w:val="0F172A"/>
                <w:sz w:val="20"/>
                <w:szCs w:val="20"/>
              </w:rPr>
              <w:t xml:space="preserve">Order       — userId, orderNumber, total, subtotal, shipping, status, paymentStatus,</w:t>
            </w:r>
          </w:p>
          <w:p>
            <w:pPr>
              <w:spacing w:after="0" w:before="0" w:line="280"/>
            </w:pPr>
            <w:r>
              <w:rPr>
                <w:rFonts w:ascii="Consolas"/>
                <w:color w:val="0F172A"/>
                <w:sz w:val="20"/>
                <w:szCs w:val="20"/>
              </w:rPr>
              <w:t xml:space="preserve">              paymentMethod, paymentRef, address, phone, recipientName</w:t>
            </w:r>
          </w:p>
          <w:p>
            <w:pPr>
              <w:spacing w:after="0" w:before="0" w:line="280"/>
            </w:pPr>
            <w:r>
              <w:rPr>
                <w:rFonts w:ascii="Consolas"/>
                <w:color w:val="0F172A"/>
                <w:sz w:val="20"/>
                <w:szCs w:val="20"/>
              </w:rPr>
              <w:t xml:space="preserve">OrderItem   — orderId, productId, name (snapshot), price (snapshot), image (snapshot), quantity</w:t>
            </w:r>
          </w:p>
          <w:p>
            <w:pPr>
              <w:spacing w:after="0" w:before="0" w:line="280"/>
            </w:pPr>
            <w:r>
              <w:rPr>
                <w:rFonts w:ascii="Consolas"/>
                <w:color w:val="0F172A"/>
                <w:sz w:val="20"/>
                <w:szCs w:val="20"/>
              </w:rPr>
              <w:t xml:space="preserve">Review      — productId, userId, rating, comment</w:t>
            </w:r>
          </w:p>
          <w:p>
            <w:pPr>
              <w:spacing w:after="0" w:before="0" w:line="280"/>
            </w:pPr>
            <w:r>
              <w:rPr>
                <w:rFonts w:ascii="Consolas"/>
                <w:color w:val="0F172A"/>
                <w:sz w:val="20"/>
                <w:szCs w:val="20"/>
              </w:rPr>
              <w:t xml:space="preserve">Wishlist    — userId, productId (unique pair)</w:t>
            </w:r>
          </w:p>
          <w:p>
            <w:pPr>
              <w:spacing w:after="0" w:before="0" w:line="280"/>
            </w:pPr>
            <w:r>
              <w:rPr>
                <w:rFonts w:ascii="Consolas"/>
                <w:color w:val="0F172A"/>
                <w:sz w:val="20"/>
                <w:szCs w:val="20"/>
              </w:rPr>
              <w:t xml:space="preserve">OtpCode     — phone, code, purpose, expiresAt, consumed (no FK to User — registration OTPs</w:t>
            </w:r>
          </w:p>
          <w:p>
            <w:pPr>
              <w:spacing w:after="0" w:before="0" w:line="280"/>
            </w:pPr>
            <w:r>
              <w:rPr>
                <w:rFonts w:ascii="Consolas"/>
                <w:color w:val="0F172A"/>
                <w:sz w:val="20"/>
                <w:szCs w:val="20"/>
              </w:rPr>
              <w:t xml:space="preserve">              are created before the user exists)</w:t>
            </w:r>
          </w:p>
        </w:tc>
      </w:tr>
    </w:tbl>
    <w:p>
      <w:pPr>
        <w:pStyle w:val="Heading2"/>
        <w:keepNext/>
        <w:spacing w:after="160" w:before="360"/>
      </w:pPr>
      <w:r>
        <w:rPr>
          <w:rFonts w:ascii="Calibri"/>
          <w:b/>
          <w:bCs/>
          <w:color w:val="0A1628"/>
          <w:sz w:val="26"/>
          <w:szCs w:val="26"/>
        </w:rPr>
        <w:t xml:space="preserve">4.3 Useful Prisma Commands</w:t>
      </w:r>
    </w:p>
    <w:tbl>
      <w:tblPr>
        <w:tblW w:type="pct" w:w="5000"/>
        <w:tblBorders>
          <w:top w:val="single" w:color="0EA5E9" w:sz="4"/>
          <w:left w:val="none" w:color="FFFFFF" w:sz="0"/>
          <w:bottom w:val="single" w:color="0EA5E9" w:sz="4"/>
          <w:right w:val="none" w:color="FFFFFF" w:sz="0"/>
          <w:insideH w:val="single" w:color="E2E8F0" w:sz="2"/>
          <w:insideV w:val="none" w:color="FFFFFF" w:sz="0"/>
        </w:tblBorders>
        <w:tblLayout w:type="autofit"/>
      </w:tblPr>
      <w:tblGrid>
        <w:gridCol w:w="4394"/>
        <w:gridCol w:w="4394"/>
      </w:tblGrid>
      <w:tr>
        <w:trPr>
          <w:cantSplit/>
          <w:tblHeader/>
        </w:trPr>
        <w:tc>
          <w:tcPr>
            <w:shd w:fill="0EA5E9" w:val="clear"/>
            <w:tcMar>
              <w:top w:type="dxa" w:w="120"/>
              <w:left w:type="dxa" w:w="160"/>
              <w:bottom w:type="dxa" w:w="120"/>
              <w:right w:type="dxa" w:w="160"/>
            </w:tcMar>
          </w:tcPr>
          <w:p>
            <w:pPr>
              <w:spacing w:line="280"/>
            </w:pPr>
            <w:r>
              <w:rPr>
                <w:rFonts w:ascii="Calibri"/>
                <w:b/>
                <w:bCs/>
                <w:color w:val="FFFFFF"/>
                <w:sz w:val="20"/>
                <w:szCs w:val="20"/>
              </w:rPr>
              <w:t xml:space="preserve">Command</w:t>
            </w:r>
          </w:p>
        </w:tc>
        <w:tc>
          <w:tcPr>
            <w:shd w:fill="0EA5E9" w:val="clear"/>
            <w:tcMar>
              <w:top w:type="dxa" w:w="120"/>
              <w:left w:type="dxa" w:w="160"/>
              <w:bottom w:type="dxa" w:w="120"/>
              <w:right w:type="dxa" w:w="160"/>
            </w:tcMar>
          </w:tcPr>
          <w:p>
            <w:pPr>
              <w:spacing w:line="280"/>
            </w:pPr>
            <w:r>
              <w:rPr>
                <w:rFonts w:ascii="Calibri"/>
                <w:b/>
                <w:bCs/>
                <w:color w:val="FFFFFF"/>
                <w:sz w:val="20"/>
                <w:szCs w:val="20"/>
              </w:rPr>
              <w:t xml:space="preserve">What it does</w:t>
            </w:r>
          </w:p>
        </w:tc>
      </w:tr>
      <w:tr>
        <w:trPr>
          <w:cantSplit/>
        </w:trPr>
        <w:tc>
          <w:tcPr>
            <w:shd w:fill="FFFFFF" w:val="clear"/>
            <w:tcMar>
              <w:top w:type="dxa" w:w="100"/>
              <w:left w:type="dxa" w:w="160"/>
              <w:bottom w:type="dxa" w:w="100"/>
              <w:right w:type="dxa" w:w="160"/>
            </w:tcMar>
          </w:tcPr>
          <w:p>
            <w:pPr>
              <w:spacing w:line="280"/>
            </w:pPr>
            <w:r>
              <w:rPr>
                <w:rFonts w:ascii="Calibri"/>
                <w:color w:val="1A2B40"/>
                <w:sz w:val="20"/>
                <w:szCs w:val="20"/>
              </w:rPr>
              <w:t xml:space="preserve">bun run db:push</w:t>
            </w:r>
          </w:p>
        </w:tc>
        <w:tc>
          <w:tcPr>
            <w:shd w:fill="FFFFFF" w:val="clear"/>
            <w:tcMar>
              <w:top w:type="dxa" w:w="100"/>
              <w:left w:type="dxa" w:w="160"/>
              <w:bottom w:type="dxa" w:w="100"/>
              <w:right w:type="dxa" w:w="160"/>
            </w:tcMar>
          </w:tcPr>
          <w:p>
            <w:pPr>
              <w:spacing w:line="280"/>
            </w:pPr>
            <w:r>
              <w:rPr>
                <w:rFonts w:ascii="Calibri"/>
                <w:color w:val="1A2B40"/>
                <w:sz w:val="20"/>
                <w:szCs w:val="20"/>
              </w:rPr>
              <w:t xml:space="preserve">Push current schema to DB (creates/updates tables). Fast, no migration files. Use in development.</w:t>
            </w:r>
          </w:p>
        </w:tc>
      </w:tr>
      <w:tr>
        <w:trPr>
          <w:cantSplit/>
        </w:trPr>
        <w:tc>
          <w:tcPr>
            <w:shd w:fill="F0F9FF" w:val="clear"/>
            <w:tcMar>
              <w:top w:type="dxa" w:w="100"/>
              <w:left w:type="dxa" w:w="160"/>
              <w:bottom w:type="dxa" w:w="100"/>
              <w:right w:type="dxa" w:w="160"/>
            </w:tcMar>
          </w:tcPr>
          <w:p>
            <w:pPr>
              <w:spacing w:line="280"/>
            </w:pPr>
            <w:r>
              <w:rPr>
                <w:rFonts w:ascii="Calibri"/>
                <w:color w:val="1A2B40"/>
                <w:sz w:val="20"/>
                <w:szCs w:val="20"/>
              </w:rPr>
              <w:t xml:space="preserve">bun run db:generate</w:t>
            </w:r>
          </w:p>
        </w:tc>
        <w:tc>
          <w:tcPr>
            <w:shd w:fill="F0F9FF" w:val="clear"/>
            <w:tcMar>
              <w:top w:type="dxa" w:w="100"/>
              <w:left w:type="dxa" w:w="160"/>
              <w:bottom w:type="dxa" w:w="100"/>
              <w:right w:type="dxa" w:w="160"/>
            </w:tcMar>
          </w:tcPr>
          <w:p>
            <w:pPr>
              <w:spacing w:line="280"/>
            </w:pPr>
            <w:r>
              <w:rPr>
                <w:rFonts w:ascii="Calibri"/>
                <w:color w:val="1A2B40"/>
                <w:sz w:val="20"/>
                <w:szCs w:val="20"/>
              </w:rPr>
              <w:t xml:space="preserve">Regenerate the Prisma Client after schema changes (usually auto-run by db:push).</w:t>
            </w:r>
          </w:p>
        </w:tc>
      </w:tr>
      <w:tr>
        <w:trPr>
          <w:cantSplit/>
        </w:trPr>
        <w:tc>
          <w:tcPr>
            <w:shd w:fill="FFFFFF" w:val="clear"/>
            <w:tcMar>
              <w:top w:type="dxa" w:w="100"/>
              <w:left w:type="dxa" w:w="160"/>
              <w:bottom w:type="dxa" w:w="100"/>
              <w:right w:type="dxa" w:w="160"/>
            </w:tcMar>
          </w:tcPr>
          <w:p>
            <w:pPr>
              <w:spacing w:line="280"/>
            </w:pPr>
            <w:r>
              <w:rPr>
                <w:rFonts w:ascii="Calibri"/>
                <w:color w:val="1A2B40"/>
                <w:sz w:val="20"/>
                <w:szCs w:val="20"/>
              </w:rPr>
              <w:t xml:space="preserve">bun run db:migrate</w:t>
            </w:r>
          </w:p>
        </w:tc>
        <w:tc>
          <w:tcPr>
            <w:shd w:fill="FFFFFF" w:val="clear"/>
            <w:tcMar>
              <w:top w:type="dxa" w:w="100"/>
              <w:left w:type="dxa" w:w="160"/>
              <w:bottom w:type="dxa" w:w="100"/>
              <w:right w:type="dxa" w:w="160"/>
            </w:tcMar>
          </w:tcPr>
          <w:p>
            <w:pPr>
              <w:spacing w:line="280"/>
            </w:pPr>
            <w:r>
              <w:rPr>
                <w:rFonts w:ascii="Calibri"/>
                <w:color w:val="1A2B40"/>
                <w:sz w:val="20"/>
                <w:szCs w:val="20"/>
              </w:rPr>
              <w:t xml:space="preserve">Create a migration file in prisma/migrations/ and apply it. Use in production.</w:t>
            </w:r>
          </w:p>
        </w:tc>
      </w:tr>
      <w:tr>
        <w:trPr>
          <w:cantSplit/>
        </w:trPr>
        <w:tc>
          <w:tcPr>
            <w:shd w:fill="F0F9FF" w:val="clear"/>
            <w:tcMar>
              <w:top w:type="dxa" w:w="100"/>
              <w:left w:type="dxa" w:w="160"/>
              <w:bottom w:type="dxa" w:w="100"/>
              <w:right w:type="dxa" w:w="160"/>
            </w:tcMar>
          </w:tcPr>
          <w:p>
            <w:pPr>
              <w:spacing w:line="280"/>
            </w:pPr>
            <w:r>
              <w:rPr>
                <w:rFonts w:ascii="Calibri"/>
                <w:color w:val="1A2B40"/>
                <w:sz w:val="20"/>
                <w:szCs w:val="20"/>
              </w:rPr>
              <w:t xml:space="preserve">bun run db:reset</w:t>
            </w:r>
          </w:p>
        </w:tc>
        <w:tc>
          <w:tcPr>
            <w:shd w:fill="F0F9FF" w:val="clear"/>
            <w:tcMar>
              <w:top w:type="dxa" w:w="100"/>
              <w:left w:type="dxa" w:w="160"/>
              <w:bottom w:type="dxa" w:w="100"/>
              <w:right w:type="dxa" w:w="160"/>
            </w:tcMar>
          </w:tcPr>
          <w:p>
            <w:pPr>
              <w:spacing w:line="280"/>
            </w:pPr>
            <w:r>
              <w:rPr>
                <w:rFonts w:ascii="Calibri"/>
                <w:color w:val="1A2B40"/>
                <w:sz w:val="20"/>
                <w:szCs w:val="20"/>
              </w:rPr>
              <w:t xml:space="preserve">Drop all data and re-run all migrations. DESTRUCTIVE — dev only.</w:t>
            </w:r>
          </w:p>
        </w:tc>
      </w:tr>
    </w:tbl>
    <w:p>
      <w:pPr>
        <w:pStyle w:val="Heading2"/>
        <w:keepNext/>
        <w:spacing w:after="160" w:before="360"/>
      </w:pPr>
      <w:r>
        <w:rPr>
          <w:rFonts w:ascii="Calibri"/>
          <w:b/>
          <w:bCs/>
          <w:color w:val="0A1628"/>
          <w:sz w:val="26"/>
          <w:szCs w:val="26"/>
        </w:rPr>
        <w:t xml:space="preserve">4.4 Inspecting the Database</w:t>
      </w:r>
    </w:p>
    <w:p>
      <w:pPr>
        <w:spacing w:after="120" w:line="312"/>
        <w:jc w:val="both"/>
      </w:pPr>
      <w:r>
        <w:rPr>
          <w:rFonts w:ascii="Calibri"/>
          <w:color w:val="1A2B40"/>
          <w:sz w:val="22"/>
          <w:szCs w:val="22"/>
        </w:rPr>
        <w:t xml:space="preserve">For local PostgreSQL, the easiest way to inspect tables is via psql:</w:t>
      </w:r>
    </w:p>
    <w:tbl>
      <w:tblPr>
        <w:tblW w:type="pct" w:w="5000"/>
        <w:tblBorders>
          <w:top w:val="single" w:color="6878A0" w:sz="4"/>
          <w:left w:val="single" w:color="0EA5E9" w:sz="4"/>
          <w:bottom w:val="single" w:color="6878A0" w:sz="4"/>
          <w:right w:val="single" w:color="6878A0" w:sz="4"/>
          <w:insideH w:val="none" w:color="FFFFFF" w:sz="0"/>
          <w:insideV w:val="none" w:color="FFFFFF" w:sz="0"/>
        </w:tblBorders>
        <w:tblLayout w:type="fixed"/>
      </w:tblPr>
      <w:tblGrid>
        <w:gridCol w:w="8788"/>
      </w:tblGrid>
      <w:tr>
        <w:trPr>
          <w:cantSplit w:val="off"/>
        </w:trPr>
        <w:tc>
          <w:tcPr>
            <w:shd w:fill="F1F5F9" w:val="clear"/>
            <w:tcMar>
              <w:top w:type="dxa" w:w="200"/>
              <w:left w:type="dxa" w:w="240"/>
              <w:bottom w:type="dxa" w:w="200"/>
              <w:right w:type="dxa" w:w="240"/>
            </w:tcMar>
          </w:tcPr>
          <w:p>
            <w:pPr>
              <w:spacing w:after="0" w:before="0" w:line="280"/>
            </w:pPr>
            <w:r>
              <w:rPr>
                <w:rFonts w:ascii="Consolas"/>
                <w:color w:val="0F172A"/>
                <w:sz w:val="20"/>
                <w:szCs w:val="20"/>
              </w:rPr>
              <w:t xml:space="preserve">psql postgresql://daraz_user:change_me_in_prod@localhost:5432/daraz</w:t>
            </w:r>
          </w:p>
          <w:p>
            <w:pPr>
              <w:spacing w:after="0" w:before="0" w:line="280"/>
            </w:pPr>
            <w:r>
              <w:rPr>
                <w:rFonts w:ascii="Consolas"/>
                <w:color w:val="0F172A"/>
                <w:sz w:val="20"/>
                <w:szCs w:val="20"/>
              </w:rPr>
              <w:t xml:space="preserve"> </w:t>
            </w:r>
          </w:p>
          <w:p>
            <w:pPr>
              <w:spacing w:after="0" w:before="0" w:line="280"/>
            </w:pPr>
            <w:r>
              <w:rPr>
                <w:rFonts w:ascii="Consolas"/>
                <w:color w:val="0F172A"/>
                <w:sz w:val="20"/>
                <w:szCs w:val="20"/>
              </w:rPr>
              <w:t xml:space="preserve">-- Inside psql:</w:t>
            </w:r>
          </w:p>
          <w:p>
            <w:pPr>
              <w:spacing w:after="0" w:before="0" w:line="280"/>
            </w:pPr>
            <w:r>
              <w:rPr>
                <w:rFonts w:ascii="Consolas"/>
                <w:color w:val="0F172A"/>
                <w:sz w:val="20"/>
                <w:szCs w:val="20"/>
              </w:rPr>
              <w:t xml:space="preserve">\dt                          # list all tables</w:t>
            </w:r>
          </w:p>
          <w:p>
            <w:pPr>
              <w:spacing w:after="0" w:before="0" w:line="280"/>
            </w:pPr>
            <w:r>
              <w:rPr>
                <w:rFonts w:ascii="Consolas"/>
                <w:color w:val="0F172A"/>
                <w:sz w:val="20"/>
                <w:szCs w:val="20"/>
              </w:rPr>
              <w:t xml:space="preserve">SELECT phone, name, role FROM "User";</w:t>
            </w:r>
          </w:p>
          <w:p>
            <w:pPr>
              <w:spacing w:after="0" w:before="0" w:line="280"/>
            </w:pPr>
            <w:r>
              <w:rPr>
                <w:rFonts w:ascii="Consolas"/>
                <w:color w:val="0F172A"/>
                <w:sz w:val="20"/>
                <w:szCs w:val="20"/>
              </w:rPr>
              <w:t xml:space="preserve">SELECT COUNT(*) FROM "Product";</w:t>
            </w:r>
          </w:p>
        </w:tc>
      </w:tr>
    </w:tbl>
    <w:p>
      <w:pPr>
        <w:spacing w:after="120" w:line="312"/>
        <w:jc w:val="both"/>
      </w:pPr>
      <w:r>
        <w:rPr>
          <w:rFonts w:ascii="Calibri"/>
          <w:color w:val="1A2B40"/>
          <w:sz w:val="22"/>
          <w:szCs w:val="22"/>
        </w:rPr>
        <w:t xml:space="preserve">For hosted PostgreSQL (Neon, Supabase), the dashboard provides a SQL editor with the same capability. Prisma Studio is also useful — start it with bunx prisma studio and it opens a web UI for browsing and editing rows.</w:t>
      </w:r>
    </w:p>
    <w:p>
      <w:pPr>
        <w:pStyle w:val="Heading1"/>
        <w:keepNext/>
        <w:spacing w:after="200" w:before="480"/>
      </w:pPr>
      <w:r>
        <w:rPr>
          <w:rFonts w:ascii="Calibri"/>
          <w:b/>
          <w:bCs/>
          <w:color w:val="0A1628"/>
          <w:sz w:val="32"/>
          <w:szCs w:val="32"/>
        </w:rPr>
        <w:t xml:space="preserve">5. SMS OTP Integration</w:t>
      </w:r>
    </w:p>
    <w:p>
      <w:pPr>
        <w:pStyle w:val="Heading2"/>
        <w:keepNext/>
        <w:spacing w:after="160" w:before="360"/>
      </w:pPr>
      <w:r>
        <w:rPr>
          <w:rFonts w:ascii="Calibri"/>
          <w:b/>
          <w:bCs/>
          <w:color w:val="0A1628"/>
          <w:sz w:val="26"/>
          <w:szCs w:val="26"/>
        </w:rPr>
        <w:t xml:space="preserve">5.1 How OTP Works in This App</w:t>
      </w:r>
    </w:p>
    <w:p>
      <w:pPr>
        <w:spacing w:after="120" w:line="312"/>
        <w:jc w:val="both"/>
      </w:pPr>
      <w:r>
        <w:rPr>
          <w:rFonts w:ascii="Calibri"/>
          <w:color w:val="1A2B40"/>
          <w:sz w:val="22"/>
          <w:szCs w:val="22"/>
        </w:rPr>
        <w:t xml:space="preserve">The OTP flow has three steps: generate, dispatch via SMS, verify. The user enters their phone number, the backend creates an OtpCode row with a 6-digit code, sends it via the configured SMS provider, and the user types the code back to verify. After successful verification, the OTP is marked consumed so it cannot be reused. OTPs expire 5 minutes after creation. There is a 60-second cooldown between OTP sends to the same phone number to prevent abuse.</w:t>
      </w:r>
    </w:p>
    <w:p>
      <w:pPr>
        <w:pStyle w:val="Heading2"/>
        <w:keepNext/>
        <w:spacing w:after="160" w:before="360"/>
      </w:pPr>
      <w:r>
        <w:rPr>
          <w:rFonts w:ascii="Calibri"/>
          <w:b/>
          <w:bCs/>
          <w:color w:val="0A1628"/>
          <w:sz w:val="26"/>
          <w:szCs w:val="26"/>
        </w:rPr>
        <w:t xml:space="preserve">5.2 The SMS Provider Abstraction</w:t>
      </w:r>
    </w:p>
    <w:p>
      <w:pPr>
        <w:spacing w:after="120" w:line="312"/>
        <w:jc w:val="both"/>
      </w:pPr>
      <w:r>
        <w:rPr>
          <w:rFonts w:ascii="Calibri"/>
          <w:color w:val="1A2B40"/>
          <w:sz w:val="22"/>
          <w:szCs w:val="22"/>
        </w:rPr>
        <w:t xml:space="preserve">All SMS dispatch goes through a single file: src/lib/sms.ts. The function sendSms(to, text) reads SMS_PROVIDER from env and routes to the appropriate provider implementation. To add a new provider, add a new case in the switch statement and a new function sendViaX().</w:t>
      </w:r>
    </w:p>
    <w:p>
      <w:pPr>
        <w:pStyle w:val="Heading2"/>
        <w:keepNext/>
        <w:spacing w:after="160" w:before="360"/>
      </w:pPr>
      <w:r>
        <w:rPr>
          <w:rFonts w:ascii="Calibri"/>
          <w:b/>
          <w:bCs/>
          <w:color w:val="0A1628"/>
          <w:sz w:val="26"/>
          <w:szCs w:val="26"/>
        </w:rPr>
        <w:t xml:space="preserve">5.3 Switching Providers</w:t>
      </w:r>
    </w:p>
    <w:p>
      <w:pPr>
        <w:spacing w:after="120" w:line="312"/>
        <w:jc w:val="both"/>
      </w:pPr>
      <w:r>
        <w:rPr>
          <w:rFonts w:ascii="Calibri"/>
          <w:color w:val="1A2B40"/>
          <w:sz w:val="22"/>
          <w:szCs w:val="22"/>
        </w:rPr>
        <w:t xml:space="preserve">You switch providers by changing ONE environment variable. No code changes needed.</w:t>
      </w:r>
    </w:p>
    <w:p>
      <w:pPr>
        <w:pStyle w:val="Heading3"/>
        <w:keepNext/>
        <w:spacing w:after="120" w:before="240"/>
      </w:pPr>
      <w:r>
        <w:rPr>
          <w:rFonts w:ascii="Calibri"/>
          <w:b/>
          <w:bCs/>
          <w:color w:val="0EA5E9"/>
          <w:sz w:val="22"/>
          <w:szCs w:val="22"/>
        </w:rPr>
        <w:t xml:space="preserve">For development — demo mode (no real SMS, OTP shown in toast)</w:t>
      </w:r>
    </w:p>
    <w:tbl>
      <w:tblPr>
        <w:tblW w:type="pct" w:w="5000"/>
        <w:tblBorders>
          <w:top w:val="single" w:color="6878A0" w:sz="4"/>
          <w:left w:val="single" w:color="0EA5E9" w:sz="4"/>
          <w:bottom w:val="single" w:color="6878A0" w:sz="4"/>
          <w:right w:val="single" w:color="6878A0" w:sz="4"/>
          <w:insideH w:val="none" w:color="FFFFFF" w:sz="0"/>
          <w:insideV w:val="none" w:color="FFFFFF" w:sz="0"/>
        </w:tblBorders>
        <w:tblLayout w:type="fixed"/>
      </w:tblPr>
      <w:tblGrid>
        <w:gridCol w:w="8788"/>
      </w:tblGrid>
      <w:tr>
        <w:trPr>
          <w:cantSplit w:val="off"/>
        </w:trPr>
        <w:tc>
          <w:tcPr>
            <w:shd w:fill="F1F5F9" w:val="clear"/>
            <w:tcMar>
              <w:top w:type="dxa" w:w="200"/>
              <w:left w:type="dxa" w:w="240"/>
              <w:bottom w:type="dxa" w:w="200"/>
              <w:right w:type="dxa" w:w="240"/>
            </w:tcMar>
          </w:tcPr>
          <w:p>
            <w:pPr>
              <w:spacing w:after="0" w:before="0" w:line="280"/>
            </w:pPr>
            <w:r>
              <w:rPr>
                <w:rFonts w:ascii="Consolas"/>
                <w:color w:val="0F172A"/>
                <w:sz w:val="20"/>
                <w:szCs w:val="20"/>
              </w:rPr>
              <w:t xml:space="preserve"># .env</w:t>
            </w:r>
          </w:p>
          <w:p>
            <w:pPr>
              <w:spacing w:after="0" w:before="0" w:line="280"/>
            </w:pPr>
            <w:r>
              <w:rPr>
                <w:rFonts w:ascii="Consolas"/>
                <w:color w:val="0F172A"/>
                <w:sz w:val="20"/>
                <w:szCs w:val="20"/>
              </w:rPr>
              <w:t xml:space="preserve">SMS_PROVIDER=demo</w:t>
            </w:r>
          </w:p>
          <w:p>
            <w:pPr>
              <w:spacing w:after="0" w:before="0" w:line="280"/>
            </w:pPr>
            <w:r>
              <w:rPr>
                <w:rFonts w:ascii="Consolas"/>
                <w:color w:val="0F172A"/>
                <w:sz w:val="20"/>
                <w:szCs w:val="20"/>
              </w:rPr>
              <w:t xml:space="preserve"># No other SMS vars needed</w:t>
            </w:r>
          </w:p>
        </w:tc>
      </w:tr>
    </w:tbl>
    <w:p>
      <w:pPr>
        <w:spacing w:after="120" w:line="312"/>
        <w:jc w:val="both"/>
      </w:pPr>
      <w:r>
        <w:rPr>
          <w:rFonts w:ascii="Calibri"/>
          <w:color w:val="1A2B40"/>
          <w:sz w:val="22"/>
          <w:szCs w:val="22"/>
        </w:rPr>
        <w:t xml:space="preserve">In demo mode, the /api/auth/send-otp response includes the OTP code in the JSON, and the frontend shows a toast like "OTP sent! Demo code: 422133". This is great for local development where you do not want to spend real money sending SMS to yourself.</w:t>
      </w:r>
    </w:p>
    <w:p>
      <w:pPr>
        <w:pStyle w:val="Heading3"/>
        <w:keepNext/>
        <w:spacing w:after="120" w:before="240"/>
      </w:pPr>
      <w:r>
        <w:rPr>
          <w:rFonts w:ascii="Calibri"/>
          <w:b/>
          <w:bCs/>
          <w:color w:val="0EA5E9"/>
          <w:sz w:val="22"/>
          <w:szCs w:val="22"/>
        </w:rPr>
        <w:t xml:space="preserve">For production — Twilio (international)</w:t>
      </w:r>
    </w:p>
    <w:p>
      <w:pPr>
        <w:spacing w:after="120" w:line="312"/>
        <w:jc w:val="both"/>
      </w:pPr>
      <w:r>
        <w:rPr>
          <w:rFonts w:ascii="Calibri"/>
          <w:color w:val="1A2B40"/>
          <w:sz w:val="22"/>
          <w:szCs w:val="22"/>
        </w:rPr>
        <w:t xml:space="preserve">Step 1 — Sign up at https://www.twilio.com and verify your account. Step 2 — Buy a Twilio phone number (about $1/month, plus per-SMS fees ~$0.0079 to Bangladesh). Step 3 — Copy your Account SID and Auth Token from the Twilio console dashboard. Step 4 — Add them to your .env:</w:t>
      </w:r>
    </w:p>
    <w:tbl>
      <w:tblPr>
        <w:tblW w:type="pct" w:w="5000"/>
        <w:tblBorders>
          <w:top w:val="single" w:color="6878A0" w:sz="4"/>
          <w:left w:val="single" w:color="0EA5E9" w:sz="4"/>
          <w:bottom w:val="single" w:color="6878A0" w:sz="4"/>
          <w:right w:val="single" w:color="6878A0" w:sz="4"/>
          <w:insideH w:val="none" w:color="FFFFFF" w:sz="0"/>
          <w:insideV w:val="none" w:color="FFFFFF" w:sz="0"/>
        </w:tblBorders>
        <w:tblLayout w:type="fixed"/>
      </w:tblPr>
      <w:tblGrid>
        <w:gridCol w:w="8788"/>
      </w:tblGrid>
      <w:tr>
        <w:trPr>
          <w:cantSplit w:val="off"/>
        </w:trPr>
        <w:tc>
          <w:tcPr>
            <w:shd w:fill="F1F5F9" w:val="clear"/>
            <w:tcMar>
              <w:top w:type="dxa" w:w="200"/>
              <w:left w:type="dxa" w:w="240"/>
              <w:bottom w:type="dxa" w:w="200"/>
              <w:right w:type="dxa" w:w="240"/>
            </w:tcMar>
          </w:tcPr>
          <w:p>
            <w:pPr>
              <w:spacing w:after="0" w:before="0" w:line="280"/>
            </w:pPr>
            <w:r>
              <w:rPr>
                <w:rFonts w:ascii="Consolas"/>
                <w:color w:val="0F172A"/>
                <w:sz w:val="20"/>
                <w:szCs w:val="20"/>
              </w:rPr>
              <w:t xml:space="preserve"># .env</w:t>
            </w:r>
          </w:p>
          <w:p>
            <w:pPr>
              <w:spacing w:after="0" w:before="0" w:line="280"/>
            </w:pPr>
            <w:r>
              <w:rPr>
                <w:rFonts w:ascii="Consolas"/>
                <w:color w:val="0F172A"/>
                <w:sz w:val="20"/>
                <w:szCs w:val="20"/>
              </w:rPr>
              <w:t xml:space="preserve">SMS_PROVIDER=twilio</w:t>
            </w:r>
          </w:p>
          <w:p>
            <w:pPr>
              <w:spacing w:after="0" w:before="0" w:line="280"/>
            </w:pPr>
            <w:r>
              <w:rPr>
                <w:rFonts w:ascii="Consolas"/>
                <w:color w:val="0F172A"/>
                <w:sz w:val="20"/>
                <w:szCs w:val="20"/>
              </w:rPr>
              <w:t xml:space="preserve">TWILIO_ACCOUNT_SID=ACxxxxxxxxxxxxxxxxxxxxxxxxxxxxxxxx</w:t>
            </w:r>
          </w:p>
          <w:p>
            <w:pPr>
              <w:spacing w:after="0" w:before="0" w:line="280"/>
            </w:pPr>
            <w:r>
              <w:rPr>
                <w:rFonts w:ascii="Consolas"/>
                <w:color w:val="0F172A"/>
                <w:sz w:val="20"/>
                <w:szCs w:val="20"/>
              </w:rPr>
              <w:t xml:space="preserve">TWILIO_AUTH_TOKEN=xxxxxxxxxxxxxxxxxxxxxxxxxxxxxxxx</w:t>
            </w:r>
          </w:p>
          <w:p>
            <w:pPr>
              <w:spacing w:after="0" w:before="0" w:line="280"/>
            </w:pPr>
            <w:r>
              <w:rPr>
                <w:rFonts w:ascii="Consolas"/>
                <w:color w:val="0F172A"/>
                <w:sz w:val="20"/>
                <w:szCs w:val="20"/>
              </w:rPr>
              <w:t xml:space="preserve">TWILIO_PHONE_FROM=+1XXXXXXXXXX      # your purchased Twilio number, E.164 format</w:t>
            </w:r>
          </w:p>
        </w:tc>
      </w:tr>
    </w:tbl>
    <w:p>
      <w:pPr>
        <w:pStyle w:val="Heading3"/>
        <w:keepNext/>
        <w:spacing w:after="120" w:before="240"/>
      </w:pPr>
      <w:r>
        <w:rPr>
          <w:rFonts w:ascii="Calibri"/>
          <w:b/>
          <w:bCs/>
          <w:color w:val="0EA5E9"/>
          <w:sz w:val="22"/>
          <w:szCs w:val="22"/>
        </w:rPr>
        <w:t xml:space="preserve">For production — Vonage (international)</w:t>
      </w:r>
    </w:p>
    <w:p>
      <w:pPr>
        <w:spacing w:after="120" w:line="312"/>
        <w:jc w:val="both"/>
      </w:pPr>
      <w:r>
        <w:rPr>
          <w:rFonts w:ascii="Calibri"/>
          <w:color w:val="1A2B40"/>
          <w:sz w:val="22"/>
          <w:szCs w:val="22"/>
        </w:rPr>
        <w:t xml:space="preserve">Sign up at https://www.vonage.com, get an API key and secret from the dashboard. Vonage does not require a dedicated sender number — you set a sender alphanumeric ID.</w:t>
      </w:r>
    </w:p>
    <w:tbl>
      <w:tblPr>
        <w:tblW w:type="pct" w:w="5000"/>
        <w:tblBorders>
          <w:top w:val="single" w:color="6878A0" w:sz="4"/>
          <w:left w:val="single" w:color="0EA5E9" w:sz="4"/>
          <w:bottom w:val="single" w:color="6878A0" w:sz="4"/>
          <w:right w:val="single" w:color="6878A0" w:sz="4"/>
          <w:insideH w:val="none" w:color="FFFFFF" w:sz="0"/>
          <w:insideV w:val="none" w:color="FFFFFF" w:sz="0"/>
        </w:tblBorders>
        <w:tblLayout w:type="fixed"/>
      </w:tblPr>
      <w:tblGrid>
        <w:gridCol w:w="8788"/>
      </w:tblGrid>
      <w:tr>
        <w:trPr>
          <w:cantSplit w:val="off"/>
        </w:trPr>
        <w:tc>
          <w:tcPr>
            <w:shd w:fill="F1F5F9" w:val="clear"/>
            <w:tcMar>
              <w:top w:type="dxa" w:w="200"/>
              <w:left w:type="dxa" w:w="240"/>
              <w:bottom w:type="dxa" w:w="200"/>
              <w:right w:type="dxa" w:w="240"/>
            </w:tcMar>
          </w:tcPr>
          <w:p>
            <w:pPr>
              <w:spacing w:after="0" w:before="0" w:line="280"/>
            </w:pPr>
            <w:r>
              <w:rPr>
                <w:rFonts w:ascii="Consolas"/>
                <w:color w:val="0F172A"/>
                <w:sz w:val="20"/>
                <w:szCs w:val="20"/>
              </w:rPr>
              <w:t xml:space="preserve"># .env</w:t>
            </w:r>
          </w:p>
          <w:p>
            <w:pPr>
              <w:spacing w:after="0" w:before="0" w:line="280"/>
            </w:pPr>
            <w:r>
              <w:rPr>
                <w:rFonts w:ascii="Consolas"/>
                <w:color w:val="0F172A"/>
                <w:sz w:val="20"/>
                <w:szCs w:val="20"/>
              </w:rPr>
              <w:t xml:space="preserve">SMS_PROVIDER=vonage</w:t>
            </w:r>
          </w:p>
          <w:p>
            <w:pPr>
              <w:spacing w:after="0" w:before="0" w:line="280"/>
            </w:pPr>
            <w:r>
              <w:rPr>
                <w:rFonts w:ascii="Consolas"/>
                <w:color w:val="0F172A"/>
                <w:sz w:val="20"/>
                <w:szCs w:val="20"/>
              </w:rPr>
              <w:t xml:space="preserve">VONAGE_API_KEY=xxxxxxxx</w:t>
            </w:r>
          </w:p>
          <w:p>
            <w:pPr>
              <w:spacing w:after="0" w:before="0" w:line="280"/>
            </w:pPr>
            <w:r>
              <w:rPr>
                <w:rFonts w:ascii="Consolas"/>
                <w:color w:val="0F172A"/>
                <w:sz w:val="20"/>
                <w:szCs w:val="20"/>
              </w:rPr>
              <w:t xml:space="preserve">VONAGE_API_SECRET=xxxxxxxx</w:t>
            </w:r>
          </w:p>
          <w:p>
            <w:pPr>
              <w:spacing w:after="0" w:before="0" w:line="280"/>
            </w:pPr>
            <w:r>
              <w:rPr>
                <w:rFonts w:ascii="Consolas"/>
                <w:color w:val="0F172A"/>
                <w:sz w:val="20"/>
                <w:szCs w:val="20"/>
              </w:rPr>
              <w:t xml:space="preserve">VONAGE_FROM=Daraz       # alphanumeric sender ID (max 11 chars)</w:t>
            </w:r>
          </w:p>
        </w:tc>
      </w:tr>
    </w:tbl>
    <w:p>
      <w:pPr>
        <w:pStyle w:val="Heading3"/>
        <w:keepNext/>
        <w:spacing w:after="120" w:before="240"/>
      </w:pPr>
      <w:r>
        <w:rPr>
          <w:rFonts w:ascii="Calibri"/>
          <w:b/>
          <w:bCs/>
          <w:color w:val="0EA5E9"/>
          <w:sz w:val="22"/>
          <w:szCs w:val="22"/>
        </w:rPr>
        <w:t xml:space="preserve">For production in Bangladesh — SSL COMPUZ</w:t>
      </w:r>
    </w:p>
    <w:p>
      <w:pPr>
        <w:spacing w:after="120" w:line="312"/>
        <w:jc w:val="both"/>
      </w:pPr>
      <w:r>
        <w:rPr>
          <w:rFonts w:ascii="Calibri"/>
          <w:color w:val="1A2B40"/>
          <w:sz w:val="22"/>
          <w:szCs w:val="22"/>
        </w:rPr>
        <w:t xml:space="preserve">SSL COMPUZ is the most popular bulk SMS provider in Bangladesh. Step 1 — Sign up at https://www.sslcompuz.com and purchase an SMS package (per-SMS rates around ৳0.30-0.50 for bulk). Step 2 — Get your API key and Sender ID (SID) from the dashboard. Step 3 — Configure:</w:t>
      </w:r>
    </w:p>
    <w:tbl>
      <w:tblPr>
        <w:tblW w:type="pct" w:w="5000"/>
        <w:tblBorders>
          <w:top w:val="single" w:color="6878A0" w:sz="4"/>
          <w:left w:val="single" w:color="0EA5E9" w:sz="4"/>
          <w:bottom w:val="single" w:color="6878A0" w:sz="4"/>
          <w:right w:val="single" w:color="6878A0" w:sz="4"/>
          <w:insideH w:val="none" w:color="FFFFFF" w:sz="0"/>
          <w:insideV w:val="none" w:color="FFFFFF" w:sz="0"/>
        </w:tblBorders>
        <w:tblLayout w:type="fixed"/>
      </w:tblPr>
      <w:tblGrid>
        <w:gridCol w:w="8788"/>
      </w:tblGrid>
      <w:tr>
        <w:trPr>
          <w:cantSplit w:val="off"/>
        </w:trPr>
        <w:tc>
          <w:tcPr>
            <w:shd w:fill="F1F5F9" w:val="clear"/>
            <w:tcMar>
              <w:top w:type="dxa" w:w="200"/>
              <w:left w:type="dxa" w:w="240"/>
              <w:bottom w:type="dxa" w:w="200"/>
              <w:right w:type="dxa" w:w="240"/>
            </w:tcMar>
          </w:tcPr>
          <w:p>
            <w:pPr>
              <w:spacing w:after="0" w:before="0" w:line="280"/>
            </w:pPr>
            <w:r>
              <w:rPr>
                <w:rFonts w:ascii="Consolas"/>
                <w:color w:val="0F172A"/>
                <w:sz w:val="20"/>
                <w:szCs w:val="20"/>
              </w:rPr>
              <w:t xml:space="preserve"># .env</w:t>
            </w:r>
          </w:p>
          <w:p>
            <w:pPr>
              <w:spacing w:after="0" w:before="0" w:line="280"/>
            </w:pPr>
            <w:r>
              <w:rPr>
                <w:rFonts w:ascii="Consolas"/>
                <w:color w:val="0F172A"/>
                <w:sz w:val="20"/>
                <w:szCs w:val="20"/>
              </w:rPr>
              <w:t xml:space="preserve">SMS_PROVIDER=sslcompuz</w:t>
            </w:r>
          </w:p>
          <w:p>
            <w:pPr>
              <w:spacing w:after="0" w:before="0" w:line="280"/>
            </w:pPr>
            <w:r>
              <w:rPr>
                <w:rFonts w:ascii="Consolas"/>
                <w:color w:val="0F172A"/>
                <w:sz w:val="20"/>
                <w:szCs w:val="20"/>
              </w:rPr>
              <w:t xml:space="preserve">SSL_COMPUZ_API_KEY=xxxxxxxx</w:t>
            </w:r>
          </w:p>
          <w:p>
            <w:pPr>
              <w:spacing w:after="0" w:before="0" w:line="280"/>
            </w:pPr>
            <w:r>
              <w:rPr>
                <w:rFonts w:ascii="Consolas"/>
                <w:color w:val="0F172A"/>
                <w:sz w:val="20"/>
                <w:szCs w:val="20"/>
              </w:rPr>
              <w:t xml:space="preserve">SSL_COMPUZ_SID=xxxxxxxx           # your sender ID, e.g. DarazBD</w:t>
            </w:r>
          </w:p>
          <w:p>
            <w:pPr>
              <w:spacing w:after="0" w:before="0" w:line="280"/>
            </w:pPr>
            <w:r>
              <w:rPr>
                <w:rFonts w:ascii="Consolas"/>
                <w:color w:val="0F172A"/>
                <w:sz w:val="20"/>
                <w:szCs w:val="20"/>
              </w:rPr>
              <w:t xml:space="preserve">SSL_COMPUZ_FROM=DarazBD</w:t>
            </w:r>
          </w:p>
        </w:tc>
      </w:tr>
    </w:tbl>
    <w:p>
      <w:pPr>
        <w:spacing w:after="120" w:line="312"/>
        <w:jc w:val="both"/>
      </w:pPr>
      <w:r>
        <w:rPr>
          <w:rFonts w:ascii="Calibri"/>
          <w:color w:val="1A2B40"/>
          <w:sz w:val="22"/>
          <w:szCs w:val="22"/>
        </w:rPr>
        <w:t xml:space="preserve">Note: the exact API endpoint URL and payload shape varies slightly across SSL COMPUZ product tiers (Bulk SMS Pro, Mask SMS, etc.). Confirm with your SSL COMPUZ account manager and update the sendViaSslCompuz function in src/lib/sms.ts if needed.</w:t>
      </w:r>
    </w:p>
    <w:p>
      <w:pPr>
        <w:pStyle w:val="Heading3"/>
        <w:keepNext/>
        <w:spacing w:after="120" w:before="240"/>
      </w:pPr>
      <w:r>
        <w:rPr>
          <w:rFonts w:ascii="Calibri"/>
          <w:b/>
          <w:bCs/>
          <w:color w:val="0EA5E9"/>
          <w:sz w:val="22"/>
          <w:szCs w:val="22"/>
        </w:rPr>
        <w:t xml:space="preserve">For production in Bangladesh — REVE SMS</w:t>
      </w:r>
    </w:p>
    <w:tbl>
      <w:tblPr>
        <w:tblW w:type="pct" w:w="5000"/>
        <w:tblBorders>
          <w:top w:val="single" w:color="6878A0" w:sz="4"/>
          <w:left w:val="single" w:color="0EA5E9" w:sz="4"/>
          <w:bottom w:val="single" w:color="6878A0" w:sz="4"/>
          <w:right w:val="single" w:color="6878A0" w:sz="4"/>
          <w:insideH w:val="none" w:color="FFFFFF" w:sz="0"/>
          <w:insideV w:val="none" w:color="FFFFFF" w:sz="0"/>
        </w:tblBorders>
        <w:tblLayout w:type="fixed"/>
      </w:tblPr>
      <w:tblGrid>
        <w:gridCol w:w="8788"/>
      </w:tblGrid>
      <w:tr>
        <w:trPr>
          <w:cantSplit w:val="off"/>
        </w:trPr>
        <w:tc>
          <w:tcPr>
            <w:shd w:fill="F1F5F9" w:val="clear"/>
            <w:tcMar>
              <w:top w:type="dxa" w:w="200"/>
              <w:left w:type="dxa" w:w="240"/>
              <w:bottom w:type="dxa" w:w="200"/>
              <w:right w:type="dxa" w:w="240"/>
            </w:tcMar>
          </w:tcPr>
          <w:p>
            <w:pPr>
              <w:spacing w:after="0" w:before="0" w:line="280"/>
            </w:pPr>
            <w:r>
              <w:rPr>
                <w:rFonts w:ascii="Consolas"/>
                <w:color w:val="0F172A"/>
                <w:sz w:val="20"/>
                <w:szCs w:val="20"/>
              </w:rPr>
              <w:t xml:space="preserve"># .env</w:t>
            </w:r>
          </w:p>
          <w:p>
            <w:pPr>
              <w:spacing w:after="0" w:before="0" w:line="280"/>
            </w:pPr>
            <w:r>
              <w:rPr>
                <w:rFonts w:ascii="Consolas"/>
                <w:color w:val="0F172A"/>
                <w:sz w:val="20"/>
                <w:szCs w:val="20"/>
              </w:rPr>
              <w:t xml:space="preserve">SMS_PROVIDER=reve</w:t>
            </w:r>
          </w:p>
          <w:p>
            <w:pPr>
              <w:spacing w:after="0" w:before="0" w:line="280"/>
            </w:pPr>
            <w:r>
              <w:rPr>
                <w:rFonts w:ascii="Consolas"/>
                <w:color w:val="0F172A"/>
                <w:sz w:val="20"/>
                <w:szCs w:val="20"/>
              </w:rPr>
              <w:t xml:space="preserve">REVE_API_KEY=xxxxxxxx</w:t>
            </w:r>
          </w:p>
          <w:p>
            <w:pPr>
              <w:spacing w:after="0" w:before="0" w:line="280"/>
            </w:pPr>
            <w:r>
              <w:rPr>
                <w:rFonts w:ascii="Consolas"/>
                <w:color w:val="0F172A"/>
                <w:sz w:val="20"/>
                <w:szCs w:val="20"/>
              </w:rPr>
              <w:t xml:space="preserve">REVE_SENDER_ID=Daraz</w:t>
            </w:r>
          </w:p>
        </w:tc>
      </w:tr>
    </w:tbl>
    <w:p>
      <w:pPr>
        <w:pStyle w:val="Heading3"/>
        <w:keepNext/>
        <w:spacing w:after="120" w:before="240"/>
      </w:pPr>
      <w:r>
        <w:rPr>
          <w:rFonts w:ascii="Calibri"/>
          <w:b/>
          <w:bCs/>
          <w:color w:val="0EA5E9"/>
          <w:sz w:val="22"/>
          <w:szCs w:val="22"/>
        </w:rPr>
        <w:t xml:space="preserve">For production in Bangladesh — Metech SMS</w:t>
      </w:r>
    </w:p>
    <w:tbl>
      <w:tblPr>
        <w:tblW w:type="pct" w:w="5000"/>
        <w:tblBorders>
          <w:top w:val="single" w:color="6878A0" w:sz="4"/>
          <w:left w:val="single" w:color="0EA5E9" w:sz="4"/>
          <w:bottom w:val="single" w:color="6878A0" w:sz="4"/>
          <w:right w:val="single" w:color="6878A0" w:sz="4"/>
          <w:insideH w:val="none" w:color="FFFFFF" w:sz="0"/>
          <w:insideV w:val="none" w:color="FFFFFF" w:sz="0"/>
        </w:tblBorders>
        <w:tblLayout w:type="fixed"/>
      </w:tblPr>
      <w:tblGrid>
        <w:gridCol w:w="8788"/>
      </w:tblGrid>
      <w:tr>
        <w:trPr>
          <w:cantSplit w:val="off"/>
        </w:trPr>
        <w:tc>
          <w:tcPr>
            <w:shd w:fill="F1F5F9" w:val="clear"/>
            <w:tcMar>
              <w:top w:type="dxa" w:w="200"/>
              <w:left w:type="dxa" w:w="240"/>
              <w:bottom w:type="dxa" w:w="200"/>
              <w:right w:type="dxa" w:w="240"/>
            </w:tcMar>
          </w:tcPr>
          <w:p>
            <w:pPr>
              <w:spacing w:after="0" w:before="0" w:line="280"/>
            </w:pPr>
            <w:r>
              <w:rPr>
                <w:rFonts w:ascii="Consolas"/>
                <w:color w:val="0F172A"/>
                <w:sz w:val="20"/>
                <w:szCs w:val="20"/>
              </w:rPr>
              <w:t xml:space="preserve"># .env</w:t>
            </w:r>
          </w:p>
          <w:p>
            <w:pPr>
              <w:spacing w:after="0" w:before="0" w:line="280"/>
            </w:pPr>
            <w:r>
              <w:rPr>
                <w:rFonts w:ascii="Consolas"/>
                <w:color w:val="0F172A"/>
                <w:sz w:val="20"/>
                <w:szCs w:val="20"/>
              </w:rPr>
              <w:t xml:space="preserve">SMS_PROVIDER=metech</w:t>
            </w:r>
          </w:p>
          <w:p>
            <w:pPr>
              <w:spacing w:after="0" w:before="0" w:line="280"/>
            </w:pPr>
            <w:r>
              <w:rPr>
                <w:rFonts w:ascii="Consolas"/>
                <w:color w:val="0F172A"/>
                <w:sz w:val="20"/>
                <w:szCs w:val="20"/>
              </w:rPr>
              <w:t xml:space="preserve">METECH_API_KEY=xxxxxxxx</w:t>
            </w:r>
          </w:p>
          <w:p>
            <w:pPr>
              <w:spacing w:after="0" w:before="0" w:line="280"/>
            </w:pPr>
            <w:r>
              <w:rPr>
                <w:rFonts w:ascii="Consolas"/>
                <w:color w:val="0F172A"/>
                <w:sz w:val="20"/>
                <w:szCs w:val="20"/>
              </w:rPr>
              <w:t xml:space="preserve">METECH_SENDER_ID=Daraz</w:t>
            </w:r>
          </w:p>
        </w:tc>
      </w:tr>
    </w:tbl>
    <w:p>
      <w:pPr>
        <w:pStyle w:val="Heading2"/>
        <w:keepNext/>
        <w:spacing w:after="160" w:before="360"/>
      </w:pPr>
      <w:r>
        <w:rPr>
          <w:rFonts w:ascii="Calibri"/>
          <w:b/>
          <w:bCs/>
          <w:color w:val="0A1628"/>
          <w:sz w:val="26"/>
          <w:szCs w:val="26"/>
        </w:rPr>
        <w:t xml:space="preserve">5.4 Adding a New SMS Provider</w:t>
      </w:r>
    </w:p>
    <w:p>
      <w:pPr>
        <w:spacing w:after="120" w:line="312"/>
        <w:jc w:val="both"/>
      </w:pPr>
      <w:r>
        <w:rPr>
          <w:rFonts w:ascii="Calibri"/>
          <w:color w:val="1A2B40"/>
          <w:sz w:val="22"/>
          <w:szCs w:val="22"/>
        </w:rPr>
        <w:t xml:space="preserve">If you want to use a provider not yet supported (e.g., Banglalink, Grameenphone, a custom gateway), follow these steps:</w:t>
      </w:r>
    </w:p>
    <w:p>
      <w:pPr>
        <w:pStyle w:val="ListParagraph"/>
        <w:numPr>
          <w:ilvl w:val="0"/>
          <w:numId w:val="6"/>
        </w:numPr>
        <w:spacing w:after="80" w:line="312"/>
      </w:pPr>
      <w:r>
        <w:rPr>
          <w:rFonts w:ascii="Calibri"/>
          <w:color w:val="1A2B40"/>
          <w:sz w:val="22"/>
          <w:szCs w:val="22"/>
        </w:rPr>
        <w:t xml:space="preserve">Add a new case in the sendSms() switch in src/lib/sms.ts: case "myprovider": return sendViaMyProvider(to, text);</w:t>
      </w:r>
    </w:p>
    <w:p>
      <w:pPr>
        <w:pStyle w:val="ListParagraph"/>
        <w:numPr>
          <w:ilvl w:val="0"/>
          <w:numId w:val="6"/>
        </w:numPr>
        <w:spacing w:after="80" w:line="312"/>
      </w:pPr>
      <w:r>
        <w:rPr>
          <w:rFonts w:ascii="Calibri"/>
          <w:color w:val="1A2B40"/>
          <w:sz w:val="22"/>
          <w:szCs w:val="22"/>
        </w:rPr>
        <w:t xml:space="preserve">Implement the sendViaMyProvider() function following the same pattern as the others — read env vars, normalize the phone to E.164, make an HTTP request to the provider API, return { ok: true } or { ok: false, error: ... }.</w:t>
      </w:r>
    </w:p>
    <w:p>
      <w:pPr>
        <w:pStyle w:val="ListParagraph"/>
        <w:numPr>
          <w:ilvl w:val="0"/>
          <w:numId w:val="6"/>
        </w:numPr>
        <w:spacing w:after="80" w:line="312"/>
      </w:pPr>
      <w:r>
        <w:rPr>
          <w:rFonts w:ascii="Calibri"/>
          <w:color w:val="1A2B40"/>
          <w:sz w:val="22"/>
          <w:szCs w:val="22"/>
        </w:rPr>
        <w:t xml:space="preserve">Add the new env vars to .env.example and document them in this manual.</w:t>
      </w:r>
    </w:p>
    <w:p>
      <w:pPr>
        <w:pStyle w:val="ListParagraph"/>
        <w:numPr>
          <w:ilvl w:val="0"/>
          <w:numId w:val="6"/>
        </w:numPr>
        <w:spacing w:after="80" w:line="312"/>
      </w:pPr>
      <w:r>
        <w:rPr>
          <w:rFonts w:ascii="Calibri"/>
          <w:color w:val="1A2B40"/>
          <w:sz w:val="22"/>
          <w:szCs w:val="22"/>
        </w:rPr>
        <w:t xml:space="preserve">Set SMS_PROVIDER=myprovider in .env and restart the dev server.</w:t>
      </w:r>
    </w:p>
    <w:p>
      <w:pPr>
        <w:pStyle w:val="Heading2"/>
        <w:keepNext/>
        <w:spacing w:after="160" w:before="360"/>
      </w:pPr>
      <w:r>
        <w:rPr>
          <w:rFonts w:ascii="Calibri"/>
          <w:b/>
          <w:bCs/>
          <w:color w:val="0A1628"/>
          <w:sz w:val="26"/>
          <w:szCs w:val="26"/>
        </w:rPr>
        <w:t xml:space="preserve">5.5 Testing the OTP Flow</w:t>
      </w:r>
    </w:p>
    <w:p>
      <w:pPr>
        <w:spacing w:after="120" w:line="312"/>
        <w:jc w:val="both"/>
      </w:pPr>
      <w:r>
        <w:rPr>
          <w:rFonts w:ascii="Calibri"/>
          <w:color w:val="1A2B40"/>
          <w:sz w:val="22"/>
          <w:szCs w:val="22"/>
        </w:rPr>
        <w:t xml:space="preserve">After configuring your provider, test the full flow with curl:</w:t>
      </w:r>
    </w:p>
    <w:tbl>
      <w:tblPr>
        <w:tblW w:type="pct" w:w="5000"/>
        <w:tblBorders>
          <w:top w:val="single" w:color="6878A0" w:sz="4"/>
          <w:left w:val="single" w:color="0EA5E9" w:sz="4"/>
          <w:bottom w:val="single" w:color="6878A0" w:sz="4"/>
          <w:right w:val="single" w:color="6878A0" w:sz="4"/>
          <w:insideH w:val="none" w:color="FFFFFF" w:sz="0"/>
          <w:insideV w:val="none" w:color="FFFFFF" w:sz="0"/>
        </w:tblBorders>
        <w:tblLayout w:type="fixed"/>
      </w:tblPr>
      <w:tblGrid>
        <w:gridCol w:w="8788"/>
      </w:tblGrid>
      <w:tr>
        <w:trPr>
          <w:cantSplit w:val="off"/>
        </w:trPr>
        <w:tc>
          <w:tcPr>
            <w:shd w:fill="F1F5F9" w:val="clear"/>
            <w:tcMar>
              <w:top w:type="dxa" w:w="200"/>
              <w:left w:type="dxa" w:w="240"/>
              <w:bottom w:type="dxa" w:w="200"/>
              <w:right w:type="dxa" w:w="240"/>
            </w:tcMar>
          </w:tcPr>
          <w:p>
            <w:pPr>
              <w:spacing w:after="0" w:before="0" w:line="280"/>
            </w:pPr>
            <w:r>
              <w:rPr>
                <w:rFonts w:ascii="Consolas"/>
                <w:color w:val="0F172A"/>
                <w:sz w:val="20"/>
                <w:szCs w:val="20"/>
              </w:rPr>
              <w:t xml:space="preserve"># 1. Send an OTP for registration</w:t>
            </w:r>
          </w:p>
          <w:p>
            <w:pPr>
              <w:spacing w:after="0" w:before="0" w:line="280"/>
            </w:pPr>
            <w:r>
              <w:rPr>
                <w:rFonts w:ascii="Consolas"/>
                <w:color w:val="0F172A"/>
                <w:sz w:val="20"/>
                <w:szCs w:val="20"/>
              </w:rPr>
              <w:t xml:space="preserve">curl -X POST http://localhost:3000/api/auth/send-otp \</w:t>
            </w:r>
          </w:p>
          <w:p>
            <w:pPr>
              <w:spacing w:after="0" w:before="0" w:line="280"/>
            </w:pPr>
            <w:r>
              <w:rPr>
                <w:rFonts w:ascii="Consolas"/>
                <w:color w:val="0F172A"/>
                <w:sz w:val="20"/>
                <w:szCs w:val="20"/>
              </w:rPr>
              <w:t xml:space="preserve">  -H "Content-Type: application/json" \</w:t>
            </w:r>
          </w:p>
          <w:p>
            <w:pPr>
              <w:spacing w:after="0" w:before="0" w:line="280"/>
            </w:pPr>
            <w:r>
              <w:rPr>
                <w:rFonts w:ascii="Consolas"/>
                <w:color w:val="0F172A"/>
                <w:sz w:val="20"/>
                <w:szCs w:val="20"/>
              </w:rPr>
              <w:t xml:space="preserve">  -d '{"phone":"01712345678","purpose":"REGISTER"}'</w:t>
            </w:r>
          </w:p>
          <w:p>
            <w:pPr>
              <w:spacing w:after="0" w:before="0" w:line="280"/>
            </w:pPr>
            <w:r>
              <w:rPr>
                <w:rFonts w:ascii="Consolas"/>
                <w:color w:val="0F172A"/>
                <w:sz w:val="20"/>
                <w:szCs w:val="20"/>
              </w:rPr>
              <w:t xml:space="preserve"> </w:t>
            </w:r>
          </w:p>
          <w:p>
            <w:pPr>
              <w:spacing w:after="0" w:before="0" w:line="280"/>
            </w:pPr>
            <w:r>
              <w:rPr>
                <w:rFonts w:ascii="Consolas"/>
                <w:color w:val="0F172A"/>
                <w:sz w:val="20"/>
                <w:szCs w:val="20"/>
              </w:rPr>
              <w:t xml:space="preserve"># 2. Verify the OTP (replace 123456 with the actual code you received on your phone)</w:t>
            </w:r>
          </w:p>
          <w:p>
            <w:pPr>
              <w:spacing w:after="0" w:before="0" w:line="280"/>
            </w:pPr>
            <w:r>
              <w:rPr>
                <w:rFonts w:ascii="Consolas"/>
                <w:color w:val="0F172A"/>
                <w:sz w:val="20"/>
                <w:szCs w:val="20"/>
              </w:rPr>
              <w:t xml:space="preserve">curl -X POST http://localhost:3000/api/auth/verify-otp \</w:t>
            </w:r>
          </w:p>
          <w:p>
            <w:pPr>
              <w:spacing w:after="0" w:before="0" w:line="280"/>
            </w:pPr>
            <w:r>
              <w:rPr>
                <w:rFonts w:ascii="Consolas"/>
                <w:color w:val="0F172A"/>
                <w:sz w:val="20"/>
                <w:szCs w:val="20"/>
              </w:rPr>
              <w:t xml:space="preserve">  -H "Content-Type: application/json" \</w:t>
            </w:r>
          </w:p>
          <w:p>
            <w:pPr>
              <w:spacing w:after="0" w:before="0" w:line="280"/>
            </w:pPr>
            <w:r>
              <w:rPr>
                <w:rFonts w:ascii="Consolas"/>
                <w:color w:val="0F172A"/>
                <w:sz w:val="20"/>
                <w:szCs w:val="20"/>
              </w:rPr>
              <w:t xml:space="preserve">  -d '{"phone":"01712345678","code":"123456","purpose":"REGISTER"}'</w:t>
            </w:r>
          </w:p>
          <w:p>
            <w:pPr>
              <w:spacing w:after="0" w:before="0" w:line="280"/>
            </w:pPr>
            <w:r>
              <w:rPr>
                <w:rFonts w:ascii="Consolas"/>
                <w:color w:val="0F172A"/>
                <w:sz w:val="20"/>
                <w:szCs w:val="20"/>
              </w:rPr>
              <w:t xml:space="preserve"> </w:t>
            </w:r>
          </w:p>
          <w:p>
            <w:pPr>
              <w:spacing w:after="0" w:before="0" w:line="280"/>
            </w:pPr>
            <w:r>
              <w:rPr>
                <w:rFonts w:ascii="Consolas"/>
                <w:color w:val="0F172A"/>
                <w:sz w:val="20"/>
                <w:szCs w:val="20"/>
              </w:rPr>
              <w:t xml:space="preserve"># 3. Forgot password — sends OTP to the phone associated with the account</w:t>
            </w:r>
          </w:p>
          <w:p>
            <w:pPr>
              <w:spacing w:after="0" w:before="0" w:line="280"/>
            </w:pPr>
            <w:r>
              <w:rPr>
                <w:rFonts w:ascii="Consolas"/>
                <w:color w:val="0F172A"/>
                <w:sz w:val="20"/>
                <w:szCs w:val="20"/>
              </w:rPr>
              <w:t xml:space="preserve">curl -X POST http://localhost:3000/api/auth/forgot-password \</w:t>
            </w:r>
          </w:p>
          <w:p>
            <w:pPr>
              <w:spacing w:after="0" w:before="0" w:line="280"/>
            </w:pPr>
            <w:r>
              <w:rPr>
                <w:rFonts w:ascii="Consolas"/>
                <w:color w:val="0F172A"/>
                <w:sz w:val="20"/>
                <w:szCs w:val="20"/>
              </w:rPr>
              <w:t xml:space="preserve">  -H "Content-Type: application/json" \</w:t>
            </w:r>
          </w:p>
          <w:p>
            <w:pPr>
              <w:spacing w:after="0" w:before="0" w:line="280"/>
            </w:pPr>
            <w:r>
              <w:rPr>
                <w:rFonts w:ascii="Consolas"/>
                <w:color w:val="0F172A"/>
                <w:sz w:val="20"/>
                <w:szCs w:val="20"/>
              </w:rPr>
              <w:t xml:space="preserve">  -d '{"phoneOrEmail":"customer@daraz.local"}'</w:t>
            </w:r>
          </w:p>
        </w:tc>
      </w:tr>
    </w:tbl>
    <w:p>
      <w:pPr>
        <w:spacing w:after="120" w:line="312"/>
        <w:jc w:val="both"/>
      </w:pPr>
      <w:r>
        <w:rPr>
          <w:rFonts w:ascii="Calibri"/>
          <w:color w:val="1A2B40"/>
          <w:sz w:val="22"/>
          <w:szCs w:val="22"/>
        </w:rPr>
        <w:t xml:space="preserve">In production mode, the response will NOT include the code — you must check the actual phone for the SMS. In demo mode, the code is returned in the JSON response and shown via a toast notification in the UI.</w:t>
      </w:r>
    </w:p>
    <w:p>
      <w:pPr>
        <w:pStyle w:val="Heading2"/>
        <w:keepNext/>
        <w:spacing w:after="160" w:before="360"/>
      </w:pPr>
      <w:r>
        <w:rPr>
          <w:rFonts w:ascii="Calibri"/>
          <w:b/>
          <w:bCs/>
          <w:color w:val="0A1628"/>
          <w:sz w:val="26"/>
          <w:szCs w:val="26"/>
        </w:rPr>
        <w:t xml:space="preserve">5.6 SMS Message Format</w:t>
      </w:r>
    </w:p>
    <w:p>
      <w:pPr>
        <w:spacing w:after="120" w:line="312"/>
        <w:jc w:val="both"/>
      </w:pPr>
      <w:r>
        <w:rPr>
          <w:rFonts w:ascii="Calibri"/>
          <w:color w:val="1A2B40"/>
          <w:sz w:val="22"/>
          <w:szCs w:val="22"/>
        </w:rPr>
        <w:t xml:space="preserve">The SMS body sent by the application looks like this:</w:t>
      </w:r>
    </w:p>
    <w:tbl>
      <w:tblPr>
        <w:tblW w:type="pct" w:w="5000"/>
        <w:tblBorders>
          <w:top w:val="single" w:color="6878A0" w:sz="4"/>
          <w:left w:val="single" w:color="0EA5E9" w:sz="4"/>
          <w:bottom w:val="single" w:color="6878A0" w:sz="4"/>
          <w:right w:val="single" w:color="6878A0" w:sz="4"/>
          <w:insideH w:val="none" w:color="FFFFFF" w:sz="0"/>
          <w:insideV w:val="none" w:color="FFFFFF" w:sz="0"/>
        </w:tblBorders>
        <w:tblLayout w:type="fixed"/>
      </w:tblPr>
      <w:tblGrid>
        <w:gridCol w:w="8788"/>
      </w:tblGrid>
      <w:tr>
        <w:trPr>
          <w:cantSplit w:val="off"/>
        </w:trPr>
        <w:tc>
          <w:tcPr>
            <w:shd w:fill="F1F5F9" w:val="clear"/>
            <w:tcMar>
              <w:top w:type="dxa" w:w="200"/>
              <w:left w:type="dxa" w:w="240"/>
              <w:bottom w:type="dxa" w:w="200"/>
              <w:right w:type="dxa" w:w="240"/>
            </w:tcMar>
          </w:tcPr>
          <w:p>
            <w:pPr>
              <w:spacing w:after="0" w:before="0" w:line="280"/>
            </w:pPr>
            <w:r>
              <w:rPr>
                <w:rFonts w:ascii="Consolas"/>
                <w:color w:val="0F172A"/>
                <w:sz w:val="20"/>
                <w:szCs w:val="20"/>
              </w:rPr>
              <w:t xml:space="preserve">Daraz Clone: Your verification code is 422133. It expires in 5 minutes. Do not share this code with anyone.</w:t>
            </w:r>
          </w:p>
        </w:tc>
      </w:tr>
    </w:tbl>
    <w:p>
      <w:pPr>
        <w:spacing w:after="120" w:line="312"/>
        <w:jc w:val="both"/>
      </w:pPr>
      <w:r>
        <w:rPr>
          <w:rFonts w:ascii="Calibri"/>
          <w:color w:val="1A2B40"/>
          <w:sz w:val="22"/>
          <w:szCs w:val="22"/>
        </w:rPr>
        <w:t xml:space="preserve">To customize the message, edit the smsBody template in src/lib/otp.ts (the sendOtp function). Keep the message under 160 characters to fit in a single SMS segment.</w:t>
      </w:r>
    </w:p>
    <w:p>
      <w:pPr>
        <w:pStyle w:val="Heading1"/>
        <w:keepNext/>
        <w:spacing w:after="200" w:before="480"/>
      </w:pPr>
      <w:r>
        <w:rPr>
          <w:rFonts w:ascii="Calibri"/>
          <w:b/>
          <w:bCs/>
          <w:color w:val="0A1628"/>
          <w:sz w:val="32"/>
          <w:szCs w:val="32"/>
        </w:rPr>
        <w:t xml:space="preserve">6. Running the App</w:t>
      </w:r>
    </w:p>
    <w:p>
      <w:pPr>
        <w:pStyle w:val="Heading2"/>
        <w:keepNext/>
        <w:spacing w:after="160" w:before="360"/>
      </w:pPr>
      <w:r>
        <w:rPr>
          <w:rFonts w:ascii="Calibri"/>
          <w:b/>
          <w:bCs/>
          <w:color w:val="0A1628"/>
          <w:sz w:val="26"/>
          <w:szCs w:val="26"/>
        </w:rPr>
        <w:t xml:space="preserve">6.1 Start the Dev Server</w:t>
      </w:r>
    </w:p>
    <w:tbl>
      <w:tblPr>
        <w:tblW w:type="pct" w:w="5000"/>
        <w:tblBorders>
          <w:top w:val="single" w:color="6878A0" w:sz="4"/>
          <w:left w:val="single" w:color="0EA5E9" w:sz="4"/>
          <w:bottom w:val="single" w:color="6878A0" w:sz="4"/>
          <w:right w:val="single" w:color="6878A0" w:sz="4"/>
          <w:insideH w:val="none" w:color="FFFFFF" w:sz="0"/>
          <w:insideV w:val="none" w:color="FFFFFF" w:sz="0"/>
        </w:tblBorders>
        <w:tblLayout w:type="fixed"/>
      </w:tblPr>
      <w:tblGrid>
        <w:gridCol w:w="8788"/>
      </w:tblGrid>
      <w:tr>
        <w:trPr>
          <w:cantSplit w:val="off"/>
        </w:trPr>
        <w:tc>
          <w:tcPr>
            <w:shd w:fill="F1F5F9" w:val="clear"/>
            <w:tcMar>
              <w:top w:type="dxa" w:w="200"/>
              <w:left w:type="dxa" w:w="240"/>
              <w:bottom w:type="dxa" w:w="200"/>
              <w:right w:type="dxa" w:w="240"/>
            </w:tcMar>
          </w:tcPr>
          <w:p>
            <w:pPr>
              <w:spacing w:after="0" w:before="0" w:line="280"/>
            </w:pPr>
            <w:r>
              <w:rPr>
                <w:rFonts w:ascii="Consolas"/>
                <w:color w:val="0F172A"/>
                <w:sz w:val="20"/>
                <w:szCs w:val="20"/>
              </w:rPr>
              <w:t xml:space="preserve">bun run dev</w:t>
            </w:r>
          </w:p>
        </w:tc>
      </w:tr>
    </w:tbl>
    <w:p>
      <w:pPr>
        <w:spacing w:after="120" w:line="312"/>
        <w:jc w:val="both"/>
      </w:pPr>
      <w:r>
        <w:rPr>
          <w:rFonts w:ascii="Calibri"/>
          <w:color w:val="1A2B40"/>
          <w:sz w:val="22"/>
          <w:szCs w:val="22"/>
        </w:rPr>
        <w:t xml:space="preserve">This starts the Next.js dev server on port 3000 with Turbopack for fast hot-module replacement. Open http://localhost:3000 in your browser. The first compile takes a few seconds; subsequent page loads are instant.</w:t>
      </w:r>
    </w:p>
    <w:p>
      <w:pPr>
        <w:pStyle w:val="Heading2"/>
        <w:keepNext/>
        <w:spacing w:after="160" w:before="360"/>
      </w:pPr>
      <w:r>
        <w:rPr>
          <w:rFonts w:ascii="Calibri"/>
          <w:b/>
          <w:bCs/>
          <w:color w:val="0A1628"/>
          <w:sz w:val="26"/>
          <w:szCs w:val="26"/>
        </w:rPr>
        <w:t xml:space="preserve">6.2 Seed Demo Data</w:t>
      </w:r>
    </w:p>
    <w:p>
      <w:pPr>
        <w:spacing w:after="120" w:line="312"/>
        <w:jc w:val="both"/>
      </w:pPr>
      <w:r>
        <w:rPr>
          <w:rFonts w:ascii="Calibri"/>
          <w:color w:val="1A2B40"/>
          <w:sz w:val="22"/>
          <w:szCs w:val="22"/>
        </w:rPr>
        <w:t xml:space="preserve">On first load, the app shows an empty-state prompt with a "Seed Demo Data" button. Click it to populate the database with 4 demo users (admin, retailer, customer), 8 categories, and 26 sample products. Alternatively, call the seed API directly:</w:t>
      </w:r>
    </w:p>
    <w:tbl>
      <w:tblPr>
        <w:tblW w:type="pct" w:w="5000"/>
        <w:tblBorders>
          <w:top w:val="single" w:color="6878A0" w:sz="4"/>
          <w:left w:val="single" w:color="0EA5E9" w:sz="4"/>
          <w:bottom w:val="single" w:color="6878A0" w:sz="4"/>
          <w:right w:val="single" w:color="6878A0" w:sz="4"/>
          <w:insideH w:val="none" w:color="FFFFFF" w:sz="0"/>
          <w:insideV w:val="none" w:color="FFFFFF" w:sz="0"/>
        </w:tblBorders>
        <w:tblLayout w:type="fixed"/>
      </w:tblPr>
      <w:tblGrid>
        <w:gridCol w:w="8788"/>
      </w:tblGrid>
      <w:tr>
        <w:trPr>
          <w:cantSplit w:val="off"/>
        </w:trPr>
        <w:tc>
          <w:tcPr>
            <w:shd w:fill="F1F5F9" w:val="clear"/>
            <w:tcMar>
              <w:top w:type="dxa" w:w="200"/>
              <w:left w:type="dxa" w:w="240"/>
              <w:bottom w:type="dxa" w:w="200"/>
              <w:right w:type="dxa" w:w="240"/>
            </w:tcMar>
          </w:tcPr>
          <w:p>
            <w:pPr>
              <w:spacing w:after="0" w:before="0" w:line="280"/>
            </w:pPr>
            <w:r>
              <w:rPr>
                <w:rFonts w:ascii="Consolas"/>
                <w:color w:val="0F172A"/>
                <w:sz w:val="20"/>
                <w:szCs w:val="20"/>
              </w:rPr>
              <w:t xml:space="preserve">curl -X POST http://localhost:3000/api/seed</w:t>
            </w:r>
          </w:p>
        </w:tc>
      </w:tr>
    </w:tbl>
    <w:p>
      <w:pPr>
        <w:spacing w:after="120" w:line="312"/>
        <w:jc w:val="both"/>
      </w:pPr>
      <w:r>
        <w:rPr>
          <w:rFonts w:ascii="Calibri"/>
          <w:color w:val="1A2B40"/>
          <w:sz w:val="22"/>
          <w:szCs w:val="22"/>
        </w:rPr>
        <w:t xml:space="preserve">After seeding, the home page populates with the hero banner, categories grid, flash sale products, and featured products.</w:t>
      </w:r>
    </w:p>
    <w:p>
      <w:pPr>
        <w:pStyle w:val="Heading2"/>
        <w:keepNext/>
        <w:spacing w:after="160" w:before="360"/>
      </w:pPr>
      <w:r>
        <w:rPr>
          <w:rFonts w:ascii="Calibri"/>
          <w:b/>
          <w:bCs/>
          <w:color w:val="0A1628"/>
          <w:sz w:val="26"/>
          <w:szCs w:val="26"/>
        </w:rPr>
        <w:t xml:space="preserve">6.3 Demo Accounts</w:t>
      </w:r>
    </w:p>
    <w:p>
      <w:pPr>
        <w:spacing w:after="120" w:line="312"/>
        <w:jc w:val="both"/>
      </w:pPr>
      <w:r>
        <w:rPr>
          <w:rFonts w:ascii="Calibri"/>
          <w:color w:val="1A2B40"/>
          <w:sz w:val="22"/>
          <w:szCs w:val="22"/>
        </w:rPr>
        <w:t xml:space="preserve">After seeding, you can log in with any of these accounts. The Login dialog has demo-account buttons that auto-fill the form.</w:t>
      </w:r>
    </w:p>
    <w:tbl>
      <w:tblPr>
        <w:tblW w:type="pct" w:w="5000"/>
        <w:tblBorders>
          <w:top w:val="single" w:color="0EA5E9" w:sz="4"/>
          <w:left w:val="none" w:color="FFFFFF" w:sz="0"/>
          <w:bottom w:val="single" w:color="0EA5E9" w:sz="4"/>
          <w:right w:val="none" w:color="FFFFFF" w:sz="0"/>
          <w:insideH w:val="single" w:color="E2E8F0" w:sz="2"/>
          <w:insideV w:val="none" w:color="FFFFFF" w:sz="0"/>
        </w:tblBorders>
        <w:tblLayout w:type="autofit"/>
      </w:tblPr>
      <w:tblGrid>
        <w:gridCol w:w="2197"/>
        <w:gridCol w:w="2197"/>
        <w:gridCol w:w="2197"/>
        <w:gridCol w:w="2197"/>
      </w:tblGrid>
      <w:tr>
        <w:trPr>
          <w:cantSplit/>
          <w:tblHeader/>
        </w:trPr>
        <w:tc>
          <w:tcPr>
            <w:shd w:fill="0EA5E9" w:val="clear"/>
            <w:tcMar>
              <w:top w:type="dxa" w:w="120"/>
              <w:left w:type="dxa" w:w="160"/>
              <w:bottom w:type="dxa" w:w="120"/>
              <w:right w:type="dxa" w:w="160"/>
            </w:tcMar>
          </w:tcPr>
          <w:p>
            <w:pPr>
              <w:spacing w:line="280"/>
            </w:pPr>
            <w:r>
              <w:rPr>
                <w:rFonts w:ascii="Calibri"/>
                <w:b/>
                <w:bCs/>
                <w:color w:val="FFFFFF"/>
                <w:sz w:val="20"/>
                <w:szCs w:val="20"/>
              </w:rPr>
              <w:t xml:space="preserve">Role</w:t>
            </w:r>
          </w:p>
        </w:tc>
        <w:tc>
          <w:tcPr>
            <w:shd w:fill="0EA5E9" w:val="clear"/>
            <w:tcMar>
              <w:top w:type="dxa" w:w="120"/>
              <w:left w:type="dxa" w:w="160"/>
              <w:bottom w:type="dxa" w:w="120"/>
              <w:right w:type="dxa" w:w="160"/>
            </w:tcMar>
          </w:tcPr>
          <w:p>
            <w:pPr>
              <w:spacing w:line="280"/>
            </w:pPr>
            <w:r>
              <w:rPr>
                <w:rFonts w:ascii="Calibri"/>
                <w:b/>
                <w:bCs/>
                <w:color w:val="FFFFFF"/>
                <w:sz w:val="20"/>
                <w:szCs w:val="20"/>
              </w:rPr>
              <w:t xml:space="preserve">Phone (login)</w:t>
            </w:r>
          </w:p>
        </w:tc>
        <w:tc>
          <w:tcPr>
            <w:shd w:fill="0EA5E9" w:val="clear"/>
            <w:tcMar>
              <w:top w:type="dxa" w:w="120"/>
              <w:left w:type="dxa" w:w="160"/>
              <w:bottom w:type="dxa" w:w="120"/>
              <w:right w:type="dxa" w:w="160"/>
            </w:tcMar>
          </w:tcPr>
          <w:p>
            <w:pPr>
              <w:spacing w:line="280"/>
            </w:pPr>
            <w:r>
              <w:rPr>
                <w:rFonts w:ascii="Calibri"/>
                <w:b/>
                <w:bCs/>
                <w:color w:val="FFFFFF"/>
                <w:sz w:val="20"/>
                <w:szCs w:val="20"/>
              </w:rPr>
              <w:t xml:space="preserve">Email (also login)</w:t>
            </w:r>
          </w:p>
        </w:tc>
        <w:tc>
          <w:tcPr>
            <w:shd w:fill="0EA5E9" w:val="clear"/>
            <w:tcMar>
              <w:top w:type="dxa" w:w="120"/>
              <w:left w:type="dxa" w:w="160"/>
              <w:bottom w:type="dxa" w:w="120"/>
              <w:right w:type="dxa" w:w="160"/>
            </w:tcMar>
          </w:tcPr>
          <w:p>
            <w:pPr>
              <w:spacing w:line="280"/>
            </w:pPr>
            <w:r>
              <w:rPr>
                <w:rFonts w:ascii="Calibri"/>
                <w:b/>
                <w:bCs/>
                <w:color w:val="FFFFFF"/>
                <w:sz w:val="20"/>
                <w:szCs w:val="20"/>
              </w:rPr>
              <w:t xml:space="preserve">Password</w:t>
            </w:r>
          </w:p>
        </w:tc>
      </w:tr>
      <w:tr>
        <w:trPr>
          <w:cantSplit/>
        </w:trPr>
        <w:tc>
          <w:tcPr>
            <w:shd w:fill="FFFFFF" w:val="clear"/>
            <w:tcMar>
              <w:top w:type="dxa" w:w="100"/>
              <w:left w:type="dxa" w:w="160"/>
              <w:bottom w:type="dxa" w:w="100"/>
              <w:right w:type="dxa" w:w="160"/>
            </w:tcMar>
          </w:tcPr>
          <w:p>
            <w:pPr>
              <w:spacing w:line="280"/>
            </w:pPr>
            <w:r>
              <w:rPr>
                <w:rFonts w:ascii="Consolas"/>
                <w:color w:val="1A2B40"/>
                <w:sz w:val="20"/>
                <w:szCs w:val="20"/>
              </w:rPr>
              <w:t xml:space="preserve">Admin</w:t>
            </w:r>
          </w:p>
        </w:tc>
        <w:tc>
          <w:tcPr>
            <w:shd w:fill="FFFFFF" w:val="clear"/>
            <w:tcMar>
              <w:top w:type="dxa" w:w="100"/>
              <w:left w:type="dxa" w:w="160"/>
              <w:bottom w:type="dxa" w:w="100"/>
              <w:right w:type="dxa" w:w="160"/>
            </w:tcMar>
          </w:tcPr>
          <w:p>
            <w:pPr>
              <w:spacing w:line="280"/>
            </w:pPr>
            <w:r>
              <w:rPr>
                <w:rFonts w:ascii="Calibri"/>
                <w:color w:val="1A2B40"/>
                <w:sz w:val="20"/>
                <w:szCs w:val="20"/>
              </w:rPr>
              <w:t xml:space="preserve">8801700000001</w:t>
            </w:r>
          </w:p>
        </w:tc>
        <w:tc>
          <w:tcPr>
            <w:shd w:fill="FFFFFF" w:val="clear"/>
            <w:tcMar>
              <w:top w:type="dxa" w:w="100"/>
              <w:left w:type="dxa" w:w="160"/>
              <w:bottom w:type="dxa" w:w="100"/>
              <w:right w:type="dxa" w:w="160"/>
            </w:tcMar>
          </w:tcPr>
          <w:p>
            <w:pPr>
              <w:spacing w:line="280"/>
            </w:pPr>
            <w:r>
              <w:rPr>
                <w:rFonts w:ascii="Calibri"/>
                <w:color w:val="1A2B40"/>
                <w:sz w:val="20"/>
                <w:szCs w:val="20"/>
              </w:rPr>
              <w:t xml:space="preserve">admin@daraz.local</w:t>
            </w:r>
          </w:p>
        </w:tc>
        <w:tc>
          <w:tcPr>
            <w:shd w:fill="FFFFFF" w:val="clear"/>
            <w:tcMar>
              <w:top w:type="dxa" w:w="100"/>
              <w:left w:type="dxa" w:w="160"/>
              <w:bottom w:type="dxa" w:w="100"/>
              <w:right w:type="dxa" w:w="160"/>
            </w:tcMar>
          </w:tcPr>
          <w:p>
            <w:pPr>
              <w:spacing w:line="280"/>
            </w:pPr>
            <w:r>
              <w:rPr>
                <w:rFonts w:ascii="Consolas"/>
                <w:color w:val="1A2B40"/>
                <w:sz w:val="20"/>
                <w:szCs w:val="20"/>
              </w:rPr>
              <w:t xml:space="preserve">admin123</w:t>
            </w:r>
          </w:p>
        </w:tc>
      </w:tr>
      <w:tr>
        <w:trPr>
          <w:cantSplit/>
        </w:trPr>
        <w:tc>
          <w:tcPr>
            <w:shd w:fill="F0F9FF" w:val="clear"/>
            <w:tcMar>
              <w:top w:type="dxa" w:w="100"/>
              <w:left w:type="dxa" w:w="160"/>
              <w:bottom w:type="dxa" w:w="100"/>
              <w:right w:type="dxa" w:w="160"/>
            </w:tcMar>
          </w:tcPr>
          <w:p>
            <w:pPr>
              <w:spacing w:line="280"/>
            </w:pPr>
            <w:r>
              <w:rPr>
                <w:rFonts w:ascii="Calibri"/>
                <w:color w:val="1A2B40"/>
                <w:sz w:val="20"/>
                <w:szCs w:val="20"/>
              </w:rPr>
              <w:t xml:space="preserve">Retailer (Tech Bazar)</w:t>
            </w:r>
          </w:p>
        </w:tc>
        <w:tc>
          <w:tcPr>
            <w:shd w:fill="F0F9FF" w:val="clear"/>
            <w:tcMar>
              <w:top w:type="dxa" w:w="100"/>
              <w:left w:type="dxa" w:w="160"/>
              <w:bottom w:type="dxa" w:w="100"/>
              <w:right w:type="dxa" w:w="160"/>
            </w:tcMar>
          </w:tcPr>
          <w:p>
            <w:pPr>
              <w:spacing w:line="280"/>
            </w:pPr>
            <w:r>
              <w:rPr>
                <w:rFonts w:ascii="Calibri"/>
                <w:color w:val="1A2B40"/>
                <w:sz w:val="20"/>
                <w:szCs w:val="20"/>
              </w:rPr>
              <w:t xml:space="preserve">8801700000002</w:t>
            </w:r>
          </w:p>
        </w:tc>
        <w:tc>
          <w:tcPr>
            <w:shd w:fill="F0F9FF" w:val="clear"/>
            <w:tcMar>
              <w:top w:type="dxa" w:w="100"/>
              <w:left w:type="dxa" w:w="160"/>
              <w:bottom w:type="dxa" w:w="100"/>
              <w:right w:type="dxa" w:w="160"/>
            </w:tcMar>
          </w:tcPr>
          <w:p>
            <w:pPr>
              <w:spacing w:line="280"/>
            </w:pPr>
            <w:r>
              <w:rPr>
                <w:rFonts w:ascii="Calibri"/>
                <w:color w:val="1A2B40"/>
                <w:sz w:val="20"/>
                <w:szCs w:val="20"/>
              </w:rPr>
              <w:t xml:space="preserve">retailer@daraz.local</w:t>
            </w:r>
          </w:p>
        </w:tc>
        <w:tc>
          <w:tcPr>
            <w:shd w:fill="F0F9FF" w:val="clear"/>
            <w:tcMar>
              <w:top w:type="dxa" w:w="100"/>
              <w:left w:type="dxa" w:w="160"/>
              <w:bottom w:type="dxa" w:w="100"/>
              <w:right w:type="dxa" w:w="160"/>
            </w:tcMar>
          </w:tcPr>
          <w:p>
            <w:pPr>
              <w:spacing w:line="280"/>
            </w:pPr>
            <w:r>
              <w:rPr>
                <w:rFonts w:ascii="Consolas"/>
                <w:color w:val="1A2B40"/>
                <w:sz w:val="20"/>
                <w:szCs w:val="20"/>
              </w:rPr>
              <w:t xml:space="preserve">retailer123</w:t>
            </w:r>
          </w:p>
        </w:tc>
      </w:tr>
      <w:tr>
        <w:trPr>
          <w:cantSplit/>
        </w:trPr>
        <w:tc>
          <w:tcPr>
            <w:shd w:fill="FFFFFF" w:val="clear"/>
            <w:tcMar>
              <w:top w:type="dxa" w:w="100"/>
              <w:left w:type="dxa" w:w="160"/>
              <w:bottom w:type="dxa" w:w="100"/>
              <w:right w:type="dxa" w:w="160"/>
            </w:tcMar>
          </w:tcPr>
          <w:p>
            <w:pPr>
              <w:spacing w:line="280"/>
            </w:pPr>
            <w:r>
              <w:rPr>
                <w:rFonts w:ascii="Calibri"/>
                <w:color w:val="1A2B40"/>
                <w:sz w:val="20"/>
                <w:szCs w:val="20"/>
              </w:rPr>
              <w:t xml:space="preserve">Retailer (Fashion Hub)</w:t>
            </w:r>
          </w:p>
        </w:tc>
        <w:tc>
          <w:tcPr>
            <w:shd w:fill="FFFFFF" w:val="clear"/>
            <w:tcMar>
              <w:top w:type="dxa" w:w="100"/>
              <w:left w:type="dxa" w:w="160"/>
              <w:bottom w:type="dxa" w:w="100"/>
              <w:right w:type="dxa" w:w="160"/>
            </w:tcMar>
          </w:tcPr>
          <w:p>
            <w:pPr>
              <w:spacing w:line="280"/>
            </w:pPr>
            <w:r>
              <w:rPr>
                <w:rFonts w:ascii="Calibri"/>
                <w:color w:val="1A2B40"/>
                <w:sz w:val="20"/>
                <w:szCs w:val="20"/>
              </w:rPr>
              <w:t xml:space="preserve">8801700000003</w:t>
            </w:r>
          </w:p>
        </w:tc>
        <w:tc>
          <w:tcPr>
            <w:shd w:fill="FFFFFF" w:val="clear"/>
            <w:tcMar>
              <w:top w:type="dxa" w:w="100"/>
              <w:left w:type="dxa" w:w="160"/>
              <w:bottom w:type="dxa" w:w="100"/>
              <w:right w:type="dxa" w:w="160"/>
            </w:tcMar>
          </w:tcPr>
          <w:p>
            <w:pPr>
              <w:spacing w:line="280"/>
            </w:pPr>
            <w:r>
              <w:rPr>
                <w:rFonts w:ascii="Calibri"/>
                <w:color w:val="1A2B40"/>
                <w:sz w:val="20"/>
                <w:szCs w:val="20"/>
              </w:rPr>
              <w:t xml:space="preserve">fashion@daraz.local</w:t>
            </w:r>
          </w:p>
        </w:tc>
        <w:tc>
          <w:tcPr>
            <w:shd w:fill="FFFFFF" w:val="clear"/>
            <w:tcMar>
              <w:top w:type="dxa" w:w="100"/>
              <w:left w:type="dxa" w:w="160"/>
              <w:bottom w:type="dxa" w:w="100"/>
              <w:right w:type="dxa" w:w="160"/>
            </w:tcMar>
          </w:tcPr>
          <w:p>
            <w:pPr>
              <w:spacing w:line="280"/>
            </w:pPr>
            <w:r>
              <w:rPr>
                <w:rFonts w:ascii="Consolas"/>
                <w:color w:val="1A2B40"/>
                <w:sz w:val="20"/>
                <w:szCs w:val="20"/>
              </w:rPr>
              <w:t xml:space="preserve">retailer123</w:t>
            </w:r>
          </w:p>
        </w:tc>
      </w:tr>
      <w:tr>
        <w:trPr>
          <w:cantSplit/>
        </w:trPr>
        <w:tc>
          <w:tcPr>
            <w:shd w:fill="F0F9FF" w:val="clear"/>
            <w:tcMar>
              <w:top w:type="dxa" w:w="100"/>
              <w:left w:type="dxa" w:w="160"/>
              <w:bottom w:type="dxa" w:w="100"/>
              <w:right w:type="dxa" w:w="160"/>
            </w:tcMar>
          </w:tcPr>
          <w:p>
            <w:pPr>
              <w:spacing w:line="280"/>
            </w:pPr>
            <w:r>
              <w:rPr>
                <w:rFonts w:ascii="Consolas"/>
                <w:color w:val="1A2B40"/>
                <w:sz w:val="20"/>
                <w:szCs w:val="20"/>
              </w:rPr>
              <w:t xml:space="preserve">Customer</w:t>
            </w:r>
          </w:p>
        </w:tc>
        <w:tc>
          <w:tcPr>
            <w:shd w:fill="F0F9FF" w:val="clear"/>
            <w:tcMar>
              <w:top w:type="dxa" w:w="100"/>
              <w:left w:type="dxa" w:w="160"/>
              <w:bottom w:type="dxa" w:w="100"/>
              <w:right w:type="dxa" w:w="160"/>
            </w:tcMar>
          </w:tcPr>
          <w:p>
            <w:pPr>
              <w:spacing w:line="280"/>
            </w:pPr>
            <w:r>
              <w:rPr>
                <w:rFonts w:ascii="Calibri"/>
                <w:color w:val="1A2B40"/>
                <w:sz w:val="20"/>
                <w:szCs w:val="20"/>
              </w:rPr>
              <w:t xml:space="preserve">8801700000004</w:t>
            </w:r>
          </w:p>
        </w:tc>
        <w:tc>
          <w:tcPr>
            <w:shd w:fill="F0F9FF" w:val="clear"/>
            <w:tcMar>
              <w:top w:type="dxa" w:w="100"/>
              <w:left w:type="dxa" w:w="160"/>
              <w:bottom w:type="dxa" w:w="100"/>
              <w:right w:type="dxa" w:w="160"/>
            </w:tcMar>
          </w:tcPr>
          <w:p>
            <w:pPr>
              <w:spacing w:line="280"/>
            </w:pPr>
            <w:r>
              <w:rPr>
                <w:rFonts w:ascii="Calibri"/>
                <w:color w:val="1A2B40"/>
                <w:sz w:val="20"/>
                <w:szCs w:val="20"/>
              </w:rPr>
              <w:t xml:space="preserve">customer@daraz.local</w:t>
            </w:r>
          </w:p>
        </w:tc>
        <w:tc>
          <w:tcPr>
            <w:shd w:fill="F0F9FF" w:val="clear"/>
            <w:tcMar>
              <w:top w:type="dxa" w:w="100"/>
              <w:left w:type="dxa" w:w="160"/>
              <w:bottom w:type="dxa" w:w="100"/>
              <w:right w:type="dxa" w:w="160"/>
            </w:tcMar>
          </w:tcPr>
          <w:p>
            <w:pPr>
              <w:spacing w:line="280"/>
            </w:pPr>
            <w:r>
              <w:rPr>
                <w:rFonts w:ascii="Consolas"/>
                <w:color w:val="1A2B40"/>
                <w:sz w:val="20"/>
                <w:szCs w:val="20"/>
              </w:rPr>
              <w:t xml:space="preserve">customer123</w:t>
            </w:r>
          </w:p>
        </w:tc>
      </w:tr>
    </w:tbl>
    <w:p>
      <w:pPr>
        <w:spacing w:after="120" w:line="312"/>
        <w:jc w:val="both"/>
      </w:pPr>
      <w:r>
        <w:rPr>
          <w:rFonts w:ascii="Calibri"/>
          <w:color w:val="1A2B40"/>
          <w:sz w:val="22"/>
          <w:szCs w:val="22"/>
        </w:rPr>
        <w:t xml:space="preserve">You can enter the phone number with or without the +88 prefix — the backend normalizes the input. Both "8801700000004" and "+8801700000004" log you in as the customer.</w:t>
      </w:r>
    </w:p>
    <w:p>
      <w:pPr>
        <w:pStyle w:val="Heading2"/>
        <w:keepNext/>
        <w:spacing w:after="160" w:before="360"/>
      </w:pPr>
      <w:r>
        <w:rPr>
          <w:rFonts w:ascii="Calibri"/>
          <w:b/>
          <w:bCs/>
          <w:color w:val="0A1628"/>
          <w:sz w:val="26"/>
          <w:szCs w:val="26"/>
        </w:rPr>
        <w:t xml:space="preserve">6.4 Lint &amp; Type-check</w:t>
      </w:r>
    </w:p>
    <w:p>
      <w:pPr>
        <w:spacing w:after="120" w:line="312"/>
        <w:jc w:val="both"/>
      </w:pPr>
      <w:r>
        <w:rPr>
          <w:rFonts w:ascii="Calibri"/>
          <w:color w:val="1A2B40"/>
          <w:sz w:val="22"/>
          <w:szCs w:val="22"/>
        </w:rPr>
        <w:t xml:space="preserve">Before pushing, always run lint to catch issues early:</w:t>
      </w:r>
    </w:p>
    <w:tbl>
      <w:tblPr>
        <w:tblW w:type="pct" w:w="5000"/>
        <w:tblBorders>
          <w:top w:val="single" w:color="6878A0" w:sz="4"/>
          <w:left w:val="single" w:color="0EA5E9" w:sz="4"/>
          <w:bottom w:val="single" w:color="6878A0" w:sz="4"/>
          <w:right w:val="single" w:color="6878A0" w:sz="4"/>
          <w:insideH w:val="none" w:color="FFFFFF" w:sz="0"/>
          <w:insideV w:val="none" w:color="FFFFFF" w:sz="0"/>
        </w:tblBorders>
        <w:tblLayout w:type="fixed"/>
      </w:tblPr>
      <w:tblGrid>
        <w:gridCol w:w="8788"/>
      </w:tblGrid>
      <w:tr>
        <w:trPr>
          <w:cantSplit w:val="off"/>
        </w:trPr>
        <w:tc>
          <w:tcPr>
            <w:shd w:fill="F1F5F9" w:val="clear"/>
            <w:tcMar>
              <w:top w:type="dxa" w:w="200"/>
              <w:left w:type="dxa" w:w="240"/>
              <w:bottom w:type="dxa" w:w="200"/>
              <w:right w:type="dxa" w:w="240"/>
            </w:tcMar>
          </w:tcPr>
          <w:p>
            <w:pPr>
              <w:spacing w:after="0" w:before="0" w:line="280"/>
            </w:pPr>
            <w:r>
              <w:rPr>
                <w:rFonts w:ascii="Consolas"/>
                <w:color w:val="0F172A"/>
                <w:sz w:val="20"/>
                <w:szCs w:val="20"/>
              </w:rPr>
              <w:t xml:space="preserve">bun run lint</w:t>
            </w:r>
          </w:p>
        </w:tc>
      </w:tr>
    </w:tbl>
    <w:p>
      <w:pPr>
        <w:spacing w:after="120" w:line="312"/>
        <w:jc w:val="both"/>
      </w:pPr>
      <w:r>
        <w:rPr>
          <w:rFonts w:ascii="Calibri"/>
          <w:color w:val="1A2B40"/>
          <w:sz w:val="22"/>
          <w:szCs w:val="22"/>
        </w:rPr>
        <w:t xml:space="preserve">This uses ESLint with the Next.js plugin. Common rules: no unused imports, React hooks dependency arrays, no any types, image alt text required. The codebase should always lint clean.</w:t>
      </w:r>
    </w:p>
    <w:p>
      <w:pPr>
        <w:pStyle w:val="Heading2"/>
        <w:keepNext/>
        <w:spacing w:after="160" w:before="360"/>
      </w:pPr>
      <w:r>
        <w:rPr>
          <w:rFonts w:ascii="Calibri"/>
          <w:b/>
          <w:bCs/>
          <w:color w:val="0A1628"/>
          <w:sz w:val="26"/>
          <w:szCs w:val="26"/>
        </w:rPr>
        <w:t xml:space="preserve">6.5 Building for Production</w:t>
      </w:r>
    </w:p>
    <w:p>
      <w:pPr>
        <w:spacing w:after="120" w:line="312"/>
        <w:jc w:val="both"/>
      </w:pPr>
      <w:r>
        <w:rPr>
          <w:rFonts w:ascii="Calibri"/>
          <w:color w:val="1A2B40"/>
          <w:sz w:val="22"/>
          <w:szCs w:val="22"/>
        </w:rPr>
        <w:t xml:space="preserve">When you are ready to deploy, build the standalone bundle:</w:t>
      </w:r>
    </w:p>
    <w:tbl>
      <w:tblPr>
        <w:tblW w:type="pct" w:w="5000"/>
        <w:tblBorders>
          <w:top w:val="single" w:color="6878A0" w:sz="4"/>
          <w:left w:val="single" w:color="0EA5E9" w:sz="4"/>
          <w:bottom w:val="single" w:color="6878A0" w:sz="4"/>
          <w:right w:val="single" w:color="6878A0" w:sz="4"/>
          <w:insideH w:val="none" w:color="FFFFFF" w:sz="0"/>
          <w:insideV w:val="none" w:color="FFFFFF" w:sz="0"/>
        </w:tblBorders>
        <w:tblLayout w:type="fixed"/>
      </w:tblPr>
      <w:tblGrid>
        <w:gridCol w:w="8788"/>
      </w:tblGrid>
      <w:tr>
        <w:trPr>
          <w:cantSplit w:val="off"/>
        </w:trPr>
        <w:tc>
          <w:tcPr>
            <w:shd w:fill="F1F5F9" w:val="clear"/>
            <w:tcMar>
              <w:top w:type="dxa" w:w="200"/>
              <w:left w:type="dxa" w:w="240"/>
              <w:bottom w:type="dxa" w:w="200"/>
              <w:right w:type="dxa" w:w="240"/>
            </w:tcMar>
          </w:tcPr>
          <w:p>
            <w:pPr>
              <w:spacing w:after="0" w:before="0" w:line="280"/>
            </w:pPr>
            <w:r>
              <w:rPr>
                <w:rFonts w:ascii="Consolas"/>
                <w:color w:val="0F172A"/>
                <w:sz w:val="20"/>
                <w:szCs w:val="20"/>
              </w:rPr>
              <w:t xml:space="preserve">bun run build</w:t>
            </w:r>
          </w:p>
        </w:tc>
      </w:tr>
    </w:tbl>
    <w:p>
      <w:pPr>
        <w:spacing w:after="120" w:line="312"/>
        <w:jc w:val="both"/>
      </w:pPr>
      <w:r>
        <w:rPr>
          <w:rFonts w:ascii="Calibri"/>
          <w:color w:val="1A2B40"/>
          <w:sz w:val="22"/>
          <w:szCs w:val="22"/>
        </w:rPr>
        <w:t xml:space="preserve">This creates a .next/standalone/ directory with a self-contained Node server (no node_modules needed on the target machine beyond what is copied). To start the production server:</w:t>
      </w:r>
    </w:p>
    <w:tbl>
      <w:tblPr>
        <w:tblW w:type="pct" w:w="5000"/>
        <w:tblBorders>
          <w:top w:val="single" w:color="6878A0" w:sz="4"/>
          <w:left w:val="single" w:color="0EA5E9" w:sz="4"/>
          <w:bottom w:val="single" w:color="6878A0" w:sz="4"/>
          <w:right w:val="single" w:color="6878A0" w:sz="4"/>
          <w:insideH w:val="none" w:color="FFFFFF" w:sz="0"/>
          <w:insideV w:val="none" w:color="FFFFFF" w:sz="0"/>
        </w:tblBorders>
        <w:tblLayout w:type="fixed"/>
      </w:tblPr>
      <w:tblGrid>
        <w:gridCol w:w="8788"/>
      </w:tblGrid>
      <w:tr>
        <w:trPr>
          <w:cantSplit w:val="off"/>
        </w:trPr>
        <w:tc>
          <w:tcPr>
            <w:shd w:fill="F1F5F9" w:val="clear"/>
            <w:tcMar>
              <w:top w:type="dxa" w:w="200"/>
              <w:left w:type="dxa" w:w="240"/>
              <w:bottom w:type="dxa" w:w="200"/>
              <w:right w:type="dxa" w:w="240"/>
            </w:tcMar>
          </w:tcPr>
          <w:p>
            <w:pPr>
              <w:spacing w:after="0" w:before="0" w:line="280"/>
            </w:pPr>
            <w:r>
              <w:rPr>
                <w:rFonts w:ascii="Consolas"/>
                <w:color w:val="0F172A"/>
                <w:sz w:val="20"/>
                <w:szCs w:val="20"/>
              </w:rPr>
              <w:t xml:space="preserve">bun run start</w:t>
            </w:r>
          </w:p>
        </w:tc>
      </w:tr>
    </w:tbl>
    <w:p>
      <w:pPr>
        <w:pStyle w:val="Heading1"/>
        <w:keepNext/>
        <w:spacing w:after="200" w:before="480"/>
      </w:pPr>
      <w:r>
        <w:rPr>
          <w:rFonts w:ascii="Calibri"/>
          <w:b/>
          <w:bCs/>
          <w:color w:val="0A1628"/>
          <w:sz w:val="32"/>
          <w:szCs w:val="32"/>
        </w:rPr>
        <w:t xml:space="preserve">7. API Reference (Compact)</w:t>
      </w:r>
    </w:p>
    <w:p>
      <w:pPr>
        <w:spacing w:after="120" w:line="312"/>
        <w:jc w:val="both"/>
      </w:pPr>
      <w:r>
        <w:rPr>
          <w:rFonts w:ascii="Calibri"/>
          <w:color w:val="1A2B40"/>
          <w:sz w:val="22"/>
          <w:szCs w:val="22"/>
        </w:rPr>
        <w:t xml:space="preserve">All endpoints are server-side API routes under src/app/api/. They accept and return JSON. Authenticated endpoints read the JWT session cookie set by /api/auth/login.</w:t>
      </w:r>
    </w:p>
    <w:tbl>
      <w:tblPr>
        <w:tblW w:type="pct" w:w="5000"/>
        <w:tblBorders>
          <w:top w:val="single" w:color="0EA5E9" w:sz="4"/>
          <w:left w:val="none" w:color="FFFFFF" w:sz="0"/>
          <w:bottom w:val="single" w:color="0EA5E9" w:sz="4"/>
          <w:right w:val="none" w:color="FFFFFF" w:sz="0"/>
          <w:insideH w:val="single" w:color="E2E8F0" w:sz="2"/>
          <w:insideV w:val="none" w:color="FFFFFF" w:sz="0"/>
        </w:tblBorders>
        <w:tblLayout w:type="autofit"/>
      </w:tblPr>
      <w:tblGrid>
        <w:gridCol w:w="2197"/>
        <w:gridCol w:w="2197"/>
        <w:gridCol w:w="2197"/>
        <w:gridCol w:w="2197"/>
      </w:tblGrid>
      <w:tr>
        <w:trPr>
          <w:cantSplit/>
          <w:tblHeader/>
        </w:trPr>
        <w:tc>
          <w:tcPr>
            <w:shd w:fill="0EA5E9" w:val="clear"/>
            <w:tcMar>
              <w:top w:type="dxa" w:w="120"/>
              <w:left w:type="dxa" w:w="160"/>
              <w:bottom w:type="dxa" w:w="120"/>
              <w:right w:type="dxa" w:w="160"/>
            </w:tcMar>
          </w:tcPr>
          <w:p>
            <w:pPr>
              <w:spacing w:line="280"/>
            </w:pPr>
            <w:r>
              <w:rPr>
                <w:rFonts w:ascii="Calibri"/>
                <w:b/>
                <w:bCs/>
                <w:color w:val="FFFFFF"/>
                <w:sz w:val="20"/>
                <w:szCs w:val="20"/>
              </w:rPr>
              <w:t xml:space="preserve">Method</w:t>
            </w:r>
          </w:p>
        </w:tc>
        <w:tc>
          <w:tcPr>
            <w:shd w:fill="0EA5E9" w:val="clear"/>
            <w:tcMar>
              <w:top w:type="dxa" w:w="120"/>
              <w:left w:type="dxa" w:w="160"/>
              <w:bottom w:type="dxa" w:w="120"/>
              <w:right w:type="dxa" w:w="160"/>
            </w:tcMar>
          </w:tcPr>
          <w:p>
            <w:pPr>
              <w:spacing w:line="280"/>
            </w:pPr>
            <w:r>
              <w:rPr>
                <w:rFonts w:ascii="Calibri"/>
                <w:b/>
                <w:bCs/>
                <w:color w:val="FFFFFF"/>
                <w:sz w:val="20"/>
                <w:szCs w:val="20"/>
              </w:rPr>
              <w:t xml:space="preserve">Endpoint</w:t>
            </w:r>
          </w:p>
        </w:tc>
        <w:tc>
          <w:tcPr>
            <w:shd w:fill="0EA5E9" w:val="clear"/>
            <w:tcMar>
              <w:top w:type="dxa" w:w="120"/>
              <w:left w:type="dxa" w:w="160"/>
              <w:bottom w:type="dxa" w:w="120"/>
              <w:right w:type="dxa" w:w="160"/>
            </w:tcMar>
          </w:tcPr>
          <w:p>
            <w:pPr>
              <w:spacing w:line="280"/>
            </w:pPr>
            <w:r>
              <w:rPr>
                <w:rFonts w:ascii="Calibri"/>
                <w:b/>
                <w:bCs/>
                <w:color w:val="FFFFFF"/>
                <w:sz w:val="20"/>
                <w:szCs w:val="20"/>
              </w:rPr>
              <w:t xml:space="preserve">Description</w:t>
            </w:r>
          </w:p>
        </w:tc>
        <w:tc>
          <w:tcPr>
            <w:shd w:fill="0EA5E9" w:val="clear"/>
            <w:tcMar>
              <w:top w:type="dxa" w:w="120"/>
              <w:left w:type="dxa" w:w="160"/>
              <w:bottom w:type="dxa" w:w="120"/>
              <w:right w:type="dxa" w:w="160"/>
            </w:tcMar>
          </w:tcPr>
          <w:p>
            <w:pPr>
              <w:spacing w:line="280"/>
            </w:pPr>
            <w:r>
              <w:rPr>
                <w:rFonts w:ascii="Calibri"/>
                <w:b/>
                <w:bCs/>
                <w:color w:val="FFFFFF"/>
                <w:sz w:val="20"/>
                <w:szCs w:val="20"/>
              </w:rPr>
              <w:t xml:space="preserve">Auth</w:t>
            </w:r>
          </w:p>
        </w:tc>
      </w:tr>
      <w:tr>
        <w:trPr>
          <w:cantSplit/>
        </w:trPr>
        <w:tc>
          <w:tcPr>
            <w:shd w:fill="FFFFFF" w:val="clear"/>
            <w:tcMar>
              <w:top w:type="dxa" w:w="100"/>
              <w:left w:type="dxa" w:w="160"/>
              <w:bottom w:type="dxa" w:w="100"/>
              <w:right w:type="dxa" w:w="160"/>
            </w:tcMar>
          </w:tcPr>
          <w:p>
            <w:pPr>
              <w:spacing w:line="280"/>
            </w:pPr>
            <w:r>
              <w:rPr>
                <w:rFonts w:ascii="Consolas"/>
                <w:color w:val="1A2B40"/>
                <w:sz w:val="20"/>
                <w:szCs w:val="20"/>
              </w:rPr>
              <w:t xml:space="preserve">POST</w:t>
            </w:r>
          </w:p>
        </w:tc>
        <w:tc>
          <w:tcPr>
            <w:shd w:fill="FFFFFF" w:val="clear"/>
            <w:tcMar>
              <w:top w:type="dxa" w:w="100"/>
              <w:left w:type="dxa" w:w="160"/>
              <w:bottom w:type="dxa" w:w="100"/>
              <w:right w:type="dxa" w:w="160"/>
            </w:tcMar>
          </w:tcPr>
          <w:p>
            <w:pPr>
              <w:spacing w:line="280"/>
            </w:pPr>
            <w:r>
              <w:rPr>
                <w:rFonts w:ascii="Calibri"/>
                <w:color w:val="1A2B40"/>
                <w:sz w:val="20"/>
                <w:szCs w:val="20"/>
              </w:rPr>
              <w:t xml:space="preserve">/api/auth/register</w:t>
            </w:r>
          </w:p>
        </w:tc>
        <w:tc>
          <w:tcPr>
            <w:shd w:fill="FFFFFF" w:val="clear"/>
            <w:tcMar>
              <w:top w:type="dxa" w:w="100"/>
              <w:left w:type="dxa" w:w="160"/>
              <w:bottom w:type="dxa" w:w="100"/>
              <w:right w:type="dxa" w:w="160"/>
            </w:tcMar>
          </w:tcPr>
          <w:p>
            <w:pPr>
              <w:spacing w:line="280"/>
            </w:pPr>
            <w:r>
              <w:rPr>
                <w:rFonts w:ascii="Calibri"/>
                <w:color w:val="1A2B40"/>
                <w:sz w:val="20"/>
                <w:szCs w:val="20"/>
              </w:rPr>
              <w:t xml:space="preserve">Register with phone + OTP-verified + optional email</w:t>
            </w:r>
          </w:p>
        </w:tc>
        <w:tc>
          <w:tcPr>
            <w:shd w:fill="FFFFFF" w:val="clear"/>
            <w:tcMar>
              <w:top w:type="dxa" w:w="100"/>
              <w:left w:type="dxa" w:w="160"/>
              <w:bottom w:type="dxa" w:w="100"/>
              <w:right w:type="dxa" w:w="160"/>
            </w:tcMar>
          </w:tcPr>
          <w:p>
            <w:pPr>
              <w:spacing w:line="280"/>
            </w:pPr>
            <w:r>
              <w:rPr>
                <w:rFonts w:ascii="Consolas"/>
                <w:color w:val="1A2B40"/>
                <w:sz w:val="20"/>
                <w:szCs w:val="20"/>
              </w:rPr>
              <w:t xml:space="preserve">Public</w:t>
            </w:r>
          </w:p>
        </w:tc>
      </w:tr>
      <w:tr>
        <w:trPr>
          <w:cantSplit/>
        </w:trPr>
        <w:tc>
          <w:tcPr>
            <w:shd w:fill="F0F9FF" w:val="clear"/>
            <w:tcMar>
              <w:top w:type="dxa" w:w="100"/>
              <w:left w:type="dxa" w:w="160"/>
              <w:bottom w:type="dxa" w:w="100"/>
              <w:right w:type="dxa" w:w="160"/>
            </w:tcMar>
          </w:tcPr>
          <w:p>
            <w:pPr>
              <w:spacing w:line="280"/>
            </w:pPr>
            <w:r>
              <w:rPr>
                <w:rFonts w:ascii="Consolas"/>
                <w:color w:val="1A2B40"/>
                <w:sz w:val="20"/>
                <w:szCs w:val="20"/>
              </w:rPr>
              <w:t xml:space="preserve">POST</w:t>
            </w:r>
          </w:p>
        </w:tc>
        <w:tc>
          <w:tcPr>
            <w:shd w:fill="F0F9FF" w:val="clear"/>
            <w:tcMar>
              <w:top w:type="dxa" w:w="100"/>
              <w:left w:type="dxa" w:w="160"/>
              <w:bottom w:type="dxa" w:w="100"/>
              <w:right w:type="dxa" w:w="160"/>
            </w:tcMar>
          </w:tcPr>
          <w:p>
            <w:pPr>
              <w:spacing w:line="280"/>
            </w:pPr>
            <w:r>
              <w:rPr>
                <w:rFonts w:ascii="Calibri"/>
                <w:color w:val="1A2B40"/>
                <w:sz w:val="20"/>
                <w:szCs w:val="20"/>
              </w:rPr>
              <w:t xml:space="preserve">/api/auth/login</w:t>
            </w:r>
          </w:p>
        </w:tc>
        <w:tc>
          <w:tcPr>
            <w:shd w:fill="F0F9FF" w:val="clear"/>
            <w:tcMar>
              <w:top w:type="dxa" w:w="100"/>
              <w:left w:type="dxa" w:w="160"/>
              <w:bottom w:type="dxa" w:w="100"/>
              <w:right w:type="dxa" w:w="160"/>
            </w:tcMar>
          </w:tcPr>
          <w:p>
            <w:pPr>
              <w:spacing w:line="280"/>
            </w:pPr>
            <w:r>
              <w:rPr>
                <w:rFonts w:ascii="Calibri"/>
                <w:color w:val="1A2B40"/>
                <w:sz w:val="20"/>
                <w:szCs w:val="20"/>
              </w:rPr>
              <w:t xml:space="preserve">Login with phone OR email + password</w:t>
            </w:r>
          </w:p>
        </w:tc>
        <w:tc>
          <w:tcPr>
            <w:shd w:fill="F0F9FF" w:val="clear"/>
            <w:tcMar>
              <w:top w:type="dxa" w:w="100"/>
              <w:left w:type="dxa" w:w="160"/>
              <w:bottom w:type="dxa" w:w="100"/>
              <w:right w:type="dxa" w:w="160"/>
            </w:tcMar>
          </w:tcPr>
          <w:p>
            <w:pPr>
              <w:spacing w:line="280"/>
            </w:pPr>
            <w:r>
              <w:rPr>
                <w:rFonts w:ascii="Consolas"/>
                <w:color w:val="1A2B40"/>
                <w:sz w:val="20"/>
                <w:szCs w:val="20"/>
              </w:rPr>
              <w:t xml:space="preserve">Public</w:t>
            </w:r>
          </w:p>
        </w:tc>
      </w:tr>
      <w:tr>
        <w:trPr>
          <w:cantSplit/>
        </w:trPr>
        <w:tc>
          <w:tcPr>
            <w:shd w:fill="FFFFFF" w:val="clear"/>
            <w:tcMar>
              <w:top w:type="dxa" w:w="100"/>
              <w:left w:type="dxa" w:w="160"/>
              <w:bottom w:type="dxa" w:w="100"/>
              <w:right w:type="dxa" w:w="160"/>
            </w:tcMar>
          </w:tcPr>
          <w:p>
            <w:pPr>
              <w:spacing w:line="280"/>
            </w:pPr>
            <w:r>
              <w:rPr>
                <w:rFonts w:ascii="Consolas"/>
                <w:color w:val="1A2B40"/>
                <w:sz w:val="20"/>
                <w:szCs w:val="20"/>
              </w:rPr>
              <w:t xml:space="preserve">POST</w:t>
            </w:r>
          </w:p>
        </w:tc>
        <w:tc>
          <w:tcPr>
            <w:shd w:fill="FFFFFF" w:val="clear"/>
            <w:tcMar>
              <w:top w:type="dxa" w:w="100"/>
              <w:left w:type="dxa" w:w="160"/>
              <w:bottom w:type="dxa" w:w="100"/>
              <w:right w:type="dxa" w:w="160"/>
            </w:tcMar>
          </w:tcPr>
          <w:p>
            <w:pPr>
              <w:spacing w:line="280"/>
            </w:pPr>
            <w:r>
              <w:rPr>
                <w:rFonts w:ascii="Calibri"/>
                <w:color w:val="1A2B40"/>
                <w:sz w:val="20"/>
                <w:szCs w:val="20"/>
              </w:rPr>
              <w:t xml:space="preserve">/api/auth/logout</w:t>
            </w:r>
          </w:p>
        </w:tc>
        <w:tc>
          <w:tcPr>
            <w:shd w:fill="FFFFFF" w:val="clear"/>
            <w:tcMar>
              <w:top w:type="dxa" w:w="100"/>
              <w:left w:type="dxa" w:w="160"/>
              <w:bottom w:type="dxa" w:w="100"/>
              <w:right w:type="dxa" w:w="160"/>
            </w:tcMar>
          </w:tcPr>
          <w:p>
            <w:pPr>
              <w:spacing w:line="280"/>
            </w:pPr>
            <w:r>
              <w:rPr>
                <w:rFonts w:ascii="Calibri"/>
                <w:color w:val="1A2B40"/>
                <w:sz w:val="20"/>
                <w:szCs w:val="20"/>
              </w:rPr>
              <w:t xml:space="preserve">Clear session cookie</w:t>
            </w:r>
          </w:p>
        </w:tc>
        <w:tc>
          <w:tcPr>
            <w:shd w:fill="FFFFFF" w:val="clear"/>
            <w:tcMar>
              <w:top w:type="dxa" w:w="100"/>
              <w:left w:type="dxa" w:w="160"/>
              <w:bottom w:type="dxa" w:w="100"/>
              <w:right w:type="dxa" w:w="160"/>
            </w:tcMar>
          </w:tcPr>
          <w:p>
            <w:pPr>
              <w:spacing w:line="280"/>
            </w:pPr>
            <w:r>
              <w:rPr>
                <w:rFonts w:ascii="Consolas"/>
                <w:color w:val="1A2B40"/>
                <w:sz w:val="20"/>
                <w:szCs w:val="20"/>
              </w:rPr>
              <w:t xml:space="preserve">Public</w:t>
            </w:r>
          </w:p>
        </w:tc>
      </w:tr>
      <w:tr>
        <w:trPr>
          <w:cantSplit/>
        </w:trPr>
        <w:tc>
          <w:tcPr>
            <w:shd w:fill="F0F9FF" w:val="clear"/>
            <w:tcMar>
              <w:top w:type="dxa" w:w="100"/>
              <w:left w:type="dxa" w:w="160"/>
              <w:bottom w:type="dxa" w:w="100"/>
              <w:right w:type="dxa" w:w="160"/>
            </w:tcMar>
          </w:tcPr>
          <w:p>
            <w:pPr>
              <w:spacing w:line="280"/>
            </w:pPr>
            <w:r>
              <w:rPr>
                <w:rFonts w:ascii="Consolas"/>
                <w:color w:val="1A2B40"/>
                <w:sz w:val="20"/>
                <w:szCs w:val="20"/>
              </w:rPr>
              <w:t xml:space="preserve">GET</w:t>
            </w:r>
          </w:p>
        </w:tc>
        <w:tc>
          <w:tcPr>
            <w:shd w:fill="F0F9FF" w:val="clear"/>
            <w:tcMar>
              <w:top w:type="dxa" w:w="100"/>
              <w:left w:type="dxa" w:w="160"/>
              <w:bottom w:type="dxa" w:w="100"/>
              <w:right w:type="dxa" w:w="160"/>
            </w:tcMar>
          </w:tcPr>
          <w:p>
            <w:pPr>
              <w:spacing w:line="280"/>
            </w:pPr>
            <w:r>
              <w:rPr>
                <w:rFonts w:ascii="Calibri"/>
                <w:color w:val="1A2B40"/>
                <w:sz w:val="20"/>
                <w:szCs w:val="20"/>
              </w:rPr>
              <w:t xml:space="preserve">/api/auth/me</w:t>
            </w:r>
          </w:p>
        </w:tc>
        <w:tc>
          <w:tcPr>
            <w:shd w:fill="F0F9FF" w:val="clear"/>
            <w:tcMar>
              <w:top w:type="dxa" w:w="100"/>
              <w:left w:type="dxa" w:w="160"/>
              <w:bottom w:type="dxa" w:w="100"/>
              <w:right w:type="dxa" w:w="160"/>
            </w:tcMar>
          </w:tcPr>
          <w:p>
            <w:pPr>
              <w:spacing w:line="280"/>
            </w:pPr>
            <w:r>
              <w:rPr>
                <w:rFonts w:ascii="Calibri"/>
                <w:color w:val="1A2B40"/>
                <w:sz w:val="20"/>
                <w:szCs w:val="20"/>
              </w:rPr>
              <w:t xml:space="preserve">Get current user from session cookie</w:t>
            </w:r>
          </w:p>
        </w:tc>
        <w:tc>
          <w:tcPr>
            <w:shd w:fill="F0F9FF" w:val="clear"/>
            <w:tcMar>
              <w:top w:type="dxa" w:w="100"/>
              <w:left w:type="dxa" w:w="160"/>
              <w:bottom w:type="dxa" w:w="100"/>
              <w:right w:type="dxa" w:w="160"/>
            </w:tcMar>
          </w:tcPr>
          <w:p>
            <w:pPr>
              <w:spacing w:line="280"/>
            </w:pPr>
            <w:r>
              <w:rPr>
                <w:rFonts w:ascii="Consolas"/>
                <w:color w:val="1A2B40"/>
                <w:sz w:val="20"/>
                <w:szCs w:val="20"/>
              </w:rPr>
              <w:t xml:space="preserve">Public</w:t>
            </w:r>
          </w:p>
        </w:tc>
      </w:tr>
      <w:tr>
        <w:trPr>
          <w:cantSplit/>
        </w:trPr>
        <w:tc>
          <w:tcPr>
            <w:shd w:fill="FFFFFF" w:val="clear"/>
            <w:tcMar>
              <w:top w:type="dxa" w:w="100"/>
              <w:left w:type="dxa" w:w="160"/>
              <w:bottom w:type="dxa" w:w="100"/>
              <w:right w:type="dxa" w:w="160"/>
            </w:tcMar>
          </w:tcPr>
          <w:p>
            <w:pPr>
              <w:spacing w:line="280"/>
            </w:pPr>
            <w:r>
              <w:rPr>
                <w:rFonts w:ascii="Consolas"/>
                <w:color w:val="1A2B40"/>
                <w:sz w:val="20"/>
                <w:szCs w:val="20"/>
              </w:rPr>
              <w:t xml:space="preserve">POST</w:t>
            </w:r>
          </w:p>
        </w:tc>
        <w:tc>
          <w:tcPr>
            <w:shd w:fill="FFFFFF" w:val="clear"/>
            <w:tcMar>
              <w:top w:type="dxa" w:w="100"/>
              <w:left w:type="dxa" w:w="160"/>
              <w:bottom w:type="dxa" w:w="100"/>
              <w:right w:type="dxa" w:w="160"/>
            </w:tcMar>
          </w:tcPr>
          <w:p>
            <w:pPr>
              <w:spacing w:line="280"/>
            </w:pPr>
            <w:r>
              <w:rPr>
                <w:rFonts w:ascii="Calibri"/>
                <w:color w:val="1A2B40"/>
                <w:sz w:val="20"/>
                <w:szCs w:val="20"/>
              </w:rPr>
              <w:t xml:space="preserve">/api/auth/send-otp</w:t>
            </w:r>
          </w:p>
        </w:tc>
        <w:tc>
          <w:tcPr>
            <w:shd w:fill="FFFFFF" w:val="clear"/>
            <w:tcMar>
              <w:top w:type="dxa" w:w="100"/>
              <w:left w:type="dxa" w:w="160"/>
              <w:bottom w:type="dxa" w:w="100"/>
              <w:right w:type="dxa" w:w="160"/>
            </w:tcMar>
          </w:tcPr>
          <w:p>
            <w:pPr>
              <w:spacing w:line="280"/>
            </w:pPr>
            <w:r>
              <w:rPr>
                <w:rFonts w:ascii="Calibri"/>
                <w:color w:val="1A2B40"/>
                <w:sz w:val="20"/>
                <w:szCs w:val="20"/>
              </w:rPr>
              <w:t xml:space="preserve">Send OTP for REGISTER/RESET_PASSWORD/LOGIN</w:t>
            </w:r>
          </w:p>
        </w:tc>
        <w:tc>
          <w:tcPr>
            <w:shd w:fill="FFFFFF" w:val="clear"/>
            <w:tcMar>
              <w:top w:type="dxa" w:w="100"/>
              <w:left w:type="dxa" w:w="160"/>
              <w:bottom w:type="dxa" w:w="100"/>
              <w:right w:type="dxa" w:w="160"/>
            </w:tcMar>
          </w:tcPr>
          <w:p>
            <w:pPr>
              <w:spacing w:line="280"/>
            </w:pPr>
            <w:r>
              <w:rPr>
                <w:rFonts w:ascii="Consolas"/>
                <w:color w:val="1A2B40"/>
                <w:sz w:val="20"/>
                <w:szCs w:val="20"/>
              </w:rPr>
              <w:t xml:space="preserve">Public</w:t>
            </w:r>
          </w:p>
        </w:tc>
      </w:tr>
      <w:tr>
        <w:trPr>
          <w:cantSplit/>
        </w:trPr>
        <w:tc>
          <w:tcPr>
            <w:shd w:fill="F0F9FF" w:val="clear"/>
            <w:tcMar>
              <w:top w:type="dxa" w:w="100"/>
              <w:left w:type="dxa" w:w="160"/>
              <w:bottom w:type="dxa" w:w="100"/>
              <w:right w:type="dxa" w:w="160"/>
            </w:tcMar>
          </w:tcPr>
          <w:p>
            <w:pPr>
              <w:spacing w:line="280"/>
            </w:pPr>
            <w:r>
              <w:rPr>
                <w:rFonts w:ascii="Consolas"/>
                <w:color w:val="1A2B40"/>
                <w:sz w:val="20"/>
                <w:szCs w:val="20"/>
              </w:rPr>
              <w:t xml:space="preserve">POST</w:t>
            </w:r>
          </w:p>
        </w:tc>
        <w:tc>
          <w:tcPr>
            <w:shd w:fill="F0F9FF" w:val="clear"/>
            <w:tcMar>
              <w:top w:type="dxa" w:w="100"/>
              <w:left w:type="dxa" w:w="160"/>
              <w:bottom w:type="dxa" w:w="100"/>
              <w:right w:type="dxa" w:w="160"/>
            </w:tcMar>
          </w:tcPr>
          <w:p>
            <w:pPr>
              <w:spacing w:line="280"/>
            </w:pPr>
            <w:r>
              <w:rPr>
                <w:rFonts w:ascii="Calibri"/>
                <w:color w:val="1A2B40"/>
                <w:sz w:val="20"/>
                <w:szCs w:val="20"/>
              </w:rPr>
              <w:t xml:space="preserve">/api/auth/verify-otp</w:t>
            </w:r>
          </w:p>
        </w:tc>
        <w:tc>
          <w:tcPr>
            <w:shd w:fill="F0F9FF" w:val="clear"/>
            <w:tcMar>
              <w:top w:type="dxa" w:w="100"/>
              <w:left w:type="dxa" w:w="160"/>
              <w:bottom w:type="dxa" w:w="100"/>
              <w:right w:type="dxa" w:w="160"/>
            </w:tcMar>
          </w:tcPr>
          <w:p>
            <w:pPr>
              <w:spacing w:line="280"/>
            </w:pPr>
            <w:r>
              <w:rPr>
                <w:rFonts w:ascii="Calibri"/>
                <w:color w:val="1A2B40"/>
                <w:sz w:val="20"/>
                <w:szCs w:val="20"/>
              </w:rPr>
              <w:t xml:space="preserve">Verify an OTP code</w:t>
            </w:r>
          </w:p>
        </w:tc>
        <w:tc>
          <w:tcPr>
            <w:shd w:fill="F0F9FF" w:val="clear"/>
            <w:tcMar>
              <w:top w:type="dxa" w:w="100"/>
              <w:left w:type="dxa" w:w="160"/>
              <w:bottom w:type="dxa" w:w="100"/>
              <w:right w:type="dxa" w:w="160"/>
            </w:tcMar>
          </w:tcPr>
          <w:p>
            <w:pPr>
              <w:spacing w:line="280"/>
            </w:pPr>
            <w:r>
              <w:rPr>
                <w:rFonts w:ascii="Consolas"/>
                <w:color w:val="1A2B40"/>
                <w:sz w:val="20"/>
                <w:szCs w:val="20"/>
              </w:rPr>
              <w:t xml:space="preserve">Public</w:t>
            </w:r>
          </w:p>
        </w:tc>
      </w:tr>
      <w:tr>
        <w:trPr>
          <w:cantSplit/>
        </w:trPr>
        <w:tc>
          <w:tcPr>
            <w:shd w:fill="FFFFFF" w:val="clear"/>
            <w:tcMar>
              <w:top w:type="dxa" w:w="100"/>
              <w:left w:type="dxa" w:w="160"/>
              <w:bottom w:type="dxa" w:w="100"/>
              <w:right w:type="dxa" w:w="160"/>
            </w:tcMar>
          </w:tcPr>
          <w:p>
            <w:pPr>
              <w:spacing w:line="280"/>
            </w:pPr>
            <w:r>
              <w:rPr>
                <w:rFonts w:ascii="Consolas"/>
                <w:color w:val="1A2B40"/>
                <w:sz w:val="20"/>
                <w:szCs w:val="20"/>
              </w:rPr>
              <w:t xml:space="preserve">POST</w:t>
            </w:r>
          </w:p>
        </w:tc>
        <w:tc>
          <w:tcPr>
            <w:shd w:fill="FFFFFF" w:val="clear"/>
            <w:tcMar>
              <w:top w:type="dxa" w:w="100"/>
              <w:left w:type="dxa" w:w="160"/>
              <w:bottom w:type="dxa" w:w="100"/>
              <w:right w:type="dxa" w:w="160"/>
            </w:tcMar>
          </w:tcPr>
          <w:p>
            <w:pPr>
              <w:spacing w:line="280"/>
            </w:pPr>
            <w:r>
              <w:rPr>
                <w:rFonts w:ascii="Calibri"/>
                <w:color w:val="1A2B40"/>
                <w:sz w:val="20"/>
                <w:szCs w:val="20"/>
              </w:rPr>
              <w:t xml:space="preserve">/api/auth/forgot-password</w:t>
            </w:r>
          </w:p>
        </w:tc>
        <w:tc>
          <w:tcPr>
            <w:shd w:fill="FFFFFF" w:val="clear"/>
            <w:tcMar>
              <w:top w:type="dxa" w:w="100"/>
              <w:left w:type="dxa" w:w="160"/>
              <w:bottom w:type="dxa" w:w="100"/>
              <w:right w:type="dxa" w:w="160"/>
            </w:tcMar>
          </w:tcPr>
          <w:p>
            <w:pPr>
              <w:spacing w:line="280"/>
            </w:pPr>
            <w:r>
              <w:rPr>
                <w:rFonts w:ascii="Calibri"/>
                <w:color w:val="1A2B40"/>
                <w:sz w:val="20"/>
                <w:szCs w:val="20"/>
              </w:rPr>
              <w:t xml:space="preserve">Send reset OTP to user phone</w:t>
            </w:r>
          </w:p>
        </w:tc>
        <w:tc>
          <w:tcPr>
            <w:shd w:fill="FFFFFF" w:val="clear"/>
            <w:tcMar>
              <w:top w:type="dxa" w:w="100"/>
              <w:left w:type="dxa" w:w="160"/>
              <w:bottom w:type="dxa" w:w="100"/>
              <w:right w:type="dxa" w:w="160"/>
            </w:tcMar>
          </w:tcPr>
          <w:p>
            <w:pPr>
              <w:spacing w:line="280"/>
            </w:pPr>
            <w:r>
              <w:rPr>
                <w:rFonts w:ascii="Consolas"/>
                <w:color w:val="1A2B40"/>
                <w:sz w:val="20"/>
                <w:szCs w:val="20"/>
              </w:rPr>
              <w:t xml:space="preserve">Public</w:t>
            </w:r>
          </w:p>
        </w:tc>
      </w:tr>
      <w:tr>
        <w:trPr>
          <w:cantSplit/>
        </w:trPr>
        <w:tc>
          <w:tcPr>
            <w:shd w:fill="F0F9FF" w:val="clear"/>
            <w:tcMar>
              <w:top w:type="dxa" w:w="100"/>
              <w:left w:type="dxa" w:w="160"/>
              <w:bottom w:type="dxa" w:w="100"/>
              <w:right w:type="dxa" w:w="160"/>
            </w:tcMar>
          </w:tcPr>
          <w:p>
            <w:pPr>
              <w:spacing w:line="280"/>
            </w:pPr>
            <w:r>
              <w:rPr>
                <w:rFonts w:ascii="Consolas"/>
                <w:color w:val="1A2B40"/>
                <w:sz w:val="20"/>
                <w:szCs w:val="20"/>
              </w:rPr>
              <w:t xml:space="preserve">POST</w:t>
            </w:r>
          </w:p>
        </w:tc>
        <w:tc>
          <w:tcPr>
            <w:shd w:fill="F0F9FF" w:val="clear"/>
            <w:tcMar>
              <w:top w:type="dxa" w:w="100"/>
              <w:left w:type="dxa" w:w="160"/>
              <w:bottom w:type="dxa" w:w="100"/>
              <w:right w:type="dxa" w:w="160"/>
            </w:tcMar>
          </w:tcPr>
          <w:p>
            <w:pPr>
              <w:spacing w:line="280"/>
            </w:pPr>
            <w:r>
              <w:rPr>
                <w:rFonts w:ascii="Calibri"/>
                <w:color w:val="1A2B40"/>
                <w:sz w:val="20"/>
                <w:szCs w:val="20"/>
              </w:rPr>
              <w:t xml:space="preserve">/api/auth/reset-password</w:t>
            </w:r>
          </w:p>
        </w:tc>
        <w:tc>
          <w:tcPr>
            <w:shd w:fill="F0F9FF" w:val="clear"/>
            <w:tcMar>
              <w:top w:type="dxa" w:w="100"/>
              <w:left w:type="dxa" w:w="160"/>
              <w:bottom w:type="dxa" w:w="100"/>
              <w:right w:type="dxa" w:w="160"/>
            </w:tcMar>
          </w:tcPr>
          <w:p>
            <w:pPr>
              <w:spacing w:line="280"/>
            </w:pPr>
            <w:r>
              <w:rPr>
                <w:rFonts w:ascii="Calibri"/>
                <w:color w:val="1A2B40"/>
                <w:sz w:val="20"/>
                <w:szCs w:val="20"/>
              </w:rPr>
              <w:t xml:space="preserve">Reset password with verified OTP</w:t>
            </w:r>
          </w:p>
        </w:tc>
        <w:tc>
          <w:tcPr>
            <w:shd w:fill="F0F9FF" w:val="clear"/>
            <w:tcMar>
              <w:top w:type="dxa" w:w="100"/>
              <w:left w:type="dxa" w:w="160"/>
              <w:bottom w:type="dxa" w:w="100"/>
              <w:right w:type="dxa" w:w="160"/>
            </w:tcMar>
          </w:tcPr>
          <w:p>
            <w:pPr>
              <w:spacing w:line="280"/>
            </w:pPr>
            <w:r>
              <w:rPr>
                <w:rFonts w:ascii="Consolas"/>
                <w:color w:val="1A2B40"/>
                <w:sz w:val="20"/>
                <w:szCs w:val="20"/>
              </w:rPr>
              <w:t xml:space="preserve">Public</w:t>
            </w:r>
          </w:p>
        </w:tc>
      </w:tr>
      <w:tr>
        <w:trPr>
          <w:cantSplit/>
        </w:trPr>
        <w:tc>
          <w:tcPr>
            <w:shd w:fill="FFFFFF" w:val="clear"/>
            <w:tcMar>
              <w:top w:type="dxa" w:w="100"/>
              <w:left w:type="dxa" w:w="160"/>
              <w:bottom w:type="dxa" w:w="100"/>
              <w:right w:type="dxa" w:w="160"/>
            </w:tcMar>
          </w:tcPr>
          <w:p>
            <w:pPr>
              <w:spacing w:line="280"/>
            </w:pPr>
            <w:r>
              <w:rPr>
                <w:rFonts w:ascii="Calibri"/>
                <w:color w:val="1A2B40"/>
                <w:sz w:val="20"/>
                <w:szCs w:val="20"/>
              </w:rPr>
              <w:t xml:space="preserve">GET/POST</w:t>
            </w:r>
          </w:p>
        </w:tc>
        <w:tc>
          <w:tcPr>
            <w:shd w:fill="FFFFFF" w:val="clear"/>
            <w:tcMar>
              <w:top w:type="dxa" w:w="100"/>
              <w:left w:type="dxa" w:w="160"/>
              <w:bottom w:type="dxa" w:w="100"/>
              <w:right w:type="dxa" w:w="160"/>
            </w:tcMar>
          </w:tcPr>
          <w:p>
            <w:pPr>
              <w:spacing w:line="280"/>
            </w:pPr>
            <w:r>
              <w:rPr>
                <w:rFonts w:ascii="Calibri"/>
                <w:color w:val="1A2B40"/>
                <w:sz w:val="20"/>
                <w:szCs w:val="20"/>
              </w:rPr>
              <w:t xml:space="preserve">/api/products</w:t>
            </w:r>
          </w:p>
        </w:tc>
        <w:tc>
          <w:tcPr>
            <w:shd w:fill="FFFFFF" w:val="clear"/>
            <w:tcMar>
              <w:top w:type="dxa" w:w="100"/>
              <w:left w:type="dxa" w:w="160"/>
              <w:bottom w:type="dxa" w:w="100"/>
              <w:right w:type="dxa" w:w="160"/>
            </w:tcMar>
          </w:tcPr>
          <w:p>
            <w:pPr>
              <w:spacing w:line="280"/>
            </w:pPr>
            <w:r>
              <w:rPr>
                <w:rFonts w:ascii="Calibri"/>
                <w:color w:val="1A2B40"/>
                <w:sz w:val="20"/>
                <w:szCs w:val="20"/>
              </w:rPr>
              <w:t xml:space="preserve">List products / create new product</w:t>
            </w:r>
          </w:p>
        </w:tc>
        <w:tc>
          <w:tcPr>
            <w:shd w:fill="FFFFFF" w:val="clear"/>
            <w:tcMar>
              <w:top w:type="dxa" w:w="100"/>
              <w:left w:type="dxa" w:w="160"/>
              <w:bottom w:type="dxa" w:w="100"/>
              <w:right w:type="dxa" w:w="160"/>
            </w:tcMar>
          </w:tcPr>
          <w:p>
            <w:pPr>
              <w:spacing w:line="280"/>
            </w:pPr>
            <w:r>
              <w:rPr>
                <w:rFonts w:ascii="Calibri"/>
                <w:color w:val="1A2B40"/>
                <w:sz w:val="20"/>
                <w:szCs w:val="20"/>
              </w:rPr>
              <w:t xml:space="preserve">Public / RETAILER or ADMIN</w:t>
            </w:r>
          </w:p>
        </w:tc>
      </w:tr>
      <w:tr>
        <w:trPr>
          <w:cantSplit/>
        </w:trPr>
        <w:tc>
          <w:tcPr>
            <w:shd w:fill="F0F9FF" w:val="clear"/>
            <w:tcMar>
              <w:top w:type="dxa" w:w="100"/>
              <w:left w:type="dxa" w:w="160"/>
              <w:bottom w:type="dxa" w:w="100"/>
              <w:right w:type="dxa" w:w="160"/>
            </w:tcMar>
          </w:tcPr>
          <w:p>
            <w:pPr>
              <w:spacing w:line="280"/>
            </w:pPr>
            <w:r>
              <w:rPr>
                <w:rFonts w:ascii="Calibri"/>
                <w:color w:val="1A2B40"/>
                <w:sz w:val="20"/>
                <w:szCs w:val="20"/>
              </w:rPr>
              <w:t xml:space="preserve">GET/PUT/DELETE</w:t>
            </w:r>
          </w:p>
        </w:tc>
        <w:tc>
          <w:tcPr>
            <w:shd w:fill="F0F9FF" w:val="clear"/>
            <w:tcMar>
              <w:top w:type="dxa" w:w="100"/>
              <w:left w:type="dxa" w:w="160"/>
              <w:bottom w:type="dxa" w:w="100"/>
              <w:right w:type="dxa" w:w="160"/>
            </w:tcMar>
          </w:tcPr>
          <w:p>
            <w:pPr>
              <w:spacing w:line="280"/>
            </w:pPr>
            <w:r>
              <w:rPr>
                <w:rFonts w:ascii="Calibri"/>
                <w:color w:val="1A2B40"/>
                <w:sz w:val="20"/>
                <w:szCs w:val="20"/>
              </w:rPr>
              <w:t xml:space="preserve">/api/products/[id]</w:t>
            </w:r>
          </w:p>
        </w:tc>
        <w:tc>
          <w:tcPr>
            <w:shd w:fill="F0F9FF" w:val="clear"/>
            <w:tcMar>
              <w:top w:type="dxa" w:w="100"/>
              <w:left w:type="dxa" w:w="160"/>
              <w:bottom w:type="dxa" w:w="100"/>
              <w:right w:type="dxa" w:w="160"/>
            </w:tcMar>
          </w:tcPr>
          <w:p>
            <w:pPr>
              <w:spacing w:line="280"/>
            </w:pPr>
            <w:r>
              <w:rPr>
                <w:rFonts w:ascii="Calibri"/>
                <w:color w:val="1A2B40"/>
                <w:sz w:val="20"/>
                <w:szCs w:val="20"/>
              </w:rPr>
              <w:t xml:space="preserve">Get/update/delete one product</w:t>
            </w:r>
          </w:p>
        </w:tc>
        <w:tc>
          <w:tcPr>
            <w:shd w:fill="F0F9FF" w:val="clear"/>
            <w:tcMar>
              <w:top w:type="dxa" w:w="100"/>
              <w:left w:type="dxa" w:w="160"/>
              <w:bottom w:type="dxa" w:w="100"/>
              <w:right w:type="dxa" w:w="160"/>
            </w:tcMar>
          </w:tcPr>
          <w:p>
            <w:pPr>
              <w:spacing w:line="280"/>
            </w:pPr>
            <w:r>
              <w:rPr>
                <w:rFonts w:ascii="Calibri"/>
                <w:color w:val="1A2B40"/>
                <w:sz w:val="20"/>
                <w:szCs w:val="20"/>
              </w:rPr>
              <w:t xml:space="preserve">Public / owner or ADMIN</w:t>
            </w:r>
          </w:p>
        </w:tc>
      </w:tr>
      <w:tr>
        <w:trPr>
          <w:cantSplit/>
        </w:trPr>
        <w:tc>
          <w:tcPr>
            <w:shd w:fill="FFFFFF" w:val="clear"/>
            <w:tcMar>
              <w:top w:type="dxa" w:w="100"/>
              <w:left w:type="dxa" w:w="160"/>
              <w:bottom w:type="dxa" w:w="100"/>
              <w:right w:type="dxa" w:w="160"/>
            </w:tcMar>
          </w:tcPr>
          <w:p>
            <w:pPr>
              <w:spacing w:line="280"/>
            </w:pPr>
            <w:r>
              <w:rPr>
                <w:rFonts w:ascii="Calibri"/>
                <w:color w:val="1A2B40"/>
                <w:sz w:val="20"/>
                <w:szCs w:val="20"/>
              </w:rPr>
              <w:t xml:space="preserve">GET/POST</w:t>
            </w:r>
          </w:p>
        </w:tc>
        <w:tc>
          <w:tcPr>
            <w:shd w:fill="FFFFFF" w:val="clear"/>
            <w:tcMar>
              <w:top w:type="dxa" w:w="100"/>
              <w:left w:type="dxa" w:w="160"/>
              <w:bottom w:type="dxa" w:w="100"/>
              <w:right w:type="dxa" w:w="160"/>
            </w:tcMar>
          </w:tcPr>
          <w:p>
            <w:pPr>
              <w:spacing w:line="280"/>
            </w:pPr>
            <w:r>
              <w:rPr>
                <w:rFonts w:ascii="Calibri"/>
                <w:color w:val="1A2B40"/>
                <w:sz w:val="20"/>
                <w:szCs w:val="20"/>
              </w:rPr>
              <w:t xml:space="preserve">/api/categories</w:t>
            </w:r>
          </w:p>
        </w:tc>
        <w:tc>
          <w:tcPr>
            <w:shd w:fill="FFFFFF" w:val="clear"/>
            <w:tcMar>
              <w:top w:type="dxa" w:w="100"/>
              <w:left w:type="dxa" w:w="160"/>
              <w:bottom w:type="dxa" w:w="100"/>
              <w:right w:type="dxa" w:w="160"/>
            </w:tcMar>
          </w:tcPr>
          <w:p>
            <w:pPr>
              <w:spacing w:line="280"/>
            </w:pPr>
            <w:r>
              <w:rPr>
                <w:rFonts w:ascii="Calibri"/>
                <w:color w:val="1A2B40"/>
                <w:sz w:val="20"/>
                <w:szCs w:val="20"/>
              </w:rPr>
              <w:t xml:space="preserve">List/create categories</w:t>
            </w:r>
          </w:p>
        </w:tc>
        <w:tc>
          <w:tcPr>
            <w:shd w:fill="FFFFFF" w:val="clear"/>
            <w:tcMar>
              <w:top w:type="dxa" w:w="100"/>
              <w:left w:type="dxa" w:w="160"/>
              <w:bottom w:type="dxa" w:w="100"/>
              <w:right w:type="dxa" w:w="160"/>
            </w:tcMar>
          </w:tcPr>
          <w:p>
            <w:pPr>
              <w:spacing w:line="280"/>
            </w:pPr>
            <w:r>
              <w:rPr>
                <w:rFonts w:ascii="Calibri"/>
                <w:color w:val="1A2B40"/>
                <w:sz w:val="20"/>
                <w:szCs w:val="20"/>
              </w:rPr>
              <w:t xml:space="preserve">Public / ADMIN</w:t>
            </w:r>
          </w:p>
        </w:tc>
      </w:tr>
      <w:tr>
        <w:trPr>
          <w:cantSplit/>
        </w:trPr>
        <w:tc>
          <w:tcPr>
            <w:shd w:fill="F0F9FF" w:val="clear"/>
            <w:tcMar>
              <w:top w:type="dxa" w:w="100"/>
              <w:left w:type="dxa" w:w="160"/>
              <w:bottom w:type="dxa" w:w="100"/>
              <w:right w:type="dxa" w:w="160"/>
            </w:tcMar>
          </w:tcPr>
          <w:p>
            <w:pPr>
              <w:spacing w:line="280"/>
            </w:pPr>
            <w:r>
              <w:rPr>
                <w:rFonts w:ascii="Calibri"/>
                <w:color w:val="1A2B40"/>
                <w:sz w:val="20"/>
                <w:szCs w:val="20"/>
              </w:rPr>
              <w:t xml:space="preserve">GET/POST/PUT/DELETE</w:t>
            </w:r>
          </w:p>
        </w:tc>
        <w:tc>
          <w:tcPr>
            <w:shd w:fill="F0F9FF" w:val="clear"/>
            <w:tcMar>
              <w:top w:type="dxa" w:w="100"/>
              <w:left w:type="dxa" w:w="160"/>
              <w:bottom w:type="dxa" w:w="100"/>
              <w:right w:type="dxa" w:w="160"/>
            </w:tcMar>
          </w:tcPr>
          <w:p>
            <w:pPr>
              <w:spacing w:line="280"/>
            </w:pPr>
            <w:r>
              <w:rPr>
                <w:rFonts w:ascii="Calibri"/>
                <w:color w:val="1A2B40"/>
                <w:sz w:val="20"/>
                <w:szCs w:val="20"/>
              </w:rPr>
              <w:t xml:space="preserve">/api/cart</w:t>
            </w:r>
          </w:p>
        </w:tc>
        <w:tc>
          <w:tcPr>
            <w:shd w:fill="F0F9FF" w:val="clear"/>
            <w:tcMar>
              <w:top w:type="dxa" w:w="100"/>
              <w:left w:type="dxa" w:w="160"/>
              <w:bottom w:type="dxa" w:w="100"/>
              <w:right w:type="dxa" w:w="160"/>
            </w:tcMar>
          </w:tcPr>
          <w:p>
            <w:pPr>
              <w:spacing w:line="280"/>
            </w:pPr>
            <w:r>
              <w:rPr>
                <w:rFonts w:ascii="Calibri"/>
                <w:color w:val="1A2B40"/>
                <w:sz w:val="20"/>
                <w:szCs w:val="20"/>
              </w:rPr>
              <w:t xml:space="preserve">Manage current user cart</w:t>
            </w:r>
          </w:p>
        </w:tc>
        <w:tc>
          <w:tcPr>
            <w:shd w:fill="F0F9FF" w:val="clear"/>
            <w:tcMar>
              <w:top w:type="dxa" w:w="100"/>
              <w:left w:type="dxa" w:w="160"/>
              <w:bottom w:type="dxa" w:w="100"/>
              <w:right w:type="dxa" w:w="160"/>
            </w:tcMar>
          </w:tcPr>
          <w:p>
            <w:pPr>
              <w:spacing w:line="280"/>
            </w:pPr>
            <w:r>
              <w:rPr>
                <w:rFonts w:ascii="Consolas"/>
                <w:color w:val="1A2B40"/>
                <w:sz w:val="20"/>
                <w:szCs w:val="20"/>
              </w:rPr>
              <w:t xml:space="preserve">Customer</w:t>
            </w:r>
          </w:p>
        </w:tc>
      </w:tr>
      <w:tr>
        <w:trPr>
          <w:cantSplit/>
        </w:trPr>
        <w:tc>
          <w:tcPr>
            <w:shd w:fill="FFFFFF" w:val="clear"/>
            <w:tcMar>
              <w:top w:type="dxa" w:w="100"/>
              <w:left w:type="dxa" w:w="160"/>
              <w:bottom w:type="dxa" w:w="100"/>
              <w:right w:type="dxa" w:w="160"/>
            </w:tcMar>
          </w:tcPr>
          <w:p>
            <w:pPr>
              <w:spacing w:line="280"/>
            </w:pPr>
            <w:r>
              <w:rPr>
                <w:rFonts w:ascii="Calibri"/>
                <w:color w:val="1A2B40"/>
                <w:sz w:val="20"/>
                <w:szCs w:val="20"/>
              </w:rPr>
              <w:t xml:space="preserve">GET/POST/PUT</w:t>
            </w:r>
          </w:p>
        </w:tc>
        <w:tc>
          <w:tcPr>
            <w:shd w:fill="FFFFFF" w:val="clear"/>
            <w:tcMar>
              <w:top w:type="dxa" w:w="100"/>
              <w:left w:type="dxa" w:w="160"/>
              <w:bottom w:type="dxa" w:w="100"/>
              <w:right w:type="dxa" w:w="160"/>
            </w:tcMar>
          </w:tcPr>
          <w:p>
            <w:pPr>
              <w:spacing w:line="280"/>
            </w:pPr>
            <w:r>
              <w:rPr>
                <w:rFonts w:ascii="Calibri"/>
                <w:color w:val="1A2B40"/>
                <w:sz w:val="20"/>
                <w:szCs w:val="20"/>
              </w:rPr>
              <w:t xml:space="preserve">/api/orders</w:t>
            </w:r>
          </w:p>
        </w:tc>
        <w:tc>
          <w:tcPr>
            <w:shd w:fill="FFFFFF" w:val="clear"/>
            <w:tcMar>
              <w:top w:type="dxa" w:w="100"/>
              <w:left w:type="dxa" w:w="160"/>
              <w:bottom w:type="dxa" w:w="100"/>
              <w:right w:type="dxa" w:w="160"/>
            </w:tcMar>
          </w:tcPr>
          <w:p>
            <w:pPr>
              <w:spacing w:line="280"/>
            </w:pPr>
            <w:r>
              <w:rPr>
                <w:rFonts w:ascii="Calibri"/>
                <w:color w:val="1A2B40"/>
                <w:sz w:val="20"/>
                <w:szCs w:val="20"/>
              </w:rPr>
              <w:t xml:space="preserve">List/create/update orders</w:t>
            </w:r>
          </w:p>
        </w:tc>
        <w:tc>
          <w:tcPr>
            <w:shd w:fill="FFFFFF" w:val="clear"/>
            <w:tcMar>
              <w:top w:type="dxa" w:w="100"/>
              <w:left w:type="dxa" w:w="160"/>
              <w:bottom w:type="dxa" w:w="100"/>
              <w:right w:type="dxa" w:w="160"/>
            </w:tcMar>
          </w:tcPr>
          <w:p>
            <w:pPr>
              <w:spacing w:line="280"/>
            </w:pPr>
            <w:r>
              <w:rPr>
                <w:rFonts w:ascii="Calibri"/>
                <w:color w:val="1A2B40"/>
                <w:sz w:val="20"/>
                <w:szCs w:val="20"/>
              </w:rPr>
              <w:t xml:space="preserve">Auth / ADMIN to update</w:t>
            </w:r>
          </w:p>
        </w:tc>
      </w:tr>
      <w:tr>
        <w:trPr>
          <w:cantSplit/>
        </w:trPr>
        <w:tc>
          <w:tcPr>
            <w:shd w:fill="F0F9FF" w:val="clear"/>
            <w:tcMar>
              <w:top w:type="dxa" w:w="100"/>
              <w:left w:type="dxa" w:w="160"/>
              <w:bottom w:type="dxa" w:w="100"/>
              <w:right w:type="dxa" w:w="160"/>
            </w:tcMar>
          </w:tcPr>
          <w:p>
            <w:pPr>
              <w:spacing w:line="280"/>
            </w:pPr>
            <w:r>
              <w:rPr>
                <w:rFonts w:ascii="Calibri"/>
                <w:color w:val="1A2B40"/>
                <w:sz w:val="20"/>
                <w:szCs w:val="20"/>
              </w:rPr>
              <w:t xml:space="preserve">GET/POST</w:t>
            </w:r>
          </w:p>
        </w:tc>
        <w:tc>
          <w:tcPr>
            <w:shd w:fill="F0F9FF" w:val="clear"/>
            <w:tcMar>
              <w:top w:type="dxa" w:w="100"/>
              <w:left w:type="dxa" w:w="160"/>
              <w:bottom w:type="dxa" w:w="100"/>
              <w:right w:type="dxa" w:w="160"/>
            </w:tcMar>
          </w:tcPr>
          <w:p>
            <w:pPr>
              <w:spacing w:line="280"/>
            </w:pPr>
            <w:r>
              <w:rPr>
                <w:rFonts w:ascii="Calibri"/>
                <w:color w:val="1A2B40"/>
                <w:sz w:val="20"/>
                <w:szCs w:val="20"/>
              </w:rPr>
              <w:t xml:space="preserve">/api/wishlist</w:t>
            </w:r>
          </w:p>
        </w:tc>
        <w:tc>
          <w:tcPr>
            <w:shd w:fill="F0F9FF" w:val="clear"/>
            <w:tcMar>
              <w:top w:type="dxa" w:w="100"/>
              <w:left w:type="dxa" w:w="160"/>
              <w:bottom w:type="dxa" w:w="100"/>
              <w:right w:type="dxa" w:w="160"/>
            </w:tcMar>
          </w:tcPr>
          <w:p>
            <w:pPr>
              <w:spacing w:line="280"/>
            </w:pPr>
            <w:r>
              <w:rPr>
                <w:rFonts w:ascii="Calibri"/>
                <w:color w:val="1A2B40"/>
                <w:sz w:val="20"/>
                <w:szCs w:val="20"/>
              </w:rPr>
              <w:t xml:space="preserve">List/toggle wishlist items</w:t>
            </w:r>
          </w:p>
        </w:tc>
        <w:tc>
          <w:tcPr>
            <w:shd w:fill="F0F9FF" w:val="clear"/>
            <w:tcMar>
              <w:top w:type="dxa" w:w="100"/>
              <w:left w:type="dxa" w:w="160"/>
              <w:bottom w:type="dxa" w:w="100"/>
              <w:right w:type="dxa" w:w="160"/>
            </w:tcMar>
          </w:tcPr>
          <w:p>
            <w:pPr>
              <w:spacing w:line="280"/>
            </w:pPr>
            <w:r>
              <w:rPr>
                <w:rFonts w:ascii="Consolas"/>
                <w:color w:val="1A2B40"/>
                <w:sz w:val="20"/>
                <w:szCs w:val="20"/>
              </w:rPr>
              <w:t xml:space="preserve">Customer</w:t>
            </w:r>
          </w:p>
        </w:tc>
      </w:tr>
      <w:tr>
        <w:trPr>
          <w:cantSplit/>
        </w:trPr>
        <w:tc>
          <w:tcPr>
            <w:shd w:fill="FFFFFF" w:val="clear"/>
            <w:tcMar>
              <w:top w:type="dxa" w:w="100"/>
              <w:left w:type="dxa" w:w="160"/>
              <w:bottom w:type="dxa" w:w="100"/>
              <w:right w:type="dxa" w:w="160"/>
            </w:tcMar>
          </w:tcPr>
          <w:p>
            <w:pPr>
              <w:spacing w:line="280"/>
            </w:pPr>
            <w:r>
              <w:rPr>
                <w:rFonts w:ascii="Consolas"/>
                <w:color w:val="1A2B40"/>
                <w:sz w:val="20"/>
                <w:szCs w:val="20"/>
              </w:rPr>
              <w:t xml:space="preserve">POST</w:t>
            </w:r>
          </w:p>
        </w:tc>
        <w:tc>
          <w:tcPr>
            <w:shd w:fill="FFFFFF" w:val="clear"/>
            <w:tcMar>
              <w:top w:type="dxa" w:w="100"/>
              <w:left w:type="dxa" w:w="160"/>
              <w:bottom w:type="dxa" w:w="100"/>
              <w:right w:type="dxa" w:w="160"/>
            </w:tcMar>
          </w:tcPr>
          <w:p>
            <w:pPr>
              <w:spacing w:line="280"/>
            </w:pPr>
            <w:r>
              <w:rPr>
                <w:rFonts w:ascii="Calibri"/>
                <w:color w:val="1A2B40"/>
                <w:sz w:val="20"/>
                <w:szCs w:val="20"/>
              </w:rPr>
              <w:t xml:space="preserve">/api/payment</w:t>
            </w:r>
          </w:p>
        </w:tc>
        <w:tc>
          <w:tcPr>
            <w:shd w:fill="FFFFFF" w:val="clear"/>
            <w:tcMar>
              <w:top w:type="dxa" w:w="100"/>
              <w:left w:type="dxa" w:w="160"/>
              <w:bottom w:type="dxa" w:w="100"/>
              <w:right w:type="dxa" w:w="160"/>
            </w:tcMar>
          </w:tcPr>
          <w:p>
            <w:pPr>
              <w:spacing w:line="280"/>
            </w:pPr>
            <w:r>
              <w:rPr>
                <w:rFonts w:ascii="Calibri"/>
                <w:color w:val="1A2B40"/>
                <w:sz w:val="20"/>
                <w:szCs w:val="20"/>
              </w:rPr>
              <w:t xml:space="preserve">Simulated payment gateway (COD/bKash/Nagad/Card)</w:t>
            </w:r>
          </w:p>
        </w:tc>
        <w:tc>
          <w:tcPr>
            <w:shd w:fill="FFFFFF" w:val="clear"/>
            <w:tcMar>
              <w:top w:type="dxa" w:w="100"/>
              <w:left w:type="dxa" w:w="160"/>
              <w:bottom w:type="dxa" w:w="100"/>
              <w:right w:type="dxa" w:w="160"/>
            </w:tcMar>
          </w:tcPr>
          <w:p>
            <w:pPr>
              <w:spacing w:line="280"/>
            </w:pPr>
            <w:r>
              <w:rPr>
                <w:rFonts w:ascii="Consolas"/>
                <w:color w:val="1A2B40"/>
                <w:sz w:val="20"/>
                <w:szCs w:val="20"/>
              </w:rPr>
              <w:t xml:space="preserve">Public</w:t>
            </w:r>
          </w:p>
        </w:tc>
      </w:tr>
      <w:tr>
        <w:trPr>
          <w:cantSplit/>
        </w:trPr>
        <w:tc>
          <w:tcPr>
            <w:shd w:fill="F0F9FF" w:val="clear"/>
            <w:tcMar>
              <w:top w:type="dxa" w:w="100"/>
              <w:left w:type="dxa" w:w="160"/>
              <w:bottom w:type="dxa" w:w="100"/>
              <w:right w:type="dxa" w:w="160"/>
            </w:tcMar>
          </w:tcPr>
          <w:p>
            <w:pPr>
              <w:spacing w:line="280"/>
            </w:pPr>
            <w:r>
              <w:rPr>
                <w:rFonts w:ascii="Calibri"/>
                <w:color w:val="1A2B40"/>
                <w:sz w:val="20"/>
                <w:szCs w:val="20"/>
              </w:rPr>
              <w:t xml:space="preserve">GET/PUT</w:t>
            </w:r>
          </w:p>
        </w:tc>
        <w:tc>
          <w:tcPr>
            <w:shd w:fill="F0F9FF" w:val="clear"/>
            <w:tcMar>
              <w:top w:type="dxa" w:w="100"/>
              <w:left w:type="dxa" w:w="160"/>
              <w:bottom w:type="dxa" w:w="100"/>
              <w:right w:type="dxa" w:w="160"/>
            </w:tcMar>
          </w:tcPr>
          <w:p>
            <w:pPr>
              <w:spacing w:line="280"/>
            </w:pPr>
            <w:r>
              <w:rPr>
                <w:rFonts w:ascii="Calibri"/>
                <w:color w:val="1A2B40"/>
                <w:sz w:val="20"/>
                <w:szCs w:val="20"/>
              </w:rPr>
              <w:t xml:space="preserve">/api/admin/users</w:t>
            </w:r>
          </w:p>
        </w:tc>
        <w:tc>
          <w:tcPr>
            <w:shd w:fill="F0F9FF" w:val="clear"/>
            <w:tcMar>
              <w:top w:type="dxa" w:w="100"/>
              <w:left w:type="dxa" w:w="160"/>
              <w:bottom w:type="dxa" w:w="100"/>
              <w:right w:type="dxa" w:w="160"/>
            </w:tcMar>
          </w:tcPr>
          <w:p>
            <w:pPr>
              <w:spacing w:line="280"/>
            </w:pPr>
            <w:r>
              <w:rPr>
                <w:rFonts w:ascii="Calibri"/>
                <w:color w:val="1A2B40"/>
                <w:sz w:val="20"/>
                <w:szCs w:val="20"/>
              </w:rPr>
              <w:t xml:space="preserve">List all users / change user role</w:t>
            </w:r>
          </w:p>
        </w:tc>
        <w:tc>
          <w:tcPr>
            <w:shd w:fill="F0F9FF" w:val="clear"/>
            <w:tcMar>
              <w:top w:type="dxa" w:w="100"/>
              <w:left w:type="dxa" w:w="160"/>
              <w:bottom w:type="dxa" w:w="100"/>
              <w:right w:type="dxa" w:w="160"/>
            </w:tcMar>
          </w:tcPr>
          <w:p>
            <w:pPr>
              <w:spacing w:line="280"/>
            </w:pPr>
            <w:r>
              <w:rPr>
                <w:rFonts w:ascii="Calibri"/>
                <w:color w:val="1A2B40"/>
                <w:sz w:val="20"/>
                <w:szCs w:val="20"/>
              </w:rPr>
              <w:t xml:space="preserve">ADMIN only</w:t>
            </w:r>
          </w:p>
        </w:tc>
      </w:tr>
      <w:tr>
        <w:trPr>
          <w:cantSplit/>
        </w:trPr>
        <w:tc>
          <w:tcPr>
            <w:shd w:fill="FFFFFF" w:val="clear"/>
            <w:tcMar>
              <w:top w:type="dxa" w:w="100"/>
              <w:left w:type="dxa" w:w="160"/>
              <w:bottom w:type="dxa" w:w="100"/>
              <w:right w:type="dxa" w:w="160"/>
            </w:tcMar>
          </w:tcPr>
          <w:p>
            <w:pPr>
              <w:spacing w:line="280"/>
            </w:pPr>
            <w:r>
              <w:rPr>
                <w:rFonts w:ascii="Consolas"/>
                <w:color w:val="1A2B40"/>
                <w:sz w:val="20"/>
                <w:szCs w:val="20"/>
              </w:rPr>
              <w:t xml:space="preserve">POST</w:t>
            </w:r>
          </w:p>
        </w:tc>
        <w:tc>
          <w:tcPr>
            <w:shd w:fill="FFFFFF" w:val="clear"/>
            <w:tcMar>
              <w:top w:type="dxa" w:w="100"/>
              <w:left w:type="dxa" w:w="160"/>
              <w:bottom w:type="dxa" w:w="100"/>
              <w:right w:type="dxa" w:w="160"/>
            </w:tcMar>
          </w:tcPr>
          <w:p>
            <w:pPr>
              <w:spacing w:line="280"/>
            </w:pPr>
            <w:r>
              <w:rPr>
                <w:rFonts w:ascii="Calibri"/>
                <w:color w:val="1A2B40"/>
                <w:sz w:val="20"/>
                <w:szCs w:val="20"/>
              </w:rPr>
              <w:t xml:space="preserve">/api/seed</w:t>
            </w:r>
          </w:p>
        </w:tc>
        <w:tc>
          <w:tcPr>
            <w:shd w:fill="FFFFFF" w:val="clear"/>
            <w:tcMar>
              <w:top w:type="dxa" w:w="100"/>
              <w:left w:type="dxa" w:w="160"/>
              <w:bottom w:type="dxa" w:w="100"/>
              <w:right w:type="dxa" w:w="160"/>
            </w:tcMar>
          </w:tcPr>
          <w:p>
            <w:pPr>
              <w:spacing w:line="280"/>
            </w:pPr>
            <w:r>
              <w:rPr>
                <w:rFonts w:ascii="Calibri"/>
                <w:color w:val="1A2B40"/>
                <w:sz w:val="20"/>
                <w:szCs w:val="20"/>
              </w:rPr>
              <w:t xml:space="preserve">Seed demo data (idempotent)</w:t>
            </w:r>
          </w:p>
        </w:tc>
        <w:tc>
          <w:tcPr>
            <w:shd w:fill="FFFFFF" w:val="clear"/>
            <w:tcMar>
              <w:top w:type="dxa" w:w="100"/>
              <w:left w:type="dxa" w:w="160"/>
              <w:bottom w:type="dxa" w:w="100"/>
              <w:right w:type="dxa" w:w="160"/>
            </w:tcMar>
          </w:tcPr>
          <w:p>
            <w:pPr>
              <w:spacing w:line="280"/>
            </w:pPr>
            <w:r>
              <w:rPr>
                <w:rFonts w:ascii="Consolas"/>
                <w:color w:val="1A2B40"/>
                <w:sz w:val="20"/>
                <w:szCs w:val="20"/>
              </w:rPr>
              <w:t xml:space="preserve">Public</w:t>
            </w:r>
          </w:p>
        </w:tc>
      </w:tr>
    </w:tbl>
    <w:p>
      <w:pPr>
        <w:pStyle w:val="Heading1"/>
        <w:keepNext/>
        <w:spacing w:after="200" w:before="480"/>
      </w:pPr>
      <w:r>
        <w:rPr>
          <w:rFonts w:ascii="Calibri"/>
          <w:b/>
          <w:bCs/>
          <w:color w:val="0A1628"/>
          <w:sz w:val="32"/>
          <w:szCs w:val="32"/>
        </w:rPr>
        <w:t xml:space="preserve">8. Troubleshooting</w:t>
      </w:r>
    </w:p>
    <w:p>
      <w:pPr>
        <w:pStyle w:val="Heading2"/>
        <w:keepNext/>
        <w:spacing w:after="160" w:before="360"/>
      </w:pPr>
      <w:r>
        <w:rPr>
          <w:rFonts w:ascii="Calibri"/>
          <w:b/>
          <w:bCs/>
          <w:color w:val="0A1628"/>
          <w:sz w:val="26"/>
          <w:szCs w:val="26"/>
        </w:rPr>
        <w:t xml:space="preserve">8.1 Database Connection Refused</w:t>
      </w:r>
    </w:p>
    <w:p>
      <w:pPr>
        <w:spacing w:after="120" w:line="312"/>
        <w:jc w:val="both"/>
      </w:pPr>
      <w:r>
        <w:rPr>
          <w:rFonts w:ascii="Calibri"/>
          <w:color w:val="1A2B40"/>
          <w:sz w:val="22"/>
          <w:szCs w:val="22"/>
        </w:rPr>
        <w:t xml:space="preserve">Symptom: bun run db:push fails with "Connection refused" or "ECONNREFUSED". Cause: PostgreSQL is not running, or your DATABASE_URL points to the wrong host. Fix: verify PostgreSQL is running (sudo systemctl status postgresql on Linux), verify the connection string format (postgresql://USER:PASSWORD@HOST:PORT/DATABASE?schema=public), and ensure the user has GRANT privileges on the database.</w:t>
      </w:r>
    </w:p>
    <w:p>
      <w:pPr>
        <w:pStyle w:val="Heading2"/>
        <w:keepNext/>
        <w:spacing w:after="160" w:before="360"/>
      </w:pPr>
      <w:r>
        <w:rPr>
          <w:rFonts w:ascii="Calibri"/>
          <w:b/>
          <w:bCs/>
          <w:color w:val="0A1628"/>
          <w:sz w:val="26"/>
          <w:szCs w:val="26"/>
        </w:rPr>
        <w:t xml:space="preserve">8.2 Prisma "Unknown argument" Errors After Schema Changes</w:t>
      </w:r>
    </w:p>
    <w:p>
      <w:pPr>
        <w:spacing w:after="120" w:line="312"/>
        <w:jc w:val="both"/>
      </w:pPr>
      <w:r>
        <w:rPr>
          <w:rFonts w:ascii="Calibri"/>
          <w:color w:val="1A2B40"/>
          <w:sz w:val="22"/>
          <w:szCs w:val="22"/>
        </w:rPr>
        <w:t xml:space="preserve">Symptom: After adding a new field to the Prisma schema, the API returns 500 with "Unknown argument phoneVerified" (or similar). Cause: the runtime Prisma client is cached. Fix: stop the dev server, run bun run db:generate to regenerate the client, then restart the dev server. The schema and the client MUST always be in sync.</w:t>
      </w:r>
    </w:p>
    <w:p>
      <w:pPr>
        <w:pStyle w:val="Heading2"/>
        <w:keepNext/>
        <w:spacing w:after="160" w:before="360"/>
      </w:pPr>
      <w:r>
        <w:rPr>
          <w:rFonts w:ascii="Calibri"/>
          <w:b/>
          <w:bCs/>
          <w:color w:val="0A1628"/>
          <w:sz w:val="26"/>
          <w:szCs w:val="26"/>
        </w:rPr>
        <w:t xml:space="preserve">8.3 OTP Not Received on Real Phone</w:t>
      </w:r>
    </w:p>
    <w:p>
      <w:pPr>
        <w:spacing w:after="120" w:line="312"/>
        <w:jc w:val="both"/>
      </w:pPr>
      <w:r>
        <w:rPr>
          <w:rFonts w:ascii="Calibri"/>
          <w:color w:val="1A2B40"/>
          <w:sz w:val="22"/>
          <w:szCs w:val="22"/>
        </w:rPr>
        <w:t xml:space="preserve">Symptom: In production mode (SMS_PROVIDER=twilio etc.), the user clicks "Send OTP" but no SMS arrives. Diagnostic steps: (1) Check the dev.log for "SMS dispatch failed" messages. (2) Verify all required env vars for the chosen provider are set. (3) Test the provider API directly with curl using the same credentials. (4) Check that the destination phone number is in E.164 format — the app normalizes automatically but some providers reject numbers from countries they do not support. (5) For Twilio trial accounts, you can only send SMS to verified phone numbers — upgrade the account for production.</w:t>
      </w:r>
    </w:p>
    <w:p>
      <w:pPr>
        <w:pStyle w:val="Heading2"/>
        <w:keepNext/>
        <w:spacing w:after="160" w:before="360"/>
      </w:pPr>
      <w:r>
        <w:rPr>
          <w:rFonts w:ascii="Calibri"/>
          <w:b/>
          <w:bCs/>
          <w:color w:val="0A1628"/>
          <w:sz w:val="26"/>
          <w:szCs w:val="26"/>
        </w:rPr>
        <w:t xml:space="preserve">8.4 "Phone number must be verified with OTP" on Register</w:t>
      </w:r>
    </w:p>
    <w:p>
      <w:pPr>
        <w:spacing w:after="120" w:line="312"/>
        <w:jc w:val="both"/>
      </w:pPr>
      <w:r>
        <w:rPr>
          <w:rFonts w:ascii="Calibri"/>
          <w:color w:val="1A2B40"/>
          <w:sz w:val="22"/>
          <w:szCs w:val="22"/>
        </w:rPr>
        <w:t xml:space="preserve">Symptom: The /api/auth/register endpoint returns this error. Cause: The frontend did not first call /api/auth/send-otp and /api/auth/verify-otp. The register endpoint requires otpVerified: true in the body AND a recently-consumed OTP record in the database for the same phone + REGISTER purpose. Fix: ensure the frontend follows the two-step flow — Step 1: fill details, click "Send OTP". Step 2: enter the code, click "Verify &amp; Create Account" (this calls verify-otp first, then register).</w:t>
      </w:r>
    </w:p>
    <w:p>
      <w:pPr>
        <w:pStyle w:val="Heading2"/>
        <w:keepNext/>
        <w:spacing w:after="160" w:before="360"/>
      </w:pPr>
      <w:r>
        <w:rPr>
          <w:rFonts w:ascii="Calibri"/>
          <w:b/>
          <w:bCs/>
          <w:color w:val="0A1628"/>
          <w:sz w:val="26"/>
          <w:szCs w:val="26"/>
        </w:rPr>
        <w:t xml:space="preserve">8.5 Login Fails with "Account not found"</w:t>
      </w:r>
    </w:p>
    <w:p>
      <w:pPr>
        <w:spacing w:after="120" w:line="312"/>
        <w:jc w:val="both"/>
      </w:pPr>
      <w:r>
        <w:rPr>
          <w:rFonts w:ascii="Calibri"/>
          <w:color w:val="1A2B40"/>
          <w:sz w:val="22"/>
          <w:szCs w:val="22"/>
        </w:rPr>
        <w:t xml:space="preserve">Symptom: A user enters their phone number but login fails. Cause: The phone was stored in normalized form (without + or spaces) but the user typed it differently. The login endpoint normalizes the input, so "+880 1711-111111" becomes "880171111111" which should match. If it still fails, check the actual stored phone in the database: SELECT phone, name FROM "User"; — the user may have registered with a different phone number than they remember.</w:t>
      </w:r>
    </w:p>
    <w:p>
      <w:pPr>
        <w:pStyle w:val="Heading2"/>
        <w:keepNext/>
        <w:spacing w:after="160" w:before="360"/>
      </w:pPr>
      <w:r>
        <w:rPr>
          <w:rFonts w:ascii="Calibri"/>
          <w:b/>
          <w:bCs/>
          <w:color w:val="0A1628"/>
          <w:sz w:val="26"/>
          <w:szCs w:val="26"/>
        </w:rPr>
        <w:t xml:space="preserve">8.6 SMS_PROVIDER Demo Mode in Production</w:t>
      </w:r>
    </w:p>
    <w:p>
      <w:pPr>
        <w:spacing w:after="120" w:line="312"/>
        <w:jc w:val="both"/>
      </w:pPr>
      <w:r>
        <w:rPr>
          <w:rFonts w:ascii="Calibri"/>
          <w:color w:val="1A2B40"/>
          <w:sz w:val="22"/>
          <w:szCs w:val="22"/>
        </w:rPr>
        <w:t xml:space="preserve">If you forget to change SMS_PROVIDER from "demo" to a real provider in production, users will see OTPs in toast notifications and the API response — a critical security hole. Always check your .env (or production environment variables) before deploying. A simple sanity check:</w:t>
      </w:r>
    </w:p>
    <w:tbl>
      <w:tblPr>
        <w:tblW w:type="pct" w:w="5000"/>
        <w:tblBorders>
          <w:top w:val="single" w:color="6878A0" w:sz="4"/>
          <w:left w:val="single" w:color="0EA5E9" w:sz="4"/>
          <w:bottom w:val="single" w:color="6878A0" w:sz="4"/>
          <w:right w:val="single" w:color="6878A0" w:sz="4"/>
          <w:insideH w:val="none" w:color="FFFFFF" w:sz="0"/>
          <w:insideV w:val="none" w:color="FFFFFF" w:sz="0"/>
        </w:tblBorders>
        <w:tblLayout w:type="fixed"/>
      </w:tblPr>
      <w:tblGrid>
        <w:gridCol w:w="8788"/>
      </w:tblGrid>
      <w:tr>
        <w:trPr>
          <w:cantSplit w:val="off"/>
        </w:trPr>
        <w:tc>
          <w:tcPr>
            <w:shd w:fill="F1F5F9" w:val="clear"/>
            <w:tcMar>
              <w:top w:type="dxa" w:w="200"/>
              <w:left w:type="dxa" w:w="240"/>
              <w:bottom w:type="dxa" w:w="200"/>
              <w:right w:type="dxa" w:w="240"/>
            </w:tcMar>
          </w:tcPr>
          <w:p>
            <w:pPr>
              <w:spacing w:after="0" w:before="0" w:line="280"/>
            </w:pPr>
            <w:r>
              <w:rPr>
                <w:rFonts w:ascii="Consolas"/>
                <w:color w:val="0F172A"/>
                <w:sz w:val="20"/>
                <w:szCs w:val="20"/>
              </w:rPr>
              <w:t xml:space="preserve">echo $SMS_PROVIDER</w:t>
            </w:r>
          </w:p>
          <w:p>
            <w:pPr>
              <w:spacing w:after="0" w:before="0" w:line="280"/>
            </w:pPr>
            <w:r>
              <w:rPr>
                <w:rFonts w:ascii="Consolas"/>
                <w:color w:val="0F172A"/>
                <w:sz w:val="20"/>
                <w:szCs w:val="20"/>
              </w:rPr>
              <w:t xml:space="preserve"># Should print: twilio, vonage, sslcompuz, reve, or metech — NOT demo</w:t>
            </w:r>
          </w:p>
        </w:tc>
      </w:tr>
    </w:tbl>
    <w:p>
      <w:pPr>
        <w:pStyle w:val="Heading1"/>
        <w:keepNext/>
        <w:spacing w:after="200" w:before="480"/>
      </w:pPr>
      <w:r>
        <w:rPr>
          <w:rFonts w:ascii="Calibri"/>
          <w:b/>
          <w:bCs/>
          <w:color w:val="0A1628"/>
          <w:sz w:val="32"/>
          <w:szCs w:val="32"/>
        </w:rPr>
        <w:t xml:space="preserve">9. Next Steps</w:t>
      </w:r>
    </w:p>
    <w:p>
      <w:pPr>
        <w:spacing w:after="120" w:line="312"/>
        <w:jc w:val="both"/>
      </w:pPr>
      <w:r>
        <w:rPr>
          <w:rFonts w:ascii="Calibri"/>
          <w:color w:val="1A2B40"/>
          <w:sz w:val="22"/>
          <w:szCs w:val="22"/>
        </w:rPr>
        <w:t xml:space="preserve">Once you have the app running locally with PostgreSQL and a real SMS provider, here are the recommended next steps to take it to production:</w:t>
      </w:r>
    </w:p>
    <w:p>
      <w:pPr>
        <w:pStyle w:val="Heading2"/>
        <w:keepNext/>
        <w:spacing w:after="160" w:before="360"/>
      </w:pPr>
      <w:r>
        <w:rPr>
          <w:rFonts w:ascii="Calibri"/>
          <w:b/>
          <w:bCs/>
          <w:color w:val="0A1628"/>
          <w:sz w:val="26"/>
          <w:szCs w:val="26"/>
        </w:rPr>
        <w:t xml:space="preserve">9.1 Deploy to Production</w:t>
      </w:r>
    </w:p>
    <w:p>
      <w:pPr>
        <w:pStyle w:val="ListParagraph"/>
        <w:numPr>
          <w:ilvl w:val="0"/>
          <w:numId w:val="1"/>
        </w:numPr>
        <w:spacing w:after="80" w:line="312"/>
      </w:pPr>
      <w:r>
        <w:rPr>
          <w:rFonts w:ascii="Calibri"/>
          <w:color w:val="1A2B40"/>
          <w:sz w:val="22"/>
          <w:szCs w:val="22"/>
        </w:rPr>
        <w:t xml:space="preserve">Choose a host: Vercel (easiest for Next.js), a VPS (Hetzner, DigitalOcean), or a container platform (Railway, Render).</w:t>
      </w:r>
    </w:p>
    <w:p>
      <w:pPr>
        <w:pStyle w:val="ListParagraph"/>
        <w:numPr>
          <w:ilvl w:val="0"/>
          <w:numId w:val="1"/>
        </w:numPr>
        <w:spacing w:after="80" w:line="312"/>
      </w:pPr>
      <w:r>
        <w:rPr>
          <w:rFonts w:ascii="Calibri"/>
          <w:color w:val="1A2B40"/>
          <w:sz w:val="22"/>
          <w:szCs w:val="22"/>
        </w:rPr>
        <w:t xml:space="preserve">Set environment variables in the host dashboard — copy them from your .env, but use the production DATABASE_URL and a fresh JWT_SECRET.</w:t>
      </w:r>
    </w:p>
    <w:p>
      <w:pPr>
        <w:pStyle w:val="ListParagraph"/>
        <w:numPr>
          <w:ilvl w:val="0"/>
          <w:numId w:val="1"/>
        </w:numPr>
        <w:spacing w:after="80" w:line="312"/>
      </w:pPr>
      <w:r>
        <w:rPr>
          <w:rFonts w:ascii="Calibri"/>
          <w:color w:val="1A2B40"/>
          <w:sz w:val="22"/>
          <w:szCs w:val="22"/>
        </w:rPr>
        <w:t xml:space="preserve">Run bun run db:push against the production database once to create the schema.</w:t>
      </w:r>
    </w:p>
    <w:p>
      <w:pPr>
        <w:pStyle w:val="ListParagraph"/>
        <w:numPr>
          <w:ilvl w:val="0"/>
          <w:numId w:val="1"/>
        </w:numPr>
        <w:spacing w:after="80" w:line="312"/>
      </w:pPr>
      <w:r>
        <w:rPr>
          <w:rFonts w:ascii="Calibri"/>
          <w:color w:val="1A2B40"/>
          <w:sz w:val="22"/>
          <w:szCs w:val="22"/>
        </w:rPr>
        <w:t xml:space="preserve">Run the seed endpoint ONLY if you want demo data in production — otherwise skip it and let real users populate the database.</w:t>
      </w:r>
    </w:p>
    <w:p>
      <w:pPr>
        <w:pStyle w:val="Heading2"/>
        <w:keepNext/>
        <w:spacing w:after="160" w:before="360"/>
      </w:pPr>
      <w:r>
        <w:rPr>
          <w:rFonts w:ascii="Calibri"/>
          <w:b/>
          <w:bCs/>
          <w:color w:val="0A1628"/>
          <w:sz w:val="26"/>
          <w:szCs w:val="26"/>
        </w:rPr>
        <w:t xml:space="preserve">9.2 Enable HTTPS</w:t>
      </w:r>
    </w:p>
    <w:p>
      <w:pPr>
        <w:spacing w:after="120" w:line="312"/>
        <w:jc w:val="both"/>
      </w:pPr>
      <w:r>
        <w:rPr>
          <w:rFonts w:ascii="Calibri"/>
          <w:color w:val="1A2B40"/>
          <w:sz w:val="22"/>
          <w:szCs w:val="22"/>
        </w:rPr>
        <w:t xml:space="preserve">Bun's dev server uses HTTP. For production, always serve over HTTPS. Most hosts (Vercel, Railway, Render) terminate TLS automatically. If you deploy on a VPS, use Caddy or nginx with Let's Encrypt.</w:t>
      </w:r>
    </w:p>
    <w:p>
      <w:pPr>
        <w:pStyle w:val="Heading2"/>
        <w:keepNext/>
        <w:spacing w:after="160" w:before="360"/>
      </w:pPr>
      <w:r>
        <w:rPr>
          <w:rFonts w:ascii="Calibri"/>
          <w:b/>
          <w:bCs/>
          <w:color w:val="0A1628"/>
          <w:sz w:val="26"/>
          <w:szCs w:val="26"/>
        </w:rPr>
        <w:t xml:space="preserve">9.3 Add Rate Limiting</w:t>
      </w:r>
    </w:p>
    <w:p>
      <w:pPr>
        <w:spacing w:after="120" w:line="312"/>
        <w:jc w:val="both"/>
      </w:pPr>
      <w:r>
        <w:rPr>
          <w:rFonts w:ascii="Calibri"/>
          <w:color w:val="1A2B40"/>
          <w:sz w:val="22"/>
          <w:szCs w:val="22"/>
        </w:rPr>
        <w:t xml:space="preserve">The OTP endpoint already has a 60-second cooldown per phone, but you should add IP-based rate limiting too (e.g., 10 OTP requests per hour per IP) to prevent abuse. A simple implementation can use the OtpCode table or an in-memory Map.</w:t>
      </w:r>
    </w:p>
    <w:p>
      <w:pPr>
        <w:pStyle w:val="Heading2"/>
        <w:keepNext/>
        <w:spacing w:after="160" w:before="360"/>
      </w:pPr>
      <w:r>
        <w:rPr>
          <w:rFonts w:ascii="Calibri"/>
          <w:b/>
          <w:bCs/>
          <w:color w:val="0A1628"/>
          <w:sz w:val="26"/>
          <w:szCs w:val="26"/>
        </w:rPr>
        <w:t xml:space="preserve">9.4 Remove Demo Code</w:t>
      </w:r>
    </w:p>
    <w:p>
      <w:pPr>
        <w:spacing w:after="120" w:line="312"/>
        <w:jc w:val="both"/>
      </w:pPr>
      <w:r>
        <w:rPr>
          <w:rFonts w:ascii="Calibri"/>
          <w:color w:val="1A2B40"/>
          <w:sz w:val="22"/>
          <w:szCs w:val="22"/>
        </w:rPr>
        <w:t xml:space="preserve">Before going live, remove the demo conveniences: the demo-account autofill buttons in the Auth Modal, the code field in the /api/auth/send-otp response (only present in demo mode, but double-check), and the "Demo code: XXX" toast. Search for "isDemo" in the codebase to find all demo-mode branches.</w:t>
      </w:r>
    </w:p>
    <w:p>
      <w:pPr>
        <w:pStyle w:val="Heading2"/>
        <w:keepNext/>
        <w:spacing w:after="160" w:before="360"/>
      </w:pPr>
      <w:r>
        <w:rPr>
          <w:rFonts w:ascii="Calibri"/>
          <w:b/>
          <w:bCs/>
          <w:color w:val="0A1628"/>
          <w:sz w:val="26"/>
          <w:szCs w:val="26"/>
        </w:rPr>
        <w:t xml:space="preserve">9.5 Monitor SMS Costs</w:t>
      </w:r>
    </w:p>
    <w:p>
      <w:pPr>
        <w:spacing w:after="120" w:line="312"/>
        <w:jc w:val="both"/>
      </w:pPr>
      <w:r>
        <w:rPr>
          <w:rFonts w:ascii="Calibri"/>
          <w:color w:val="1A2B40"/>
          <w:sz w:val="22"/>
          <w:szCs w:val="22"/>
        </w:rPr>
        <w:t xml:space="preserve">SMS providers charge per message. Set up alerts in your SMS provider dashboard to notify you when spending exceeds a threshold. Consider caching successful verifications per phone for a short window (e.g., 24 hours) so users who log out and back in do not need a new OTP every time.</w:t>
      </w:r>
    </w:p>
    <w:p>
      <w:pPr>
        <w:spacing w:after="120" w:line="312"/>
        <w:jc w:val="both"/>
      </w:pPr>
      <w:r>
        <w:rPr>
          <w:rFonts w:ascii="Calibri"/>
          <w:color w:val="1A2B40"/>
          <w:sz w:val="22"/>
          <w:szCs w:val="22"/>
        </w:rPr>
        <w:t xml:space="preserve">With the manual in hand, you should now be able to set up the project on any machine, switch from SQLite to PostgreSQL, plug in any SMS provider, seed demo data, and start developing new features. Good luck!</w:t>
      </w:r>
    </w:p>
    <w:sectPr>
      <w:headerReference w:type="default" r:id="rId6"/>
      <w:footerReference w:type="default" r:id="rId7"/>
      <w:pgSz w:w="11906" w:h="16838" w:orient="portrait"/>
      <w:pgMar w:top="1440" w:right="1417" w:bottom="1440" w:left="1701" w:header="708" w:footer="708" w:gutter="0"/>
      <w:pgNumType w:start="1"/>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olor w:val="6878A0"/>
        <w:sz w:val="18"/>
        <w:szCs w:val="18"/>
      </w:rPr>
      <w:t xml:space="preserve">Page </w:t>
    </w:r>
    <w:r>
      <w:rPr>
        <w:rFonts w:ascii="Calibri"/>
        <w:color w:val="6878A0"/>
        <w:sz w:val="18"/>
        <w:szCs w:val="18"/>
      </w:rPr>
      <w:fldChar w:fldCharType="begin"/>
      <w:instrText xml:space="preserve">PAGE</w:instrText>
      <w:fldChar w:fldCharType="separate"/>
      <w:fldChar w:fldCharType="end"/>
    </w:r>
    <w:r>
      <w:rPr>
        <w:rFonts w:ascii="Calibri"/>
        <w:color w:val="6878A0"/>
        <w:sz w:val="18"/>
        <w:szCs w:val="18"/>
      </w:rPr>
      <w:t xml:space="preserve"> of </w:t>
    </w:r>
    <w:r>
      <w:rPr>
        <w:rFonts w:ascii="Calibri"/>
        <w:color w:val="6878A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olor w:val="6878A0"/>
        <w:sz w:val="18"/>
        <w:szCs w:val="18"/>
      </w:rPr>
      <w:t xml:space="preserve">Daraz Clone — Developer Manual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720" w:hanging="360"/>
      </w:pPr>
    </w:lvl>
  </w:abstractNum>
  <w:abstractNum w:abstractNumId="3" w15:restartNumberingAfterBreak="0">
    <w:multiLevelType w:val="hybridMultilevel"/>
    <w:lvl w:ilvl="0" w:tentative="1">
      <w:start w:val="1"/>
      <w:numFmt w:val="decimal"/>
      <w:lvlText w:val="%1."/>
      <w:lvlJc w:val="left"/>
      <w:pPr>
        <w:ind w:left="720" w:hanging="360"/>
      </w:pPr>
    </w:lvl>
  </w:abstractNum>
  <w:abstractNum w:abstractNumId="4" w15:restartNumberingAfterBreak="0">
    <w:multiLevelType w:val="hybridMultilevel"/>
    <w:lvl w:ilvl="0" w:tentative="1">
      <w:start w:val="1"/>
      <w:numFmt w:val="decimal"/>
      <w:lvlText w:val="%1."/>
      <w:lvlJc w:val="left"/>
      <w:pPr>
        <w:ind w:left="720" w:hanging="360"/>
      </w:pPr>
    </w:lvl>
  </w:abstractNum>
  <w:abstractNum w:abstractNumId="5" w15:restartNumberingAfterBreak="0">
    <w:multiLevelType w:val="hybridMultilevel"/>
    <w:lvl w:ilvl="0" w:tentative="1">
      <w:start w:val="1"/>
      <w:numFmt w:val="decimal"/>
      <w:lvlText w:val="%1."/>
      <w:lvlJc w:val="left"/>
      <w:pPr>
        <w:ind w:left="720" w:hanging="360"/>
      </w:pPr>
    </w:lvl>
  </w:abstractNum>
  <w:abstractNum w:abstractNumId="6" w15:restartNumberingAfterBreak="0">
    <w:multiLevelType w:val="hybridMultilevel"/>
    <w:lvl w:ilvl="0" w:tentative="1">
      <w:start w:val="1"/>
      <w:numFmt w:val="decimal"/>
      <w:lvlText w:val="%1."/>
      <w:lvlJc w:val="left"/>
      <w:pPr>
        <w:ind w:left="720" w:hanging="360"/>
      </w:pPr>
    </w:lvl>
  </w:abstractNum>
  <w:abstractNum w:abstractNumId="7" w15:restartNumberingAfterBreak="0">
    <w:multiLevelType w:val="hybridMultilevel"/>
    <w:lvl w:ilvl="0" w: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olor w:val="1A2B40"/>
        <w:sz w:val="22"/>
        <w:szCs w:val="22"/>
      </w:rPr>
    </w:rPrDefault>
    <w:pPrDefault>
      <w:pPr>
        <w:spacing w:line="312"/>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Daraz Clone — Developer Setup &amp; Installation Manual</dc:title>
  <dc:creator>Daraz Clone Developer Manual</dc:creator>
  <dc:description>Comprehensive setup guide for Next.js, PostgreSQL, Prisma, SMS OTP integration</dc:description>
  <cp:lastModifiedBy>Un-named</cp:lastModifiedBy>
  <cp:revision>1</cp:revision>
  <dcterms:created xsi:type="dcterms:W3CDTF">2026-10-13T13:58:53.587Z</dcterms:created>
  <dcterms:modified xsi:type="dcterms:W3CDTF">2026-10-13T13:58:53.587Z</dcterms:modified>
</cp:coreProperties>
</file>

<file path=docProps/custom.xml><?xml version="1.0" encoding="utf-8"?>
<Properties xmlns="http://schemas.openxmlformats.org/officeDocument/2006/custom-properties" xmlns:vt="http://schemas.openxmlformats.org/officeDocument/2006/docPropsVTypes"/>
</file>