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9676" w14:textId="77777777" w:rsidR="00BC6B6E" w:rsidRDefault="00000000">
      <w:pPr>
        <w:pStyle w:val="Standard"/>
      </w:pPr>
      <w:r>
        <w:rPr>
          <w:noProof/>
        </w:rPr>
        <w:drawing>
          <wp:anchor distT="0" distB="0" distL="114300" distR="114300" simplePos="0" relativeHeight="251658240" behindDoc="0" locked="0" layoutInCell="1" allowOverlap="1" wp14:anchorId="637CE74B" wp14:editId="67B055E9">
            <wp:simplePos x="0" y="0"/>
            <wp:positionH relativeFrom="margin">
              <wp:align>left</wp:align>
            </wp:positionH>
            <wp:positionV relativeFrom="paragraph">
              <wp:posOffset>0</wp:posOffset>
            </wp:positionV>
            <wp:extent cx="3139559" cy="1028879"/>
            <wp:effectExtent l="0" t="0" r="3810" b="0"/>
            <wp:wrapTopAndBottom/>
            <wp:docPr id="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139559" cy="1028879"/>
                    </a:xfrm>
                    <a:prstGeom prst="rect">
                      <a:avLst/>
                    </a:prstGeom>
                  </pic:spPr>
                </pic:pic>
              </a:graphicData>
            </a:graphic>
          </wp:anchor>
        </w:drawing>
      </w:r>
    </w:p>
    <w:p w14:paraId="04D3E345" w14:textId="77777777" w:rsidR="00BC6B6E" w:rsidRDefault="00BC6B6E">
      <w:pPr>
        <w:pStyle w:val="Standard"/>
      </w:pPr>
    </w:p>
    <w:p w14:paraId="4FC27C99" w14:textId="77777777" w:rsidR="00BC6B6E" w:rsidRDefault="00BC6B6E">
      <w:pPr>
        <w:pStyle w:val="Standard"/>
      </w:pPr>
    </w:p>
    <w:p w14:paraId="7332CBB3" w14:textId="77777777" w:rsidR="00BC6B6E" w:rsidRDefault="00000000">
      <w:pPr>
        <w:pStyle w:val="Standard"/>
      </w:pPr>
      <w:r>
        <w:t xml:space="preserve"> </w:t>
      </w:r>
    </w:p>
    <w:p w14:paraId="7EBD9539" w14:textId="77777777" w:rsidR="00BC6B6E" w:rsidRDefault="00BC6B6E">
      <w:pPr>
        <w:pStyle w:val="Standard"/>
      </w:pPr>
    </w:p>
    <w:p w14:paraId="4A12AE02" w14:textId="77777777" w:rsidR="00BC6B6E" w:rsidRDefault="00BC6B6E">
      <w:pPr>
        <w:pStyle w:val="Standard"/>
      </w:pPr>
    </w:p>
    <w:p w14:paraId="49AA57C5" w14:textId="77777777" w:rsidR="00BC6B6E" w:rsidRDefault="00BC6B6E">
      <w:pPr>
        <w:pStyle w:val="Standard"/>
      </w:pPr>
    </w:p>
    <w:p w14:paraId="26F600A0" w14:textId="77777777" w:rsidR="00BC6B6E" w:rsidRDefault="00BC6B6E">
      <w:pPr>
        <w:pStyle w:val="Standard"/>
      </w:pPr>
    </w:p>
    <w:p w14:paraId="4682CEB8" w14:textId="77777777" w:rsidR="00BC6B6E" w:rsidRDefault="00BC6B6E">
      <w:pPr>
        <w:pStyle w:val="Standard"/>
      </w:pPr>
    </w:p>
    <w:p w14:paraId="23414575" w14:textId="77777777" w:rsidR="00BC6B6E" w:rsidRDefault="00BC6B6E">
      <w:pPr>
        <w:pStyle w:val="Standard"/>
      </w:pPr>
    </w:p>
    <w:p w14:paraId="1A126077" w14:textId="77777777" w:rsidR="00BC6B6E" w:rsidRDefault="00000000">
      <w:pPr>
        <w:pStyle w:val="Standard"/>
        <w:jc w:val="center"/>
        <w:rPr>
          <w:sz w:val="64"/>
          <w:szCs w:val="64"/>
        </w:rPr>
      </w:pPr>
      <w:r>
        <w:rPr>
          <w:sz w:val="64"/>
          <w:szCs w:val="64"/>
        </w:rPr>
        <w:t>Comparaison MongoDB et Couchbase</w:t>
      </w:r>
    </w:p>
    <w:p w14:paraId="4E0B693B" w14:textId="77777777" w:rsidR="00BC6B6E" w:rsidRDefault="00BC6B6E">
      <w:pPr>
        <w:pStyle w:val="Standard"/>
        <w:jc w:val="center"/>
        <w:rPr>
          <w:sz w:val="64"/>
          <w:szCs w:val="64"/>
        </w:rPr>
      </w:pPr>
    </w:p>
    <w:p w14:paraId="26D0D886" w14:textId="77777777" w:rsidR="00BC6B6E" w:rsidRDefault="00BC6B6E">
      <w:pPr>
        <w:pStyle w:val="Standard"/>
        <w:jc w:val="center"/>
        <w:rPr>
          <w:sz w:val="64"/>
          <w:szCs w:val="64"/>
        </w:rPr>
      </w:pPr>
    </w:p>
    <w:p w14:paraId="350F4939" w14:textId="77777777" w:rsidR="00BC6B6E" w:rsidRDefault="00000000">
      <w:pPr>
        <w:pStyle w:val="Standard"/>
        <w:jc w:val="center"/>
        <w:rPr>
          <w:b/>
          <w:bCs/>
          <w:sz w:val="72"/>
          <w:szCs w:val="72"/>
          <w:u w:val="single"/>
          <w:lang w:val="it-IT"/>
        </w:rPr>
      </w:pPr>
      <w:r>
        <w:rPr>
          <w:b/>
          <w:bCs/>
          <w:sz w:val="72"/>
          <w:szCs w:val="72"/>
          <w:u w:val="single"/>
          <w:lang w:val="it-IT"/>
        </w:rPr>
        <w:t>Membres</w:t>
      </w:r>
    </w:p>
    <w:p w14:paraId="1704695E" w14:textId="77777777" w:rsidR="000515B4" w:rsidRDefault="000515B4">
      <w:pPr>
        <w:pStyle w:val="Standard"/>
        <w:jc w:val="center"/>
      </w:pPr>
    </w:p>
    <w:p w14:paraId="2678E08E" w14:textId="77777777" w:rsidR="00BC6B6E" w:rsidRDefault="00000000">
      <w:pPr>
        <w:pStyle w:val="Standard"/>
        <w:jc w:val="center"/>
      </w:pPr>
      <w:r>
        <w:rPr>
          <w:b/>
          <w:bCs/>
          <w:i/>
          <w:iCs/>
          <w:sz w:val="56"/>
          <w:szCs w:val="56"/>
          <w:lang w:val="it-IT"/>
        </w:rPr>
        <w:t>Fayssal EL ANSARI</w:t>
      </w:r>
    </w:p>
    <w:p w14:paraId="064B810E" w14:textId="77777777" w:rsidR="00BC6B6E" w:rsidRDefault="00000000">
      <w:pPr>
        <w:pStyle w:val="Standard"/>
        <w:jc w:val="center"/>
      </w:pPr>
      <w:r>
        <w:rPr>
          <w:b/>
          <w:bCs/>
          <w:i/>
          <w:iCs/>
          <w:sz w:val="56"/>
          <w:szCs w:val="56"/>
          <w:lang w:val="it-IT"/>
        </w:rPr>
        <w:t>Jonathan DI MARTINO</w:t>
      </w:r>
    </w:p>
    <w:p w14:paraId="19A2A4EB" w14:textId="77777777" w:rsidR="00BC6B6E" w:rsidRDefault="00BC6B6E">
      <w:pPr>
        <w:pStyle w:val="Standard"/>
        <w:jc w:val="center"/>
        <w:rPr>
          <w:sz w:val="96"/>
          <w:szCs w:val="96"/>
          <w:lang w:val="it-IT"/>
        </w:rPr>
      </w:pPr>
    </w:p>
    <w:p w14:paraId="0F9D9301" w14:textId="77777777" w:rsidR="00BC6B6E" w:rsidRDefault="00BC6B6E">
      <w:pPr>
        <w:pStyle w:val="Standard"/>
        <w:jc w:val="center"/>
        <w:rPr>
          <w:sz w:val="96"/>
          <w:szCs w:val="96"/>
          <w:lang w:val="it-IT"/>
        </w:rPr>
      </w:pPr>
    </w:p>
    <w:p w14:paraId="2B1D59B8" w14:textId="77777777" w:rsidR="00BC6B6E" w:rsidRDefault="00000000">
      <w:pPr>
        <w:pStyle w:val="Standard"/>
        <w:jc w:val="center"/>
        <w:rPr>
          <w:sz w:val="52"/>
          <w:szCs w:val="52"/>
        </w:rPr>
      </w:pPr>
      <w:r>
        <w:rPr>
          <w:sz w:val="52"/>
          <w:szCs w:val="52"/>
        </w:rPr>
        <w:t>15/06/2023</w:t>
      </w:r>
    </w:p>
    <w:p w14:paraId="34275EFC" w14:textId="77777777" w:rsidR="00A158BD" w:rsidRDefault="00A158BD">
      <w:pPr>
        <w:pStyle w:val="Standard"/>
        <w:jc w:val="center"/>
        <w:rPr>
          <w:sz w:val="52"/>
          <w:szCs w:val="52"/>
        </w:rPr>
      </w:pPr>
    </w:p>
    <w:p w14:paraId="0D47FF36" w14:textId="77777777" w:rsidR="00A158BD" w:rsidRDefault="00A158BD">
      <w:pPr>
        <w:pStyle w:val="Standard"/>
        <w:jc w:val="center"/>
        <w:rPr>
          <w:sz w:val="52"/>
          <w:szCs w:val="52"/>
        </w:rPr>
      </w:pPr>
    </w:p>
    <w:p w14:paraId="5C3FCF43" w14:textId="77777777" w:rsidR="00A158BD" w:rsidRDefault="00A158BD">
      <w:pPr>
        <w:pStyle w:val="Standard"/>
        <w:jc w:val="center"/>
        <w:rPr>
          <w:sz w:val="52"/>
          <w:szCs w:val="52"/>
        </w:rPr>
      </w:pPr>
    </w:p>
    <w:p w14:paraId="69B5EF37" w14:textId="77777777" w:rsidR="00A158BD" w:rsidRPr="0061592B" w:rsidRDefault="00A158BD">
      <w:pPr>
        <w:pStyle w:val="Standard"/>
        <w:jc w:val="center"/>
        <w:rPr>
          <w:sz w:val="36"/>
          <w:szCs w:val="36"/>
        </w:rPr>
      </w:pPr>
    </w:p>
    <w:p w14:paraId="3BFEC8AA" w14:textId="77777777" w:rsidR="00A158BD" w:rsidRPr="00A158BD" w:rsidRDefault="00A158BD" w:rsidP="00A158BD">
      <w:pPr>
        <w:pStyle w:val="Standard"/>
        <w:jc w:val="both"/>
        <w:rPr>
          <w:rFonts w:asciiTheme="minorHAnsi" w:hAnsiTheme="minorHAnsi" w:cstheme="minorHAnsi"/>
          <w:lang w:val="fr-FR"/>
        </w:rPr>
      </w:pP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xml:space="preserve"> et MongoDB sont deux systèmes de base de données NoSQL populaires, mais ils ont des différences notables en termes de modèle de données, de performance, d'évolutivité, de réplication, de support de requête, etc.</w:t>
      </w:r>
    </w:p>
    <w:p w14:paraId="3864F8E6" w14:textId="77777777" w:rsidR="00A158BD" w:rsidRPr="00A158BD" w:rsidRDefault="00A158BD" w:rsidP="00A158BD">
      <w:pPr>
        <w:pStyle w:val="Standard"/>
        <w:jc w:val="both"/>
        <w:rPr>
          <w:rFonts w:asciiTheme="minorHAnsi" w:hAnsiTheme="minorHAnsi" w:cstheme="minorHAnsi"/>
          <w:lang w:val="fr-FR"/>
        </w:rPr>
      </w:pPr>
    </w:p>
    <w:p w14:paraId="54711D35" w14:textId="36DE3C5B" w:rsidR="00A158BD" w:rsidRPr="00A158BD" w:rsidRDefault="00A158BD" w:rsidP="00A158BD">
      <w:pPr>
        <w:pStyle w:val="Standard"/>
        <w:numPr>
          <w:ilvl w:val="0"/>
          <w:numId w:val="2"/>
        </w:numPr>
        <w:jc w:val="both"/>
        <w:rPr>
          <w:rFonts w:asciiTheme="minorHAnsi" w:hAnsiTheme="minorHAnsi" w:cstheme="minorHAnsi"/>
          <w:b/>
          <w:bCs/>
          <w:i/>
          <w:iCs/>
          <w:sz w:val="28"/>
          <w:szCs w:val="28"/>
          <w:lang w:val="fr-FR"/>
        </w:rPr>
      </w:pPr>
      <w:r w:rsidRPr="00A158BD">
        <w:rPr>
          <w:rFonts w:asciiTheme="minorHAnsi" w:hAnsiTheme="minorHAnsi" w:cstheme="minorHAnsi"/>
          <w:b/>
          <w:bCs/>
          <w:i/>
          <w:iCs/>
          <w:sz w:val="28"/>
          <w:szCs w:val="28"/>
          <w:lang w:val="fr-FR"/>
        </w:rPr>
        <w:t>Modèle de données</w:t>
      </w:r>
    </w:p>
    <w:p w14:paraId="14AD72EA" w14:textId="5FB240E9" w:rsidR="00A158BD" w:rsidRPr="00A158BD" w:rsidRDefault="00A158BD" w:rsidP="00A158BD">
      <w:pPr>
        <w:pStyle w:val="Standard"/>
        <w:jc w:val="both"/>
        <w:rPr>
          <w:rFonts w:asciiTheme="minorHAnsi" w:hAnsiTheme="minorHAnsi" w:cstheme="minorHAnsi"/>
          <w:lang w:val="fr-FR"/>
        </w:rPr>
      </w:pPr>
      <w:r w:rsidRPr="00A158BD">
        <w:rPr>
          <w:rFonts w:asciiTheme="minorHAnsi" w:hAnsiTheme="minorHAnsi" w:cstheme="minorHAnsi"/>
          <w:lang w:val="fr-FR"/>
        </w:rPr>
        <w:t xml:space="preserve">Tant </w:t>
      </w: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xml:space="preserve"> que MongoDB utilisent un modèle de données orienté document et stockent les données au format JSON. Cependant, MongoDB a un système de collections où les documents sont stockés, tandis que </w:t>
      </w: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xml:space="preserve"> utilise des </w:t>
      </w:r>
      <w:proofErr w:type="spellStart"/>
      <w:r w:rsidRPr="00A158BD">
        <w:rPr>
          <w:rFonts w:asciiTheme="minorHAnsi" w:hAnsiTheme="minorHAnsi" w:cstheme="minorHAnsi"/>
          <w:lang w:val="fr-FR"/>
        </w:rPr>
        <w:t>buckets</w:t>
      </w:r>
      <w:proofErr w:type="spellEnd"/>
      <w:r w:rsidRPr="00A158BD">
        <w:rPr>
          <w:rFonts w:asciiTheme="minorHAnsi" w:hAnsiTheme="minorHAnsi" w:cstheme="minorHAnsi"/>
          <w:lang w:val="fr-FR"/>
        </w:rPr>
        <w:t>. En outre, MongoDB supporte des types de données BSON (</w:t>
      </w:r>
      <w:proofErr w:type="spellStart"/>
      <w:r w:rsidRPr="00A158BD">
        <w:rPr>
          <w:rFonts w:asciiTheme="minorHAnsi" w:hAnsiTheme="minorHAnsi" w:cstheme="minorHAnsi"/>
          <w:lang w:val="fr-FR"/>
        </w:rPr>
        <w:t>Binary</w:t>
      </w:r>
      <w:proofErr w:type="spellEnd"/>
      <w:r w:rsidRPr="00A158BD">
        <w:rPr>
          <w:rFonts w:asciiTheme="minorHAnsi" w:hAnsiTheme="minorHAnsi" w:cstheme="minorHAnsi"/>
          <w:lang w:val="fr-FR"/>
        </w:rPr>
        <w:t xml:space="preserve"> JSON), qui est une représentation binaire de JSON pour permettre le stockage de types de données supplémentaires.</w:t>
      </w:r>
    </w:p>
    <w:p w14:paraId="5D1E28F0" w14:textId="77777777" w:rsidR="00A158BD" w:rsidRPr="00A158BD" w:rsidRDefault="00A158BD" w:rsidP="00A158BD">
      <w:pPr>
        <w:pStyle w:val="Standard"/>
        <w:jc w:val="both"/>
        <w:rPr>
          <w:rFonts w:asciiTheme="minorHAnsi" w:hAnsiTheme="minorHAnsi" w:cstheme="minorHAnsi"/>
          <w:lang w:val="fr-FR"/>
        </w:rPr>
      </w:pPr>
    </w:p>
    <w:p w14:paraId="669E1573" w14:textId="77777777" w:rsidR="00A158BD" w:rsidRPr="00A158BD" w:rsidRDefault="00A158BD" w:rsidP="00A158BD">
      <w:pPr>
        <w:pStyle w:val="Standard"/>
        <w:numPr>
          <w:ilvl w:val="0"/>
          <w:numId w:val="2"/>
        </w:numPr>
        <w:jc w:val="both"/>
        <w:rPr>
          <w:rFonts w:asciiTheme="minorHAnsi" w:hAnsiTheme="minorHAnsi" w:cstheme="minorHAnsi"/>
          <w:b/>
          <w:bCs/>
          <w:i/>
          <w:iCs/>
          <w:sz w:val="28"/>
          <w:szCs w:val="28"/>
          <w:lang w:val="fr-FR"/>
        </w:rPr>
      </w:pPr>
      <w:r w:rsidRPr="00A158BD">
        <w:rPr>
          <w:rFonts w:asciiTheme="minorHAnsi" w:hAnsiTheme="minorHAnsi" w:cstheme="minorHAnsi"/>
          <w:b/>
          <w:bCs/>
          <w:i/>
          <w:iCs/>
          <w:sz w:val="28"/>
          <w:szCs w:val="28"/>
          <w:lang w:val="fr-FR"/>
        </w:rPr>
        <w:t>Performance</w:t>
      </w:r>
    </w:p>
    <w:p w14:paraId="69156649" w14:textId="59A9BE8F" w:rsidR="00A158BD" w:rsidRPr="00A158BD" w:rsidRDefault="00A158BD" w:rsidP="00A158BD">
      <w:pPr>
        <w:pStyle w:val="Standard"/>
        <w:jc w:val="both"/>
        <w:rPr>
          <w:rFonts w:asciiTheme="minorHAnsi" w:hAnsiTheme="minorHAnsi" w:cstheme="minorHAnsi"/>
          <w:lang w:val="fr-FR"/>
        </w:rPr>
      </w:pPr>
      <w:r w:rsidRPr="00A158BD">
        <w:rPr>
          <w:rFonts w:asciiTheme="minorHAnsi" w:hAnsiTheme="minorHAnsi" w:cstheme="minorHAnsi"/>
          <w:lang w:val="fr-FR"/>
        </w:rPr>
        <w:t xml:space="preserve">En termes de performances, </w:t>
      </w: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xml:space="preserve"> et MongoDB ont des forces différentes. </w:t>
      </w: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xml:space="preserve"> est souvent loué pour sa performance en matière de lecture d'écriture à haute vitesse et pour la gestion de grandes quantités de données. MongoDB, en revanche, est réputé pour sa capacité à gérer une grande variété de types de données et pour sa flexibilité en termes de requêtes et d'indexation.</w:t>
      </w:r>
    </w:p>
    <w:p w14:paraId="7501FC52" w14:textId="77777777" w:rsidR="00A158BD" w:rsidRPr="00A158BD" w:rsidRDefault="00A158BD" w:rsidP="00A158BD">
      <w:pPr>
        <w:pStyle w:val="Standard"/>
        <w:jc w:val="both"/>
        <w:rPr>
          <w:rFonts w:asciiTheme="minorHAnsi" w:hAnsiTheme="minorHAnsi" w:cstheme="minorHAnsi"/>
          <w:lang w:val="fr-FR"/>
        </w:rPr>
      </w:pPr>
    </w:p>
    <w:p w14:paraId="2E0AD3A8" w14:textId="77777777" w:rsidR="00A158BD" w:rsidRPr="00A158BD" w:rsidRDefault="00A158BD" w:rsidP="00A158BD">
      <w:pPr>
        <w:pStyle w:val="Standard"/>
        <w:numPr>
          <w:ilvl w:val="0"/>
          <w:numId w:val="2"/>
        </w:numPr>
        <w:jc w:val="both"/>
        <w:rPr>
          <w:rFonts w:asciiTheme="minorHAnsi" w:hAnsiTheme="minorHAnsi" w:cstheme="minorHAnsi"/>
          <w:b/>
          <w:bCs/>
          <w:i/>
          <w:iCs/>
          <w:sz w:val="28"/>
          <w:szCs w:val="28"/>
          <w:lang w:val="fr-FR"/>
        </w:rPr>
      </w:pPr>
      <w:r w:rsidRPr="00A158BD">
        <w:rPr>
          <w:rFonts w:asciiTheme="minorHAnsi" w:hAnsiTheme="minorHAnsi" w:cstheme="minorHAnsi"/>
          <w:b/>
          <w:bCs/>
          <w:i/>
          <w:iCs/>
          <w:sz w:val="28"/>
          <w:szCs w:val="28"/>
          <w:lang w:val="fr-FR"/>
        </w:rPr>
        <w:t xml:space="preserve">Évolutivité </w:t>
      </w:r>
    </w:p>
    <w:p w14:paraId="6839D504" w14:textId="7B5CB14D" w:rsidR="00A158BD" w:rsidRPr="00A158BD" w:rsidRDefault="00A158BD" w:rsidP="00A158BD">
      <w:pPr>
        <w:pStyle w:val="Standard"/>
        <w:jc w:val="both"/>
        <w:rPr>
          <w:rFonts w:asciiTheme="minorHAnsi" w:hAnsiTheme="minorHAnsi" w:cstheme="minorHAnsi"/>
          <w:lang w:val="fr-FR"/>
        </w:rPr>
      </w:pPr>
      <w:r w:rsidRPr="00A158BD">
        <w:rPr>
          <w:rFonts w:asciiTheme="minorHAnsi" w:hAnsiTheme="minorHAnsi" w:cstheme="minorHAnsi"/>
          <w:lang w:val="fr-FR"/>
        </w:rPr>
        <w:t xml:space="preserve">Les deux systèmes sont conçus pour l'évolutivité horizontale, mais leur approche est légèrement différente. MongoDB utilise un système de </w:t>
      </w:r>
      <w:proofErr w:type="spellStart"/>
      <w:r w:rsidRPr="00A158BD">
        <w:rPr>
          <w:rFonts w:asciiTheme="minorHAnsi" w:hAnsiTheme="minorHAnsi" w:cstheme="minorHAnsi"/>
          <w:lang w:val="fr-FR"/>
        </w:rPr>
        <w:t>sharding</w:t>
      </w:r>
      <w:proofErr w:type="spellEnd"/>
      <w:r w:rsidRPr="00A158BD">
        <w:rPr>
          <w:rFonts w:asciiTheme="minorHAnsi" w:hAnsiTheme="minorHAnsi" w:cstheme="minorHAnsi"/>
          <w:lang w:val="fr-FR"/>
        </w:rPr>
        <w:t xml:space="preserve"> pour répartir les données entre les nœuds, tandis que </w:t>
      </w: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xml:space="preserve"> utilise une approche de partitionnement basée sur des </w:t>
      </w:r>
      <w:proofErr w:type="spellStart"/>
      <w:r w:rsidRPr="00A158BD">
        <w:rPr>
          <w:rFonts w:asciiTheme="minorHAnsi" w:hAnsiTheme="minorHAnsi" w:cstheme="minorHAnsi"/>
          <w:lang w:val="fr-FR"/>
        </w:rPr>
        <w:t>vBuckets</w:t>
      </w:r>
      <w:proofErr w:type="spellEnd"/>
      <w:r w:rsidRPr="00A158BD">
        <w:rPr>
          <w:rFonts w:asciiTheme="minorHAnsi" w:hAnsiTheme="minorHAnsi" w:cstheme="minorHAnsi"/>
          <w:lang w:val="fr-FR"/>
        </w:rPr>
        <w:t xml:space="preserve">. Les deux systèmes permettent d'ajouter des nœuds à un cluster pour augmenter la capacité, mais </w:t>
      </w: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xml:space="preserve"> est souvent cité pour sa facilité de rééquilibrage.</w:t>
      </w:r>
    </w:p>
    <w:p w14:paraId="0DADE4C8" w14:textId="77777777" w:rsidR="00A158BD" w:rsidRPr="00A158BD" w:rsidRDefault="00A158BD" w:rsidP="00A158BD">
      <w:pPr>
        <w:pStyle w:val="Standard"/>
        <w:jc w:val="both"/>
        <w:rPr>
          <w:rFonts w:asciiTheme="minorHAnsi" w:hAnsiTheme="minorHAnsi" w:cstheme="minorHAnsi"/>
          <w:lang w:val="fr-FR"/>
        </w:rPr>
      </w:pPr>
    </w:p>
    <w:p w14:paraId="0774E1FB" w14:textId="77777777" w:rsidR="00A158BD" w:rsidRPr="00A158BD" w:rsidRDefault="00A158BD" w:rsidP="00A158BD">
      <w:pPr>
        <w:pStyle w:val="Standard"/>
        <w:numPr>
          <w:ilvl w:val="0"/>
          <w:numId w:val="2"/>
        </w:numPr>
        <w:jc w:val="both"/>
        <w:rPr>
          <w:rFonts w:asciiTheme="minorHAnsi" w:hAnsiTheme="minorHAnsi" w:cstheme="minorHAnsi"/>
          <w:b/>
          <w:bCs/>
          <w:i/>
          <w:iCs/>
          <w:sz w:val="28"/>
          <w:szCs w:val="28"/>
          <w:lang w:val="fr-FR"/>
        </w:rPr>
      </w:pPr>
      <w:r w:rsidRPr="00A158BD">
        <w:rPr>
          <w:rFonts w:asciiTheme="minorHAnsi" w:hAnsiTheme="minorHAnsi" w:cstheme="minorHAnsi"/>
          <w:b/>
          <w:bCs/>
          <w:i/>
          <w:iCs/>
          <w:sz w:val="28"/>
          <w:szCs w:val="28"/>
          <w:lang w:val="fr-FR"/>
        </w:rPr>
        <w:t xml:space="preserve">Réplication </w:t>
      </w:r>
    </w:p>
    <w:p w14:paraId="632E7677" w14:textId="21F67861" w:rsidR="00A158BD" w:rsidRPr="00A158BD" w:rsidRDefault="00A158BD" w:rsidP="00A158BD">
      <w:pPr>
        <w:pStyle w:val="Standard"/>
        <w:jc w:val="both"/>
        <w:rPr>
          <w:rFonts w:asciiTheme="minorHAnsi" w:hAnsiTheme="minorHAnsi" w:cstheme="minorHAnsi"/>
          <w:lang w:val="fr-FR"/>
        </w:rPr>
      </w:pPr>
      <w:r w:rsidRPr="00A158BD">
        <w:rPr>
          <w:rFonts w:asciiTheme="minorHAnsi" w:hAnsiTheme="minorHAnsi" w:cstheme="minorHAnsi"/>
          <w:lang w:val="fr-FR"/>
        </w:rPr>
        <w:t xml:space="preserve">MongoDB et </w:t>
      </w: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xml:space="preserve"> offrent tous deux des fonctionnalités de réplication pour augmenter la disponibilité des données. MongoDB utilise un modèle de réplication primaire-secondaire, où un nœud primaire gère toutes les écritures et les réplique sur les nœuds secondaires. </w:t>
      </w: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en revanche, utilise un modèle de réplication active-active, où chaque nœud est égal et peut gérer à la fois les lectures et les écritures.</w:t>
      </w:r>
    </w:p>
    <w:p w14:paraId="08839AB6" w14:textId="77777777" w:rsidR="00A158BD" w:rsidRPr="00A158BD" w:rsidRDefault="00A158BD" w:rsidP="00A158BD">
      <w:pPr>
        <w:pStyle w:val="Standard"/>
        <w:jc w:val="both"/>
        <w:rPr>
          <w:rFonts w:asciiTheme="minorHAnsi" w:hAnsiTheme="minorHAnsi" w:cstheme="minorHAnsi"/>
          <w:lang w:val="fr-FR"/>
        </w:rPr>
      </w:pPr>
    </w:p>
    <w:p w14:paraId="3A70389F" w14:textId="77777777" w:rsidR="00A158BD" w:rsidRPr="00A158BD" w:rsidRDefault="00A158BD" w:rsidP="00A158BD">
      <w:pPr>
        <w:pStyle w:val="Standard"/>
        <w:numPr>
          <w:ilvl w:val="0"/>
          <w:numId w:val="2"/>
        </w:numPr>
        <w:jc w:val="both"/>
        <w:rPr>
          <w:rFonts w:asciiTheme="minorHAnsi" w:hAnsiTheme="minorHAnsi" w:cstheme="minorHAnsi"/>
          <w:b/>
          <w:bCs/>
          <w:i/>
          <w:iCs/>
          <w:sz w:val="28"/>
          <w:szCs w:val="28"/>
          <w:lang w:val="fr-FR"/>
        </w:rPr>
      </w:pPr>
      <w:r w:rsidRPr="00A158BD">
        <w:rPr>
          <w:rFonts w:asciiTheme="minorHAnsi" w:hAnsiTheme="minorHAnsi" w:cstheme="minorHAnsi"/>
          <w:b/>
          <w:bCs/>
          <w:i/>
          <w:iCs/>
          <w:sz w:val="28"/>
          <w:szCs w:val="28"/>
          <w:lang w:val="fr-FR"/>
        </w:rPr>
        <w:t xml:space="preserve">Support de requête </w:t>
      </w:r>
    </w:p>
    <w:p w14:paraId="3BD2E5AD" w14:textId="22D4027D" w:rsidR="00A158BD" w:rsidRPr="00A158BD" w:rsidRDefault="00A158BD" w:rsidP="00A158BD">
      <w:pPr>
        <w:pStyle w:val="Standard"/>
        <w:jc w:val="both"/>
        <w:rPr>
          <w:rFonts w:asciiTheme="minorHAnsi" w:hAnsiTheme="minorHAnsi" w:cstheme="minorHAnsi"/>
          <w:lang w:val="fr-FR"/>
        </w:rPr>
      </w:pPr>
      <w:r w:rsidRPr="00A158BD">
        <w:rPr>
          <w:rFonts w:asciiTheme="minorHAnsi" w:hAnsiTheme="minorHAnsi" w:cstheme="minorHAnsi"/>
          <w:lang w:val="fr-FR"/>
        </w:rPr>
        <w:t xml:space="preserve">MongoDB prend en charge une large gamme de types de requêtes et d'opérations, y compris les requêtes ad hoc, les indexations secondaires, et l'agrégation de données. </w:t>
      </w: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en revanche, offre le langage de requête N1QL (un langage similaire à SQL pour JSON) qui fournit une interface familière pour les développeurs connaissant SQL.</w:t>
      </w:r>
    </w:p>
    <w:p w14:paraId="24C1E21C" w14:textId="77777777" w:rsidR="00A158BD" w:rsidRPr="00A158BD" w:rsidRDefault="00A158BD" w:rsidP="00A158BD">
      <w:pPr>
        <w:pStyle w:val="Standard"/>
        <w:jc w:val="both"/>
        <w:rPr>
          <w:rFonts w:asciiTheme="minorHAnsi" w:hAnsiTheme="minorHAnsi" w:cstheme="minorHAnsi"/>
          <w:lang w:val="fr-FR"/>
        </w:rPr>
      </w:pPr>
    </w:p>
    <w:p w14:paraId="6741E25D" w14:textId="77777777" w:rsidR="00A158BD" w:rsidRPr="00A158BD" w:rsidRDefault="00A158BD" w:rsidP="00A158BD">
      <w:pPr>
        <w:pStyle w:val="Standard"/>
        <w:numPr>
          <w:ilvl w:val="0"/>
          <w:numId w:val="2"/>
        </w:numPr>
        <w:jc w:val="both"/>
        <w:rPr>
          <w:rFonts w:asciiTheme="minorHAnsi" w:hAnsiTheme="minorHAnsi" w:cstheme="minorHAnsi"/>
          <w:b/>
          <w:bCs/>
          <w:i/>
          <w:iCs/>
          <w:sz w:val="28"/>
          <w:szCs w:val="28"/>
          <w:lang w:val="fr-FR"/>
        </w:rPr>
      </w:pPr>
      <w:r w:rsidRPr="00A158BD">
        <w:rPr>
          <w:rFonts w:asciiTheme="minorHAnsi" w:hAnsiTheme="minorHAnsi" w:cstheme="minorHAnsi"/>
          <w:b/>
          <w:bCs/>
          <w:i/>
          <w:iCs/>
          <w:sz w:val="28"/>
          <w:szCs w:val="28"/>
          <w:lang w:val="fr-FR"/>
        </w:rPr>
        <w:t xml:space="preserve">Gestion de la mémoire </w:t>
      </w:r>
    </w:p>
    <w:p w14:paraId="3D0C11DB" w14:textId="69F49696" w:rsidR="00A158BD" w:rsidRPr="00A158BD" w:rsidRDefault="00A158BD" w:rsidP="00A158BD">
      <w:pPr>
        <w:pStyle w:val="Standard"/>
        <w:jc w:val="both"/>
        <w:rPr>
          <w:rFonts w:asciiTheme="minorHAnsi" w:hAnsiTheme="minorHAnsi" w:cstheme="minorHAnsi"/>
          <w:lang w:val="fr-FR"/>
        </w:rPr>
      </w:pP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xml:space="preserve"> est conçu pour être une base de données en mémoire avec persistance sur disque pour une récupération rapide des données. Il utilise un mécanisme d'éjection pour gérer la mémoire et maintenir les performances. MongoDB, en revanche, s'appuie davantage sur le système d'exploitation pour la gestion de la mémoire.</w:t>
      </w:r>
    </w:p>
    <w:p w14:paraId="1315D58E" w14:textId="77777777" w:rsidR="00A158BD" w:rsidRPr="00A158BD" w:rsidRDefault="00A158BD" w:rsidP="00A158BD">
      <w:pPr>
        <w:pStyle w:val="Standard"/>
        <w:jc w:val="both"/>
        <w:rPr>
          <w:rFonts w:asciiTheme="minorHAnsi" w:hAnsiTheme="minorHAnsi" w:cstheme="minorHAnsi"/>
          <w:lang w:val="fr-FR"/>
        </w:rPr>
      </w:pPr>
    </w:p>
    <w:p w14:paraId="3FAF715A" w14:textId="72C3469F" w:rsidR="00A158BD" w:rsidRPr="0061592B" w:rsidRDefault="00A158BD" w:rsidP="0061592B">
      <w:pPr>
        <w:pStyle w:val="Standard"/>
        <w:jc w:val="both"/>
        <w:rPr>
          <w:rFonts w:asciiTheme="minorHAnsi" w:hAnsiTheme="minorHAnsi" w:cstheme="minorHAnsi"/>
          <w:lang w:val="fr-FR"/>
        </w:rPr>
      </w:pPr>
      <w:r w:rsidRPr="00A158BD">
        <w:rPr>
          <w:rFonts w:asciiTheme="minorHAnsi" w:hAnsiTheme="minorHAnsi" w:cstheme="minorHAnsi"/>
          <w:lang w:val="fr-FR"/>
        </w:rPr>
        <w:t xml:space="preserve">En conclusion, le choix entre </w:t>
      </w:r>
      <w:proofErr w:type="spellStart"/>
      <w:r w:rsidRPr="00A158BD">
        <w:rPr>
          <w:rFonts w:asciiTheme="minorHAnsi" w:hAnsiTheme="minorHAnsi" w:cstheme="minorHAnsi"/>
          <w:lang w:val="fr-FR"/>
        </w:rPr>
        <w:t>Couchbase</w:t>
      </w:r>
      <w:proofErr w:type="spellEnd"/>
      <w:r w:rsidRPr="00A158BD">
        <w:rPr>
          <w:rFonts w:asciiTheme="minorHAnsi" w:hAnsiTheme="minorHAnsi" w:cstheme="minorHAnsi"/>
          <w:lang w:val="fr-FR"/>
        </w:rPr>
        <w:t xml:space="preserve"> et MongoDB dépendra de vos besoins spécifiques. Les deux ont leurs propres forces, et le choix dépendra de facteurs tels que le type de données que vous gérez, la nature de vos opérations de lecture et d'écriture, vos besoins en termes de performance et d'évolutivité, et l'expertise de votre équipe de développement.</w:t>
      </w:r>
    </w:p>
    <w:sectPr w:rsidR="00A158BD" w:rsidRPr="0061592B">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0B57E" w14:textId="77777777" w:rsidR="003A16E1" w:rsidRDefault="003A16E1">
      <w:r>
        <w:separator/>
      </w:r>
    </w:p>
  </w:endnote>
  <w:endnote w:type="continuationSeparator" w:id="0">
    <w:p w14:paraId="46DB29CF" w14:textId="77777777" w:rsidR="003A16E1" w:rsidRDefault="003A1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B8F00" w14:textId="77777777" w:rsidR="003A16E1" w:rsidRDefault="003A16E1">
      <w:r>
        <w:rPr>
          <w:color w:val="000000"/>
        </w:rPr>
        <w:separator/>
      </w:r>
    </w:p>
  </w:footnote>
  <w:footnote w:type="continuationSeparator" w:id="0">
    <w:p w14:paraId="67177BE0" w14:textId="77777777" w:rsidR="003A16E1" w:rsidRDefault="003A1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075"/>
    <w:multiLevelType w:val="multilevel"/>
    <w:tmpl w:val="450EAD1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634B066E"/>
    <w:multiLevelType w:val="hybridMultilevel"/>
    <w:tmpl w:val="51B060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0955963">
    <w:abstractNumId w:val="0"/>
  </w:num>
  <w:num w:numId="2" w16cid:durableId="120602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B6E"/>
    <w:rsid w:val="000515B4"/>
    <w:rsid w:val="003A16E1"/>
    <w:rsid w:val="0061592B"/>
    <w:rsid w:val="00A158BD"/>
    <w:rsid w:val="00BC6B6E"/>
    <w:rsid w:val="00E67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FA7F"/>
  <w15:docId w15:val="{BB987D06-9F7A-4171-98C3-FFF94023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82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477</Words>
  <Characters>2624</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Jonathan Di Martino</cp:lastModifiedBy>
  <cp:revision>4</cp:revision>
  <dcterms:created xsi:type="dcterms:W3CDTF">2023-06-14T16:22:00Z</dcterms:created>
  <dcterms:modified xsi:type="dcterms:W3CDTF">2023-06-15T00:22:00Z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