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Oxford</w:t>
      </w:r>
      <w:r>
        <w:t xml:space="preserve"> </w:t>
      </w:r>
      <w:r>
        <w:t xml:space="preserve">University</w:t>
      </w:r>
      <w:r>
        <w:t xml:space="preserve"> </w:t>
      </w:r>
      <w:r>
        <w:t xml:space="preserve">Press</w:t>
      </w:r>
      <w:r>
        <w:t xml:space="preserve"> </w:t>
      </w:r>
      <w:r>
        <w:t xml:space="preserve">papers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template is based on the generic OUP authoring template available on CTAN under</w:t>
      </w:r>
      <w:r>
        <w:t xml:space="preserve"> </w:t>
      </w:r>
      <w:hyperlink r:id="rId20">
        <w:r>
          <w:rPr>
            <w:rStyle w:val="Hyperlink"/>
          </w:rPr>
          <w:t xml:space="preserve">oup-authoring-template</w:t>
        </w:r>
      </w:hyperlink>
      <w:r>
        <w:t xml:space="preserve">. The CTAN template includes LaTeX documentation and a sample LaTeX document that provide far more details regarding the full functionality of the format. Here, only the basic functioning of the Rmarkdown adaptation of the format is demonstrated.</w:t>
      </w:r>
    </w:p>
    <w:bookmarkStart w:id="21" w:name="a-subsection"/>
    <w:p>
      <w:pPr>
        <w:pStyle w:val="Heading2"/>
      </w:pPr>
      <w:r>
        <w:t xml:space="preserve">A subsection</w:t>
      </w:r>
    </w:p>
    <w:p>
      <w:pPr>
        <w:pStyle w:val="FirstParagraph"/>
      </w:pPr>
      <w:r>
        <w:t xml:space="preserve">A numbered list:</w:t>
      </w:r>
    </w:p>
    <w:p>
      <w:pPr>
        <w:numPr>
          <w:ilvl w:val="0"/>
          <w:numId w:val="1001"/>
        </w:numPr>
        <w:pStyle w:val="Compact"/>
      </w:pPr>
      <w:r>
        <w:t xml:space="preserve">First point</w:t>
      </w:r>
    </w:p>
    <w:p>
      <w:pPr>
        <w:numPr>
          <w:ilvl w:val="0"/>
          <w:numId w:val="1001"/>
        </w:numPr>
        <w:pStyle w:val="Compact"/>
      </w:pPr>
      <w:r>
        <w:t xml:space="preserve">Second point</w:t>
      </w:r>
    </w:p>
    <w:p>
      <w:pPr>
        <w:numPr>
          <w:ilvl w:val="1"/>
          <w:numId w:val="1002"/>
        </w:numPr>
        <w:pStyle w:val="Compact"/>
      </w:pPr>
      <w:r>
        <w:t xml:space="preserve">Subpoint</w:t>
      </w:r>
    </w:p>
    <w:p>
      <w:pPr>
        <w:pStyle w:val="FirstParagraph"/>
      </w:pPr>
      <w:r>
        <w:t xml:space="preserve">A bullet list:</w:t>
      </w:r>
    </w:p>
    <w:p>
      <w:pPr>
        <w:numPr>
          <w:ilvl w:val="0"/>
          <w:numId w:val="1003"/>
        </w:numPr>
        <w:pStyle w:val="Compact"/>
      </w:pPr>
      <w:r>
        <w:t xml:space="preserve">First point</w:t>
      </w:r>
    </w:p>
    <w:p>
      <w:pPr>
        <w:numPr>
          <w:ilvl w:val="0"/>
          <w:numId w:val="1003"/>
        </w:numPr>
        <w:pStyle w:val="Compact"/>
      </w:pPr>
      <w:r>
        <w:t xml:space="preserve">Second point</w:t>
      </w:r>
    </w:p>
    <w:bookmarkEnd w:id="21"/>
    <w:bookmarkStart w:id="22" w:name="notes"/>
    <w:p>
      <w:pPr>
        <w:pStyle w:val="Heading2"/>
      </w:pPr>
      <w:r>
        <w:t xml:space="preserve">Notes</w:t>
      </w:r>
    </w:p>
    <w:p>
      <w:pPr>
        <w:numPr>
          <w:ilvl w:val="0"/>
          <w:numId w:val="1004"/>
        </w:numPr>
        <w:pStyle w:val="Compact"/>
      </w:pPr>
      <w:r>
        <w:t xml:space="preserve">Extra white space in document will tend to disappear as text is filled in.</w:t>
      </w:r>
    </w:p>
    <w:p>
      <w:pPr>
        <w:numPr>
          <w:ilvl w:val="0"/>
          <w:numId w:val="1004"/>
        </w:numPr>
        <w:pStyle w:val="Compact"/>
      </w:pPr>
      <w:r>
        <w:t xml:space="preserve">Code blocks tend to generate lots of empty white space when</w:t>
      </w:r>
      <w:r>
        <w:t xml:space="preserve"> </w:t>
      </w:r>
      <w:r>
        <w:rPr>
          <w:rStyle w:val="VerbatimChar"/>
        </w:rPr>
        <w:t xml:space="preserve">echo=TRUE</w:t>
      </w:r>
      <w:r>
        <w:t xml:space="preserve"> </w:t>
      </w:r>
      <w:r>
        <w:t xml:space="preserve">for some reason.</w:t>
      </w:r>
    </w:p>
    <w:bookmarkEnd w:id="22"/>
    <w:bookmarkEnd w:id="23"/>
    <w:bookmarkStart w:id="25" w:name="literature-citations"/>
    <w:p>
      <w:pPr>
        <w:pStyle w:val="Heading1"/>
      </w:pPr>
      <w:r>
        <w:t xml:space="preserve">Literature citations</w:t>
      </w:r>
    </w:p>
    <w:p>
      <w:pPr>
        <w:pStyle w:val="FirstParagraph"/>
      </w:pPr>
      <w:r>
        <w:t xml:space="preserve">By default, citations are handled by</w:t>
      </w:r>
      <w:r>
        <w:t xml:space="preserve"> </w:t>
      </w:r>
      <w:r>
        <w:rPr>
          <w:rStyle w:val="VerbatimChar"/>
        </w:rPr>
        <w:t xml:space="preserve">natbib</w:t>
      </w:r>
      <w:r>
        <w:t xml:space="preserve"> </w:t>
      </w:r>
      <w:r>
        <w:t xml:space="preserve">using a numeric citation format. To use name-date citations, sets</w:t>
      </w:r>
      <w:r>
        <w:t xml:space="preserve"> </w:t>
      </w:r>
      <w:r>
        <w:rPr>
          <w:rStyle w:val="VerbatimChar"/>
        </w:rPr>
        <w:t xml:space="preserve">namedate: TRUE</w:t>
      </w:r>
      <w:r>
        <w:t xml:space="preserve"> </w:t>
      </w:r>
      <w:r>
        <w:t xml:space="preserve">in the YAML header.</w:t>
      </w:r>
    </w:p>
    <w:p>
      <w:pPr>
        <w:pStyle w:val="BodyText"/>
      </w:pPr>
      <w:r>
        <w:t xml:space="preserve">Here are two sample references: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author (year) example:</w:t>
      </w:r>
      <w:r>
        <w:t xml:space="preserve"> </w:t>
      </w:r>
      <w:r>
        <w:t xml:space="preserve">Horvath and Raj (2018)</w:t>
      </w:r>
      <w:r>
        <w:t xml:space="preserve"> </w:t>
      </w:r>
      <w:r>
        <w:t xml:space="preserve">showed some really cool things. Only seems to work properly if</w:t>
      </w:r>
      <w:r>
        <w:t xml:space="preserve"> </w:t>
      </w:r>
      <w:r>
        <w:rPr>
          <w:rStyle w:val="VerbatimChar"/>
        </w:rPr>
        <w:t xml:space="preserve">namedate: TRUE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(author year) example:</w:t>
      </w:r>
      <w:r>
        <w:t xml:space="preserve"> </w:t>
      </w:r>
      <w:r>
        <w:t xml:space="preserve">This is a well known result</w:t>
      </w:r>
      <w:r>
        <w:t xml:space="preserve"> </w:t>
      </w:r>
      <w:r>
        <w:t xml:space="preserve">(Ji et al. 2013)</w:t>
      </w:r>
      <w:r>
        <w:t xml:space="preserve">.</w:t>
      </w:r>
    </w:p>
    <w:p>
      <w:pPr>
        <w:pStyle w:val="FirstParagraph"/>
      </w:pPr>
      <w:r>
        <w:t xml:space="preserve">The bibliography will appear at the end of the document.</w:t>
      </w:r>
    </w:p>
    <w:p>
      <w:pPr>
        <w:pStyle w:val="BodyText"/>
      </w:pPr>
      <w:r>
        <w:t xml:space="preserve">Though not normally available in the OUP LaTeX format,</w:t>
      </w:r>
      <w:r>
        <w:t xml:space="preserve"> </w:t>
      </w:r>
      <w:hyperlink r:id="rId24">
        <w:r>
          <w:rPr>
            <w:rStyle w:val="Hyperlink"/>
          </w:rPr>
          <w:t xml:space="preserve">CSL style files</w:t>
        </w:r>
      </w:hyperlink>
      <w:r>
        <w:t xml:space="preserve"> </w:t>
      </w:r>
      <w:r>
        <w:t xml:space="preserve">can also be used with the Rmarkdown adaptation by setting in the YAML header</w:t>
      </w:r>
      <w:r>
        <w:t xml:space="preserve"> </w:t>
      </w:r>
      <w:r>
        <w:rPr>
          <w:rStyle w:val="VerbatimChar"/>
        </w:rPr>
        <w:t xml:space="preserve">citation_package: "default"</w:t>
      </w:r>
      <w:r>
        <w:t xml:space="preserve"> </w:t>
      </w:r>
      <w:r>
        <w:t xml:space="preserve">and defining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element to be the path towards the style file.</w:t>
      </w:r>
    </w:p>
    <w:bookmarkEnd w:id="25"/>
    <w:bookmarkStart w:id="26" w:name="equations"/>
    <w:p>
      <w:pPr>
        <w:pStyle w:val="Heading1"/>
      </w:pPr>
      <w:r>
        <w:t xml:space="preserve">Equations</w:t>
      </w:r>
    </w:p>
    <w:p>
      <w:pPr>
        <w:pStyle w:val="FirstParagraph"/>
      </w:pPr>
      <w:r>
        <w:t xml:space="preserve">An equation without a label for cross-referencing: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An inline equation: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</w:p>
    <w:p>
      <w:pPr>
        <w:pStyle w:val="BodyText"/>
      </w:pPr>
      <w:r>
        <w:t xml:space="preserve">An equation with a label for cross-referencing:</w:t>
      </w:r>
    </w:p>
    <w:p>
      <w:pPr>
        <w:pStyle w:val="BodyText"/>
      </w:pPr>
    </w:p>
    <w:p>
      <w:pPr>
        <w:pStyle w:val="BodyText"/>
      </w:pPr>
      <w:r>
        <w:t xml:space="preserve">This equation can be referenced as follows: Eq.</w:t>
      </w:r>
      <w:r>
        <w:t xml:space="preserve"> </w:t>
      </w:r>
    </w:p>
    <w:bookmarkEnd w:id="26"/>
    <w:bookmarkStart w:id="34" w:name="inserting-r-figures"/>
    <w:p>
      <w:pPr>
        <w:pStyle w:val="Heading1"/>
      </w:pPr>
      <w:r>
        <w:t xml:space="preserve">Inserting R figures</w:t>
      </w:r>
    </w:p>
    <w:p>
      <w:pPr>
        <w:pStyle w:val="FirstParagraph"/>
      </w:pPr>
      <w:r>
        <w:t xml:space="preserve">The code below creates a figure. The code is included in the output because</w:t>
      </w:r>
      <w:r>
        <w:t xml:space="preserve"> </w:t>
      </w:r>
      <w:r>
        <w:rPr>
          <w:rStyle w:val="VerbatimChar"/>
        </w:rPr>
        <w:t xml:space="preserve">echo=TRUE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"Some data"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"Distance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"Time (hours)"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This is the first figure." title="" id="28" name="Picture"/>
            <a:graphic>
              <a:graphicData uri="http://schemas.openxmlformats.org/drawingml/2006/picture">
                <pic:pic>
                  <pic:nvPicPr>
                    <pic:cNvPr descr="x_files/figure-docx/fig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the first figure.</w:t>
      </w:r>
    </w:p>
    <w:p>
      <w:pPr>
        <w:pStyle w:val="BodyText"/>
      </w:pPr>
      <w:r>
        <w:t xml:space="preserve">You can reference this figure as follows: Fig.</w:t>
      </w:r>
      <w:r>
        <w:t xml:space="preserve"> </w:t>
      </w:r>
      <w:r>
        <w:t xml:space="preserve">.</w:t>
      </w:r>
    </w:p>
    <w:bookmarkStart w:id="33" w:name="figures-spanning-two-columns"/>
    <w:p>
      <w:pPr>
        <w:pStyle w:val="Heading2"/>
      </w:pPr>
      <w:r>
        <w:t xml:space="preserve">Figures spanning two-columns</w:t>
      </w:r>
    </w:p>
    <w:p>
      <w:pPr>
        <w:pStyle w:val="FirstParagraph"/>
      </w:pPr>
      <w:r>
        <w:t xml:space="preserve">Figures can span two columns be setting</w:t>
      </w:r>
      <w:r>
        <w:t xml:space="preserve"> </w:t>
      </w:r>
      <w:r>
        <w:rPr>
          <w:rStyle w:val="VerbatimChar"/>
        </w:rPr>
        <w:t xml:space="preserve">fig.env="figure*"</w:t>
      </w:r>
      <w:r>
        <w:t xml:space="preserve">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This is a wide figure." title="" id="31" name="Picture"/>
            <a:graphic>
              <a:graphicData uri="http://schemas.openxmlformats.org/drawingml/2006/picture">
                <pic:pic>
                  <pic:nvPicPr>
                    <pic:cNvPr descr="x_files/figure-docx/fig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wide figure.</w:t>
      </w:r>
    </w:p>
    <w:p>
      <w:pPr>
        <w:pStyle w:val="BodyText"/>
      </w:pPr>
      <w:r>
        <w:t xml:space="preserve">Reference to second figure: Fig.</w:t>
      </w:r>
      <w:r>
        <w:t xml:space="preserve"> </w:t>
      </w:r>
    </w:p>
    <w:bookmarkEnd w:id="33"/>
    <w:bookmarkEnd w:id="34"/>
    <w:bookmarkStart w:id="38" w:name="tables"/>
    <w:p>
      <w:pPr>
        <w:pStyle w:val="Heading1"/>
      </w:pPr>
      <w:r>
        <w:t xml:space="preserve">Tables</w:t>
      </w:r>
    </w:p>
    <w:bookmarkStart w:id="35" w:name="generate-a-table-using-xtable"/>
    <w:p>
      <w:pPr>
        <w:pStyle w:val="Heading2"/>
      </w:pPr>
      <w:r>
        <w:t xml:space="preserve">Generate a table using</w:t>
      </w:r>
      <w:r>
        <w:t xml:space="preserve"> </w:t>
      </w:r>
      <w:r>
        <w:rPr>
          <w:rStyle w:val="VerbatimChar"/>
        </w:rPr>
        <w:t xml:space="preserve">xtable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code=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Creates tables that follow OUP guidelines </w:t>
      </w:r>
      <w:r>
        <w:br/>
      </w:r>
      <w:r>
        <w:rPr>
          <w:rStyle w:val="CommentTok"/>
        </w:rPr>
        <w:t xml:space="preserve"># using xtable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(xtable) </w:t>
      </w:r>
    </w:p>
    <w:p>
      <w:pPr>
        <w:pStyle w:val="SourceCode"/>
      </w:pPr>
      <w:r>
        <w:rPr>
          <w:rStyle w:val="VerbatimChar"/>
        </w:rPr>
        <w:t xml:space="preserve">## Warning: package 'xtable' was built under R version 4.2.1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"This is a xtable table."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"tab:tab1"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caption.placement=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reference this table as follows: Table</w:t>
      </w:r>
      <w:r>
        <w:t xml:space="preserve"> </w:t>
      </w:r>
      <w:r>
        <w:t xml:space="preserve">.</w:t>
      </w:r>
    </w:p>
    <w:bookmarkEnd w:id="35"/>
    <w:bookmarkStart w:id="36" w:name="generate-a-table-using-kable"/>
    <w:p>
      <w:pPr>
        <w:pStyle w:val="Heading2"/>
      </w:pPr>
      <w:r>
        <w:t xml:space="preserve">Generate a table using</w:t>
      </w:r>
      <w:r>
        <w:t xml:space="preserve"> </w:t>
      </w:r>
      <w:r>
        <w:rPr>
          <w:rStyle w:val="VerbatimChar"/>
        </w:rPr>
        <w:t xml:space="preserve">kable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code=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kable can alse be used for creating tables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"This is a kable table."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booktabs=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"tab2"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reference this table as follows: Table</w:t>
      </w:r>
      <w:r>
        <w:t xml:space="preserve"> </w:t>
      </w:r>
      <w:r>
        <w:t xml:space="preserve">.</w:t>
      </w:r>
    </w:p>
    <w:bookmarkEnd w:id="36"/>
    <w:bookmarkStart w:id="37" w:name="table-spanning-two-columns"/>
    <w:p>
      <w:pPr>
        <w:pStyle w:val="Heading2"/>
      </w:pPr>
      <w:r>
        <w:t xml:space="preserve">Table spanning two columns</w:t>
      </w:r>
    </w:p>
    <w:p>
      <w:pPr>
        <w:pStyle w:val="FirstParagraph"/>
      </w:pPr>
      <w:r>
        <w:t xml:space="preserve">Tables can span two columns be setting</w:t>
      </w:r>
      <w:r>
        <w:t xml:space="preserve"> </w:t>
      </w:r>
      <w:r>
        <w:rPr>
          <w:rStyle w:val="VerbatimChar"/>
        </w:rPr>
        <w:t xml:space="preserve">table.envir = "table*"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code1=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code2=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code3=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code4=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code5=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kable can alse be used for creating tables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"This is a wide kable table."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#format="latex",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table.envir=</w:t>
      </w:r>
      <w:r>
        <w:rPr>
          <w:rStyle w:val="StringTok"/>
        </w:rPr>
        <w:t xml:space="preserve">"table*"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booktabs=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"tab3"</w:t>
      </w:r>
      <w:r>
        <w:rPr>
          <w:rStyle w:val="NormalTok"/>
        </w:rPr>
        <w:t xml:space="preserve">)</w:t>
      </w:r>
    </w:p>
    <w:bookmarkEnd w:id="37"/>
    <w:bookmarkEnd w:id="38"/>
    <w:bookmarkStart w:id="40" w:name="cross-referencing-sections"/>
    <w:p>
      <w:pPr>
        <w:pStyle w:val="Heading1"/>
      </w:pPr>
      <w:r>
        <w:t xml:space="preserve">Cross-referencing sections</w:t>
      </w:r>
    </w:p>
    <w:p>
      <w:pPr>
        <w:pStyle w:val="FirstParagraph"/>
      </w:pPr>
      <w:r>
        <w:t xml:space="preserve">You can cross-reference sections and subsections as follows: Section</w:t>
      </w:r>
      <w:r>
        <w:t xml:space="preserve"> </w:t>
      </w:r>
      <w:r>
        <w:t xml:space="preserve"> </w:t>
      </w:r>
      <w:r>
        <w:t xml:space="preserve">and Section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iCs/>
          <w:i/>
          <w:bCs/>
          <w:b/>
        </w:rPr>
        <w:t xml:space="preserve">Note:</w:t>
      </w:r>
      <w:r>
        <w:t xml:space="preserve"> </w:t>
      </w:r>
      <w:r>
        <w:t xml:space="preserve">the last section in the document will be used as the section title for the bibliography.</w:t>
      </w:r>
    </w:p>
    <w:p>
      <w:pPr>
        <w:pStyle w:val="BodyText"/>
      </w:pPr>
      <w:r>
        <w:t xml:space="preserve">For more portable and flexible referencing of sections, equations, figures and tables, use</w:t>
      </w:r>
      <w:r>
        <w:t xml:space="preserve"> </w:t>
      </w:r>
      <w:hyperlink r:id="rId39">
        <w:r>
          <w:rPr>
            <w:rStyle w:val="VerbatimChar"/>
          </w:rPr>
          <w:t xml:space="preserve">bookdown::pdf_document2</w:t>
        </w:r>
      </w:hyperlink>
      <w:r>
        <w:t xml:space="preserve"> </w:t>
      </w:r>
      <w:r>
        <w:t xml:space="preserve">with YAML header option</w:t>
      </w:r>
      <w:r>
        <w:t xml:space="preserve"> </w:t>
      </w:r>
      <w:r>
        <w:rPr>
          <w:rStyle w:val="VerbatimChar"/>
        </w:rPr>
        <w:t xml:space="preserve">base_format: rticles::oup_article</w:t>
      </w:r>
      <w:r>
        <w:t xml:space="preserve">.</w:t>
      </w:r>
    </w:p>
    <w:bookmarkEnd w:id="40"/>
    <w:bookmarkStart w:id="41" w:name="appendices"/>
    <w:p>
      <w:pPr>
        <w:pStyle w:val="Heading1"/>
      </w:pPr>
      <w:r>
        <w:t xml:space="preserve">Appendices</w:t>
      </w:r>
    </w:p>
    <w:bookmarkEnd w:id="41"/>
    <w:bookmarkStart w:id="43" w:name="section-title-of-first-appendix"/>
    <w:p>
      <w:pPr>
        <w:pStyle w:val="Heading1"/>
      </w:pPr>
      <w:r>
        <w:t xml:space="preserve">Section title of first appendix</w:t>
      </w:r>
    </w:p>
    <w:p>
      <w:pPr>
        <w:pStyle w:val="FirstParagraph"/>
      </w:pPr>
      <w:r>
        <w:t xml:space="preserve">blabla</w:t>
      </w:r>
    </w:p>
    <w:bookmarkStart w:id="42" w:name="subsection-title-of-first-appendix"/>
    <w:p>
      <w:pPr>
        <w:pStyle w:val="Heading2"/>
      </w:pPr>
      <w:r>
        <w:t xml:space="preserve">Subsection title of first appendix</w:t>
      </w:r>
    </w:p>
    <w:p>
      <w:pPr>
        <w:pStyle w:val="FirstParagraph"/>
      </w:pPr>
      <w:r>
        <w:t xml:space="preserve">and so on….</w:t>
      </w:r>
    </w:p>
    <w:bookmarkEnd w:id="42"/>
    <w:bookmarkEnd w:id="43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45" w:name="ref-horvath2018dna"/>
    <w:p>
      <w:pPr>
        <w:pStyle w:val="Bibliography"/>
      </w:pPr>
      <w:r>
        <w:t xml:space="preserve">Horvath, Steve, and Kenneth Raj. 2018.</w:t>
      </w:r>
      <w:r>
        <w:t xml:space="preserve"> </w:t>
      </w:r>
      <w:r>
        <w:t xml:space="preserve">“</w:t>
      </w:r>
      <w:r>
        <w:t xml:space="preserve">DNA</w:t>
      </w:r>
      <w:r>
        <w:t xml:space="preserve"> </w:t>
      </w:r>
      <w:r>
        <w:t xml:space="preserve">Methylation-Based Biomarkers and the Epigenetic Clock Theory of Ageing.”</w:t>
      </w:r>
      <w:r>
        <w:t xml:space="preserve"> </w:t>
      </w:r>
      <w:r>
        <w:rPr>
          <w:iCs/>
          <w:i/>
        </w:rPr>
        <w:t xml:space="preserve">Nature Reviews Genetics</w:t>
      </w:r>
      <w:r>
        <w:t xml:space="preserve"> </w:t>
      </w:r>
      <w:r>
        <w:t xml:space="preserve">19 (6): 371–84.</w:t>
      </w:r>
      <w:r>
        <w:t xml:space="preserve"> </w:t>
      </w:r>
      <w:hyperlink r:id="rId44">
        <w:r>
          <w:rPr>
            <w:rStyle w:val="Hyperlink"/>
          </w:rPr>
          <w:t xml:space="preserve">https://doi.org/10.1038/s41576-018-0004-3</w:t>
        </w:r>
      </w:hyperlink>
      <w:r>
        <w:t xml:space="preserve">.</w:t>
      </w:r>
    </w:p>
    <w:bookmarkEnd w:id="45"/>
    <w:bookmarkStart w:id="47" w:name="ref-ji20123d"/>
    <w:p>
      <w:pPr>
        <w:pStyle w:val="Bibliography"/>
      </w:pPr>
      <w:r>
        <w:t xml:space="preserve">Ji, Shuiwang, Wei Xu, Ming Yang, and Kai Yu. 2013.</w:t>
      </w:r>
      <w:r>
        <w:t xml:space="preserve"> </w:t>
      </w:r>
      <w:r>
        <w:t xml:space="preserve">“</w:t>
      </w:r>
      <w:r>
        <w:t xml:space="preserve">3D Convolutional Neural Networks</w:t>
      </w:r>
      <w:r>
        <w:t xml:space="preserve"> </w:t>
      </w:r>
      <w:r>
        <w:t xml:space="preserve">for</w:t>
      </w:r>
      <w:r>
        <w:t xml:space="preserve"> </w:t>
      </w:r>
      <w:r>
        <w:t xml:space="preserve">Human Action Recognition</w:t>
      </w:r>
      <w:r>
        <w:t xml:space="preserve">.”</w:t>
      </w:r>
      <w:r>
        <w:t xml:space="preserve"> </w:t>
      </w:r>
      <w:r>
        <w:rPr>
          <w:iCs/>
          <w:i/>
        </w:rPr>
        <w:t xml:space="preserve">IEEE Transactions on Pattern Analysis and Machine Intelligence</w:t>
      </w:r>
      <w:r>
        <w:t xml:space="preserve"> </w:t>
      </w:r>
      <w:r>
        <w:t xml:space="preserve">35 (1): 221–31.</w:t>
      </w:r>
      <w:r>
        <w:t xml:space="preserve"> </w:t>
      </w:r>
      <w:hyperlink r:id="rId46">
        <w:r>
          <w:rPr>
            <w:rStyle w:val="Hyperlink"/>
          </w:rPr>
          <w:t xml:space="preserve">https://doi.org/10.1109/TPAMI.2012.59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44" Target="https://doi.org/10.1038/s41576-018-0004-3" TargetMode="External" /><Relationship Type="http://schemas.openxmlformats.org/officeDocument/2006/relationships/hyperlink" Id="rId46" Target="https://doi.org/10.1109/TPAMI.2012.59" TargetMode="External" /><Relationship Type="http://schemas.openxmlformats.org/officeDocument/2006/relationships/hyperlink" Id="rId39" Target="https://github.com/rstudio/bookdown" TargetMode="External" /><Relationship Type="http://schemas.openxmlformats.org/officeDocument/2006/relationships/hyperlink" Id="rId20" Target="https://www.ctan.org/pkg/oup-authoring-template" TargetMode="External" /><Relationship Type="http://schemas.openxmlformats.org/officeDocument/2006/relationships/hyperlink" Id="rId24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i.org/10.1038/s41576-018-0004-3" TargetMode="External" /><Relationship Type="http://schemas.openxmlformats.org/officeDocument/2006/relationships/hyperlink" Id="rId46" Target="https://doi.org/10.1109/TPAMI.2012.59" TargetMode="External" /><Relationship Type="http://schemas.openxmlformats.org/officeDocument/2006/relationships/hyperlink" Id="rId39" Target="https://github.com/rstudio/bookdown" TargetMode="External" /><Relationship Type="http://schemas.openxmlformats.org/officeDocument/2006/relationships/hyperlink" Id="rId20" Target="https://www.ctan.org/pkg/oup-authoring-template" TargetMode="External" /><Relationship Type="http://schemas.openxmlformats.org/officeDocument/2006/relationships/hyperlink" Id="rId24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Oxford University Press papers</dc:title>
  <dc:creator/>
  <cp:keywords>keyword1, keyword2, keyword3</cp:keywords>
  <dcterms:created xsi:type="dcterms:W3CDTF">2022-12-05T16:14:20Z</dcterms:created>
  <dcterms:modified xsi:type="dcterms:W3CDTF">2022-12-05T16:14:20Z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cknowledgements">
    <vt:lpwstr>This is an acknowledgement.It consists of two paragraphs.</vt:lpwstr>
  </property>
  <property fmtid="{D5CDD505-2E9C-101B-9397-08002B2CF9AE}" pid="4" name="address">
    <vt:lpwstr/>
  </property>
  <property fmtid="{D5CDD505-2E9C-101B-9397-08002B2CF9AE}" pid="5" name="author_contributions">
    <vt:lpwstr>AA did all the work. The others are just freeloaders.</vt:lpwstr>
  </property>
  <property fmtid="{D5CDD505-2E9C-101B-9397-08002B2CF9AE}" pid="6" name="bibliography">
    <vt:lpwstr>mybibfile.bib</vt:lpwstr>
  </property>
  <property fmtid="{D5CDD505-2E9C-101B-9397-08002B2CF9AE}" pid="7" name="competing_interests">
    <vt:lpwstr>There are no competing interest.</vt:lpwstr>
  </property>
  <property fmtid="{D5CDD505-2E9C-101B-9397-08002B2CF9AE}" pid="8" name="footnote">
    <vt:lpwstr/>
  </property>
  <property fmtid="{D5CDD505-2E9C-101B-9397-08002B2CF9AE}" pid="9" name="header-includes">
    <vt:lpwstr/>
  </property>
  <property fmtid="{D5CDD505-2E9C-101B-9397-08002B2CF9AE}" pid="10" name="output">
    <vt:lpwstr/>
  </property>
</Properties>
</file>