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Immune Gene Panel for Infection Response Prediction</w:t>
      </w:r>
      <w:r>
        <w:rPr>
          <w:vertAlign w:val="superscript"/>
          <w:i/>
          <w:rFonts w:ascii="Calibri" w:hAnsi="Calibri"/>
          <w:sz w:val="24"/>
          <w:color w:val="333333"/>
        </w:rPr>
        <w:t xml:space="default">1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Nineteen genes quantified by high-throughput qPCR at day 8 post-infection</w:t>
      </w:r>
      <w:r>
        <w:rPr>
          <w:vertAlign w:val="superscript"/>
          <w:i/>
          <w:rFonts w:ascii="Calibri" w:hAnsi="Calibri"/>
          <w:sz w:val="20"/>
          <w:color w:val="333333"/>
        </w:rPr>
        <w:t xml:space="default">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Gene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Full Name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Primary Function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Category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Response Type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8F4F8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Cell-mediated Immunity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IRGM1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Immunity-related GTPase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Autophagy, parasite resistance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Cell-autonomous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Cell-autonomous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MUC2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Mucin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Intestinal barrier, pathogen exclusion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Barrier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NCR1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Natural cytotoxicity receptor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NK cell activation receptor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PRF1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Perforin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Cytolytic granule protein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8F4F8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Innate Immunity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TICAM1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TIR domain-containing adapter molecule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TLR adaptor, viral response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Myeloperoxidase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Oxidative burst, neutrophil marker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 effector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TLR2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Toll-like receptor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Bacterial recognition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Pattern recognition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TLR4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Toll-like receptor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LPS sensor, innate immunity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Pattern recognition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8F4F8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Regulatory/Anti-inflammatory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IDO1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Indoleamine 2,3-dioxygenase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Tryptophan depletion, immunosuppression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Metabolic enzyme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SOCS1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Suppressor of cytokine signaling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 feedback, prevents tissue damage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IL1RN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Interleukin 1 receptor antagonist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IL-1 antagonist, limits 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IL-10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Interleukin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Anti-inflammatory, regulatory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ARG1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Arginase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 macrophage marker, tissue repair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Metabolic enzyme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Th2/Regulatory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8F4F8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Th2/Anti-helminth Response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RETNLB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Resistin-like beta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effector, goblet cell hyperplasia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response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IL-13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Interleukin 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cytokine, mucus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response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8F4F8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Th1/Pro-inflammatory Response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CXCL9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C-X-C motif chemokine ligand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 cell recruitment, IFN-γ-inducible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Chemokine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TNF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necrosis factor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Pro-inflammatory, induces cachexia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Cytokine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IFNγ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Interferon gamma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 master regulator, parasite control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Cytokine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IL-6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Interleukin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phase response, 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Cytokine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Inflammatory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Genes selected based on established roles in parasite immunity. Expression normalized using quantile normalization with GAPDH and PPIB as housekeeping genes.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Source:</w:t>
            </w:r>
            <w:r>
              <w:rPr>
                <w:rFonts w:ascii="Calibri" w:hAnsi="Calibri"/>
                <w:sz w:val="20"/>
              </w:rPr>
              <w:t xml:space="preserve"> Webster et al. (2025) </w:t>
            </w:r>
            <w:r>
              <w:rPr>
                <w:i/>
                <w:rFonts w:ascii="Calibri" w:hAnsi="Calibri"/>
                <w:sz w:val="20"/>
              </w:rPr>
              <w:t xml:space="preserve">in review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2025-06-26T15:02:54Z</dcterms:created>
  <dcterms:modified xsi:type="dcterms:W3CDTF">2025-06-26T15:02:54Z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