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Immune Genes Used for Prediction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Gene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Function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CXCL9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 cell recruitment, IFN-γ-inducible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Chemokine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TNF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Pro-inflammatory, induces cachexia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Cytokine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IDO1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Tryptophan depletion, immunosuppression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Metabolic enzyme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IFNγ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Th1 master regulator, parasite control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Cytokine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phase response, 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Cytokine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TICAM1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TLR adaptor, viral response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RETNLB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effector, goblet cell hyperplasia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response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IRGM1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Autophagy, parasite resistance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Cell-autonomous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SOCS1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Negative feedback, prevents tissue damage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MUC2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Intestinal barrier, pathogen exclusion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Barrier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Oxidative burst, neutrophil marker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Innate effector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IL1RN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IL-1 antagonist, limits inflammation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Anti-inflammatory, regulatory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Regulatory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IL-13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cytokine, mucus production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Th2 response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NK cell activation receptor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PRF1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Cytolytic granule protein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Cytotoxic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TLR2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Bacterial recognition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Pattern recognition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TLR4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LPS sensor, innate immunity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Pattern recognition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 macrophage marker, tissue repair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Metabolic enzyme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2025-08-01T10:29:41Z</dcterms:created>
  <dcterms:modified xsi:type="dcterms:W3CDTF">2025-08-01T10:29:41Z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