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spacing w:before="0" w:after="60"/>
        <w:keepNext/>
        <w:jc w:val="start"/>
        <w:pStyle w:val="caption"/>
      </w:pPr>
      <w:r>
        <w:rPr>
          <w:rFonts w:ascii="Calibri" w:hAnsi="Calibri"/>
          <w:sz w:val="24"/>
        </w:rPr>
        <w:t xml:space="preserve">Table </w:t>
      </w:r>
      <w:r>
        <w:fldChar w:fldCharType="begin" w:dirty="true"/>
      </w:r>
      <w:r>
        <w:instrText xml:space="preserve" w:dirty="true"> SEQ Table \* ARABIC </w:instrText>
      </w:r>
      <w:r>
        <w:fldChar w:fldCharType="separate" w:dirty="true"/>
      </w:r>
      <w:r>
        <w:rPr>
          <w:noProof/>
          <w:rFonts w:ascii="Calibri" w:hAnsi="Calibri"/>
          <w:sz w:val="24"/>
        </w:rPr>
        <w:t xml:space="default">1</w:t>
      </w:r>
      <w:r>
        <w:fldChar w:fldCharType="end" w:dirty="true"/>
      </w:r>
      <w:r>
        <w:rPr>
          <w:rFonts w:ascii="Calibri" w:hAnsi="Calibri"/>
          <w:sz w:val="24"/>
        </w:rPr>
        <w:t xml:space="preserve">: </w:t>
      </w:r>
      <w:r>
        <w:rPr>
          <w:rFonts w:ascii="Calibri" w:hAnsi="Calibri"/>
          <w:sz w:val="24"/>
          <w:color w:val="333333"/>
        </w:rPr>
        <w:t xml:space="default">Supplementary Table S4. Model selection summary</w:t>
      </w:r>
    </w:p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Comparison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Hypothesis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Result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Interpretation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Model 1 vs Null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Do genetic factors alone explain variation?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No (p = 0.122)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Genetics alone insufficient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8F5E9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Model 2 vs Model 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8F5E9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Do sex and infection explain variation?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8F5E9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Yes - Infection matters (p &lt; 0.001)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8F5E9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Infection is primary driver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8F5E9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Model 3 vs Model 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8F5E9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Do interactions improve the model?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8F5E9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Yes - Sex × HI interaction (p = 0.011)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8F5E9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Males specifically affected by ancestry</w:t>
            </w:r>
          </w:p>
        </w:tc>
      </w:tr>
    </w:tbl>
    <w:p>
      <w:pPr>
        <w:pStyle w:val="FirstParagraph"/>
      </w:pP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2025-08-01T10:55:05Z</dcterms:created>
  <dcterms:modified xsi:type="dcterms:W3CDTF">2025-08-01T10:55:05Z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