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Key findings summary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Sex-specific immune trajectory breakdown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PERMANOVA -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= 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alters immune profiles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PERMANOVA - Sex×HI×He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= 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Complex sex-specific hybrid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Dispersion - HI×Infection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= 0.00169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effects depend on infection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trajectory collapse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5.67 → 2.59 units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lose coordination when infected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Peak sex divergence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0.2-0.4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hybrids most affected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 variance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0/19 genes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Systemic not gene-specific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2025-06-15T08:30:34Z</dcterms:created>
  <dcterms:modified xsi:type="dcterms:W3CDTF">2025-06-15T08:30:34Z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