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0575A" w14:textId="77777777" w:rsidR="00F04C30" w:rsidRDefault="00F04C30" w:rsidP="00F04C30">
      <w:pPr>
        <w:pStyle w:val="Heading1"/>
        <w:jc w:val="center"/>
        <w:rPr>
          <w:rFonts w:ascii="Euphemia UCAS" w:hAnsi="Euphemia UCAS"/>
        </w:rPr>
      </w:pPr>
      <w:r>
        <w:rPr>
          <w:rFonts w:ascii="Euphemia UCAS" w:hAnsi="Euphemia UCAS"/>
        </w:rPr>
        <w:t>TRAINING NEED</w:t>
      </w:r>
      <w:r>
        <w:rPr>
          <w:rFonts w:ascii="Euphemia UCAS" w:hAnsi="Euphemia UCAS" w:cs="Times New Roman"/>
          <w:sz w:val="24"/>
          <w:szCs w:val="24"/>
        </w:rPr>
        <w:t xml:space="preserve"> </w:t>
      </w:r>
      <w:r>
        <w:rPr>
          <w:rFonts w:ascii="Euphemia UCAS" w:hAnsi="Euphemia UCAS"/>
        </w:rPr>
        <w:t xml:space="preserve">ASSESSMENT (TNA) </w:t>
      </w:r>
    </w:p>
    <w:p w14:paraId="3C53F7C1" w14:textId="77777777" w:rsidR="00F04C30" w:rsidRDefault="00F04C30" w:rsidP="00F04C30">
      <w:pPr>
        <w:rPr>
          <w:rFonts w:ascii="Euphemia UCAS" w:hAnsi="Euphemia UCAS"/>
        </w:rPr>
      </w:pPr>
    </w:p>
    <w:p w14:paraId="7C547BB4" w14:textId="77777777" w:rsidR="00F04C30" w:rsidRDefault="00F04C30" w:rsidP="00F04C30">
      <w:pPr>
        <w:pStyle w:val="Heading2"/>
        <w:rPr>
          <w:rFonts w:ascii="Euphemia UCAS" w:hAnsi="Euphemia UCAS"/>
        </w:rPr>
      </w:pPr>
      <w:r>
        <w:rPr>
          <w:rFonts w:ascii="Euphemia UCAS" w:hAnsi="Euphemia UCAS"/>
        </w:rPr>
        <w:t>INTRODUCTION</w:t>
      </w:r>
    </w:p>
    <w:p w14:paraId="501AAB5D" w14:textId="77777777" w:rsidR="00F04C30" w:rsidRDefault="00F04C30" w:rsidP="00F04C3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Sindh </w:t>
      </w:r>
      <w:proofErr w:type="spellStart"/>
      <w:r>
        <w:rPr>
          <w:rFonts w:ascii="Times New Roman" w:hAnsi="Times New Roman" w:cs="Times New Roman"/>
          <w:color w:val="000000" w:themeColor="text1"/>
          <w:sz w:val="24"/>
          <w:szCs w:val="24"/>
        </w:rPr>
        <w:t>Madressah</w:t>
      </w:r>
      <w:proofErr w:type="spellEnd"/>
      <w:r>
        <w:rPr>
          <w:rFonts w:ascii="Times New Roman" w:hAnsi="Times New Roman" w:cs="Times New Roman"/>
          <w:color w:val="000000" w:themeColor="text1"/>
          <w:sz w:val="24"/>
          <w:szCs w:val="24"/>
        </w:rPr>
        <w:t>-</w:t>
      </w:r>
      <w:proofErr w:type="spellStart"/>
      <w:r>
        <w:rPr>
          <w:rFonts w:ascii="Times New Roman" w:hAnsi="Times New Roman" w:cs="Times New Roman"/>
          <w:color w:val="000000" w:themeColor="text1"/>
          <w:sz w:val="24"/>
          <w:szCs w:val="24"/>
        </w:rPr>
        <w:t>tul</w:t>
      </w:r>
      <w:proofErr w:type="spellEnd"/>
      <w:r>
        <w:rPr>
          <w:rFonts w:ascii="Times New Roman" w:hAnsi="Times New Roman" w:cs="Times New Roman"/>
          <w:color w:val="000000" w:themeColor="text1"/>
          <w:sz w:val="24"/>
          <w:szCs w:val="24"/>
        </w:rPr>
        <w:t xml:space="preserve">-Islam Board (SMB) is a non-profit and one of the oldest public-private entities, established in 1885 through a great philanthropic zeal and dedication of Late Khan Bahadur </w:t>
      </w:r>
      <w:proofErr w:type="spellStart"/>
      <w:r>
        <w:rPr>
          <w:rFonts w:ascii="Times New Roman" w:hAnsi="Times New Roman" w:cs="Times New Roman"/>
          <w:color w:val="000000" w:themeColor="text1"/>
          <w:sz w:val="24"/>
          <w:szCs w:val="24"/>
        </w:rPr>
        <w:t>Hassanally</w:t>
      </w:r>
      <w:proofErr w:type="spellEnd"/>
      <w:r>
        <w:rPr>
          <w:rFonts w:ascii="Times New Roman" w:hAnsi="Times New Roman" w:cs="Times New Roman"/>
          <w:color w:val="000000" w:themeColor="text1"/>
          <w:sz w:val="24"/>
          <w:szCs w:val="24"/>
        </w:rPr>
        <w:t xml:space="preserve"> Effendi and his supporters, he was able to mobilize government support (in both British era and post partition-federal and provincial governments) and expanded quality educational network in Karachi city, after partition of sub-continent the SMB strived to contribute in the implementation of recommendations set-forth under Education Commission 1947 and followed the vision given by founding father Quaid-e-Azam Muhammad Ali Jinnah during the conference proceedings: </w:t>
      </w:r>
    </w:p>
    <w:p w14:paraId="2A2CFC1B" w14:textId="77777777" w:rsidR="00F04C30" w:rsidRDefault="00F04C30" w:rsidP="00F04C30">
      <w:pPr>
        <w:spacing w:line="360" w:lineRule="auto"/>
        <w:jc w:val="both"/>
        <w:rPr>
          <w:rFonts w:ascii="Times New Roman" w:hAnsi="Times New Roman" w:cs="Times New Roman"/>
          <w:color w:val="000000" w:themeColor="text1"/>
          <w:sz w:val="24"/>
          <w:szCs w:val="24"/>
        </w:rPr>
      </w:pPr>
    </w:p>
    <w:p w14:paraId="1AD0722D" w14:textId="77777777" w:rsidR="00F04C30" w:rsidRDefault="00F04C30" w:rsidP="00F04C30">
      <w:pPr>
        <w:spacing w:line="360" w:lineRule="auto"/>
        <w:ind w:left="1134" w:right="113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the importance of education and the type of education cannot be over-emphasized ... there is no doubt that the future of our State will and must greatly depend upon the type of education we give to our children, and the way in which we bring them up as future citizens of Pakistan ... we should not forget that we have to compete with the world which is moving very fast in this direction."</w:t>
      </w:r>
    </w:p>
    <w:p w14:paraId="49B8DE12" w14:textId="77777777" w:rsidR="00F04C30" w:rsidRDefault="00F04C30" w:rsidP="00F04C3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SMB is running 3 Teachers’ Training Institutes one each at Gadap Town, </w:t>
      </w:r>
      <w:proofErr w:type="spellStart"/>
      <w:r>
        <w:rPr>
          <w:rFonts w:ascii="Times New Roman" w:hAnsi="Times New Roman" w:cs="Times New Roman"/>
          <w:color w:val="000000" w:themeColor="text1"/>
          <w:sz w:val="24"/>
          <w:szCs w:val="24"/>
        </w:rPr>
        <w:t>Taiser</w:t>
      </w:r>
      <w:proofErr w:type="spellEnd"/>
      <w:r>
        <w:rPr>
          <w:rFonts w:ascii="Times New Roman" w:hAnsi="Times New Roman" w:cs="Times New Roman"/>
          <w:color w:val="000000" w:themeColor="text1"/>
          <w:sz w:val="24"/>
          <w:szCs w:val="24"/>
        </w:rPr>
        <w:t xml:space="preserve"> Town and Lyari Town. These are the SMB’s education management hubs. These Teachers’ Training Institute are providing continuous professional development trainings to teachers and management staff of all schools and </w:t>
      </w:r>
      <w:proofErr w:type="spellStart"/>
      <w:r>
        <w:rPr>
          <w:rFonts w:ascii="Times New Roman" w:hAnsi="Times New Roman" w:cs="Times New Roman"/>
          <w:color w:val="000000" w:themeColor="text1"/>
          <w:sz w:val="24"/>
          <w:szCs w:val="24"/>
        </w:rPr>
        <w:t>centres</w:t>
      </w:r>
      <w:proofErr w:type="spellEnd"/>
      <w:r>
        <w:rPr>
          <w:rFonts w:ascii="Times New Roman" w:hAnsi="Times New Roman" w:cs="Times New Roman"/>
          <w:color w:val="000000" w:themeColor="text1"/>
          <w:sz w:val="24"/>
          <w:szCs w:val="24"/>
        </w:rPr>
        <w:t xml:space="preserve">. SMB a pool of 15 Master Trainers (MTs) who design and organize induction trainings, refreshers and need-based trainings periodically. Generally, these trainings focus on topics like; School Administration, Lesson Planning and Micro Teaching, Classroom Management, Subject-based Teaching (Social Studies, Science, Mathematics, Languages, Computer, </w:t>
      </w:r>
      <w:proofErr w:type="spellStart"/>
      <w:r>
        <w:rPr>
          <w:rFonts w:ascii="Times New Roman" w:hAnsi="Times New Roman" w:cs="Times New Roman"/>
          <w:color w:val="000000" w:themeColor="text1"/>
          <w:sz w:val="24"/>
          <w:szCs w:val="24"/>
        </w:rPr>
        <w:t>etc</w:t>
      </w:r>
      <w:proofErr w:type="spellEnd"/>
      <w:r>
        <w:rPr>
          <w:rFonts w:ascii="Times New Roman" w:hAnsi="Times New Roman" w:cs="Times New Roman"/>
          <w:color w:val="000000" w:themeColor="text1"/>
          <w:sz w:val="24"/>
          <w:szCs w:val="24"/>
        </w:rPr>
        <w:t>), Teaching Techniques/ Strategies and Students’ Counselling.</w:t>
      </w:r>
    </w:p>
    <w:p w14:paraId="542C3B72" w14:textId="77777777" w:rsidR="00F04C30" w:rsidRDefault="00F04C30" w:rsidP="00F04C3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ab/>
        <w:t>SMB has a very pleasurable feeling in running ECE and ICT Training Institute for teachers along with our Teachers Training at all the 3 places where at present more than 300 students are attending regular One Year Diploma and Four Months Certificate Classes.</w:t>
      </w:r>
    </w:p>
    <w:p w14:paraId="3FF15543" w14:textId="77777777" w:rsidR="00F04C30" w:rsidRDefault="00F04C30" w:rsidP="00F04C30">
      <w:pPr>
        <w:pStyle w:val="Heading2"/>
        <w:spacing w:line="360" w:lineRule="auto"/>
        <w:rPr>
          <w:rFonts w:ascii="Times New Roman" w:hAnsi="Times New Roman" w:cs="Times New Roman"/>
          <w:sz w:val="24"/>
          <w:szCs w:val="24"/>
        </w:rPr>
      </w:pPr>
      <w:r>
        <w:rPr>
          <w:rFonts w:ascii="Times New Roman" w:hAnsi="Times New Roman" w:cs="Times New Roman"/>
          <w:sz w:val="24"/>
          <w:szCs w:val="24"/>
        </w:rPr>
        <w:t>OBJECTIVES AND METHODOLOGY</w:t>
      </w:r>
    </w:p>
    <w:p w14:paraId="2860C4CE" w14:textId="77777777" w:rsidR="00F04C30" w:rsidRDefault="00F04C30" w:rsidP="00F04C30">
      <w:pPr>
        <w:spacing w:line="360" w:lineRule="auto"/>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TNA will assist us in determining the needs and objectives of students and teachers, which will be utilized to enhance the educational setting. With input from the Project Director and Compliance Manager, the Education Expert will create and update the </w:t>
      </w:r>
      <w:proofErr w:type="spellStart"/>
      <w:proofErr w:type="gramStart"/>
      <w:r>
        <w:rPr>
          <w:rFonts w:ascii="Times New Roman" w:eastAsia="SimSun" w:hAnsi="Times New Roman" w:cs="Times New Roman"/>
          <w:sz w:val="24"/>
          <w:szCs w:val="24"/>
          <w:lang w:eastAsia="zh-CN" w:bidi="ar"/>
        </w:rPr>
        <w:t>form.Following</w:t>
      </w:r>
      <w:proofErr w:type="spellEnd"/>
      <w:proofErr w:type="gramEnd"/>
      <w:r>
        <w:rPr>
          <w:rFonts w:ascii="Times New Roman" w:eastAsia="SimSun" w:hAnsi="Times New Roman" w:cs="Times New Roman"/>
          <w:sz w:val="24"/>
          <w:szCs w:val="24"/>
          <w:lang w:eastAsia="zh-CN" w:bidi="ar"/>
        </w:rPr>
        <w:t xml:space="preserve"> class observation, the HM and coordinator will complete the TNA tool.</w:t>
      </w:r>
    </w:p>
    <w:p w14:paraId="236AE808" w14:textId="77777777" w:rsidR="00F04C30" w:rsidRDefault="00F04C30" w:rsidP="00F04C30">
      <w:pPr>
        <w:spacing w:line="360" w:lineRule="auto"/>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In order to improve the system, the Compliance Manager will have a thorough conversation with all of the teachers at the beginning and end of the session to learn about any ambiguities they encountered during their most recent session.</w:t>
      </w:r>
    </w:p>
    <w:p w14:paraId="57544289" w14:textId="77777777" w:rsidR="00F04C30" w:rsidRDefault="00F04C30" w:rsidP="00F04C30">
      <w:pPr>
        <w:spacing w:line="360" w:lineRule="auto"/>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While the students will be evaluated according to their subjects through reading, writing, speaking, and listening, the teachers will be evaluated in ten areas: subject matter knowledge, human growth and development, planning strategies, assessment results, learning environment, communication skills, collaboration and partnership, continuous professional development, and use of </w:t>
      </w:r>
      <w:proofErr w:type="spellStart"/>
      <w:r>
        <w:rPr>
          <w:rFonts w:ascii="Times New Roman" w:eastAsia="SimSun" w:hAnsi="Times New Roman" w:cs="Times New Roman"/>
          <w:sz w:val="24"/>
          <w:szCs w:val="24"/>
          <w:lang w:eastAsia="zh-CN" w:bidi="ar"/>
        </w:rPr>
        <w:t>ICT.To</w:t>
      </w:r>
      <w:proofErr w:type="spellEnd"/>
      <w:r>
        <w:rPr>
          <w:rFonts w:ascii="Times New Roman" w:eastAsia="SimSun" w:hAnsi="Times New Roman" w:cs="Times New Roman"/>
          <w:sz w:val="24"/>
          <w:szCs w:val="24"/>
          <w:lang w:eastAsia="zh-CN" w:bidi="ar"/>
        </w:rPr>
        <w:t xml:space="preserve"> assess the teacher's proficiency, percentages will be assigned to each category.</w:t>
      </w:r>
    </w:p>
    <w:p w14:paraId="637BFCE9" w14:textId="77777777" w:rsidR="00F04C30" w:rsidRDefault="00F04C30">
      <w:pPr>
        <w:spacing w:after="160" w:line="278"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5689747C" w14:textId="4CFEBBEB" w:rsidR="00F04C30" w:rsidRPr="00F04C30" w:rsidRDefault="00F04C30" w:rsidP="00F04C30">
      <w:pPr>
        <w:spacing w:line="360" w:lineRule="auto"/>
        <w:rPr>
          <w:rFonts w:ascii="Times New Roman" w:hAnsi="Times New Roman" w:cs="Times New Roman"/>
          <w:b/>
          <w:bCs/>
          <w:sz w:val="32"/>
          <w:szCs w:val="32"/>
        </w:rPr>
      </w:pPr>
      <w:r w:rsidRPr="00F04C30">
        <w:rPr>
          <w:rFonts w:ascii="Times New Roman" w:hAnsi="Times New Roman" w:cs="Times New Roman"/>
          <w:b/>
          <w:bCs/>
          <w:sz w:val="32"/>
          <w:szCs w:val="32"/>
        </w:rPr>
        <w:t>TRAINING PLAN</w:t>
      </w:r>
    </w:p>
    <w:p w14:paraId="72469668" w14:textId="77777777" w:rsidR="00F04C30" w:rsidRPr="00F04C30" w:rsidRDefault="00F04C30" w:rsidP="00F04C30">
      <w:pPr>
        <w:numPr>
          <w:ilvl w:val="0"/>
          <w:numId w:val="1"/>
        </w:numPr>
        <w:spacing w:line="360" w:lineRule="auto"/>
        <w:rPr>
          <w:rFonts w:ascii="Times New Roman" w:hAnsi="Times New Roman" w:cs="Times New Roman"/>
          <w:sz w:val="28"/>
          <w:szCs w:val="28"/>
        </w:rPr>
      </w:pPr>
      <w:r w:rsidRPr="00F04C30">
        <w:rPr>
          <w:rFonts w:ascii="Times New Roman" w:hAnsi="Times New Roman" w:cs="Times New Roman"/>
          <w:sz w:val="28"/>
          <w:szCs w:val="28"/>
        </w:rPr>
        <w:t>At the start of the session all the IT operators will be trained regarding EMIS system which will be organized by Compliance Manager.</w:t>
      </w:r>
    </w:p>
    <w:p w14:paraId="1904FA10" w14:textId="77777777" w:rsidR="00F04C30" w:rsidRPr="00F04C30" w:rsidRDefault="00F04C30" w:rsidP="00F04C30">
      <w:pPr>
        <w:numPr>
          <w:ilvl w:val="0"/>
          <w:numId w:val="1"/>
        </w:numPr>
        <w:spacing w:line="360" w:lineRule="auto"/>
        <w:rPr>
          <w:rFonts w:ascii="Times New Roman" w:hAnsi="Times New Roman" w:cs="Times New Roman"/>
          <w:sz w:val="28"/>
          <w:szCs w:val="28"/>
        </w:rPr>
      </w:pPr>
      <w:r w:rsidRPr="00F04C30">
        <w:rPr>
          <w:rFonts w:ascii="Times New Roman" w:hAnsi="Times New Roman" w:cs="Times New Roman"/>
          <w:sz w:val="28"/>
          <w:szCs w:val="28"/>
        </w:rPr>
        <w:t>Some visiting faculty will be invited to train the teachers for improving teaching methodology.</w:t>
      </w:r>
    </w:p>
    <w:p w14:paraId="6EF9E90A" w14:textId="77777777" w:rsidR="00F04C30" w:rsidRPr="00F04C30" w:rsidRDefault="00F04C30" w:rsidP="00F04C30">
      <w:pPr>
        <w:numPr>
          <w:ilvl w:val="0"/>
          <w:numId w:val="1"/>
        </w:numPr>
        <w:spacing w:line="360" w:lineRule="auto"/>
        <w:rPr>
          <w:rFonts w:ascii="Times New Roman" w:hAnsi="Times New Roman" w:cs="Times New Roman"/>
          <w:sz w:val="28"/>
          <w:szCs w:val="28"/>
        </w:rPr>
      </w:pPr>
      <w:r w:rsidRPr="00F04C30">
        <w:rPr>
          <w:rFonts w:ascii="Times New Roman" w:hAnsi="Times New Roman" w:cs="Times New Roman"/>
          <w:sz w:val="28"/>
          <w:szCs w:val="28"/>
        </w:rPr>
        <w:t>Education Expert/visiting faculty will train the teachers regarding classroom management.</w:t>
      </w:r>
    </w:p>
    <w:p w14:paraId="046E0B70" w14:textId="77777777" w:rsidR="00F04C30" w:rsidRPr="00F04C30" w:rsidRDefault="00F04C30" w:rsidP="00F04C30">
      <w:pPr>
        <w:numPr>
          <w:ilvl w:val="0"/>
          <w:numId w:val="1"/>
        </w:numPr>
        <w:spacing w:line="360" w:lineRule="auto"/>
        <w:rPr>
          <w:rFonts w:ascii="Times New Roman" w:hAnsi="Times New Roman" w:cs="Times New Roman"/>
          <w:sz w:val="28"/>
          <w:szCs w:val="28"/>
        </w:rPr>
      </w:pPr>
      <w:r w:rsidRPr="00F04C30">
        <w:rPr>
          <w:rFonts w:ascii="Times New Roman" w:hAnsi="Times New Roman" w:cs="Times New Roman"/>
          <w:sz w:val="28"/>
          <w:szCs w:val="28"/>
        </w:rPr>
        <w:t xml:space="preserve">All the HM and coordinators will be trained regarding the AMP and implementation framework organized by Compliance Manager </w:t>
      </w:r>
    </w:p>
    <w:p w14:paraId="0D711EA7" w14:textId="39E2CDD2" w:rsidR="00F04C30" w:rsidRPr="00F04C30" w:rsidRDefault="00F04C30" w:rsidP="00F04C30">
      <w:pPr>
        <w:numPr>
          <w:ilvl w:val="0"/>
          <w:numId w:val="1"/>
        </w:numPr>
        <w:spacing w:line="360" w:lineRule="auto"/>
        <w:rPr>
          <w:rFonts w:ascii="Euphemia UCAS" w:hAnsi="Euphemia UCAS"/>
          <w:sz w:val="24"/>
          <w:szCs w:val="24"/>
        </w:rPr>
      </w:pPr>
      <w:r w:rsidRPr="00F04C30">
        <w:rPr>
          <w:rFonts w:ascii="Times New Roman" w:hAnsi="Times New Roman" w:cs="Times New Roman"/>
          <w:sz w:val="28"/>
          <w:szCs w:val="28"/>
        </w:rPr>
        <w:t>Teacher’s training will be of four hours for a week per quarter whereas IT operators and management training will be conducted for three hours one day.</w:t>
      </w:r>
    </w:p>
    <w:p w14:paraId="40886215" w14:textId="77777777" w:rsidR="00F04C30" w:rsidRPr="00F04C30" w:rsidRDefault="00F04C30" w:rsidP="00F04C30">
      <w:pPr>
        <w:spacing w:line="360" w:lineRule="auto"/>
        <w:rPr>
          <w:rFonts w:ascii="Times New Roman" w:hAnsi="Times New Roman" w:cs="Times New Roman"/>
          <w:sz w:val="28"/>
          <w:szCs w:val="28"/>
        </w:rPr>
      </w:pPr>
    </w:p>
    <w:p w14:paraId="4AC1308C" w14:textId="24E7D149" w:rsidR="00F04C30" w:rsidRPr="00F04C30" w:rsidRDefault="00F04C30" w:rsidP="00F04C30">
      <w:pPr>
        <w:spacing w:line="360" w:lineRule="auto"/>
        <w:rPr>
          <w:rFonts w:ascii="Times New Roman" w:hAnsi="Times New Roman" w:cs="Times New Roman"/>
          <w:b/>
          <w:bCs/>
          <w:sz w:val="32"/>
          <w:szCs w:val="32"/>
        </w:rPr>
      </w:pPr>
      <w:r w:rsidRPr="00F04C30">
        <w:rPr>
          <w:rFonts w:ascii="Times New Roman" w:hAnsi="Times New Roman" w:cs="Times New Roman"/>
          <w:b/>
          <w:bCs/>
          <w:sz w:val="32"/>
          <w:szCs w:val="32"/>
        </w:rPr>
        <w:t xml:space="preserve">Training Required </w:t>
      </w:r>
      <w:r>
        <w:rPr>
          <w:rFonts w:ascii="Times New Roman" w:hAnsi="Times New Roman" w:cs="Times New Roman"/>
          <w:b/>
          <w:bCs/>
          <w:sz w:val="32"/>
          <w:szCs w:val="32"/>
        </w:rPr>
        <w:t>(3</w:t>
      </w:r>
      <w:r w:rsidRPr="00F04C30">
        <w:rPr>
          <w:rFonts w:ascii="Times New Roman" w:hAnsi="Times New Roman" w:cs="Times New Roman"/>
          <w:b/>
          <w:bCs/>
          <w:sz w:val="32"/>
          <w:szCs w:val="32"/>
          <w:vertAlign w:val="superscript"/>
        </w:rPr>
        <w:t>rd</w:t>
      </w:r>
      <w:r>
        <w:rPr>
          <w:rFonts w:ascii="Times New Roman" w:hAnsi="Times New Roman" w:cs="Times New Roman"/>
          <w:b/>
          <w:bCs/>
          <w:sz w:val="32"/>
          <w:szCs w:val="32"/>
        </w:rPr>
        <w:t xml:space="preserve"> Year 1</w:t>
      </w:r>
      <w:r w:rsidRPr="00F04C30">
        <w:rPr>
          <w:rFonts w:ascii="Times New Roman" w:hAnsi="Times New Roman" w:cs="Times New Roman"/>
          <w:b/>
          <w:bCs/>
          <w:sz w:val="32"/>
          <w:szCs w:val="32"/>
          <w:vertAlign w:val="superscript"/>
        </w:rPr>
        <w:t>st</w:t>
      </w:r>
      <w:r>
        <w:rPr>
          <w:rFonts w:ascii="Times New Roman" w:hAnsi="Times New Roman" w:cs="Times New Roman"/>
          <w:b/>
          <w:bCs/>
          <w:sz w:val="32"/>
          <w:szCs w:val="32"/>
        </w:rPr>
        <w:t xml:space="preserve"> Quarter) (Aug-Nov) (24-24)</w:t>
      </w:r>
    </w:p>
    <w:p w14:paraId="3389938F" w14:textId="44E632DB" w:rsidR="00F04C30" w:rsidRPr="00F04C30" w:rsidRDefault="00F04C30" w:rsidP="00F04C30">
      <w:pPr>
        <w:pStyle w:val="ListParagraph"/>
        <w:numPr>
          <w:ilvl w:val="0"/>
          <w:numId w:val="2"/>
        </w:numPr>
        <w:spacing w:line="360" w:lineRule="auto"/>
        <w:rPr>
          <w:rFonts w:ascii="Times New Roman" w:hAnsi="Times New Roman" w:cs="Times New Roman"/>
          <w:sz w:val="28"/>
          <w:szCs w:val="28"/>
        </w:rPr>
      </w:pPr>
      <w:r w:rsidRPr="00F04C30">
        <w:rPr>
          <w:rFonts w:ascii="Times New Roman" w:hAnsi="Times New Roman" w:cs="Times New Roman"/>
          <w:sz w:val="28"/>
          <w:szCs w:val="28"/>
        </w:rPr>
        <w:t>Teacher Planners</w:t>
      </w:r>
    </w:p>
    <w:p w14:paraId="1D4929E2" w14:textId="6548E513" w:rsidR="00F04C30" w:rsidRPr="00F04C30" w:rsidRDefault="00F04C30" w:rsidP="00F04C30">
      <w:pPr>
        <w:pStyle w:val="ListParagraph"/>
        <w:numPr>
          <w:ilvl w:val="0"/>
          <w:numId w:val="2"/>
        </w:numPr>
        <w:spacing w:line="360" w:lineRule="auto"/>
        <w:rPr>
          <w:rFonts w:ascii="Times New Roman" w:hAnsi="Times New Roman" w:cs="Times New Roman"/>
          <w:sz w:val="28"/>
          <w:szCs w:val="28"/>
        </w:rPr>
      </w:pPr>
      <w:r w:rsidRPr="00F04C30">
        <w:rPr>
          <w:rFonts w:ascii="Times New Roman" w:hAnsi="Times New Roman" w:cs="Times New Roman"/>
          <w:sz w:val="28"/>
          <w:szCs w:val="28"/>
        </w:rPr>
        <w:t>Class Management</w:t>
      </w:r>
    </w:p>
    <w:p w14:paraId="787B8BD6" w14:textId="755928A3" w:rsidR="00F04C30" w:rsidRPr="00F04C30" w:rsidRDefault="00F04C30" w:rsidP="00F04C30">
      <w:pPr>
        <w:pStyle w:val="ListParagraph"/>
        <w:numPr>
          <w:ilvl w:val="0"/>
          <w:numId w:val="2"/>
        </w:numPr>
        <w:spacing w:line="360" w:lineRule="auto"/>
        <w:rPr>
          <w:rFonts w:ascii="Euphemia UCAS" w:hAnsi="Euphemia UCAS"/>
          <w:sz w:val="24"/>
          <w:szCs w:val="24"/>
        </w:rPr>
      </w:pPr>
      <w:r w:rsidRPr="00F04C30">
        <w:rPr>
          <w:rFonts w:ascii="Times New Roman" w:hAnsi="Times New Roman" w:cs="Times New Roman"/>
          <w:sz w:val="28"/>
          <w:szCs w:val="28"/>
        </w:rPr>
        <w:t>Class Activities</w:t>
      </w:r>
    </w:p>
    <w:sectPr w:rsidR="00F04C30" w:rsidRPr="00F04C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Euphemia UCAS">
    <w:altName w:val="Yu Gothic UI"/>
    <w:charset w:val="00"/>
    <w:family w:val="swiss"/>
    <w:pitch w:val="default"/>
    <w:sig w:usb0="00000000" w:usb1="00000000" w:usb2="00002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8F01C"/>
    <w:multiLevelType w:val="singleLevel"/>
    <w:tmpl w:val="2EF8F01C"/>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42EC0986"/>
    <w:multiLevelType w:val="hybridMultilevel"/>
    <w:tmpl w:val="122C8286"/>
    <w:lvl w:ilvl="0" w:tplc="52F635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6263152">
    <w:abstractNumId w:val="0"/>
  </w:num>
  <w:num w:numId="2" w16cid:durableId="1930694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C30"/>
    <w:rsid w:val="004928BD"/>
    <w:rsid w:val="00F04C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73B77"/>
  <w15:chartTrackingRefBased/>
  <w15:docId w15:val="{80AD6BC3-3D56-4BE4-A6C2-4AA10D3F6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C30"/>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F04C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4C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C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C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C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04C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F04C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C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C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C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C30"/>
    <w:rPr>
      <w:rFonts w:eastAsiaTheme="majorEastAsia" w:cstheme="majorBidi"/>
      <w:color w:val="272727" w:themeColor="text1" w:themeTint="D8"/>
    </w:rPr>
  </w:style>
  <w:style w:type="paragraph" w:styleId="Title">
    <w:name w:val="Title"/>
    <w:basedOn w:val="Normal"/>
    <w:next w:val="Normal"/>
    <w:link w:val="TitleChar"/>
    <w:uiPriority w:val="10"/>
    <w:qFormat/>
    <w:rsid w:val="00F04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C30"/>
    <w:pPr>
      <w:spacing w:before="160"/>
      <w:jc w:val="center"/>
    </w:pPr>
    <w:rPr>
      <w:i/>
      <w:iCs/>
      <w:color w:val="404040" w:themeColor="text1" w:themeTint="BF"/>
    </w:rPr>
  </w:style>
  <w:style w:type="character" w:customStyle="1" w:styleId="QuoteChar">
    <w:name w:val="Quote Char"/>
    <w:basedOn w:val="DefaultParagraphFont"/>
    <w:link w:val="Quote"/>
    <w:uiPriority w:val="29"/>
    <w:rsid w:val="00F04C30"/>
    <w:rPr>
      <w:i/>
      <w:iCs/>
      <w:color w:val="404040" w:themeColor="text1" w:themeTint="BF"/>
    </w:rPr>
  </w:style>
  <w:style w:type="paragraph" w:styleId="ListParagraph">
    <w:name w:val="List Paragraph"/>
    <w:basedOn w:val="Normal"/>
    <w:uiPriority w:val="34"/>
    <w:qFormat/>
    <w:rsid w:val="00F04C30"/>
    <w:pPr>
      <w:ind w:left="720"/>
      <w:contextualSpacing/>
    </w:pPr>
  </w:style>
  <w:style w:type="character" w:styleId="IntenseEmphasis">
    <w:name w:val="Intense Emphasis"/>
    <w:basedOn w:val="DefaultParagraphFont"/>
    <w:uiPriority w:val="21"/>
    <w:qFormat/>
    <w:rsid w:val="00F04C30"/>
    <w:rPr>
      <w:i/>
      <w:iCs/>
      <w:color w:val="2F5496" w:themeColor="accent1" w:themeShade="BF"/>
    </w:rPr>
  </w:style>
  <w:style w:type="paragraph" w:styleId="IntenseQuote">
    <w:name w:val="Intense Quote"/>
    <w:basedOn w:val="Normal"/>
    <w:next w:val="Normal"/>
    <w:link w:val="IntenseQuoteChar"/>
    <w:uiPriority w:val="30"/>
    <w:qFormat/>
    <w:rsid w:val="00F04C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C30"/>
    <w:rPr>
      <w:i/>
      <w:iCs/>
      <w:color w:val="2F5496" w:themeColor="accent1" w:themeShade="BF"/>
    </w:rPr>
  </w:style>
  <w:style w:type="character" w:styleId="IntenseReference">
    <w:name w:val="Intense Reference"/>
    <w:basedOn w:val="DefaultParagraphFont"/>
    <w:uiPriority w:val="32"/>
    <w:qFormat/>
    <w:rsid w:val="00F04C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579</Words>
  <Characters>3303</Characters>
  <Application>Microsoft Office Word</Application>
  <DocSecurity>0</DocSecurity>
  <Lines>27</Lines>
  <Paragraphs>7</Paragraphs>
  <ScaleCrop>false</ScaleCrop>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1</cp:revision>
  <dcterms:created xsi:type="dcterms:W3CDTF">2025-01-18T07:17:00Z</dcterms:created>
  <dcterms:modified xsi:type="dcterms:W3CDTF">2025-01-18T07:21:00Z</dcterms:modified>
</cp:coreProperties>
</file>