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শফিকের বাবা একজন আদর্শ কৃষক। তিনি আধুনিক প্রযুক্তি ব্যবহার করে চাষাবাদ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৫।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শফিকের বাবা পেশায়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তিনি চাষাবাদে কী ব্যবহার করেন?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শফিকের বাবার মতো কৃষকদের দেশের অর্থনীতিতে কী ভূমিকা আছে?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৬।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line="240" w:lineRule="auto" w:before="0" w:after="0"/>
        <w:jc w:val="center"/>
      </w:pPr>
      <w:r>
        <w:rPr>
          <w:b/>
          <w:sz w:val="32"/>
          <w:szCs w:val="32"/>
        </w:rPr>
        <w:t xml:space="preserve">মডেল হাই স্কুল</w:t>
      </w:r>
    </w:p>
    <w:p>
      <w:pPr>
        <w:spacing w:line="240" w:lineRule="auto" w:before="0" w:after="0"/>
        <w:jc w:val="center"/>
      </w:pPr>
      <w:r>
        <w:rPr>
          <w:sz w:val="24"/>
          <w:szCs w:val="24"/>
        </w:rPr>
        <w:t xml:space="preserve">রংপুর জেলা</w:t>
      </w:r>
    </w:p>
    <w:p>
      <w:pPr>
        <w:spacing w:line="240" w:lineRule="auto" w:before="0" w:after="0"/>
        <w:jc w:val="center"/>
      </w:pPr>
      <w:r>
        <w:rPr>
          <w:b/>
          <w:sz w:val="26"/>
          <w:szCs w:val="26"/>
        </w:rPr>
        <w:t xml:space="preserve">বার্ষিক পরীক্ষা - ২০২৫</w:t>
      </w:r>
    </w:p>
    <w:p>
      <w:pPr>
        <w:spacing w:line="240" w:lineRule="auto" w:before="0" w:after="0"/>
        <w:jc w:val="center"/>
      </w:pPr>
      <w:r>
        <w:rPr>
          <w:sz w:val="24"/>
          <w:szCs w:val="24"/>
        </w:rPr>
        <w:t xml:space="preserve">শ্রেণিঃ অষ্টম | বিষয়ঃ বিজ্ঞান</w:t>
      </w:r>
    </w:p>
    <w:p>
      <w:pPr>
        <w:spacing w:line="240" w:lineRule="auto" w:before="0" w:after="0"/>
        <w:tabs>
          <w:tab w:val="center" w:pos="3598"/>
          <w:tab w:val="right" w:pos="7195"/>
        </w:tabs>
      </w:pPr>
      <w:r>
        <w:rPr>
          <w:b/>
          <w:sz w:val="24"/>
          <w:szCs w:val="24"/>
        </w:rPr>
        <w:t xml:space="preserve">সময়: ২ ঘণ্টা ৩০ মিনিট</w:t>
      </w:r>
      <w:r>
        <w:tab/>
      </w:r>
      <w:r>
        <w:rPr>
          <w:b/>
          <w:u w:val="single"/>
          <w:sz w:val="24"/>
          <w:szCs w:val="24"/>
        </w:rPr>
        <w:t xml:space="preserve">সৃজনশীল অভীক্ষা</w:t>
      </w:r>
      <w:r>
        <w:tab/>
      </w:r>
      <w:r>
        <w:rPr>
          <w:b/>
          <w:sz w:val="24"/>
          <w:szCs w:val="24"/>
        </w:rPr>
        <w:t xml:space="preserve">পূর্ণমান: ৭০</w:t>
      </w:r>
    </w:p>
    <w:p>
      <w:pPr>
        <w:spacing w:before="0" w:after="60" w:line="100" w:lineRule="auto"/>
        <w:pBdr>
          <w:bottom w:val="single" w:sz="6" w:space="2" w:color="000000"/>
        </w:pBdr>
      </w:pP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রাতুল বিজ্ঞান বইয়ে পড়ল যে, নিউটন আপেল পড়া দেখে মহাকর্ষ সূত্র আবিষ্কার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২।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মহাকর্ষ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অভিকর্ষজ ত্বরণ বলতে কী বোঝায়?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বিজ্ঞানীর সূত্রটি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তাপমাত্রার পরিবর্তনের সাথে সাথে পদার্থের অবস্থার পরিবর্তন ঘটে।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৩।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গলনাঙ্ক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বরফ কেন পানিতে ভাসে?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আলোকে পদার্থের অবস্থার পরিবর্তন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গ্রামের এক প্রান্তে একটি পুরনো বটগাছ ছিল। সবাই একে পবিত্র মনে করত। একদিন ঝড়ে গাছটির একটি ডাল ভেঙে পড়লে গ্রামের মানুষ চিন্তিত হয়ে পড়ে।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৪।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গ্রামের বটগাছটিকে মানুষ কী মনে করত?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গাছটির ডাল ভেঙে পড়লে মানুষের চিন্তার কারণ কী ছিল? ব্যাখ্যা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ঘটনাটি তোমার পঠিত গল্পের কোন দিকটিকে তুলে ধরে?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৪</w:t>
      </w:r>
    </w:p>
    <w:sectPr>
      <w:pgSz w:w="16838" w:h="11906" w:orient="landscape"/>
      <w:pgMar w:top="720" w:right="720" w:bottom="720" w:left="720" w:header="720" w:footer="720" w:gutter="0"/>
      <w:cols w:num="2" w:space="10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