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860D1" w:rsidRPr="00243DAF" w:rsidRDefault="005860D1" w:rsidP="005860D1">
      <w:pPr>
        <w:spacing w:before="120" w:after="120" w:line="360" w:lineRule="auto"/>
        <w:jc w:val="center"/>
        <w:rPr>
          <w:rFonts w:eastAsia="Times New Roman"/>
          <w:b/>
          <w:color w:val="C00000"/>
          <w:sz w:val="32"/>
        </w:rPr>
      </w:pPr>
      <w:bookmarkStart w:id="0" w:name="page2"/>
      <w:bookmarkEnd w:id="0"/>
      <w:r>
        <w:rPr>
          <w:rFonts w:eastAsia="Times New Roman"/>
          <w:b/>
          <w:color w:val="000000"/>
          <w:sz w:val="32"/>
        </w:rPr>
        <w:t>A Novel Approach for Breast Cancer Detection and Classification</w:t>
      </w:r>
    </w:p>
    <w:p w:rsidR="005860D1" w:rsidRPr="001F78F7" w:rsidRDefault="005860D1" w:rsidP="00C24D81">
      <w:pPr>
        <w:spacing w:line="360" w:lineRule="auto"/>
        <w:rPr>
          <w:rFonts w:eastAsia="Times New Roman"/>
          <w:b/>
          <w:sz w:val="20"/>
          <w:szCs w:val="20"/>
        </w:rPr>
      </w:pPr>
    </w:p>
    <w:p w:rsidR="005860D1" w:rsidRDefault="005860D1" w:rsidP="005860D1">
      <w:pPr>
        <w:spacing w:line="360" w:lineRule="auto"/>
        <w:jc w:val="center"/>
        <w:rPr>
          <w:rFonts w:eastAsia="Times New Roman"/>
          <w:sz w:val="28"/>
          <w:szCs w:val="28"/>
        </w:rPr>
      </w:pPr>
      <w:r>
        <w:rPr>
          <w:noProof/>
        </w:rPr>
        <w:drawing>
          <wp:inline distT="0" distB="0" distL="0" distR="0" wp14:anchorId="59DB777A" wp14:editId="53836361">
            <wp:extent cx="1969477" cy="1977372"/>
            <wp:effectExtent l="0" t="0" r="0" b="4445"/>
            <wp:docPr id="23" name="Picture 23" descr="NUST Logo Vector (.CD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ST Logo Vector (.CDR) Free Downloa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47586" cy="2055794"/>
                    </a:xfrm>
                    <a:prstGeom prst="rect">
                      <a:avLst/>
                    </a:prstGeom>
                    <a:noFill/>
                    <a:ln>
                      <a:noFill/>
                    </a:ln>
                  </pic:spPr>
                </pic:pic>
              </a:graphicData>
            </a:graphic>
          </wp:inline>
        </w:drawing>
      </w:r>
    </w:p>
    <w:p w:rsidR="005860D1" w:rsidRPr="0003291D" w:rsidRDefault="005860D1" w:rsidP="005860D1">
      <w:pPr>
        <w:spacing w:line="360" w:lineRule="auto"/>
        <w:jc w:val="center"/>
        <w:rPr>
          <w:rFonts w:eastAsia="Times New Roman"/>
          <w:sz w:val="28"/>
          <w:szCs w:val="28"/>
        </w:rPr>
      </w:pPr>
    </w:p>
    <w:p w:rsidR="005860D1" w:rsidRPr="0003291D" w:rsidRDefault="005860D1" w:rsidP="005860D1">
      <w:pPr>
        <w:spacing w:line="360" w:lineRule="auto"/>
        <w:jc w:val="center"/>
        <w:rPr>
          <w:rFonts w:eastAsia="Times New Roman"/>
          <w:sz w:val="28"/>
          <w:szCs w:val="28"/>
        </w:rPr>
      </w:pPr>
      <w:r>
        <w:rPr>
          <w:rFonts w:eastAsia="Times New Roman"/>
          <w:sz w:val="28"/>
          <w:szCs w:val="28"/>
        </w:rPr>
        <w:t>By</w:t>
      </w:r>
    </w:p>
    <w:p w:rsidR="005860D1" w:rsidRPr="0003291D" w:rsidRDefault="005860D1" w:rsidP="005860D1">
      <w:pPr>
        <w:spacing w:line="360" w:lineRule="auto"/>
        <w:jc w:val="center"/>
        <w:rPr>
          <w:rFonts w:eastAsia="Times New Roman"/>
          <w:sz w:val="28"/>
          <w:szCs w:val="28"/>
        </w:rPr>
      </w:pPr>
      <w:r>
        <w:rPr>
          <w:rFonts w:eastAsia="Times New Roman"/>
          <w:sz w:val="28"/>
          <w:szCs w:val="28"/>
        </w:rPr>
        <w:t xml:space="preserve">Shawana </w:t>
      </w:r>
      <w:proofErr w:type="spellStart"/>
      <w:r>
        <w:rPr>
          <w:rFonts w:eastAsia="Times New Roman"/>
          <w:sz w:val="28"/>
          <w:szCs w:val="28"/>
        </w:rPr>
        <w:t>Faz</w:t>
      </w:r>
      <w:proofErr w:type="spellEnd"/>
    </w:p>
    <w:p w:rsidR="005860D1" w:rsidRDefault="005860D1" w:rsidP="005860D1">
      <w:pPr>
        <w:spacing w:line="360" w:lineRule="auto"/>
        <w:jc w:val="center"/>
        <w:rPr>
          <w:rFonts w:eastAsia="Times New Roman"/>
          <w:sz w:val="28"/>
          <w:szCs w:val="28"/>
        </w:rPr>
      </w:pPr>
      <w:r>
        <w:rPr>
          <w:rFonts w:eastAsia="Times New Roman"/>
          <w:sz w:val="28"/>
          <w:szCs w:val="28"/>
        </w:rPr>
        <w:t>(Registration No: 403174)</w:t>
      </w:r>
    </w:p>
    <w:p w:rsidR="005860D1" w:rsidRDefault="005860D1" w:rsidP="005860D1">
      <w:pPr>
        <w:spacing w:line="360" w:lineRule="auto"/>
        <w:ind w:left="-180"/>
        <w:jc w:val="center"/>
        <w:rPr>
          <w:rFonts w:eastAsia="Times New Roman"/>
          <w:bCs/>
          <w:sz w:val="28"/>
          <w:szCs w:val="28"/>
        </w:rPr>
      </w:pPr>
    </w:p>
    <w:p w:rsidR="005860D1" w:rsidRPr="0003291D" w:rsidRDefault="007E6301" w:rsidP="005860D1">
      <w:pPr>
        <w:spacing w:line="360" w:lineRule="auto"/>
        <w:ind w:left="-180"/>
        <w:jc w:val="center"/>
        <w:rPr>
          <w:rFonts w:eastAsia="Times New Roman"/>
          <w:bCs/>
          <w:sz w:val="28"/>
          <w:szCs w:val="28"/>
        </w:rPr>
      </w:pPr>
      <w:r>
        <w:rPr>
          <w:rFonts w:eastAsia="Times New Roman"/>
          <w:bCs/>
          <w:sz w:val="28"/>
          <w:szCs w:val="28"/>
        </w:rPr>
        <w:t>Department of Data Science</w:t>
      </w:r>
    </w:p>
    <w:p w:rsidR="005860D1" w:rsidRPr="0003291D" w:rsidRDefault="005860D1" w:rsidP="005860D1">
      <w:pPr>
        <w:spacing w:line="360" w:lineRule="auto"/>
        <w:jc w:val="center"/>
        <w:rPr>
          <w:rFonts w:eastAsia="Times New Roman"/>
          <w:sz w:val="28"/>
          <w:szCs w:val="28"/>
        </w:rPr>
      </w:pPr>
      <w:r>
        <w:rPr>
          <w:rFonts w:eastAsia="Times New Roman"/>
          <w:sz w:val="28"/>
          <w:szCs w:val="28"/>
        </w:rPr>
        <w:t>School of Electrical Engineering and Computer Science (SEECS)</w:t>
      </w:r>
    </w:p>
    <w:p w:rsidR="005860D1" w:rsidRPr="0003291D" w:rsidRDefault="005860D1" w:rsidP="005860D1">
      <w:pPr>
        <w:spacing w:line="360" w:lineRule="auto"/>
        <w:jc w:val="center"/>
        <w:rPr>
          <w:rFonts w:eastAsia="Times New Roman"/>
          <w:sz w:val="28"/>
          <w:szCs w:val="28"/>
        </w:rPr>
      </w:pPr>
      <w:r>
        <w:rPr>
          <w:rFonts w:eastAsia="Times New Roman"/>
          <w:sz w:val="28"/>
          <w:szCs w:val="28"/>
        </w:rPr>
        <w:t>National University of Sciences &amp; Technology (NUST)</w:t>
      </w:r>
    </w:p>
    <w:p w:rsidR="005860D1" w:rsidRPr="0003291D" w:rsidRDefault="005860D1" w:rsidP="005860D1">
      <w:pPr>
        <w:spacing w:line="360" w:lineRule="auto"/>
        <w:jc w:val="center"/>
        <w:rPr>
          <w:rFonts w:eastAsia="Times New Roman"/>
          <w:sz w:val="28"/>
          <w:szCs w:val="28"/>
        </w:rPr>
      </w:pPr>
      <w:r>
        <w:rPr>
          <w:rFonts w:eastAsia="Times New Roman"/>
          <w:sz w:val="28"/>
          <w:szCs w:val="28"/>
        </w:rPr>
        <w:t>Islamabad, Pakistan</w:t>
      </w:r>
    </w:p>
    <w:p w:rsidR="00307D59" w:rsidRPr="001F78F7" w:rsidRDefault="005860D1" w:rsidP="005860D1">
      <w:pPr>
        <w:spacing w:line="360" w:lineRule="auto"/>
        <w:jc w:val="center"/>
        <w:rPr>
          <w:rFonts w:eastAsia="Times New Roman"/>
          <w:sz w:val="28"/>
          <w:szCs w:val="28"/>
        </w:rPr>
      </w:pPr>
      <w:r>
        <w:rPr>
          <w:rFonts w:eastAsia="Times New Roman"/>
          <w:sz w:val="28"/>
          <w:szCs w:val="28"/>
        </w:rPr>
        <w:t>(2026)</w:t>
      </w:r>
      <w:r>
        <w:rPr>
          <w:sz w:val="28"/>
          <w:szCs w:val="28"/>
        </w:rPr>
        <w:br w:type="page"/>
      </w:r>
    </w:p>
    <w:p w:rsidR="009E6891" w:rsidRPr="00CB25B1" w:rsidRDefault="009E6891" w:rsidP="00CB25B1">
      <w:pPr>
        <w:spacing w:before="120" w:after="120" w:line="360" w:lineRule="auto"/>
        <w:jc w:val="center"/>
        <w:rPr>
          <w:rFonts w:eastAsia="Times New Roman"/>
          <w:b/>
          <w:color w:val="C00000"/>
          <w:sz w:val="32"/>
        </w:rPr>
      </w:pPr>
      <w:r>
        <w:rPr>
          <w:rFonts w:eastAsia="Times New Roman"/>
          <w:b/>
          <w:color w:val="000000"/>
          <w:sz w:val="32"/>
        </w:rPr>
        <w:lastRenderedPageBreak/>
        <w:t>A Novel Approach for Breast Cancer Detection and Classification</w:t>
      </w:r>
    </w:p>
    <w:p w:rsidR="00307D59" w:rsidRPr="004D1693" w:rsidRDefault="00307D59" w:rsidP="001F78F7">
      <w:pPr>
        <w:spacing w:after="240" w:line="360" w:lineRule="auto"/>
        <w:jc w:val="center"/>
        <w:rPr>
          <w:rFonts w:eastAsia="Times New Roman"/>
          <w:sz w:val="26"/>
          <w:szCs w:val="20"/>
        </w:rPr>
      </w:pPr>
      <w:r>
        <w:rPr>
          <w:rFonts w:eastAsia="Times New Roman"/>
          <w:b/>
          <w:noProof/>
        </w:rPr>
        <w:drawing>
          <wp:inline distT="0" distB="0" distL="0" distR="0" wp14:anchorId="728854D4" wp14:editId="732B4BFD">
            <wp:extent cx="1285875" cy="1276350"/>
            <wp:effectExtent l="19050" t="0" r="9525" b="0"/>
            <wp:docPr id="4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
                    <a:srcRect/>
                    <a:stretch>
                      <a:fillRect/>
                    </a:stretch>
                  </pic:blipFill>
                  <pic:spPr bwMode="auto">
                    <a:xfrm>
                      <a:off x="0" y="0"/>
                      <a:ext cx="1285875" cy="1276350"/>
                    </a:xfrm>
                    <a:prstGeom prst="rect">
                      <a:avLst/>
                    </a:prstGeom>
                    <a:noFill/>
                    <a:ln w="9525">
                      <a:noFill/>
                      <a:miter lim="800000"/>
                      <a:headEnd/>
                      <a:tailEnd/>
                    </a:ln>
                  </pic:spPr>
                </pic:pic>
              </a:graphicData>
            </a:graphic>
          </wp:inline>
        </w:drawing>
      </w:r>
    </w:p>
    <w:p w:rsidR="00307D59" w:rsidRPr="004D1693" w:rsidRDefault="00307D59" w:rsidP="001F78F7">
      <w:pPr>
        <w:spacing w:after="240" w:line="360" w:lineRule="auto"/>
        <w:jc w:val="center"/>
        <w:rPr>
          <w:rFonts w:eastAsia="Times New Roman"/>
          <w:sz w:val="26"/>
          <w:szCs w:val="20"/>
        </w:rPr>
      </w:pPr>
      <w:r>
        <w:rPr>
          <w:rFonts w:eastAsia="Times New Roman"/>
          <w:sz w:val="26"/>
          <w:szCs w:val="20"/>
        </w:rPr>
        <w:t>By</w:t>
      </w:r>
    </w:p>
    <w:p w:rsidR="00307D59" w:rsidRPr="004D1693" w:rsidRDefault="0020131C" w:rsidP="001F78F7">
      <w:pPr>
        <w:spacing w:after="240" w:line="360" w:lineRule="auto"/>
        <w:jc w:val="center"/>
        <w:rPr>
          <w:rFonts w:eastAsia="Times New Roman"/>
          <w:sz w:val="28"/>
          <w:szCs w:val="20"/>
        </w:rPr>
      </w:pPr>
      <w:r>
        <w:rPr>
          <w:rFonts w:eastAsia="Times New Roman"/>
          <w:sz w:val="28"/>
          <w:szCs w:val="20"/>
        </w:rPr>
        <w:t xml:space="preserve">Shawana </w:t>
      </w:r>
      <w:proofErr w:type="spellStart"/>
      <w:r>
        <w:rPr>
          <w:rFonts w:eastAsia="Times New Roman"/>
          <w:sz w:val="28"/>
          <w:szCs w:val="20"/>
        </w:rPr>
        <w:t>Faz</w:t>
      </w:r>
      <w:proofErr w:type="spellEnd"/>
    </w:p>
    <w:p w:rsidR="00307D59" w:rsidRPr="00C1445A" w:rsidRDefault="00307D59" w:rsidP="001F78F7">
      <w:pPr>
        <w:spacing w:after="240" w:line="360" w:lineRule="auto"/>
        <w:jc w:val="center"/>
        <w:rPr>
          <w:rFonts w:eastAsia="Times New Roman"/>
        </w:rPr>
      </w:pPr>
      <w:r>
        <w:rPr>
          <w:rFonts w:eastAsia="Times New Roman"/>
        </w:rPr>
        <w:t>(Registration No: 403174)</w:t>
      </w:r>
    </w:p>
    <w:p w:rsidR="00307D59" w:rsidRPr="002B0119" w:rsidRDefault="00307D59" w:rsidP="002B0119">
      <w:pPr>
        <w:spacing w:after="240" w:line="360" w:lineRule="auto"/>
        <w:ind w:firstLine="0"/>
        <w:jc w:val="center"/>
        <w:rPr>
          <w:rFonts w:eastAsia="Times New Roman"/>
          <w:lang w:val="en"/>
        </w:rPr>
      </w:pPr>
      <w:r>
        <w:rPr>
          <w:rFonts w:eastAsia="Times New Roman"/>
          <w:lang w:val="en"/>
        </w:rPr>
        <w:t>A thesis submitted to the National University of Sciences and Technology, Islamabad,</w:t>
      </w:r>
    </w:p>
    <w:p w:rsidR="00307D59" w:rsidRPr="004D1693" w:rsidRDefault="00307D59" w:rsidP="001F78F7">
      <w:pPr>
        <w:spacing w:after="240" w:line="360" w:lineRule="auto"/>
        <w:jc w:val="center"/>
        <w:rPr>
          <w:rFonts w:eastAsia="Times New Roman" w:cs="Arial"/>
          <w:szCs w:val="21"/>
        </w:rPr>
      </w:pPr>
      <w:r>
        <w:rPr>
          <w:rFonts w:eastAsia="Times New Roman" w:cs="Arial"/>
          <w:szCs w:val="21"/>
        </w:rPr>
        <w:t>in partial fulfillment of the requirements for the degree of</w:t>
      </w:r>
    </w:p>
    <w:p w:rsidR="00307D59" w:rsidRPr="004D1693" w:rsidRDefault="00016FB1" w:rsidP="001F78F7">
      <w:pPr>
        <w:spacing w:after="240" w:line="360" w:lineRule="auto"/>
        <w:jc w:val="center"/>
        <w:rPr>
          <w:rFonts w:eastAsia="Times New Roman" w:cs="Arial"/>
          <w:sz w:val="28"/>
        </w:rPr>
      </w:pPr>
      <w:r>
        <w:rPr>
          <w:rFonts w:eastAsia="Times New Roman" w:cs="Arial"/>
          <w:sz w:val="28"/>
        </w:rPr>
        <w:t>Master of Science in</w:t>
      </w:r>
      <w:r>
        <w:rPr>
          <w:rFonts w:eastAsia="Times New Roman" w:cs="Arial"/>
          <w:sz w:val="28"/>
        </w:rPr>
        <w:br/>
      </w:r>
      <w:r w:rsidR="00811AE7">
        <w:rPr>
          <w:rFonts w:eastAsia="Times New Roman" w:cs="Arial"/>
          <w:sz w:val="28"/>
        </w:rPr>
        <w:t>Data Science</w:t>
      </w:r>
    </w:p>
    <w:p w:rsidR="00307D59" w:rsidRPr="004D1693" w:rsidRDefault="00307D59" w:rsidP="001F78F7">
      <w:pPr>
        <w:spacing w:after="240" w:line="360" w:lineRule="auto"/>
        <w:ind w:left="-180"/>
        <w:jc w:val="center"/>
        <w:rPr>
          <w:rFonts w:eastAsia="Times New Roman"/>
          <w:bCs/>
          <w:sz w:val="26"/>
          <w:szCs w:val="26"/>
        </w:rPr>
      </w:pPr>
      <w:r>
        <w:rPr>
          <w:rFonts w:eastAsia="Times New Roman"/>
          <w:bCs/>
          <w:sz w:val="26"/>
          <w:szCs w:val="26"/>
        </w:rPr>
        <w:t xml:space="preserve">Supervisor: Dr. </w:t>
      </w:r>
      <w:proofErr w:type="spellStart"/>
      <w:r>
        <w:rPr>
          <w:rFonts w:eastAsia="Times New Roman"/>
          <w:bCs/>
          <w:sz w:val="26"/>
          <w:szCs w:val="26"/>
        </w:rPr>
        <w:t>Arbab</w:t>
      </w:r>
      <w:proofErr w:type="spellEnd"/>
      <w:r>
        <w:rPr>
          <w:rFonts w:eastAsia="Times New Roman"/>
          <w:bCs/>
          <w:sz w:val="26"/>
          <w:szCs w:val="26"/>
        </w:rPr>
        <w:t xml:space="preserve"> Latif</w:t>
      </w:r>
    </w:p>
    <w:p w:rsidR="00307D59" w:rsidRPr="004D1693" w:rsidRDefault="0055257D" w:rsidP="007937D8">
      <w:pPr>
        <w:spacing w:after="240" w:line="360" w:lineRule="auto"/>
        <w:ind w:left="-180"/>
        <w:jc w:val="center"/>
        <w:rPr>
          <w:rFonts w:eastAsia="Times New Roman"/>
          <w:bCs/>
          <w:sz w:val="26"/>
          <w:szCs w:val="26"/>
        </w:rPr>
      </w:pPr>
      <w:r>
        <w:rPr>
          <w:rFonts w:eastAsia="Times New Roman"/>
          <w:bCs/>
          <w:sz w:val="26"/>
          <w:szCs w:val="26"/>
        </w:rPr>
        <w:t>Co Supervisor (if any): Dr. Wajid Mumtaz</w:t>
      </w:r>
    </w:p>
    <w:p w:rsidR="00307D59" w:rsidRPr="004D1693" w:rsidRDefault="00307D59" w:rsidP="001F78F7">
      <w:pPr>
        <w:spacing w:after="240" w:line="360" w:lineRule="auto"/>
        <w:ind w:left="-180"/>
        <w:jc w:val="center"/>
        <w:rPr>
          <w:rFonts w:eastAsia="Times New Roman"/>
          <w:bCs/>
          <w:sz w:val="26"/>
          <w:szCs w:val="26"/>
        </w:rPr>
      </w:pPr>
    </w:p>
    <w:p w:rsidR="00307D59" w:rsidRDefault="00307D59" w:rsidP="001F78F7">
      <w:pPr>
        <w:spacing w:after="240" w:line="360" w:lineRule="auto"/>
        <w:jc w:val="center"/>
        <w:rPr>
          <w:rFonts w:eastAsia="Times New Roman"/>
          <w:sz w:val="26"/>
          <w:szCs w:val="20"/>
        </w:rPr>
      </w:pPr>
      <w:r>
        <w:rPr>
          <w:rFonts w:eastAsia="Times New Roman"/>
          <w:sz w:val="26"/>
          <w:szCs w:val="20"/>
        </w:rPr>
        <w:t>School of Electrical Engineering and Computer Science (SEECS)</w:t>
      </w:r>
    </w:p>
    <w:p w:rsidR="00307D59" w:rsidRPr="004D1693" w:rsidRDefault="00307D59" w:rsidP="001F78F7">
      <w:pPr>
        <w:spacing w:after="240" w:line="360" w:lineRule="auto"/>
        <w:jc w:val="center"/>
        <w:rPr>
          <w:rFonts w:eastAsia="Times New Roman"/>
          <w:sz w:val="26"/>
          <w:szCs w:val="20"/>
        </w:rPr>
      </w:pPr>
      <w:r>
        <w:rPr>
          <w:rFonts w:eastAsia="Times New Roman"/>
          <w:sz w:val="26"/>
          <w:szCs w:val="20"/>
        </w:rPr>
        <w:t>National University of Sciences &amp; Technology (NUST)</w:t>
      </w:r>
    </w:p>
    <w:p w:rsidR="00307D59" w:rsidRPr="004D1693" w:rsidRDefault="00307D59" w:rsidP="001F78F7">
      <w:pPr>
        <w:spacing w:after="240" w:line="360" w:lineRule="auto"/>
        <w:jc w:val="center"/>
        <w:rPr>
          <w:rFonts w:eastAsia="Times New Roman"/>
          <w:sz w:val="26"/>
          <w:szCs w:val="20"/>
        </w:rPr>
      </w:pPr>
      <w:r>
        <w:rPr>
          <w:rFonts w:eastAsia="Times New Roman"/>
          <w:sz w:val="26"/>
          <w:szCs w:val="20"/>
        </w:rPr>
        <w:t>Islamabad, Pakistan</w:t>
      </w:r>
    </w:p>
    <w:p w:rsidR="0088595D" w:rsidRDefault="00307D59" w:rsidP="0088595D">
      <w:pPr>
        <w:spacing w:after="240" w:line="360" w:lineRule="auto"/>
        <w:jc w:val="center"/>
        <w:rPr>
          <w:rFonts w:eastAsia="Times New Roman"/>
          <w:sz w:val="26"/>
          <w:szCs w:val="20"/>
        </w:rPr>
      </w:pPr>
      <w:r>
        <w:rPr>
          <w:rFonts w:eastAsia="Times New Roman"/>
          <w:sz w:val="26"/>
          <w:szCs w:val="20"/>
        </w:rPr>
        <w:t>(2026)</w:t>
      </w:r>
      <w:r>
        <w:rPr>
          <w:rFonts w:eastAsia="Times New Roman"/>
          <w:sz w:val="26"/>
          <w:szCs w:val="20"/>
        </w:rPr>
        <w:br w:type="page"/>
      </w:r>
    </w:p>
    <w:p w:rsidR="00365257" w:rsidRPr="00365257" w:rsidRDefault="00365257" w:rsidP="007B5D99">
      <w:pPr>
        <w:spacing w:before="0"/>
        <w:jc w:val="center"/>
        <w:rPr>
          <w:rFonts w:eastAsia="Times New Roman"/>
          <w:b/>
          <w:sz w:val="28"/>
          <w:u w:val="single"/>
        </w:rPr>
      </w:pPr>
      <w:r>
        <w:rPr>
          <w:rFonts w:eastAsia="Times New Roman"/>
          <w:b/>
          <w:sz w:val="28"/>
          <w:u w:val="single"/>
        </w:rPr>
        <w:lastRenderedPageBreak/>
        <w:t>THESIS ACCEPTANCE CERTIFICATE</w:t>
      </w:r>
    </w:p>
    <w:p w:rsidR="00365257" w:rsidRDefault="00365257" w:rsidP="00132D03">
      <w:pPr>
        <w:spacing w:line="360" w:lineRule="auto"/>
        <w:ind w:firstLine="0"/>
        <w:rPr>
          <w:rFonts w:eastAsia="Times New Roman"/>
        </w:rPr>
      </w:pPr>
      <w:r>
        <w:rPr>
          <w:rFonts w:eastAsia="Times New Roman"/>
        </w:rPr>
        <w:t xml:space="preserve">Certified that final copy of MS Thesis written by </w:t>
      </w:r>
      <w:proofErr w:type="spellStart"/>
      <w:r>
        <w:rPr>
          <w:rFonts w:eastAsia="Times New Roman"/>
        </w:rPr>
        <w:t>Ms</w:t>
      </w:r>
      <w:proofErr w:type="spellEnd"/>
      <w:r>
        <w:rPr>
          <w:rFonts w:eastAsia="Times New Roman"/>
        </w:rPr>
        <w:t xml:space="preserve"> Shawana </w:t>
      </w:r>
      <w:proofErr w:type="spellStart"/>
      <w:r>
        <w:rPr>
          <w:rFonts w:eastAsia="Times New Roman"/>
        </w:rPr>
        <w:t>Faz</w:t>
      </w:r>
      <w:proofErr w:type="spellEnd"/>
      <w:r>
        <w:rPr>
          <w:rFonts w:eastAsia="Times New Roman"/>
        </w:rPr>
        <w:t xml:space="preserve"> (Registration No. 403174), of School of Electrical Engineering and Computer Science (SEECS) has been vetted by undersigned, found complete in all respects as per NUST Statutes / Regulations / Masters Policy, is free of plagiarism, errors, and mistakes and is accepted as partial fulfillment for award of </w:t>
      </w:r>
      <w:proofErr w:type="spellStart"/>
      <w:r>
        <w:rPr>
          <w:rFonts w:eastAsia="Times New Roman"/>
        </w:rPr>
        <w:t>Masters</w:t>
      </w:r>
      <w:proofErr w:type="spellEnd"/>
      <w:r>
        <w:rPr>
          <w:rFonts w:eastAsia="Times New Roman"/>
        </w:rPr>
        <w:t xml:space="preserve"> degree. It is further certified that necessary amendments as pointed out by GEC members and evaluators of the scholar have also been incorporated in the said thesis.</w:t>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u w:val="single"/>
        </w:rPr>
        <w:tab/>
      </w:r>
    </w:p>
    <w:p w:rsidR="00365257" w:rsidRDefault="00365257" w:rsidP="00973C36">
      <w:pPr>
        <w:spacing w:line="360" w:lineRule="auto"/>
        <w:rPr>
          <w:rFonts w:eastAsia="Times New Roman"/>
        </w:rPr>
      </w:pPr>
    </w:p>
    <w:p w:rsidR="00365257" w:rsidRDefault="00365257" w:rsidP="00973C36">
      <w:pPr>
        <w:spacing w:line="360" w:lineRule="auto"/>
        <w:jc w:val="right"/>
        <w:rPr>
          <w:rFonts w:eastAsia="Times New Roman"/>
          <w:u w:val="single"/>
        </w:rPr>
      </w:pPr>
      <w:r>
        <w:rPr>
          <w:rFonts w:eastAsia="Times New Roman"/>
        </w:rPr>
        <w:t xml:space="preserve">Signature: </w:t>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u w:val="single"/>
        </w:rPr>
        <w:tab/>
      </w:r>
    </w:p>
    <w:p w:rsidR="00365257" w:rsidRDefault="00365257" w:rsidP="00973C36">
      <w:pPr>
        <w:spacing w:line="360" w:lineRule="auto"/>
        <w:jc w:val="right"/>
        <w:rPr>
          <w:rFonts w:eastAsia="Times New Roman"/>
          <w:u w:val="single"/>
        </w:rPr>
      </w:pPr>
      <w:r>
        <w:rPr>
          <w:rFonts w:eastAsia="Times New Roman"/>
        </w:rPr>
        <w:t xml:space="preserve">Name of Supervisor </w:t>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u w:val="single"/>
        </w:rPr>
        <w:tab/>
      </w:r>
    </w:p>
    <w:p w:rsidR="00365257" w:rsidRDefault="00365257" w:rsidP="00973C36">
      <w:pPr>
        <w:spacing w:line="360" w:lineRule="auto"/>
        <w:jc w:val="right"/>
        <w:rPr>
          <w:rFonts w:eastAsia="Times New Roman"/>
          <w:u w:val="single"/>
        </w:rPr>
      </w:pPr>
      <w:r>
        <w:rPr>
          <w:rFonts w:eastAsia="Times New Roman"/>
        </w:rPr>
        <w:t>Date:</w:t>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u w:val="single"/>
        </w:rPr>
        <w:tab/>
      </w:r>
    </w:p>
    <w:p w:rsidR="00365257" w:rsidRDefault="00365257" w:rsidP="00973C36">
      <w:pPr>
        <w:spacing w:line="360" w:lineRule="auto"/>
        <w:jc w:val="right"/>
        <w:rPr>
          <w:rFonts w:eastAsia="Times New Roman"/>
          <w:u w:val="single"/>
        </w:rPr>
      </w:pPr>
    </w:p>
    <w:p w:rsidR="00365257" w:rsidRPr="00853B14" w:rsidRDefault="00365257" w:rsidP="00973C36">
      <w:pPr>
        <w:spacing w:line="360" w:lineRule="auto"/>
        <w:jc w:val="right"/>
        <w:rPr>
          <w:rFonts w:eastAsia="Times New Roman"/>
          <w:u w:val="single"/>
        </w:rPr>
      </w:pPr>
      <w:r>
        <w:rPr>
          <w:rFonts w:eastAsia="Times New Roman"/>
        </w:rPr>
        <w:t xml:space="preserve">Signature (HOD): </w:t>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u w:val="single"/>
        </w:rPr>
        <w:tab/>
      </w:r>
    </w:p>
    <w:p w:rsidR="00365257" w:rsidRPr="00853B14" w:rsidRDefault="00365257" w:rsidP="00973C36">
      <w:pPr>
        <w:spacing w:line="360" w:lineRule="auto"/>
        <w:jc w:val="right"/>
        <w:rPr>
          <w:rFonts w:eastAsia="Times New Roman"/>
          <w:u w:val="single"/>
        </w:rPr>
      </w:pPr>
      <w:r>
        <w:rPr>
          <w:rFonts w:eastAsia="Times New Roman"/>
        </w:rPr>
        <w:t xml:space="preserve">Date: </w:t>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u w:val="single"/>
        </w:rPr>
        <w:tab/>
      </w:r>
    </w:p>
    <w:p w:rsidR="00365257" w:rsidRPr="00853B14" w:rsidRDefault="00365257" w:rsidP="00973C36">
      <w:pPr>
        <w:spacing w:line="360" w:lineRule="auto"/>
        <w:jc w:val="right"/>
        <w:rPr>
          <w:rFonts w:eastAsia="Times New Roman"/>
          <w:u w:val="single"/>
        </w:rPr>
      </w:pPr>
    </w:p>
    <w:p w:rsidR="00365257" w:rsidRPr="00853B14" w:rsidRDefault="00365257" w:rsidP="00973C36">
      <w:pPr>
        <w:spacing w:line="360" w:lineRule="auto"/>
        <w:jc w:val="right"/>
        <w:rPr>
          <w:rFonts w:eastAsia="Times New Roman"/>
          <w:u w:val="single"/>
        </w:rPr>
      </w:pPr>
      <w:r>
        <w:rPr>
          <w:rFonts w:eastAsia="Times New Roman"/>
        </w:rPr>
        <w:t xml:space="preserve">Signature (Dean/ Principal) </w:t>
      </w:r>
      <w:r>
        <w:rPr>
          <w:rFonts w:eastAsia="Times New Roman"/>
          <w:u w:val="single"/>
        </w:rPr>
        <w:tab/>
      </w:r>
      <w:r>
        <w:rPr>
          <w:rFonts w:eastAsia="Times New Roman"/>
          <w:u w:val="single"/>
        </w:rPr>
        <w:tab/>
      </w:r>
      <w:r>
        <w:rPr>
          <w:rFonts w:eastAsia="Times New Roman"/>
          <w:u w:val="single"/>
        </w:rPr>
        <w:tab/>
      </w:r>
      <w:r>
        <w:rPr>
          <w:rFonts w:eastAsia="Times New Roman"/>
          <w:u w:val="single"/>
        </w:rPr>
        <w:tab/>
      </w:r>
    </w:p>
    <w:p w:rsidR="00365257" w:rsidRPr="00365257" w:rsidRDefault="00365257" w:rsidP="00973C36">
      <w:pPr>
        <w:spacing w:line="360" w:lineRule="auto"/>
        <w:jc w:val="right"/>
        <w:rPr>
          <w:rFonts w:eastAsia="Times New Roman"/>
          <w:b/>
          <w:color w:val="C00000"/>
          <w:sz w:val="28"/>
        </w:rPr>
      </w:pPr>
      <w:r>
        <w:rPr>
          <w:rFonts w:eastAsia="Times New Roman"/>
        </w:rPr>
        <w:t xml:space="preserve">Date: </w:t>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b/>
          <w:color w:val="C00000"/>
          <w:sz w:val="28"/>
        </w:rPr>
        <w:br w:type="page"/>
      </w:r>
    </w:p>
    <w:p w:rsidR="00EB2D87" w:rsidRDefault="008B7861" w:rsidP="00EB2D87">
      <w:pPr>
        <w:spacing w:before="0" w:line="276" w:lineRule="auto"/>
        <w:jc w:val="center"/>
        <w:rPr>
          <w:rFonts w:eastAsia="Times New Roman"/>
          <w:b/>
          <w:color w:val="C00000"/>
          <w:sz w:val="28"/>
        </w:rPr>
      </w:pPr>
      <w:r>
        <w:rPr>
          <w:rFonts w:eastAsia="Times New Roman"/>
          <w:b/>
          <w:color w:val="C00000"/>
          <w:sz w:val="28"/>
        </w:rPr>
        <w:lastRenderedPageBreak/>
        <w:t>TH - 4 Form Goes Here</w:t>
      </w:r>
      <w:r>
        <w:rPr>
          <w:rFonts w:eastAsia="Times New Roman"/>
          <w:b/>
          <w:color w:val="C00000"/>
          <w:sz w:val="28"/>
        </w:rPr>
        <w:br w:type="page"/>
      </w:r>
    </w:p>
    <w:p w:rsidR="00C07529" w:rsidRPr="00A27414" w:rsidRDefault="000D4A96" w:rsidP="00A27414">
      <w:pPr>
        <w:spacing w:before="0"/>
        <w:jc w:val="center"/>
        <w:rPr>
          <w:rFonts w:eastAsia="Times New Roman"/>
          <w:b/>
          <w:sz w:val="28"/>
          <w:u w:val="single"/>
        </w:rPr>
      </w:pPr>
      <w:r>
        <w:rPr>
          <w:rFonts w:eastAsia="Times New Roman"/>
          <w:b/>
          <w:sz w:val="28"/>
          <w:u w:val="single"/>
        </w:rPr>
        <w:lastRenderedPageBreak/>
        <w:t>AUTHOR’S DECLARATION</w:t>
      </w:r>
    </w:p>
    <w:p w:rsidR="00353A77" w:rsidRPr="00A27414" w:rsidRDefault="00353A77" w:rsidP="0000704F">
      <w:pPr>
        <w:spacing w:line="360" w:lineRule="auto"/>
        <w:ind w:firstLine="0"/>
        <w:rPr>
          <w:rFonts w:eastAsia="Times New Roman"/>
          <w:u w:val="single"/>
        </w:rPr>
      </w:pPr>
      <w:r>
        <w:rPr>
          <w:rFonts w:eastAsia="Times New Roman"/>
        </w:rPr>
        <w:t xml:space="preserve">I, Shawana </w:t>
      </w:r>
      <w:proofErr w:type="spellStart"/>
      <w:r>
        <w:rPr>
          <w:rFonts w:eastAsia="Times New Roman"/>
        </w:rPr>
        <w:t>Faz</w:t>
      </w:r>
      <w:proofErr w:type="spellEnd"/>
      <w:r>
        <w:rPr>
          <w:rFonts w:eastAsia="Times New Roman"/>
        </w:rPr>
        <w:t>, hereby state that my MS thesis titled “A Novel Approach for Breast Cancer Detection and Classification” is my own work and has not been submitted previously by me for taking any degree from National University of Sciences and Technology, Islamabad or anywhere else in the country / world.</w:t>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r>
        <w:rPr>
          <w:rFonts w:eastAsia="Times New Roman"/>
          <w:u w:val="dotted"/>
        </w:rPr>
        <w:tab/>
      </w:r>
    </w:p>
    <w:p w:rsidR="00353A77" w:rsidRPr="00A44122" w:rsidRDefault="00353A77" w:rsidP="00973C36">
      <w:pPr>
        <w:spacing w:line="360" w:lineRule="auto"/>
        <w:rPr>
          <w:rFonts w:eastAsia="Times New Roman"/>
        </w:rPr>
      </w:pPr>
      <w:r>
        <w:rPr>
          <w:rFonts w:eastAsia="Times New Roman"/>
        </w:rPr>
        <w:t>At any time if my statement is found to be incorrect even after I graduate, the university has the right to withdraw my MS degree.</w:t>
      </w:r>
    </w:p>
    <w:p w:rsidR="00353A77" w:rsidRPr="00A44122" w:rsidRDefault="00353A77" w:rsidP="00973C36">
      <w:pPr>
        <w:spacing w:line="360" w:lineRule="auto"/>
        <w:rPr>
          <w:rFonts w:eastAsia="Times New Roman"/>
        </w:rPr>
      </w:pPr>
    </w:p>
    <w:p w:rsidR="00353A77" w:rsidRPr="00A44122" w:rsidRDefault="00353A77" w:rsidP="00973C36">
      <w:pPr>
        <w:spacing w:line="360" w:lineRule="auto"/>
        <w:jc w:val="right"/>
        <w:rPr>
          <w:rFonts w:eastAsia="Times New Roman"/>
          <w:b/>
          <w:sz w:val="28"/>
        </w:rPr>
      </w:pPr>
      <w:r>
        <w:rPr>
          <w:rFonts w:eastAsia="Times New Roman"/>
        </w:rPr>
        <w:t xml:space="preserve">Name of Student: Shawana </w:t>
      </w:r>
      <w:proofErr w:type="spellStart"/>
      <w:r>
        <w:rPr>
          <w:rFonts w:eastAsia="Times New Roman"/>
        </w:rPr>
        <w:t>Faz</w:t>
      </w:r>
      <w:proofErr w:type="spellEnd"/>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u w:val="single"/>
        </w:rPr>
        <w:tab/>
      </w:r>
    </w:p>
    <w:p w:rsidR="00931884" w:rsidRPr="00A44122" w:rsidRDefault="00353A77" w:rsidP="00973C36">
      <w:pPr>
        <w:spacing w:line="360" w:lineRule="auto"/>
        <w:jc w:val="right"/>
        <w:rPr>
          <w:rFonts w:eastAsia="Times New Roman"/>
          <w:color w:val="C00000"/>
          <w:u w:val="single"/>
        </w:rPr>
      </w:pPr>
      <w:r>
        <w:rPr>
          <w:rFonts w:eastAsia="Times New Roman"/>
        </w:rPr>
        <w:t xml:space="preserve">Date: </w:t>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u w:val="single"/>
        </w:rPr>
        <w:tab/>
      </w:r>
      <w:r>
        <w:rPr>
          <w:rFonts w:eastAsia="Times New Roman"/>
          <w:color w:val="C00000"/>
          <w:sz w:val="28"/>
        </w:rPr>
        <w:br w:type="page"/>
      </w:r>
    </w:p>
    <w:p w:rsidR="005B5CBB" w:rsidRPr="001430B7" w:rsidRDefault="005B5CBB" w:rsidP="00463EBC">
      <w:pPr>
        <w:jc w:val="center"/>
        <w:rPr>
          <w:strike/>
        </w:rPr>
        <w:sectPr w:rsidR="005B5CBB" w:rsidRPr="001430B7" w:rsidSect="00CF7AB2">
          <w:footerReference w:type="even" r:id="rId10"/>
          <w:headerReference w:type="first" r:id="rId11"/>
          <w:type w:val="continuous"/>
          <w:pgSz w:w="12240" w:h="15840" w:code="258"/>
          <w:pgMar w:top="1440" w:right="1440" w:bottom="1440" w:left="2160" w:header="720" w:footer="720" w:gutter="0"/>
          <w:pgNumType w:fmt="upperLetter"/>
          <w:cols w:space="720"/>
          <w:docGrid w:linePitch="326"/>
        </w:sectPr>
      </w:pPr>
    </w:p>
    <w:p w:rsidR="009E6891" w:rsidRDefault="009E6891" w:rsidP="003D27C6">
      <w:pPr>
        <w:pStyle w:val="MajorHeading"/>
      </w:pPr>
      <w:bookmarkStart w:id="1" w:name="_Toc75774102"/>
      <w:bookmarkStart w:id="2" w:name="_Toc232973845"/>
      <w:r>
        <w:lastRenderedPageBreak/>
        <w:t>aCKNOWLEDGEMENTS</w:t>
      </w:r>
      <w:bookmarkEnd w:id="1"/>
      <w:bookmarkEnd w:id="2"/>
    </w:p>
    <w:p w:rsidR="009F1BD8" w:rsidRDefault="00E57FA8" w:rsidP="00255D66">
      <w:pPr>
        <w:ind w:firstLine="0"/>
      </w:pPr>
      <w:r>
        <w:t>I begin by expressing my humility and thanks to Allah Almighty, who gave me the capability and resilience to undertake and complete this research.</w:t>
      </w:r>
    </w:p>
    <w:p w:rsidR="009F1BD8" w:rsidRDefault="00E57FA8" w:rsidP="00255D66">
      <w:pPr>
        <w:ind w:firstLine="0"/>
      </w:pPr>
      <w:r>
        <w:t xml:space="preserve">I am profoundly indebted to my supervisor, Dr. </w:t>
      </w:r>
      <w:proofErr w:type="spellStart"/>
      <w:r>
        <w:t>Arbab</w:t>
      </w:r>
      <w:proofErr w:type="spellEnd"/>
      <w:r>
        <w:t xml:space="preserve"> Latif. His thoughtful direction, consistent encouragement, and depth of knowledge were crucial at every step of this work. I have learned immensely under his mentorship.</w:t>
      </w:r>
    </w:p>
    <w:p w:rsidR="009F1BD8" w:rsidRDefault="00E57FA8" w:rsidP="00117612">
      <w:pPr>
        <w:ind w:firstLine="0"/>
      </w:pPr>
      <w:r>
        <w:t>My sincere appreciation goes to my GEC members Dr. Wajid Mumtaz, and Dr. Shehzad Yunis. I value their time, critical input, and support throughout this process. I also acknowledge Principal Dr. Muhammad Ajmal Khan and SEECS for cultivating an academic setting that enabled me to grow during my Master’s program.</w:t>
      </w:r>
    </w:p>
    <w:p w:rsidR="00FD5909" w:rsidRDefault="00E57FA8" w:rsidP="00117612">
      <w:pPr>
        <w:ind w:firstLine="0"/>
      </w:pPr>
      <w:r>
        <w:t xml:space="preserve">To my parents, I owe more than words can capture. Their love, sacrifices, and trust in me have been the bedrock of every milestone I have reached. I also want to recognize Aleena Aslam (SEECS student) and </w:t>
      </w:r>
      <w:proofErr w:type="spellStart"/>
      <w:r>
        <w:t>Eesha</w:t>
      </w:r>
      <w:proofErr w:type="spellEnd"/>
      <w:r>
        <w:t xml:space="preserve"> </w:t>
      </w:r>
      <w:proofErr w:type="spellStart"/>
      <w:r>
        <w:t>Umer</w:t>
      </w:r>
      <w:proofErr w:type="spellEnd"/>
      <w:r>
        <w:t xml:space="preserve"> (SEECS class fellow) for their friendship, encouragement, and for keeping me grounded when this journey felt overwhelming.</w:t>
      </w:r>
    </w:p>
    <w:p w:rsidR="009F1BD8" w:rsidRDefault="00FD5909" w:rsidP="00FD5909">
      <w:pPr>
        <w:spacing w:before="0" w:line="276" w:lineRule="auto"/>
        <w:jc w:val="left"/>
      </w:pPr>
      <w:r>
        <w:br w:type="page"/>
      </w:r>
    </w:p>
    <w:bookmarkStart w:id="3" w:name="_Toc232973846" w:displacedByCustomXml="next"/>
    <w:bookmarkStart w:id="4" w:name="_Toc95303334" w:displacedByCustomXml="next"/>
    <w:sdt>
      <w:sdtPr>
        <w:rPr>
          <w:rFonts w:eastAsiaTheme="minorHAnsi" w:cs="Times New Roman"/>
          <w:b w:val="0"/>
          <w:caps w:val="0"/>
          <w:color w:val="auto"/>
          <w:sz w:val="24"/>
          <w:lang w:eastAsia="en-US"/>
        </w:rPr>
        <w:id w:val="1730188115"/>
        <w:docPartObj>
          <w:docPartGallery w:val="Table of Contents"/>
          <w:docPartUnique/>
        </w:docPartObj>
      </w:sdtPr>
      <w:sdtEndPr>
        <w:rPr>
          <w:bCs/>
          <w:noProof/>
        </w:rPr>
      </w:sdtEndPr>
      <w:sdtContent>
        <w:p w:rsidR="00992050" w:rsidRPr="00C12727" w:rsidRDefault="00CC6F82" w:rsidP="003D27C6">
          <w:pPr>
            <w:pStyle w:val="MajorHeading"/>
            <w:rPr>
              <w:rStyle w:val="Heading1Char"/>
            </w:rPr>
          </w:pPr>
          <w:r>
            <w:rPr>
              <w:rStyle w:val="Heading1Char"/>
            </w:rPr>
            <w:t>TABLE OF CONTENTS</w:t>
          </w:r>
          <w:bookmarkEnd w:id="4"/>
          <w:bookmarkEnd w:id="3"/>
        </w:p>
        <w:p w:rsidR="00AD6B1F" w:rsidRDefault="00992050">
          <w:pPr>
            <w:pStyle w:val="TOC1"/>
            <w:rPr>
              <w:rFonts w:asciiTheme="minorHAnsi" w:eastAsiaTheme="minorEastAsia" w:hAnsiTheme="minorHAnsi" w:cstheme="minorBidi"/>
              <w:b w:val="0"/>
              <w:bCs w:val="0"/>
              <w:caps w:val="0"/>
              <w:sz w:val="22"/>
              <w:szCs w:val="22"/>
            </w:rPr>
          </w:pPr>
          <w:r>
            <w:fldChar w:fldCharType="begin"/>
          </w:r>
          <w:r>
            <w:instrText xml:space="preserve"> TOC \o "1-3" \h \z \u </w:instrText>
          </w:r>
          <w:r>
            <w:fldChar w:fldCharType="separate"/>
          </w:r>
          <w:hyperlink w:anchor="_Toc232973845" w:history="1">
            <w:r w:rsidR="00AD6B1F" w:rsidRPr="002B10B0">
              <w:rPr>
                <w:rStyle w:val="Hyperlink"/>
              </w:rPr>
              <w:t>aCKNOWLEDGEMENTS</w:t>
            </w:r>
            <w:r w:rsidR="00AD6B1F">
              <w:rPr>
                <w:webHidden/>
              </w:rPr>
              <w:tab/>
            </w:r>
            <w:r w:rsidR="00AD6B1F">
              <w:rPr>
                <w:webHidden/>
              </w:rPr>
              <w:fldChar w:fldCharType="begin"/>
            </w:r>
            <w:r w:rsidR="00AD6B1F">
              <w:rPr>
                <w:webHidden/>
              </w:rPr>
              <w:instrText xml:space="preserve"> PAGEREF _Toc232973845 \h </w:instrText>
            </w:r>
            <w:r w:rsidR="00AD6B1F">
              <w:rPr>
                <w:webHidden/>
              </w:rPr>
            </w:r>
            <w:r w:rsidR="00AD6B1F">
              <w:rPr>
                <w:webHidden/>
              </w:rPr>
              <w:fldChar w:fldCharType="separate"/>
            </w:r>
            <w:r w:rsidR="00AD6B1F">
              <w:rPr>
                <w:webHidden/>
              </w:rPr>
              <w:t>viii</w:t>
            </w:r>
            <w:r w:rsidR="00AD6B1F">
              <w:rPr>
                <w:webHidden/>
              </w:rPr>
              <w:fldChar w:fldCharType="end"/>
            </w:r>
          </w:hyperlink>
        </w:p>
        <w:p w:rsidR="00AD6B1F" w:rsidRDefault="00AD6B1F">
          <w:pPr>
            <w:pStyle w:val="TOC1"/>
            <w:rPr>
              <w:rFonts w:asciiTheme="minorHAnsi" w:eastAsiaTheme="minorEastAsia" w:hAnsiTheme="minorHAnsi" w:cstheme="minorBidi"/>
              <w:b w:val="0"/>
              <w:bCs w:val="0"/>
              <w:caps w:val="0"/>
              <w:sz w:val="22"/>
              <w:szCs w:val="22"/>
            </w:rPr>
          </w:pPr>
          <w:hyperlink w:anchor="_Toc232973846" w:history="1">
            <w:r w:rsidRPr="002B10B0">
              <w:rPr>
                <w:rStyle w:val="Hyperlink"/>
              </w:rPr>
              <w:t>TABLE OF CONTENTS</w:t>
            </w:r>
            <w:r>
              <w:rPr>
                <w:webHidden/>
              </w:rPr>
              <w:tab/>
            </w:r>
            <w:r>
              <w:rPr>
                <w:webHidden/>
              </w:rPr>
              <w:fldChar w:fldCharType="begin"/>
            </w:r>
            <w:r>
              <w:rPr>
                <w:webHidden/>
              </w:rPr>
              <w:instrText xml:space="preserve"> PAGEREF _Toc232973846 \h </w:instrText>
            </w:r>
            <w:r>
              <w:rPr>
                <w:webHidden/>
              </w:rPr>
            </w:r>
            <w:r>
              <w:rPr>
                <w:webHidden/>
              </w:rPr>
              <w:fldChar w:fldCharType="separate"/>
            </w:r>
            <w:r>
              <w:rPr>
                <w:webHidden/>
              </w:rPr>
              <w:t>ix</w:t>
            </w:r>
            <w:r>
              <w:rPr>
                <w:webHidden/>
              </w:rPr>
              <w:fldChar w:fldCharType="end"/>
            </w:r>
          </w:hyperlink>
        </w:p>
        <w:p w:rsidR="00AD6B1F" w:rsidRDefault="00AD6B1F">
          <w:pPr>
            <w:pStyle w:val="TOC1"/>
            <w:rPr>
              <w:rFonts w:asciiTheme="minorHAnsi" w:eastAsiaTheme="minorEastAsia" w:hAnsiTheme="minorHAnsi" w:cstheme="minorBidi"/>
              <w:b w:val="0"/>
              <w:bCs w:val="0"/>
              <w:caps w:val="0"/>
              <w:sz w:val="22"/>
              <w:szCs w:val="22"/>
            </w:rPr>
          </w:pPr>
          <w:hyperlink w:anchor="_Toc232973847" w:history="1">
            <w:r w:rsidRPr="002B10B0">
              <w:rPr>
                <w:rStyle w:val="Hyperlink"/>
              </w:rPr>
              <w:t>LIST OF TABLES</w:t>
            </w:r>
            <w:r>
              <w:rPr>
                <w:webHidden/>
              </w:rPr>
              <w:tab/>
            </w:r>
            <w:r>
              <w:rPr>
                <w:webHidden/>
              </w:rPr>
              <w:fldChar w:fldCharType="begin"/>
            </w:r>
            <w:r>
              <w:rPr>
                <w:webHidden/>
              </w:rPr>
              <w:instrText xml:space="preserve"> PAGEREF _Toc232973847 \h </w:instrText>
            </w:r>
            <w:r>
              <w:rPr>
                <w:webHidden/>
              </w:rPr>
            </w:r>
            <w:r>
              <w:rPr>
                <w:webHidden/>
              </w:rPr>
              <w:fldChar w:fldCharType="separate"/>
            </w:r>
            <w:r>
              <w:rPr>
                <w:webHidden/>
              </w:rPr>
              <w:t>xii</w:t>
            </w:r>
            <w:r>
              <w:rPr>
                <w:webHidden/>
              </w:rPr>
              <w:fldChar w:fldCharType="end"/>
            </w:r>
          </w:hyperlink>
        </w:p>
        <w:p w:rsidR="00AD6B1F" w:rsidRDefault="00AD6B1F">
          <w:pPr>
            <w:pStyle w:val="TOC1"/>
            <w:rPr>
              <w:rFonts w:asciiTheme="minorHAnsi" w:eastAsiaTheme="minorEastAsia" w:hAnsiTheme="minorHAnsi" w:cstheme="minorBidi"/>
              <w:b w:val="0"/>
              <w:bCs w:val="0"/>
              <w:caps w:val="0"/>
              <w:sz w:val="22"/>
              <w:szCs w:val="22"/>
            </w:rPr>
          </w:pPr>
          <w:hyperlink w:anchor="_Toc232973848" w:history="1">
            <w:r w:rsidRPr="002B10B0">
              <w:rPr>
                <w:rStyle w:val="Hyperlink"/>
              </w:rPr>
              <w:t>LIST OF FIGURES</w:t>
            </w:r>
            <w:r>
              <w:rPr>
                <w:webHidden/>
              </w:rPr>
              <w:tab/>
            </w:r>
            <w:r>
              <w:rPr>
                <w:webHidden/>
              </w:rPr>
              <w:fldChar w:fldCharType="begin"/>
            </w:r>
            <w:r>
              <w:rPr>
                <w:webHidden/>
              </w:rPr>
              <w:instrText xml:space="preserve"> PAGEREF _Toc232973848 \h </w:instrText>
            </w:r>
            <w:r>
              <w:rPr>
                <w:webHidden/>
              </w:rPr>
            </w:r>
            <w:r>
              <w:rPr>
                <w:webHidden/>
              </w:rPr>
              <w:fldChar w:fldCharType="separate"/>
            </w:r>
            <w:r>
              <w:rPr>
                <w:webHidden/>
              </w:rPr>
              <w:t>xiii</w:t>
            </w:r>
            <w:r>
              <w:rPr>
                <w:webHidden/>
              </w:rPr>
              <w:fldChar w:fldCharType="end"/>
            </w:r>
          </w:hyperlink>
        </w:p>
        <w:p w:rsidR="00AD6B1F" w:rsidRDefault="00AD6B1F">
          <w:pPr>
            <w:pStyle w:val="TOC1"/>
            <w:rPr>
              <w:rFonts w:asciiTheme="minorHAnsi" w:eastAsiaTheme="minorEastAsia" w:hAnsiTheme="minorHAnsi" w:cstheme="minorBidi"/>
              <w:b w:val="0"/>
              <w:bCs w:val="0"/>
              <w:caps w:val="0"/>
              <w:sz w:val="22"/>
              <w:szCs w:val="22"/>
            </w:rPr>
          </w:pPr>
          <w:hyperlink w:anchor="_Toc232973849" w:history="1">
            <w:r w:rsidRPr="002B10B0">
              <w:rPr>
                <w:rStyle w:val="Hyperlink"/>
              </w:rPr>
              <w:t>LIST OF SYMBOLS, ABBREVIATIONS and acronyms</w:t>
            </w:r>
            <w:r>
              <w:rPr>
                <w:webHidden/>
              </w:rPr>
              <w:tab/>
            </w:r>
            <w:r>
              <w:rPr>
                <w:webHidden/>
              </w:rPr>
              <w:fldChar w:fldCharType="begin"/>
            </w:r>
            <w:r>
              <w:rPr>
                <w:webHidden/>
              </w:rPr>
              <w:instrText xml:space="preserve"> PAGEREF _Toc232973849 \h </w:instrText>
            </w:r>
            <w:r>
              <w:rPr>
                <w:webHidden/>
              </w:rPr>
            </w:r>
            <w:r>
              <w:rPr>
                <w:webHidden/>
              </w:rPr>
              <w:fldChar w:fldCharType="separate"/>
            </w:r>
            <w:r>
              <w:rPr>
                <w:webHidden/>
              </w:rPr>
              <w:t>xiv</w:t>
            </w:r>
            <w:r>
              <w:rPr>
                <w:webHidden/>
              </w:rPr>
              <w:fldChar w:fldCharType="end"/>
            </w:r>
          </w:hyperlink>
        </w:p>
        <w:p w:rsidR="00AD6B1F" w:rsidRDefault="00AD6B1F">
          <w:pPr>
            <w:pStyle w:val="TOC1"/>
            <w:rPr>
              <w:rFonts w:asciiTheme="minorHAnsi" w:eastAsiaTheme="minorEastAsia" w:hAnsiTheme="minorHAnsi" w:cstheme="minorBidi"/>
              <w:b w:val="0"/>
              <w:bCs w:val="0"/>
              <w:caps w:val="0"/>
              <w:sz w:val="22"/>
              <w:szCs w:val="22"/>
            </w:rPr>
          </w:pPr>
          <w:hyperlink w:anchor="_Toc232973850" w:history="1">
            <w:r w:rsidRPr="002B10B0">
              <w:rPr>
                <w:rStyle w:val="Hyperlink"/>
              </w:rPr>
              <w:t>aBSTRACT</w:t>
            </w:r>
            <w:r>
              <w:rPr>
                <w:webHidden/>
              </w:rPr>
              <w:tab/>
            </w:r>
            <w:r>
              <w:rPr>
                <w:webHidden/>
              </w:rPr>
              <w:fldChar w:fldCharType="begin"/>
            </w:r>
            <w:r>
              <w:rPr>
                <w:webHidden/>
              </w:rPr>
              <w:instrText xml:space="preserve"> PAGEREF _Toc232973850 \h </w:instrText>
            </w:r>
            <w:r>
              <w:rPr>
                <w:webHidden/>
              </w:rPr>
            </w:r>
            <w:r>
              <w:rPr>
                <w:webHidden/>
              </w:rPr>
              <w:fldChar w:fldCharType="separate"/>
            </w:r>
            <w:r>
              <w:rPr>
                <w:webHidden/>
              </w:rPr>
              <w:t>xv</w:t>
            </w:r>
            <w:r>
              <w:rPr>
                <w:webHidden/>
              </w:rPr>
              <w:fldChar w:fldCharType="end"/>
            </w:r>
          </w:hyperlink>
        </w:p>
        <w:p w:rsidR="00AD6B1F" w:rsidRDefault="00AD6B1F">
          <w:pPr>
            <w:pStyle w:val="TOC1"/>
            <w:rPr>
              <w:rFonts w:asciiTheme="minorHAnsi" w:eastAsiaTheme="minorEastAsia" w:hAnsiTheme="minorHAnsi" w:cstheme="minorBidi"/>
              <w:b w:val="0"/>
              <w:bCs w:val="0"/>
              <w:caps w:val="0"/>
              <w:sz w:val="22"/>
              <w:szCs w:val="22"/>
            </w:rPr>
          </w:pPr>
          <w:hyperlink w:anchor="_Toc232973851" w:history="1">
            <w:r w:rsidRPr="002B10B0">
              <w:rPr>
                <w:rStyle w:val="Hyperlink"/>
              </w:rPr>
              <w:t>Chapter 1: INTRODUCTION</w:t>
            </w:r>
            <w:r>
              <w:rPr>
                <w:webHidden/>
              </w:rPr>
              <w:tab/>
            </w:r>
            <w:r>
              <w:rPr>
                <w:webHidden/>
              </w:rPr>
              <w:fldChar w:fldCharType="begin"/>
            </w:r>
            <w:r>
              <w:rPr>
                <w:webHidden/>
              </w:rPr>
              <w:instrText xml:space="preserve"> PAGEREF _Toc232973851 \h </w:instrText>
            </w:r>
            <w:r>
              <w:rPr>
                <w:webHidden/>
              </w:rPr>
            </w:r>
            <w:r>
              <w:rPr>
                <w:webHidden/>
              </w:rPr>
              <w:fldChar w:fldCharType="separate"/>
            </w:r>
            <w:r>
              <w:rPr>
                <w:webHidden/>
              </w:rPr>
              <w:t>1</w:t>
            </w:r>
            <w:r>
              <w:rPr>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852" w:history="1">
            <w:r w:rsidRPr="002B10B0">
              <w:rPr>
                <w:rStyle w:val="Hyperlink"/>
                <w:noProof/>
              </w:rPr>
              <w:t>1.1 Problem Statement</w:t>
            </w:r>
            <w:r>
              <w:rPr>
                <w:noProof/>
                <w:webHidden/>
              </w:rPr>
              <w:tab/>
            </w:r>
            <w:r>
              <w:rPr>
                <w:noProof/>
                <w:webHidden/>
              </w:rPr>
              <w:fldChar w:fldCharType="begin"/>
            </w:r>
            <w:r>
              <w:rPr>
                <w:noProof/>
                <w:webHidden/>
              </w:rPr>
              <w:instrText xml:space="preserve"> PAGEREF _Toc232973852 \h </w:instrText>
            </w:r>
            <w:r>
              <w:rPr>
                <w:noProof/>
                <w:webHidden/>
              </w:rPr>
            </w:r>
            <w:r>
              <w:rPr>
                <w:noProof/>
                <w:webHidden/>
              </w:rPr>
              <w:fldChar w:fldCharType="separate"/>
            </w:r>
            <w:r>
              <w:rPr>
                <w:noProof/>
                <w:webHidden/>
              </w:rPr>
              <w:t>3</w:t>
            </w:r>
            <w:r>
              <w:rPr>
                <w:noProof/>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853" w:history="1">
            <w:r w:rsidRPr="002B10B0">
              <w:rPr>
                <w:rStyle w:val="Hyperlink"/>
                <w:noProof/>
              </w:rPr>
              <w:t>1.2 Research Objectives</w:t>
            </w:r>
            <w:r>
              <w:rPr>
                <w:noProof/>
                <w:webHidden/>
              </w:rPr>
              <w:tab/>
            </w:r>
            <w:r>
              <w:rPr>
                <w:noProof/>
                <w:webHidden/>
              </w:rPr>
              <w:fldChar w:fldCharType="begin"/>
            </w:r>
            <w:r>
              <w:rPr>
                <w:noProof/>
                <w:webHidden/>
              </w:rPr>
              <w:instrText xml:space="preserve"> PAGEREF _Toc232973853 \h </w:instrText>
            </w:r>
            <w:r>
              <w:rPr>
                <w:noProof/>
                <w:webHidden/>
              </w:rPr>
            </w:r>
            <w:r>
              <w:rPr>
                <w:noProof/>
                <w:webHidden/>
              </w:rPr>
              <w:fldChar w:fldCharType="separate"/>
            </w:r>
            <w:r>
              <w:rPr>
                <w:noProof/>
                <w:webHidden/>
              </w:rPr>
              <w:t>4</w:t>
            </w:r>
            <w:r>
              <w:rPr>
                <w:noProof/>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854" w:history="1">
            <w:r w:rsidRPr="002B10B0">
              <w:rPr>
                <w:rStyle w:val="Hyperlink"/>
                <w:noProof/>
              </w:rPr>
              <w:t>1.3 Research Motivation</w:t>
            </w:r>
            <w:r>
              <w:rPr>
                <w:noProof/>
                <w:webHidden/>
              </w:rPr>
              <w:tab/>
            </w:r>
            <w:r>
              <w:rPr>
                <w:noProof/>
                <w:webHidden/>
              </w:rPr>
              <w:fldChar w:fldCharType="begin"/>
            </w:r>
            <w:r>
              <w:rPr>
                <w:noProof/>
                <w:webHidden/>
              </w:rPr>
              <w:instrText xml:space="preserve"> PAGEREF _Toc232973854 \h </w:instrText>
            </w:r>
            <w:r>
              <w:rPr>
                <w:noProof/>
                <w:webHidden/>
              </w:rPr>
            </w:r>
            <w:r>
              <w:rPr>
                <w:noProof/>
                <w:webHidden/>
              </w:rPr>
              <w:fldChar w:fldCharType="separate"/>
            </w:r>
            <w:r>
              <w:rPr>
                <w:noProof/>
                <w:webHidden/>
              </w:rPr>
              <w:t>5</w:t>
            </w:r>
            <w:r>
              <w:rPr>
                <w:noProof/>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855" w:history="1">
            <w:r w:rsidRPr="002B10B0">
              <w:rPr>
                <w:rStyle w:val="Hyperlink"/>
                <w:noProof/>
              </w:rPr>
              <w:t>1.4 Research Contributions</w:t>
            </w:r>
            <w:r>
              <w:rPr>
                <w:noProof/>
                <w:webHidden/>
              </w:rPr>
              <w:tab/>
            </w:r>
            <w:r>
              <w:rPr>
                <w:noProof/>
                <w:webHidden/>
              </w:rPr>
              <w:fldChar w:fldCharType="begin"/>
            </w:r>
            <w:r>
              <w:rPr>
                <w:noProof/>
                <w:webHidden/>
              </w:rPr>
              <w:instrText xml:space="preserve"> PAGEREF _Toc232973855 \h </w:instrText>
            </w:r>
            <w:r>
              <w:rPr>
                <w:noProof/>
                <w:webHidden/>
              </w:rPr>
            </w:r>
            <w:r>
              <w:rPr>
                <w:noProof/>
                <w:webHidden/>
              </w:rPr>
              <w:fldChar w:fldCharType="separate"/>
            </w:r>
            <w:r>
              <w:rPr>
                <w:noProof/>
                <w:webHidden/>
              </w:rPr>
              <w:t>6</w:t>
            </w:r>
            <w:r>
              <w:rPr>
                <w:noProof/>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856" w:history="1">
            <w:r w:rsidRPr="002B10B0">
              <w:rPr>
                <w:rStyle w:val="Hyperlink"/>
                <w:noProof/>
              </w:rPr>
              <w:t>1.5 Summary</w:t>
            </w:r>
            <w:r>
              <w:rPr>
                <w:noProof/>
                <w:webHidden/>
              </w:rPr>
              <w:tab/>
            </w:r>
            <w:r>
              <w:rPr>
                <w:noProof/>
                <w:webHidden/>
              </w:rPr>
              <w:fldChar w:fldCharType="begin"/>
            </w:r>
            <w:r>
              <w:rPr>
                <w:noProof/>
                <w:webHidden/>
              </w:rPr>
              <w:instrText xml:space="preserve"> PAGEREF _Toc232973856 \h </w:instrText>
            </w:r>
            <w:r>
              <w:rPr>
                <w:noProof/>
                <w:webHidden/>
              </w:rPr>
            </w:r>
            <w:r>
              <w:rPr>
                <w:noProof/>
                <w:webHidden/>
              </w:rPr>
              <w:fldChar w:fldCharType="separate"/>
            </w:r>
            <w:r>
              <w:rPr>
                <w:noProof/>
                <w:webHidden/>
              </w:rPr>
              <w:t>8</w:t>
            </w:r>
            <w:r>
              <w:rPr>
                <w:noProof/>
                <w:webHidden/>
              </w:rPr>
              <w:fldChar w:fldCharType="end"/>
            </w:r>
          </w:hyperlink>
        </w:p>
        <w:p w:rsidR="00AD6B1F" w:rsidRDefault="00AD6B1F">
          <w:pPr>
            <w:pStyle w:val="TOC1"/>
            <w:rPr>
              <w:rFonts w:asciiTheme="minorHAnsi" w:eastAsiaTheme="minorEastAsia" w:hAnsiTheme="minorHAnsi" w:cstheme="minorBidi"/>
              <w:b w:val="0"/>
              <w:bCs w:val="0"/>
              <w:caps w:val="0"/>
              <w:sz w:val="22"/>
              <w:szCs w:val="22"/>
            </w:rPr>
          </w:pPr>
          <w:hyperlink w:anchor="_Toc232973857" w:history="1">
            <w:r w:rsidRPr="002B10B0">
              <w:rPr>
                <w:rStyle w:val="Hyperlink"/>
              </w:rPr>
              <w:t>Chapter 2: LITERATURE Review</w:t>
            </w:r>
            <w:r>
              <w:rPr>
                <w:webHidden/>
              </w:rPr>
              <w:tab/>
            </w:r>
            <w:r>
              <w:rPr>
                <w:webHidden/>
              </w:rPr>
              <w:fldChar w:fldCharType="begin"/>
            </w:r>
            <w:r>
              <w:rPr>
                <w:webHidden/>
              </w:rPr>
              <w:instrText xml:space="preserve"> PAGEREF _Toc232973857 \h </w:instrText>
            </w:r>
            <w:r>
              <w:rPr>
                <w:webHidden/>
              </w:rPr>
            </w:r>
            <w:r>
              <w:rPr>
                <w:webHidden/>
              </w:rPr>
              <w:fldChar w:fldCharType="separate"/>
            </w:r>
            <w:r>
              <w:rPr>
                <w:webHidden/>
              </w:rPr>
              <w:t>10</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58" w:history="1">
            <w:r w:rsidRPr="002B10B0">
              <w:rPr>
                <w:rStyle w:val="Hyperlink"/>
              </w:rPr>
              <w:t>2.1.1 Deep Learning in Breast Cancer Classification</w:t>
            </w:r>
            <w:r>
              <w:rPr>
                <w:webHidden/>
              </w:rPr>
              <w:tab/>
            </w:r>
            <w:r>
              <w:rPr>
                <w:webHidden/>
              </w:rPr>
              <w:fldChar w:fldCharType="begin"/>
            </w:r>
            <w:r>
              <w:rPr>
                <w:webHidden/>
              </w:rPr>
              <w:instrText xml:space="preserve"> PAGEREF _Toc232973858 \h </w:instrText>
            </w:r>
            <w:r>
              <w:rPr>
                <w:webHidden/>
              </w:rPr>
            </w:r>
            <w:r>
              <w:rPr>
                <w:webHidden/>
              </w:rPr>
              <w:fldChar w:fldCharType="separate"/>
            </w:r>
            <w:r>
              <w:rPr>
                <w:webHidden/>
              </w:rPr>
              <w:t>11</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59" w:history="1">
            <w:r w:rsidRPr="002B10B0">
              <w:rPr>
                <w:rStyle w:val="Hyperlink"/>
              </w:rPr>
              <w:t>2.1.2 XAI Methodologies in Medical Imaging</w:t>
            </w:r>
            <w:r>
              <w:rPr>
                <w:webHidden/>
              </w:rPr>
              <w:tab/>
            </w:r>
            <w:r>
              <w:rPr>
                <w:webHidden/>
              </w:rPr>
              <w:fldChar w:fldCharType="begin"/>
            </w:r>
            <w:r>
              <w:rPr>
                <w:webHidden/>
              </w:rPr>
              <w:instrText xml:space="preserve"> PAGEREF _Toc232973859 \h </w:instrText>
            </w:r>
            <w:r>
              <w:rPr>
                <w:webHidden/>
              </w:rPr>
            </w:r>
            <w:r>
              <w:rPr>
                <w:webHidden/>
              </w:rPr>
              <w:fldChar w:fldCharType="separate"/>
            </w:r>
            <w:r>
              <w:rPr>
                <w:webHidden/>
              </w:rPr>
              <w:t>12</w:t>
            </w:r>
            <w:r>
              <w:rPr>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860" w:history="1">
            <w:r w:rsidRPr="002B10B0">
              <w:rPr>
                <w:rStyle w:val="Hyperlink"/>
                <w:noProof/>
              </w:rPr>
              <w:t>2.2 Foundational Deep Learning Approaches</w:t>
            </w:r>
            <w:r>
              <w:rPr>
                <w:noProof/>
                <w:webHidden/>
              </w:rPr>
              <w:tab/>
            </w:r>
            <w:r>
              <w:rPr>
                <w:noProof/>
                <w:webHidden/>
              </w:rPr>
              <w:fldChar w:fldCharType="begin"/>
            </w:r>
            <w:r>
              <w:rPr>
                <w:noProof/>
                <w:webHidden/>
              </w:rPr>
              <w:instrText xml:space="preserve"> PAGEREF _Toc232973860 \h </w:instrText>
            </w:r>
            <w:r>
              <w:rPr>
                <w:noProof/>
                <w:webHidden/>
              </w:rPr>
            </w:r>
            <w:r>
              <w:rPr>
                <w:noProof/>
                <w:webHidden/>
              </w:rPr>
              <w:fldChar w:fldCharType="separate"/>
            </w:r>
            <w:r>
              <w:rPr>
                <w:noProof/>
                <w:webHidden/>
              </w:rPr>
              <w:t>12</w:t>
            </w:r>
            <w:r>
              <w:rPr>
                <w:noProof/>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61" w:history="1">
            <w:r w:rsidRPr="002B10B0">
              <w:rPr>
                <w:rStyle w:val="Hyperlink"/>
              </w:rPr>
              <w:t>2.2.1 Comprehensive Architecture Comparison</w:t>
            </w:r>
            <w:r>
              <w:rPr>
                <w:webHidden/>
              </w:rPr>
              <w:tab/>
            </w:r>
            <w:r>
              <w:rPr>
                <w:webHidden/>
              </w:rPr>
              <w:fldChar w:fldCharType="begin"/>
            </w:r>
            <w:r>
              <w:rPr>
                <w:webHidden/>
              </w:rPr>
              <w:instrText xml:space="preserve"> PAGEREF _Toc232973861 \h </w:instrText>
            </w:r>
            <w:r>
              <w:rPr>
                <w:webHidden/>
              </w:rPr>
            </w:r>
            <w:r>
              <w:rPr>
                <w:webHidden/>
              </w:rPr>
              <w:fldChar w:fldCharType="separate"/>
            </w:r>
            <w:r>
              <w:rPr>
                <w:webHidden/>
              </w:rPr>
              <w:t>12</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62" w:history="1">
            <w:r w:rsidRPr="002B10B0">
              <w:rPr>
                <w:rStyle w:val="Hyperlink"/>
              </w:rPr>
              <w:t>2.2.2 Multi-Target Segmentation Requirements</w:t>
            </w:r>
            <w:r>
              <w:rPr>
                <w:webHidden/>
              </w:rPr>
              <w:tab/>
            </w:r>
            <w:r>
              <w:rPr>
                <w:webHidden/>
              </w:rPr>
              <w:fldChar w:fldCharType="begin"/>
            </w:r>
            <w:r>
              <w:rPr>
                <w:webHidden/>
              </w:rPr>
              <w:instrText xml:space="preserve"> PAGEREF _Toc232973862 \h </w:instrText>
            </w:r>
            <w:r>
              <w:rPr>
                <w:webHidden/>
              </w:rPr>
            </w:r>
            <w:r>
              <w:rPr>
                <w:webHidden/>
              </w:rPr>
              <w:fldChar w:fldCharType="separate"/>
            </w:r>
            <w:r>
              <w:rPr>
                <w:webHidden/>
              </w:rPr>
              <w:t>13</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63" w:history="1">
            <w:r w:rsidRPr="002B10B0">
              <w:rPr>
                <w:rStyle w:val="Hyperlink"/>
              </w:rPr>
              <w:t>2.2.3 Attention-Guided Architectures</w:t>
            </w:r>
            <w:r>
              <w:rPr>
                <w:webHidden/>
              </w:rPr>
              <w:tab/>
            </w:r>
            <w:r>
              <w:rPr>
                <w:webHidden/>
              </w:rPr>
              <w:fldChar w:fldCharType="begin"/>
            </w:r>
            <w:r>
              <w:rPr>
                <w:webHidden/>
              </w:rPr>
              <w:instrText xml:space="preserve"> PAGEREF _Toc232973863 \h </w:instrText>
            </w:r>
            <w:r>
              <w:rPr>
                <w:webHidden/>
              </w:rPr>
            </w:r>
            <w:r>
              <w:rPr>
                <w:webHidden/>
              </w:rPr>
              <w:fldChar w:fldCharType="separate"/>
            </w:r>
            <w:r>
              <w:rPr>
                <w:webHidden/>
              </w:rPr>
              <w:t>14</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64" w:history="1">
            <w:r w:rsidRPr="002B10B0">
              <w:rPr>
                <w:rStyle w:val="Hyperlink"/>
              </w:rPr>
              <w:t>2.2.4 Bidirectional Recurrent Architectures</w:t>
            </w:r>
            <w:r>
              <w:rPr>
                <w:webHidden/>
              </w:rPr>
              <w:tab/>
            </w:r>
            <w:r>
              <w:rPr>
                <w:webHidden/>
              </w:rPr>
              <w:fldChar w:fldCharType="begin"/>
            </w:r>
            <w:r>
              <w:rPr>
                <w:webHidden/>
              </w:rPr>
              <w:instrText xml:space="preserve"> PAGEREF _Toc232973864 \h </w:instrText>
            </w:r>
            <w:r>
              <w:rPr>
                <w:webHidden/>
              </w:rPr>
            </w:r>
            <w:r>
              <w:rPr>
                <w:webHidden/>
              </w:rPr>
              <w:fldChar w:fldCharType="separate"/>
            </w:r>
            <w:r>
              <w:rPr>
                <w:webHidden/>
              </w:rPr>
              <w:t>15</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65" w:history="1">
            <w:r w:rsidRPr="002B10B0">
              <w:rPr>
                <w:rStyle w:val="Hyperlink"/>
              </w:rPr>
              <w:t>2.2.5 Efficient Shallow Architectures</w:t>
            </w:r>
            <w:r>
              <w:rPr>
                <w:webHidden/>
              </w:rPr>
              <w:tab/>
            </w:r>
            <w:r>
              <w:rPr>
                <w:webHidden/>
              </w:rPr>
              <w:fldChar w:fldCharType="begin"/>
            </w:r>
            <w:r>
              <w:rPr>
                <w:webHidden/>
              </w:rPr>
              <w:instrText xml:space="preserve"> PAGEREF _Toc232973865 \h </w:instrText>
            </w:r>
            <w:r>
              <w:rPr>
                <w:webHidden/>
              </w:rPr>
            </w:r>
            <w:r>
              <w:rPr>
                <w:webHidden/>
              </w:rPr>
              <w:fldChar w:fldCharType="separate"/>
            </w:r>
            <w:r>
              <w:rPr>
                <w:webHidden/>
              </w:rPr>
              <w:t>16</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66" w:history="1">
            <w:r w:rsidRPr="002B10B0">
              <w:rPr>
                <w:rStyle w:val="Hyperlink"/>
              </w:rPr>
              <w:t>2.2.6 Hybrid CNN-LSTM Architectures</w:t>
            </w:r>
            <w:r>
              <w:rPr>
                <w:webHidden/>
              </w:rPr>
              <w:tab/>
            </w:r>
            <w:r>
              <w:rPr>
                <w:webHidden/>
              </w:rPr>
              <w:fldChar w:fldCharType="begin"/>
            </w:r>
            <w:r>
              <w:rPr>
                <w:webHidden/>
              </w:rPr>
              <w:instrText xml:space="preserve"> PAGEREF _Toc232973866 \h </w:instrText>
            </w:r>
            <w:r>
              <w:rPr>
                <w:webHidden/>
              </w:rPr>
            </w:r>
            <w:r>
              <w:rPr>
                <w:webHidden/>
              </w:rPr>
              <w:fldChar w:fldCharType="separate"/>
            </w:r>
            <w:r>
              <w:rPr>
                <w:webHidden/>
              </w:rPr>
              <w:t>16</w:t>
            </w:r>
            <w:r>
              <w:rPr>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867" w:history="1">
            <w:r w:rsidRPr="002B10B0">
              <w:rPr>
                <w:rStyle w:val="Hyperlink"/>
                <w:noProof/>
              </w:rPr>
              <w:t>2.3 Advanced XAI Methodologies</w:t>
            </w:r>
            <w:r>
              <w:rPr>
                <w:noProof/>
                <w:webHidden/>
              </w:rPr>
              <w:tab/>
            </w:r>
            <w:r>
              <w:rPr>
                <w:noProof/>
                <w:webHidden/>
              </w:rPr>
              <w:fldChar w:fldCharType="begin"/>
            </w:r>
            <w:r>
              <w:rPr>
                <w:noProof/>
                <w:webHidden/>
              </w:rPr>
              <w:instrText xml:space="preserve"> PAGEREF _Toc232973867 \h </w:instrText>
            </w:r>
            <w:r>
              <w:rPr>
                <w:noProof/>
                <w:webHidden/>
              </w:rPr>
            </w:r>
            <w:r>
              <w:rPr>
                <w:noProof/>
                <w:webHidden/>
              </w:rPr>
              <w:fldChar w:fldCharType="separate"/>
            </w:r>
            <w:r>
              <w:rPr>
                <w:noProof/>
                <w:webHidden/>
              </w:rPr>
              <w:t>17</w:t>
            </w:r>
            <w:r>
              <w:rPr>
                <w:noProof/>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68" w:history="1">
            <w:r w:rsidRPr="002B10B0">
              <w:rPr>
                <w:rStyle w:val="Hyperlink"/>
              </w:rPr>
              <w:t>2.3.1 Graph-Based Interpretable Frameworks</w:t>
            </w:r>
            <w:r>
              <w:rPr>
                <w:webHidden/>
              </w:rPr>
              <w:tab/>
            </w:r>
            <w:r>
              <w:rPr>
                <w:webHidden/>
              </w:rPr>
              <w:fldChar w:fldCharType="begin"/>
            </w:r>
            <w:r>
              <w:rPr>
                <w:webHidden/>
              </w:rPr>
              <w:instrText xml:space="preserve"> PAGEREF _Toc232973868 \h </w:instrText>
            </w:r>
            <w:r>
              <w:rPr>
                <w:webHidden/>
              </w:rPr>
            </w:r>
            <w:r>
              <w:rPr>
                <w:webHidden/>
              </w:rPr>
              <w:fldChar w:fldCharType="separate"/>
            </w:r>
            <w:r>
              <w:rPr>
                <w:webHidden/>
              </w:rPr>
              <w:t>17</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69" w:history="1">
            <w:r w:rsidRPr="002B10B0">
              <w:rPr>
                <w:rStyle w:val="Hyperlink"/>
              </w:rPr>
              <w:t>2.3.2 Hybrid Deep Learning with GradCAM++ Integration</w:t>
            </w:r>
            <w:r>
              <w:rPr>
                <w:webHidden/>
              </w:rPr>
              <w:tab/>
            </w:r>
            <w:r>
              <w:rPr>
                <w:webHidden/>
              </w:rPr>
              <w:fldChar w:fldCharType="begin"/>
            </w:r>
            <w:r>
              <w:rPr>
                <w:webHidden/>
              </w:rPr>
              <w:instrText xml:space="preserve"> PAGEREF _Toc232973869 \h </w:instrText>
            </w:r>
            <w:r>
              <w:rPr>
                <w:webHidden/>
              </w:rPr>
            </w:r>
            <w:r>
              <w:rPr>
                <w:webHidden/>
              </w:rPr>
              <w:fldChar w:fldCharType="separate"/>
            </w:r>
            <w:r>
              <w:rPr>
                <w:webHidden/>
              </w:rPr>
              <w:t>19</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70" w:history="1">
            <w:r w:rsidRPr="002B10B0">
              <w:rPr>
                <w:rStyle w:val="Hyperlink"/>
              </w:rPr>
              <w:t>2.3.3 Clinical Feature-Based XAI Systems</w:t>
            </w:r>
            <w:r>
              <w:rPr>
                <w:webHidden/>
              </w:rPr>
              <w:tab/>
            </w:r>
            <w:r>
              <w:rPr>
                <w:webHidden/>
              </w:rPr>
              <w:fldChar w:fldCharType="begin"/>
            </w:r>
            <w:r>
              <w:rPr>
                <w:webHidden/>
              </w:rPr>
              <w:instrText xml:space="preserve"> PAGEREF _Toc232973870 \h </w:instrText>
            </w:r>
            <w:r>
              <w:rPr>
                <w:webHidden/>
              </w:rPr>
            </w:r>
            <w:r>
              <w:rPr>
                <w:webHidden/>
              </w:rPr>
              <w:fldChar w:fldCharType="separate"/>
            </w:r>
            <w:r>
              <w:rPr>
                <w:webHidden/>
              </w:rPr>
              <w:t>20</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71" w:history="1">
            <w:r w:rsidRPr="002B10B0">
              <w:rPr>
                <w:rStyle w:val="Hyperlink"/>
              </w:rPr>
              <w:t>2.3.4 Correlation-Based Feature Attribution</w:t>
            </w:r>
            <w:r>
              <w:rPr>
                <w:webHidden/>
              </w:rPr>
              <w:tab/>
            </w:r>
            <w:r>
              <w:rPr>
                <w:webHidden/>
              </w:rPr>
              <w:fldChar w:fldCharType="begin"/>
            </w:r>
            <w:r>
              <w:rPr>
                <w:webHidden/>
              </w:rPr>
              <w:instrText xml:space="preserve"> PAGEREF _Toc232973871 \h </w:instrText>
            </w:r>
            <w:r>
              <w:rPr>
                <w:webHidden/>
              </w:rPr>
            </w:r>
            <w:r>
              <w:rPr>
                <w:webHidden/>
              </w:rPr>
              <w:fldChar w:fldCharType="separate"/>
            </w:r>
            <w:r>
              <w:rPr>
                <w:webHidden/>
              </w:rPr>
              <w:t>22</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72" w:history="1">
            <w:r w:rsidRPr="002B10B0">
              <w:rPr>
                <w:rStyle w:val="Hyperlink"/>
              </w:rPr>
              <w:t>2.3.5 Multi-XAI Integration with Custom Features</w:t>
            </w:r>
            <w:r>
              <w:rPr>
                <w:webHidden/>
              </w:rPr>
              <w:tab/>
            </w:r>
            <w:r>
              <w:rPr>
                <w:webHidden/>
              </w:rPr>
              <w:fldChar w:fldCharType="begin"/>
            </w:r>
            <w:r>
              <w:rPr>
                <w:webHidden/>
              </w:rPr>
              <w:instrText xml:space="preserve"> PAGEREF _Toc232973872 \h </w:instrText>
            </w:r>
            <w:r>
              <w:rPr>
                <w:webHidden/>
              </w:rPr>
            </w:r>
            <w:r>
              <w:rPr>
                <w:webHidden/>
              </w:rPr>
              <w:fldChar w:fldCharType="separate"/>
            </w:r>
            <w:r>
              <w:rPr>
                <w:webHidden/>
              </w:rPr>
              <w:t>23</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73" w:history="1">
            <w:r w:rsidRPr="002B10B0">
              <w:rPr>
                <w:rStyle w:val="Hyperlink"/>
              </w:rPr>
              <w:t>2.3.6 Pathologist-Interpretable Nuclear Features</w:t>
            </w:r>
            <w:r>
              <w:rPr>
                <w:webHidden/>
              </w:rPr>
              <w:tab/>
            </w:r>
            <w:r>
              <w:rPr>
                <w:webHidden/>
              </w:rPr>
              <w:fldChar w:fldCharType="begin"/>
            </w:r>
            <w:r>
              <w:rPr>
                <w:webHidden/>
              </w:rPr>
              <w:instrText xml:space="preserve"> PAGEREF _Toc232973873 \h </w:instrText>
            </w:r>
            <w:r>
              <w:rPr>
                <w:webHidden/>
              </w:rPr>
            </w:r>
            <w:r>
              <w:rPr>
                <w:webHidden/>
              </w:rPr>
              <w:fldChar w:fldCharType="separate"/>
            </w:r>
            <w:r>
              <w:rPr>
                <w:webHidden/>
              </w:rPr>
              <w:t>24</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74" w:history="1">
            <w:r w:rsidRPr="002B10B0">
              <w:rPr>
                <w:rStyle w:val="Hyperlink"/>
              </w:rPr>
              <w:t>2.3.7 Transformer-Based Explainable Frameworks</w:t>
            </w:r>
            <w:r>
              <w:rPr>
                <w:webHidden/>
              </w:rPr>
              <w:tab/>
            </w:r>
            <w:r>
              <w:rPr>
                <w:webHidden/>
              </w:rPr>
              <w:fldChar w:fldCharType="begin"/>
            </w:r>
            <w:r>
              <w:rPr>
                <w:webHidden/>
              </w:rPr>
              <w:instrText xml:space="preserve"> PAGEREF _Toc232973874 \h </w:instrText>
            </w:r>
            <w:r>
              <w:rPr>
                <w:webHidden/>
              </w:rPr>
            </w:r>
            <w:r>
              <w:rPr>
                <w:webHidden/>
              </w:rPr>
              <w:fldChar w:fldCharType="separate"/>
            </w:r>
            <w:r>
              <w:rPr>
                <w:webHidden/>
              </w:rPr>
              <w:t>25</w:t>
            </w:r>
            <w:r>
              <w:rPr>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875" w:history="1">
            <w:r w:rsidRPr="002B10B0">
              <w:rPr>
                <w:rStyle w:val="Hyperlink"/>
                <w:noProof/>
              </w:rPr>
              <w:t>2.4 Systematic Reviews and Meta-Analyses</w:t>
            </w:r>
            <w:r>
              <w:rPr>
                <w:noProof/>
                <w:webHidden/>
              </w:rPr>
              <w:tab/>
            </w:r>
            <w:r>
              <w:rPr>
                <w:noProof/>
                <w:webHidden/>
              </w:rPr>
              <w:fldChar w:fldCharType="begin"/>
            </w:r>
            <w:r>
              <w:rPr>
                <w:noProof/>
                <w:webHidden/>
              </w:rPr>
              <w:instrText xml:space="preserve"> PAGEREF _Toc232973875 \h </w:instrText>
            </w:r>
            <w:r>
              <w:rPr>
                <w:noProof/>
                <w:webHidden/>
              </w:rPr>
            </w:r>
            <w:r>
              <w:rPr>
                <w:noProof/>
                <w:webHidden/>
              </w:rPr>
              <w:fldChar w:fldCharType="separate"/>
            </w:r>
            <w:r>
              <w:rPr>
                <w:noProof/>
                <w:webHidden/>
              </w:rPr>
              <w:t>27</w:t>
            </w:r>
            <w:r>
              <w:rPr>
                <w:noProof/>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76" w:history="1">
            <w:r w:rsidRPr="002B10B0">
              <w:rPr>
                <w:rStyle w:val="Hyperlink"/>
              </w:rPr>
              <w:t>2.4.1 Comprehensive XAI Review</w:t>
            </w:r>
            <w:r>
              <w:rPr>
                <w:webHidden/>
              </w:rPr>
              <w:tab/>
            </w:r>
            <w:r>
              <w:rPr>
                <w:webHidden/>
              </w:rPr>
              <w:fldChar w:fldCharType="begin"/>
            </w:r>
            <w:r>
              <w:rPr>
                <w:webHidden/>
              </w:rPr>
              <w:instrText xml:space="preserve"> PAGEREF _Toc232973876 \h </w:instrText>
            </w:r>
            <w:r>
              <w:rPr>
                <w:webHidden/>
              </w:rPr>
            </w:r>
            <w:r>
              <w:rPr>
                <w:webHidden/>
              </w:rPr>
              <w:fldChar w:fldCharType="separate"/>
            </w:r>
            <w:r>
              <w:rPr>
                <w:webHidden/>
              </w:rPr>
              <w:t>27</w:t>
            </w:r>
            <w:r>
              <w:rPr>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877" w:history="1">
            <w:r w:rsidRPr="002B10B0">
              <w:rPr>
                <w:rStyle w:val="Hyperlink"/>
                <w:noProof/>
              </w:rPr>
              <w:t>2.5 Synthesis and Critical Analysis</w:t>
            </w:r>
            <w:r>
              <w:rPr>
                <w:noProof/>
                <w:webHidden/>
              </w:rPr>
              <w:tab/>
            </w:r>
            <w:r>
              <w:rPr>
                <w:noProof/>
                <w:webHidden/>
              </w:rPr>
              <w:fldChar w:fldCharType="begin"/>
            </w:r>
            <w:r>
              <w:rPr>
                <w:noProof/>
                <w:webHidden/>
              </w:rPr>
              <w:instrText xml:space="preserve"> PAGEREF _Toc232973877 \h </w:instrText>
            </w:r>
            <w:r>
              <w:rPr>
                <w:noProof/>
                <w:webHidden/>
              </w:rPr>
            </w:r>
            <w:r>
              <w:rPr>
                <w:noProof/>
                <w:webHidden/>
              </w:rPr>
              <w:fldChar w:fldCharType="separate"/>
            </w:r>
            <w:r>
              <w:rPr>
                <w:noProof/>
                <w:webHidden/>
              </w:rPr>
              <w:t>28</w:t>
            </w:r>
            <w:r>
              <w:rPr>
                <w:noProof/>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78" w:history="1">
            <w:r w:rsidRPr="002B10B0">
              <w:rPr>
                <w:rStyle w:val="Hyperlink"/>
              </w:rPr>
              <w:t>2.5.1 Evolution of XAI Approaches Across Imaging Modalities</w:t>
            </w:r>
            <w:r>
              <w:rPr>
                <w:webHidden/>
              </w:rPr>
              <w:tab/>
            </w:r>
            <w:r>
              <w:rPr>
                <w:webHidden/>
              </w:rPr>
              <w:fldChar w:fldCharType="begin"/>
            </w:r>
            <w:r>
              <w:rPr>
                <w:webHidden/>
              </w:rPr>
              <w:instrText xml:space="preserve"> PAGEREF _Toc232973878 \h </w:instrText>
            </w:r>
            <w:r>
              <w:rPr>
                <w:webHidden/>
              </w:rPr>
            </w:r>
            <w:r>
              <w:rPr>
                <w:webHidden/>
              </w:rPr>
              <w:fldChar w:fldCharType="separate"/>
            </w:r>
            <w:r>
              <w:rPr>
                <w:webHidden/>
              </w:rPr>
              <w:t>28</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79" w:history="1">
            <w:r w:rsidRPr="002B10B0">
              <w:rPr>
                <w:rStyle w:val="Hyperlink"/>
              </w:rPr>
              <w:t>2.5.2 Standardization of XAI Evaluation Metrics</w:t>
            </w:r>
            <w:r>
              <w:rPr>
                <w:webHidden/>
              </w:rPr>
              <w:tab/>
            </w:r>
            <w:r>
              <w:rPr>
                <w:webHidden/>
              </w:rPr>
              <w:fldChar w:fldCharType="begin"/>
            </w:r>
            <w:r>
              <w:rPr>
                <w:webHidden/>
              </w:rPr>
              <w:instrText xml:space="preserve"> PAGEREF _Toc232973879 \h </w:instrText>
            </w:r>
            <w:r>
              <w:rPr>
                <w:webHidden/>
              </w:rPr>
            </w:r>
            <w:r>
              <w:rPr>
                <w:webHidden/>
              </w:rPr>
              <w:fldChar w:fldCharType="separate"/>
            </w:r>
            <w:r>
              <w:rPr>
                <w:webHidden/>
              </w:rPr>
              <w:t>29</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80" w:history="1">
            <w:r w:rsidRPr="002B10B0">
              <w:rPr>
                <w:rStyle w:val="Hyperlink"/>
              </w:rPr>
              <w:t>2.5.3 Integration Challenges and Solutions</w:t>
            </w:r>
            <w:r>
              <w:rPr>
                <w:webHidden/>
              </w:rPr>
              <w:tab/>
            </w:r>
            <w:r>
              <w:rPr>
                <w:webHidden/>
              </w:rPr>
              <w:fldChar w:fldCharType="begin"/>
            </w:r>
            <w:r>
              <w:rPr>
                <w:webHidden/>
              </w:rPr>
              <w:instrText xml:space="preserve"> PAGEREF _Toc232973880 \h </w:instrText>
            </w:r>
            <w:r>
              <w:rPr>
                <w:webHidden/>
              </w:rPr>
            </w:r>
            <w:r>
              <w:rPr>
                <w:webHidden/>
              </w:rPr>
              <w:fldChar w:fldCharType="separate"/>
            </w:r>
            <w:r>
              <w:rPr>
                <w:webHidden/>
              </w:rPr>
              <w:t>30</w:t>
            </w:r>
            <w:r>
              <w:rPr>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881" w:history="1">
            <w:r w:rsidRPr="002B10B0">
              <w:rPr>
                <w:rStyle w:val="Hyperlink"/>
                <w:noProof/>
              </w:rPr>
              <w:t>2.6 Research Gaps and Future Directions</w:t>
            </w:r>
            <w:r>
              <w:rPr>
                <w:noProof/>
                <w:webHidden/>
              </w:rPr>
              <w:tab/>
            </w:r>
            <w:r>
              <w:rPr>
                <w:noProof/>
                <w:webHidden/>
              </w:rPr>
              <w:fldChar w:fldCharType="begin"/>
            </w:r>
            <w:r>
              <w:rPr>
                <w:noProof/>
                <w:webHidden/>
              </w:rPr>
              <w:instrText xml:space="preserve"> PAGEREF _Toc232973881 \h </w:instrText>
            </w:r>
            <w:r>
              <w:rPr>
                <w:noProof/>
                <w:webHidden/>
              </w:rPr>
            </w:r>
            <w:r>
              <w:rPr>
                <w:noProof/>
                <w:webHidden/>
              </w:rPr>
              <w:fldChar w:fldCharType="separate"/>
            </w:r>
            <w:r>
              <w:rPr>
                <w:noProof/>
                <w:webHidden/>
              </w:rPr>
              <w:t>31</w:t>
            </w:r>
            <w:r>
              <w:rPr>
                <w:noProof/>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82" w:history="1">
            <w:r w:rsidRPr="002B10B0">
              <w:rPr>
                <w:rStyle w:val="Hyperlink"/>
              </w:rPr>
              <w:t>2.6.1 Clinical Validation and Real-World Deployment</w:t>
            </w:r>
            <w:r>
              <w:rPr>
                <w:webHidden/>
              </w:rPr>
              <w:tab/>
            </w:r>
            <w:r>
              <w:rPr>
                <w:webHidden/>
              </w:rPr>
              <w:fldChar w:fldCharType="begin"/>
            </w:r>
            <w:r>
              <w:rPr>
                <w:webHidden/>
              </w:rPr>
              <w:instrText xml:space="preserve"> PAGEREF _Toc232973882 \h </w:instrText>
            </w:r>
            <w:r>
              <w:rPr>
                <w:webHidden/>
              </w:rPr>
            </w:r>
            <w:r>
              <w:rPr>
                <w:webHidden/>
              </w:rPr>
              <w:fldChar w:fldCharType="separate"/>
            </w:r>
            <w:r>
              <w:rPr>
                <w:webHidden/>
              </w:rPr>
              <w:t>31</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83" w:history="1">
            <w:r w:rsidRPr="002B10B0">
              <w:rPr>
                <w:rStyle w:val="Hyperlink"/>
              </w:rPr>
              <w:t>2.6.2 Multi-Modal XAI Integration</w:t>
            </w:r>
            <w:r>
              <w:rPr>
                <w:webHidden/>
              </w:rPr>
              <w:tab/>
            </w:r>
            <w:r>
              <w:rPr>
                <w:webHidden/>
              </w:rPr>
              <w:fldChar w:fldCharType="begin"/>
            </w:r>
            <w:r>
              <w:rPr>
                <w:webHidden/>
              </w:rPr>
              <w:instrText xml:space="preserve"> PAGEREF _Toc232973883 \h </w:instrText>
            </w:r>
            <w:r>
              <w:rPr>
                <w:webHidden/>
              </w:rPr>
            </w:r>
            <w:r>
              <w:rPr>
                <w:webHidden/>
              </w:rPr>
              <w:fldChar w:fldCharType="separate"/>
            </w:r>
            <w:r>
              <w:rPr>
                <w:webHidden/>
              </w:rPr>
              <w:t>31</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84" w:history="1">
            <w:r w:rsidRPr="002B10B0">
              <w:rPr>
                <w:rStyle w:val="Hyperlink"/>
              </w:rPr>
              <w:t>2.6.3 Standardization and Regulatory Considerations</w:t>
            </w:r>
            <w:r>
              <w:rPr>
                <w:webHidden/>
              </w:rPr>
              <w:tab/>
            </w:r>
            <w:r>
              <w:rPr>
                <w:webHidden/>
              </w:rPr>
              <w:fldChar w:fldCharType="begin"/>
            </w:r>
            <w:r>
              <w:rPr>
                <w:webHidden/>
              </w:rPr>
              <w:instrText xml:space="preserve"> PAGEREF _Toc232973884 \h </w:instrText>
            </w:r>
            <w:r>
              <w:rPr>
                <w:webHidden/>
              </w:rPr>
            </w:r>
            <w:r>
              <w:rPr>
                <w:webHidden/>
              </w:rPr>
              <w:fldChar w:fldCharType="separate"/>
            </w:r>
            <w:r>
              <w:rPr>
                <w:webHidden/>
              </w:rPr>
              <w:t>32</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85" w:history="1">
            <w:r w:rsidRPr="002B10B0">
              <w:rPr>
                <w:rStyle w:val="Hyperlink"/>
              </w:rPr>
              <w:t>2.6.4 Personalization and Adaptive Explanations</w:t>
            </w:r>
            <w:r>
              <w:rPr>
                <w:webHidden/>
              </w:rPr>
              <w:tab/>
            </w:r>
            <w:r>
              <w:rPr>
                <w:webHidden/>
              </w:rPr>
              <w:fldChar w:fldCharType="begin"/>
            </w:r>
            <w:r>
              <w:rPr>
                <w:webHidden/>
              </w:rPr>
              <w:instrText xml:space="preserve"> PAGEREF _Toc232973885 \h </w:instrText>
            </w:r>
            <w:r>
              <w:rPr>
                <w:webHidden/>
              </w:rPr>
            </w:r>
            <w:r>
              <w:rPr>
                <w:webHidden/>
              </w:rPr>
              <w:fldChar w:fldCharType="separate"/>
            </w:r>
            <w:r>
              <w:rPr>
                <w:webHidden/>
              </w:rPr>
              <w:t>33</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86" w:history="1">
            <w:r w:rsidRPr="002B10B0">
              <w:rPr>
                <w:rStyle w:val="Hyperlink"/>
              </w:rPr>
              <w:t>2.6.5 Uncertainty Quantification and Explanation Reliability</w:t>
            </w:r>
            <w:r>
              <w:rPr>
                <w:webHidden/>
              </w:rPr>
              <w:tab/>
            </w:r>
            <w:r>
              <w:rPr>
                <w:webHidden/>
              </w:rPr>
              <w:fldChar w:fldCharType="begin"/>
            </w:r>
            <w:r>
              <w:rPr>
                <w:webHidden/>
              </w:rPr>
              <w:instrText xml:space="preserve"> PAGEREF _Toc232973886 \h </w:instrText>
            </w:r>
            <w:r>
              <w:rPr>
                <w:webHidden/>
              </w:rPr>
            </w:r>
            <w:r>
              <w:rPr>
                <w:webHidden/>
              </w:rPr>
              <w:fldChar w:fldCharType="separate"/>
            </w:r>
            <w:r>
              <w:rPr>
                <w:webHidden/>
              </w:rPr>
              <w:t>33</w:t>
            </w:r>
            <w:r>
              <w:rPr>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887" w:history="1">
            <w:r w:rsidRPr="002B10B0">
              <w:rPr>
                <w:rStyle w:val="Hyperlink"/>
                <w:noProof/>
              </w:rPr>
              <w:t>2.7 Conclusion</w:t>
            </w:r>
            <w:r>
              <w:rPr>
                <w:noProof/>
                <w:webHidden/>
              </w:rPr>
              <w:tab/>
            </w:r>
            <w:r>
              <w:rPr>
                <w:noProof/>
                <w:webHidden/>
              </w:rPr>
              <w:fldChar w:fldCharType="begin"/>
            </w:r>
            <w:r>
              <w:rPr>
                <w:noProof/>
                <w:webHidden/>
              </w:rPr>
              <w:instrText xml:space="preserve"> PAGEREF _Toc232973887 \h </w:instrText>
            </w:r>
            <w:r>
              <w:rPr>
                <w:noProof/>
                <w:webHidden/>
              </w:rPr>
            </w:r>
            <w:r>
              <w:rPr>
                <w:noProof/>
                <w:webHidden/>
              </w:rPr>
              <w:fldChar w:fldCharType="separate"/>
            </w:r>
            <w:r>
              <w:rPr>
                <w:noProof/>
                <w:webHidden/>
              </w:rPr>
              <w:t>34</w:t>
            </w:r>
            <w:r>
              <w:rPr>
                <w:noProof/>
                <w:webHidden/>
              </w:rPr>
              <w:fldChar w:fldCharType="end"/>
            </w:r>
          </w:hyperlink>
        </w:p>
        <w:p w:rsidR="00AD6B1F" w:rsidRDefault="00AD6B1F">
          <w:pPr>
            <w:pStyle w:val="TOC1"/>
            <w:rPr>
              <w:rFonts w:asciiTheme="minorHAnsi" w:eastAsiaTheme="minorEastAsia" w:hAnsiTheme="minorHAnsi" w:cstheme="minorBidi"/>
              <w:b w:val="0"/>
              <w:bCs w:val="0"/>
              <w:caps w:val="0"/>
              <w:sz w:val="22"/>
              <w:szCs w:val="22"/>
            </w:rPr>
          </w:pPr>
          <w:hyperlink w:anchor="_Toc232973888" w:history="1">
            <w:r w:rsidRPr="002B10B0">
              <w:rPr>
                <w:rStyle w:val="Hyperlink"/>
              </w:rPr>
              <w:t>Chapter 3: Methodology</w:t>
            </w:r>
            <w:r>
              <w:rPr>
                <w:webHidden/>
              </w:rPr>
              <w:tab/>
            </w:r>
            <w:r>
              <w:rPr>
                <w:webHidden/>
              </w:rPr>
              <w:fldChar w:fldCharType="begin"/>
            </w:r>
            <w:r>
              <w:rPr>
                <w:webHidden/>
              </w:rPr>
              <w:instrText xml:space="preserve"> PAGEREF _Toc232973888 \h </w:instrText>
            </w:r>
            <w:r>
              <w:rPr>
                <w:webHidden/>
              </w:rPr>
            </w:r>
            <w:r>
              <w:rPr>
                <w:webHidden/>
              </w:rPr>
              <w:fldChar w:fldCharType="separate"/>
            </w:r>
            <w:r>
              <w:rPr>
                <w:webHidden/>
              </w:rPr>
              <w:t>37</w:t>
            </w:r>
            <w:r>
              <w:rPr>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889" w:history="1">
            <w:r w:rsidRPr="002B10B0">
              <w:rPr>
                <w:rStyle w:val="Hyperlink"/>
                <w:noProof/>
              </w:rPr>
              <w:t>3.1 Exploratory Data Analysis</w:t>
            </w:r>
            <w:r>
              <w:rPr>
                <w:noProof/>
                <w:webHidden/>
              </w:rPr>
              <w:tab/>
            </w:r>
            <w:r>
              <w:rPr>
                <w:noProof/>
                <w:webHidden/>
              </w:rPr>
              <w:fldChar w:fldCharType="begin"/>
            </w:r>
            <w:r>
              <w:rPr>
                <w:noProof/>
                <w:webHidden/>
              </w:rPr>
              <w:instrText xml:space="preserve"> PAGEREF _Toc232973889 \h </w:instrText>
            </w:r>
            <w:r>
              <w:rPr>
                <w:noProof/>
                <w:webHidden/>
              </w:rPr>
            </w:r>
            <w:r>
              <w:rPr>
                <w:noProof/>
                <w:webHidden/>
              </w:rPr>
              <w:fldChar w:fldCharType="separate"/>
            </w:r>
            <w:r>
              <w:rPr>
                <w:noProof/>
                <w:webHidden/>
              </w:rPr>
              <w:t>38</w:t>
            </w:r>
            <w:r>
              <w:rPr>
                <w:noProof/>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90" w:history="1">
            <w:r w:rsidRPr="002B10B0">
              <w:rPr>
                <w:rStyle w:val="Hyperlink"/>
              </w:rPr>
              <w:t>3.1.1 Class Distribution and Imbalance</w:t>
            </w:r>
            <w:r>
              <w:rPr>
                <w:webHidden/>
              </w:rPr>
              <w:tab/>
            </w:r>
            <w:r>
              <w:rPr>
                <w:webHidden/>
              </w:rPr>
              <w:fldChar w:fldCharType="begin"/>
            </w:r>
            <w:r>
              <w:rPr>
                <w:webHidden/>
              </w:rPr>
              <w:instrText xml:space="preserve"> PAGEREF _Toc232973890 \h </w:instrText>
            </w:r>
            <w:r>
              <w:rPr>
                <w:webHidden/>
              </w:rPr>
            </w:r>
            <w:r>
              <w:rPr>
                <w:webHidden/>
              </w:rPr>
              <w:fldChar w:fldCharType="separate"/>
            </w:r>
            <w:r>
              <w:rPr>
                <w:webHidden/>
              </w:rPr>
              <w:t>38</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91" w:history="1">
            <w:r w:rsidRPr="002B10B0">
              <w:rPr>
                <w:rStyle w:val="Hyperlink"/>
              </w:rPr>
              <w:t>3.1.2 Patient-level Structure</w:t>
            </w:r>
            <w:r>
              <w:rPr>
                <w:webHidden/>
              </w:rPr>
              <w:tab/>
            </w:r>
            <w:r>
              <w:rPr>
                <w:webHidden/>
              </w:rPr>
              <w:fldChar w:fldCharType="begin"/>
            </w:r>
            <w:r>
              <w:rPr>
                <w:webHidden/>
              </w:rPr>
              <w:instrText xml:space="preserve"> PAGEREF _Toc232973891 \h </w:instrText>
            </w:r>
            <w:r>
              <w:rPr>
                <w:webHidden/>
              </w:rPr>
            </w:r>
            <w:r>
              <w:rPr>
                <w:webHidden/>
              </w:rPr>
              <w:fldChar w:fldCharType="separate"/>
            </w:r>
            <w:r>
              <w:rPr>
                <w:webHidden/>
              </w:rPr>
              <w:t>40</w:t>
            </w:r>
            <w:r>
              <w:rPr>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892" w:history="1">
            <w:r w:rsidRPr="002B10B0">
              <w:rPr>
                <w:rStyle w:val="Hyperlink"/>
                <w:noProof/>
              </w:rPr>
              <w:t>3.2 Preprocessing Pipeline</w:t>
            </w:r>
            <w:r>
              <w:rPr>
                <w:noProof/>
                <w:webHidden/>
              </w:rPr>
              <w:tab/>
            </w:r>
            <w:r>
              <w:rPr>
                <w:noProof/>
                <w:webHidden/>
              </w:rPr>
              <w:fldChar w:fldCharType="begin"/>
            </w:r>
            <w:r>
              <w:rPr>
                <w:noProof/>
                <w:webHidden/>
              </w:rPr>
              <w:instrText xml:space="preserve"> PAGEREF _Toc232973892 \h </w:instrText>
            </w:r>
            <w:r>
              <w:rPr>
                <w:noProof/>
                <w:webHidden/>
              </w:rPr>
            </w:r>
            <w:r>
              <w:rPr>
                <w:noProof/>
                <w:webHidden/>
              </w:rPr>
              <w:fldChar w:fldCharType="separate"/>
            </w:r>
            <w:r>
              <w:rPr>
                <w:noProof/>
                <w:webHidden/>
              </w:rPr>
              <w:t>40</w:t>
            </w:r>
            <w:r>
              <w:rPr>
                <w:noProof/>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93" w:history="1">
            <w:r w:rsidRPr="002B10B0">
              <w:rPr>
                <w:rStyle w:val="Hyperlink"/>
              </w:rPr>
              <w:t>3.2.1 Geometric Normalization</w:t>
            </w:r>
            <w:r>
              <w:rPr>
                <w:webHidden/>
              </w:rPr>
              <w:tab/>
            </w:r>
            <w:r>
              <w:rPr>
                <w:webHidden/>
              </w:rPr>
              <w:fldChar w:fldCharType="begin"/>
            </w:r>
            <w:r>
              <w:rPr>
                <w:webHidden/>
              </w:rPr>
              <w:instrText xml:space="preserve"> PAGEREF _Toc232973893 \h </w:instrText>
            </w:r>
            <w:r>
              <w:rPr>
                <w:webHidden/>
              </w:rPr>
            </w:r>
            <w:r>
              <w:rPr>
                <w:webHidden/>
              </w:rPr>
              <w:fldChar w:fldCharType="separate"/>
            </w:r>
            <w:r>
              <w:rPr>
                <w:webHidden/>
              </w:rPr>
              <w:t>41</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94" w:history="1">
            <w:r w:rsidRPr="002B10B0">
              <w:rPr>
                <w:rStyle w:val="Hyperlink"/>
              </w:rPr>
              <w:t>3.2.2 ImageNet Normalization</w:t>
            </w:r>
            <w:r>
              <w:rPr>
                <w:webHidden/>
              </w:rPr>
              <w:tab/>
            </w:r>
            <w:r>
              <w:rPr>
                <w:webHidden/>
              </w:rPr>
              <w:fldChar w:fldCharType="begin"/>
            </w:r>
            <w:r>
              <w:rPr>
                <w:webHidden/>
              </w:rPr>
              <w:instrText xml:space="preserve"> PAGEREF _Toc232973894 \h </w:instrText>
            </w:r>
            <w:r>
              <w:rPr>
                <w:webHidden/>
              </w:rPr>
            </w:r>
            <w:r>
              <w:rPr>
                <w:webHidden/>
              </w:rPr>
              <w:fldChar w:fldCharType="separate"/>
            </w:r>
            <w:r>
              <w:rPr>
                <w:webHidden/>
              </w:rPr>
              <w:t>41</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95" w:history="1">
            <w:r w:rsidRPr="002B10B0">
              <w:rPr>
                <w:rStyle w:val="Hyperlink"/>
              </w:rPr>
              <w:t>3.2.3 Training-time Augmentation</w:t>
            </w:r>
            <w:r>
              <w:rPr>
                <w:webHidden/>
              </w:rPr>
              <w:tab/>
            </w:r>
            <w:r>
              <w:rPr>
                <w:webHidden/>
              </w:rPr>
              <w:fldChar w:fldCharType="begin"/>
            </w:r>
            <w:r>
              <w:rPr>
                <w:webHidden/>
              </w:rPr>
              <w:instrText xml:space="preserve"> PAGEREF _Toc232973895 \h </w:instrText>
            </w:r>
            <w:r>
              <w:rPr>
                <w:webHidden/>
              </w:rPr>
            </w:r>
            <w:r>
              <w:rPr>
                <w:webHidden/>
              </w:rPr>
              <w:fldChar w:fldCharType="separate"/>
            </w:r>
            <w:r>
              <w:rPr>
                <w:webHidden/>
              </w:rPr>
              <w:t>42</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96" w:history="1">
            <w:r w:rsidRPr="002B10B0">
              <w:rPr>
                <w:rStyle w:val="Hyperlink"/>
              </w:rPr>
              <w:t>3.2.4 Class-balanced Sampling</w:t>
            </w:r>
            <w:r>
              <w:rPr>
                <w:webHidden/>
              </w:rPr>
              <w:tab/>
            </w:r>
            <w:r>
              <w:rPr>
                <w:webHidden/>
              </w:rPr>
              <w:fldChar w:fldCharType="begin"/>
            </w:r>
            <w:r>
              <w:rPr>
                <w:webHidden/>
              </w:rPr>
              <w:instrText xml:space="preserve"> PAGEREF _Toc232973896 \h </w:instrText>
            </w:r>
            <w:r>
              <w:rPr>
                <w:webHidden/>
              </w:rPr>
            </w:r>
            <w:r>
              <w:rPr>
                <w:webHidden/>
              </w:rPr>
              <w:fldChar w:fldCharType="separate"/>
            </w:r>
            <w:r>
              <w:rPr>
                <w:webHidden/>
              </w:rPr>
              <w:t>43</w:t>
            </w:r>
            <w:r>
              <w:rPr>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897" w:history="1">
            <w:r w:rsidRPr="002B10B0">
              <w:rPr>
                <w:rStyle w:val="Hyperlink"/>
                <w:noProof/>
              </w:rPr>
              <w:t>3.3 Train / Validation / Test Splits</w:t>
            </w:r>
            <w:r>
              <w:rPr>
                <w:noProof/>
                <w:webHidden/>
              </w:rPr>
              <w:tab/>
            </w:r>
            <w:r>
              <w:rPr>
                <w:noProof/>
                <w:webHidden/>
              </w:rPr>
              <w:fldChar w:fldCharType="begin"/>
            </w:r>
            <w:r>
              <w:rPr>
                <w:noProof/>
                <w:webHidden/>
              </w:rPr>
              <w:instrText xml:space="preserve"> PAGEREF _Toc232973897 \h </w:instrText>
            </w:r>
            <w:r>
              <w:rPr>
                <w:noProof/>
                <w:webHidden/>
              </w:rPr>
            </w:r>
            <w:r>
              <w:rPr>
                <w:noProof/>
                <w:webHidden/>
              </w:rPr>
              <w:fldChar w:fldCharType="separate"/>
            </w:r>
            <w:r>
              <w:rPr>
                <w:noProof/>
                <w:webHidden/>
              </w:rPr>
              <w:t>44</w:t>
            </w:r>
            <w:r>
              <w:rPr>
                <w:noProof/>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98" w:history="1">
            <w:r w:rsidRPr="002B10B0">
              <w:rPr>
                <w:rStyle w:val="Hyperlink"/>
              </w:rPr>
              <w:t>3.3.1 Frozen 70/15/15 Stratified Split</w:t>
            </w:r>
            <w:r>
              <w:rPr>
                <w:webHidden/>
              </w:rPr>
              <w:tab/>
            </w:r>
            <w:r>
              <w:rPr>
                <w:webHidden/>
              </w:rPr>
              <w:fldChar w:fldCharType="begin"/>
            </w:r>
            <w:r>
              <w:rPr>
                <w:webHidden/>
              </w:rPr>
              <w:instrText xml:space="preserve"> PAGEREF _Toc232973898 \h </w:instrText>
            </w:r>
            <w:r>
              <w:rPr>
                <w:webHidden/>
              </w:rPr>
            </w:r>
            <w:r>
              <w:rPr>
                <w:webHidden/>
              </w:rPr>
              <w:fldChar w:fldCharType="separate"/>
            </w:r>
            <w:r>
              <w:rPr>
                <w:webHidden/>
              </w:rPr>
              <w:t>44</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899" w:history="1">
            <w:r w:rsidRPr="002B10B0">
              <w:rPr>
                <w:rStyle w:val="Hyperlink"/>
              </w:rPr>
              <w:t>3.3.2 Image-level 5-fold Cross-validation</w:t>
            </w:r>
            <w:r>
              <w:rPr>
                <w:webHidden/>
              </w:rPr>
              <w:tab/>
            </w:r>
            <w:r>
              <w:rPr>
                <w:webHidden/>
              </w:rPr>
              <w:fldChar w:fldCharType="begin"/>
            </w:r>
            <w:r>
              <w:rPr>
                <w:webHidden/>
              </w:rPr>
              <w:instrText xml:space="preserve"> PAGEREF _Toc232973899 \h </w:instrText>
            </w:r>
            <w:r>
              <w:rPr>
                <w:webHidden/>
              </w:rPr>
            </w:r>
            <w:r>
              <w:rPr>
                <w:webHidden/>
              </w:rPr>
              <w:fldChar w:fldCharType="separate"/>
            </w:r>
            <w:r>
              <w:rPr>
                <w:webHidden/>
              </w:rPr>
              <w:t>44</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00" w:history="1">
            <w:r w:rsidRPr="002B10B0">
              <w:rPr>
                <w:rStyle w:val="Hyperlink"/>
              </w:rPr>
              <w:t>3.3.3 Patient-level 5-fold Cross-validation</w:t>
            </w:r>
            <w:r>
              <w:rPr>
                <w:webHidden/>
              </w:rPr>
              <w:tab/>
            </w:r>
            <w:r>
              <w:rPr>
                <w:webHidden/>
              </w:rPr>
              <w:fldChar w:fldCharType="begin"/>
            </w:r>
            <w:r>
              <w:rPr>
                <w:webHidden/>
              </w:rPr>
              <w:instrText xml:space="preserve"> PAGEREF _Toc232973900 \h </w:instrText>
            </w:r>
            <w:r>
              <w:rPr>
                <w:webHidden/>
              </w:rPr>
            </w:r>
            <w:r>
              <w:rPr>
                <w:webHidden/>
              </w:rPr>
              <w:fldChar w:fldCharType="separate"/>
            </w:r>
            <w:r>
              <w:rPr>
                <w:webHidden/>
              </w:rPr>
              <w:t>45</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01" w:history="1">
            <w:r w:rsidRPr="002B10B0">
              <w:rPr>
                <w:rStyle w:val="Hyperlink"/>
              </w:rPr>
              <w:t>3.3.4 Resulting Split Sizes</w:t>
            </w:r>
            <w:r>
              <w:rPr>
                <w:webHidden/>
              </w:rPr>
              <w:tab/>
            </w:r>
            <w:r>
              <w:rPr>
                <w:webHidden/>
              </w:rPr>
              <w:fldChar w:fldCharType="begin"/>
            </w:r>
            <w:r>
              <w:rPr>
                <w:webHidden/>
              </w:rPr>
              <w:instrText xml:space="preserve"> PAGEREF _Toc232973901 \h </w:instrText>
            </w:r>
            <w:r>
              <w:rPr>
                <w:webHidden/>
              </w:rPr>
            </w:r>
            <w:r>
              <w:rPr>
                <w:webHidden/>
              </w:rPr>
              <w:fldChar w:fldCharType="separate"/>
            </w:r>
            <w:r>
              <w:rPr>
                <w:webHidden/>
              </w:rPr>
              <w:t>46</w:t>
            </w:r>
            <w:r>
              <w:rPr>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02" w:history="1">
            <w:r w:rsidRPr="002B10B0">
              <w:rPr>
                <w:rStyle w:val="Hyperlink"/>
                <w:noProof/>
              </w:rPr>
              <w:t>3.4 From Pixels to Features</w:t>
            </w:r>
            <w:r>
              <w:rPr>
                <w:noProof/>
                <w:webHidden/>
              </w:rPr>
              <w:tab/>
            </w:r>
            <w:r>
              <w:rPr>
                <w:noProof/>
                <w:webHidden/>
              </w:rPr>
              <w:fldChar w:fldCharType="begin"/>
            </w:r>
            <w:r>
              <w:rPr>
                <w:noProof/>
                <w:webHidden/>
              </w:rPr>
              <w:instrText xml:space="preserve"> PAGEREF _Toc232973902 \h </w:instrText>
            </w:r>
            <w:r>
              <w:rPr>
                <w:noProof/>
                <w:webHidden/>
              </w:rPr>
            </w:r>
            <w:r>
              <w:rPr>
                <w:noProof/>
                <w:webHidden/>
              </w:rPr>
              <w:fldChar w:fldCharType="separate"/>
            </w:r>
            <w:r>
              <w:rPr>
                <w:noProof/>
                <w:webHidden/>
              </w:rPr>
              <w:t>47</w:t>
            </w:r>
            <w:r>
              <w:rPr>
                <w:noProof/>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03" w:history="1">
            <w:r w:rsidRPr="002B10B0">
              <w:rPr>
                <w:rStyle w:val="Hyperlink"/>
                <w:noProof/>
              </w:rPr>
              <w:t>3.5 Problem Statement</w:t>
            </w:r>
            <w:r>
              <w:rPr>
                <w:noProof/>
                <w:webHidden/>
              </w:rPr>
              <w:tab/>
            </w:r>
            <w:r>
              <w:rPr>
                <w:noProof/>
                <w:webHidden/>
              </w:rPr>
              <w:fldChar w:fldCharType="begin"/>
            </w:r>
            <w:r>
              <w:rPr>
                <w:noProof/>
                <w:webHidden/>
              </w:rPr>
              <w:instrText xml:space="preserve"> PAGEREF _Toc232973903 \h </w:instrText>
            </w:r>
            <w:r>
              <w:rPr>
                <w:noProof/>
                <w:webHidden/>
              </w:rPr>
            </w:r>
            <w:r>
              <w:rPr>
                <w:noProof/>
                <w:webHidden/>
              </w:rPr>
              <w:fldChar w:fldCharType="separate"/>
            </w:r>
            <w:r>
              <w:rPr>
                <w:noProof/>
                <w:webHidden/>
              </w:rPr>
              <w:t>48</w:t>
            </w:r>
            <w:r>
              <w:rPr>
                <w:noProof/>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04" w:history="1">
            <w:r w:rsidRPr="002B10B0">
              <w:rPr>
                <w:rStyle w:val="Hyperlink"/>
                <w:noProof/>
              </w:rPr>
              <w:t>3.6 Backbone Fine-Tuning</w:t>
            </w:r>
            <w:r>
              <w:rPr>
                <w:noProof/>
                <w:webHidden/>
              </w:rPr>
              <w:tab/>
            </w:r>
            <w:r>
              <w:rPr>
                <w:noProof/>
                <w:webHidden/>
              </w:rPr>
              <w:fldChar w:fldCharType="begin"/>
            </w:r>
            <w:r>
              <w:rPr>
                <w:noProof/>
                <w:webHidden/>
              </w:rPr>
              <w:instrText xml:space="preserve"> PAGEREF _Toc232973904 \h </w:instrText>
            </w:r>
            <w:r>
              <w:rPr>
                <w:noProof/>
                <w:webHidden/>
              </w:rPr>
            </w:r>
            <w:r>
              <w:rPr>
                <w:noProof/>
                <w:webHidden/>
              </w:rPr>
              <w:fldChar w:fldCharType="separate"/>
            </w:r>
            <w:r>
              <w:rPr>
                <w:noProof/>
                <w:webHidden/>
              </w:rPr>
              <w:t>50</w:t>
            </w:r>
            <w:r>
              <w:rPr>
                <w:noProof/>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05" w:history="1">
            <w:r w:rsidRPr="002B10B0">
              <w:rPr>
                <w:rStyle w:val="Hyperlink"/>
                <w:noProof/>
              </w:rPr>
              <w:t>3.7 Feature Extraction and Fusion Rationale</w:t>
            </w:r>
            <w:r>
              <w:rPr>
                <w:noProof/>
                <w:webHidden/>
              </w:rPr>
              <w:tab/>
            </w:r>
            <w:r>
              <w:rPr>
                <w:noProof/>
                <w:webHidden/>
              </w:rPr>
              <w:fldChar w:fldCharType="begin"/>
            </w:r>
            <w:r>
              <w:rPr>
                <w:noProof/>
                <w:webHidden/>
              </w:rPr>
              <w:instrText xml:space="preserve"> PAGEREF _Toc232973905 \h </w:instrText>
            </w:r>
            <w:r>
              <w:rPr>
                <w:noProof/>
                <w:webHidden/>
              </w:rPr>
            </w:r>
            <w:r>
              <w:rPr>
                <w:noProof/>
                <w:webHidden/>
              </w:rPr>
              <w:fldChar w:fldCharType="separate"/>
            </w:r>
            <w:r>
              <w:rPr>
                <w:noProof/>
                <w:webHidden/>
              </w:rPr>
              <w:t>50</w:t>
            </w:r>
            <w:r>
              <w:rPr>
                <w:noProof/>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06" w:history="1">
            <w:r w:rsidRPr="002B10B0">
              <w:rPr>
                <w:rStyle w:val="Hyperlink"/>
              </w:rPr>
              <w:t>3.7.1 Feature Extraction</w:t>
            </w:r>
            <w:r>
              <w:rPr>
                <w:webHidden/>
              </w:rPr>
              <w:tab/>
            </w:r>
            <w:r>
              <w:rPr>
                <w:webHidden/>
              </w:rPr>
              <w:fldChar w:fldCharType="begin"/>
            </w:r>
            <w:r>
              <w:rPr>
                <w:webHidden/>
              </w:rPr>
              <w:instrText xml:space="preserve"> PAGEREF _Toc232973906 \h </w:instrText>
            </w:r>
            <w:r>
              <w:rPr>
                <w:webHidden/>
              </w:rPr>
            </w:r>
            <w:r>
              <w:rPr>
                <w:webHidden/>
              </w:rPr>
              <w:fldChar w:fldCharType="separate"/>
            </w:r>
            <w:r>
              <w:rPr>
                <w:webHidden/>
              </w:rPr>
              <w:t>50</w:t>
            </w:r>
            <w:r>
              <w:rPr>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07" w:history="1">
            <w:r w:rsidRPr="002B10B0">
              <w:rPr>
                <w:rStyle w:val="Hyperlink"/>
                <w:noProof/>
              </w:rPr>
              <w:t>3.8 Architectural Evolution: From Naive Fusion to v3.6</w:t>
            </w:r>
            <w:r>
              <w:rPr>
                <w:noProof/>
                <w:webHidden/>
              </w:rPr>
              <w:tab/>
            </w:r>
            <w:r>
              <w:rPr>
                <w:noProof/>
                <w:webHidden/>
              </w:rPr>
              <w:fldChar w:fldCharType="begin"/>
            </w:r>
            <w:r>
              <w:rPr>
                <w:noProof/>
                <w:webHidden/>
              </w:rPr>
              <w:instrText xml:space="preserve"> PAGEREF _Toc232973907 \h </w:instrText>
            </w:r>
            <w:r>
              <w:rPr>
                <w:noProof/>
                <w:webHidden/>
              </w:rPr>
            </w:r>
            <w:r>
              <w:rPr>
                <w:noProof/>
                <w:webHidden/>
              </w:rPr>
              <w:fldChar w:fldCharType="separate"/>
            </w:r>
            <w:r>
              <w:rPr>
                <w:noProof/>
                <w:webHidden/>
              </w:rPr>
              <w:t>51</w:t>
            </w:r>
            <w:r>
              <w:rPr>
                <w:noProof/>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08" w:history="1">
            <w:r w:rsidRPr="002B10B0">
              <w:rPr>
                <w:rStyle w:val="Hyperlink"/>
                <w:noProof/>
              </w:rPr>
              <w:t>3.9 The v3.6 Two-Head Gated Architecture</w:t>
            </w:r>
            <w:r>
              <w:rPr>
                <w:noProof/>
                <w:webHidden/>
              </w:rPr>
              <w:tab/>
            </w:r>
            <w:r>
              <w:rPr>
                <w:noProof/>
                <w:webHidden/>
              </w:rPr>
              <w:fldChar w:fldCharType="begin"/>
            </w:r>
            <w:r>
              <w:rPr>
                <w:noProof/>
                <w:webHidden/>
              </w:rPr>
              <w:instrText xml:space="preserve"> PAGEREF _Toc232973908 \h </w:instrText>
            </w:r>
            <w:r>
              <w:rPr>
                <w:noProof/>
                <w:webHidden/>
              </w:rPr>
            </w:r>
            <w:r>
              <w:rPr>
                <w:noProof/>
                <w:webHidden/>
              </w:rPr>
              <w:fldChar w:fldCharType="separate"/>
            </w:r>
            <w:r>
              <w:rPr>
                <w:noProof/>
                <w:webHidden/>
              </w:rPr>
              <w:t>54</w:t>
            </w:r>
            <w:r>
              <w:rPr>
                <w:noProof/>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09" w:history="1">
            <w:r w:rsidRPr="002B10B0">
              <w:rPr>
                <w:rStyle w:val="Hyperlink"/>
                <w:noProof/>
              </w:rPr>
              <w:t>3.10 Loss Function, Sampling, and Optimisation</w:t>
            </w:r>
            <w:r>
              <w:rPr>
                <w:noProof/>
                <w:webHidden/>
              </w:rPr>
              <w:tab/>
            </w:r>
            <w:r>
              <w:rPr>
                <w:noProof/>
                <w:webHidden/>
              </w:rPr>
              <w:fldChar w:fldCharType="begin"/>
            </w:r>
            <w:r>
              <w:rPr>
                <w:noProof/>
                <w:webHidden/>
              </w:rPr>
              <w:instrText xml:space="preserve"> PAGEREF _Toc232973909 \h </w:instrText>
            </w:r>
            <w:r>
              <w:rPr>
                <w:noProof/>
                <w:webHidden/>
              </w:rPr>
            </w:r>
            <w:r>
              <w:rPr>
                <w:noProof/>
                <w:webHidden/>
              </w:rPr>
              <w:fldChar w:fldCharType="separate"/>
            </w:r>
            <w:r>
              <w:rPr>
                <w:noProof/>
                <w:webHidden/>
              </w:rPr>
              <w:t>56</w:t>
            </w:r>
            <w:r>
              <w:rPr>
                <w:noProof/>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10" w:history="1">
            <w:r w:rsidRPr="002B10B0">
              <w:rPr>
                <w:rStyle w:val="Hyperlink"/>
              </w:rPr>
              <w:t>3.10.1 Joint Objective</w:t>
            </w:r>
            <w:r>
              <w:rPr>
                <w:webHidden/>
              </w:rPr>
              <w:tab/>
            </w:r>
            <w:r>
              <w:rPr>
                <w:webHidden/>
              </w:rPr>
              <w:fldChar w:fldCharType="begin"/>
            </w:r>
            <w:r>
              <w:rPr>
                <w:webHidden/>
              </w:rPr>
              <w:instrText xml:space="preserve"> PAGEREF _Toc232973910 \h </w:instrText>
            </w:r>
            <w:r>
              <w:rPr>
                <w:webHidden/>
              </w:rPr>
            </w:r>
            <w:r>
              <w:rPr>
                <w:webHidden/>
              </w:rPr>
              <w:fldChar w:fldCharType="separate"/>
            </w:r>
            <w:r>
              <w:rPr>
                <w:webHidden/>
              </w:rPr>
              <w:t>56</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11" w:history="1">
            <w:r w:rsidRPr="002B10B0">
              <w:rPr>
                <w:rStyle w:val="Hyperlink"/>
              </w:rPr>
              <w:t>3.10.2 Variance-Aware Resampling</w:t>
            </w:r>
            <w:r>
              <w:rPr>
                <w:webHidden/>
              </w:rPr>
              <w:tab/>
            </w:r>
            <w:r>
              <w:rPr>
                <w:webHidden/>
              </w:rPr>
              <w:fldChar w:fldCharType="begin"/>
            </w:r>
            <w:r>
              <w:rPr>
                <w:webHidden/>
              </w:rPr>
              <w:instrText xml:space="preserve"> PAGEREF _Toc232973911 \h </w:instrText>
            </w:r>
            <w:r>
              <w:rPr>
                <w:webHidden/>
              </w:rPr>
            </w:r>
            <w:r>
              <w:rPr>
                <w:webHidden/>
              </w:rPr>
              <w:fldChar w:fldCharType="separate"/>
            </w:r>
            <w:r>
              <w:rPr>
                <w:webHidden/>
              </w:rPr>
              <w:t>57</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12" w:history="1">
            <w:r w:rsidRPr="002B10B0">
              <w:rPr>
                <w:rStyle w:val="Hyperlink"/>
              </w:rPr>
              <w:t>3.10.3 Optimisation and Selection</w:t>
            </w:r>
            <w:r>
              <w:rPr>
                <w:webHidden/>
              </w:rPr>
              <w:tab/>
            </w:r>
            <w:r>
              <w:rPr>
                <w:webHidden/>
              </w:rPr>
              <w:fldChar w:fldCharType="begin"/>
            </w:r>
            <w:r>
              <w:rPr>
                <w:webHidden/>
              </w:rPr>
              <w:instrText xml:space="preserve"> PAGEREF _Toc232973912 \h </w:instrText>
            </w:r>
            <w:r>
              <w:rPr>
                <w:webHidden/>
              </w:rPr>
            </w:r>
            <w:r>
              <w:rPr>
                <w:webHidden/>
              </w:rPr>
              <w:fldChar w:fldCharType="separate"/>
            </w:r>
            <w:r>
              <w:rPr>
                <w:webHidden/>
              </w:rPr>
              <w:t>57</w:t>
            </w:r>
            <w:r>
              <w:rPr>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13" w:history="1">
            <w:r w:rsidRPr="002B10B0">
              <w:rPr>
                <w:rStyle w:val="Hyperlink"/>
                <w:noProof/>
              </w:rPr>
              <w:t>3.11 Cross-Validation Protocol</w:t>
            </w:r>
            <w:r>
              <w:rPr>
                <w:noProof/>
                <w:webHidden/>
              </w:rPr>
              <w:tab/>
            </w:r>
            <w:r>
              <w:rPr>
                <w:noProof/>
                <w:webHidden/>
              </w:rPr>
              <w:fldChar w:fldCharType="begin"/>
            </w:r>
            <w:r>
              <w:rPr>
                <w:noProof/>
                <w:webHidden/>
              </w:rPr>
              <w:instrText xml:space="preserve"> PAGEREF _Toc232973913 \h </w:instrText>
            </w:r>
            <w:r>
              <w:rPr>
                <w:noProof/>
                <w:webHidden/>
              </w:rPr>
            </w:r>
            <w:r>
              <w:rPr>
                <w:noProof/>
                <w:webHidden/>
              </w:rPr>
              <w:fldChar w:fldCharType="separate"/>
            </w:r>
            <w:r>
              <w:rPr>
                <w:noProof/>
                <w:webHidden/>
              </w:rPr>
              <w:t>60</w:t>
            </w:r>
            <w:r>
              <w:rPr>
                <w:noProof/>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14" w:history="1">
            <w:r w:rsidRPr="002B10B0">
              <w:rPr>
                <w:rStyle w:val="Hyperlink"/>
                <w:noProof/>
              </w:rPr>
              <w:t>3.12 Evaluation Metrics and Statistical Testing</w:t>
            </w:r>
            <w:r>
              <w:rPr>
                <w:noProof/>
                <w:webHidden/>
              </w:rPr>
              <w:tab/>
            </w:r>
            <w:r>
              <w:rPr>
                <w:noProof/>
                <w:webHidden/>
              </w:rPr>
              <w:fldChar w:fldCharType="begin"/>
            </w:r>
            <w:r>
              <w:rPr>
                <w:noProof/>
                <w:webHidden/>
              </w:rPr>
              <w:instrText xml:space="preserve"> PAGEREF _Toc232973914 \h </w:instrText>
            </w:r>
            <w:r>
              <w:rPr>
                <w:noProof/>
                <w:webHidden/>
              </w:rPr>
            </w:r>
            <w:r>
              <w:rPr>
                <w:noProof/>
                <w:webHidden/>
              </w:rPr>
              <w:fldChar w:fldCharType="separate"/>
            </w:r>
            <w:r>
              <w:rPr>
                <w:noProof/>
                <w:webHidden/>
              </w:rPr>
              <w:t>61</w:t>
            </w:r>
            <w:r>
              <w:rPr>
                <w:noProof/>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15" w:history="1">
            <w:r w:rsidRPr="002B10B0">
              <w:rPr>
                <w:rStyle w:val="Hyperlink"/>
                <w:noProof/>
              </w:rPr>
              <w:t>3.13 Explainability Methodology</w:t>
            </w:r>
            <w:r>
              <w:rPr>
                <w:noProof/>
                <w:webHidden/>
              </w:rPr>
              <w:tab/>
            </w:r>
            <w:r>
              <w:rPr>
                <w:noProof/>
                <w:webHidden/>
              </w:rPr>
              <w:fldChar w:fldCharType="begin"/>
            </w:r>
            <w:r>
              <w:rPr>
                <w:noProof/>
                <w:webHidden/>
              </w:rPr>
              <w:instrText xml:space="preserve"> PAGEREF _Toc232973915 \h </w:instrText>
            </w:r>
            <w:r>
              <w:rPr>
                <w:noProof/>
                <w:webHidden/>
              </w:rPr>
            </w:r>
            <w:r>
              <w:rPr>
                <w:noProof/>
                <w:webHidden/>
              </w:rPr>
              <w:fldChar w:fldCharType="separate"/>
            </w:r>
            <w:r>
              <w:rPr>
                <w:noProof/>
                <w:webHidden/>
              </w:rPr>
              <w:t>62</w:t>
            </w:r>
            <w:r>
              <w:rPr>
                <w:noProof/>
                <w:webHidden/>
              </w:rPr>
              <w:fldChar w:fldCharType="end"/>
            </w:r>
          </w:hyperlink>
        </w:p>
        <w:p w:rsidR="00AD6B1F" w:rsidRDefault="00AD6B1F">
          <w:pPr>
            <w:pStyle w:val="TOC1"/>
            <w:rPr>
              <w:rFonts w:asciiTheme="minorHAnsi" w:eastAsiaTheme="minorEastAsia" w:hAnsiTheme="minorHAnsi" w:cstheme="minorBidi"/>
              <w:b w:val="0"/>
              <w:bCs w:val="0"/>
              <w:caps w:val="0"/>
              <w:sz w:val="22"/>
              <w:szCs w:val="22"/>
            </w:rPr>
          </w:pPr>
          <w:hyperlink w:anchor="_Toc232973916" w:history="1">
            <w:r w:rsidRPr="002B10B0">
              <w:rPr>
                <w:rStyle w:val="Hyperlink"/>
              </w:rPr>
              <w:t>Chapter 4: Results</w:t>
            </w:r>
            <w:r>
              <w:rPr>
                <w:webHidden/>
              </w:rPr>
              <w:tab/>
            </w:r>
            <w:r>
              <w:rPr>
                <w:webHidden/>
              </w:rPr>
              <w:fldChar w:fldCharType="begin"/>
            </w:r>
            <w:r>
              <w:rPr>
                <w:webHidden/>
              </w:rPr>
              <w:instrText xml:space="preserve"> PAGEREF _Toc232973916 \h </w:instrText>
            </w:r>
            <w:r>
              <w:rPr>
                <w:webHidden/>
              </w:rPr>
            </w:r>
            <w:r>
              <w:rPr>
                <w:webHidden/>
              </w:rPr>
              <w:fldChar w:fldCharType="separate"/>
            </w:r>
            <w:r>
              <w:rPr>
                <w:webHidden/>
              </w:rPr>
              <w:t>65</w:t>
            </w:r>
            <w:r>
              <w:rPr>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17" w:history="1">
            <w:r w:rsidRPr="002B10B0">
              <w:rPr>
                <w:rStyle w:val="Hyperlink"/>
                <w:noProof/>
              </w:rPr>
              <w:t>4.1 Master Comparison: All Variants Across Protocols</w:t>
            </w:r>
            <w:r>
              <w:rPr>
                <w:noProof/>
                <w:webHidden/>
              </w:rPr>
              <w:tab/>
            </w:r>
            <w:r>
              <w:rPr>
                <w:noProof/>
                <w:webHidden/>
              </w:rPr>
              <w:fldChar w:fldCharType="begin"/>
            </w:r>
            <w:r>
              <w:rPr>
                <w:noProof/>
                <w:webHidden/>
              </w:rPr>
              <w:instrText xml:space="preserve"> PAGEREF _Toc232973917 \h </w:instrText>
            </w:r>
            <w:r>
              <w:rPr>
                <w:noProof/>
                <w:webHidden/>
              </w:rPr>
            </w:r>
            <w:r>
              <w:rPr>
                <w:noProof/>
                <w:webHidden/>
              </w:rPr>
              <w:fldChar w:fldCharType="separate"/>
            </w:r>
            <w:r>
              <w:rPr>
                <w:noProof/>
                <w:webHidden/>
              </w:rPr>
              <w:t>66</w:t>
            </w:r>
            <w:r>
              <w:rPr>
                <w:noProof/>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18" w:history="1">
            <w:r w:rsidRPr="002B10B0">
              <w:rPr>
                <w:rStyle w:val="Hyperlink"/>
              </w:rPr>
              <w:t>4.1.1 Findings</w:t>
            </w:r>
            <w:r>
              <w:rPr>
                <w:webHidden/>
              </w:rPr>
              <w:tab/>
            </w:r>
            <w:r>
              <w:rPr>
                <w:webHidden/>
              </w:rPr>
              <w:fldChar w:fldCharType="begin"/>
            </w:r>
            <w:r>
              <w:rPr>
                <w:webHidden/>
              </w:rPr>
              <w:instrText xml:space="preserve"> PAGEREF _Toc232973918 \h </w:instrText>
            </w:r>
            <w:r>
              <w:rPr>
                <w:webHidden/>
              </w:rPr>
            </w:r>
            <w:r>
              <w:rPr>
                <w:webHidden/>
              </w:rPr>
              <w:fldChar w:fldCharType="separate"/>
            </w:r>
            <w:r>
              <w:rPr>
                <w:webHidden/>
              </w:rPr>
              <w:t>66</w:t>
            </w:r>
            <w:r>
              <w:rPr>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19" w:history="1">
            <w:r w:rsidRPr="002B10B0">
              <w:rPr>
                <w:rStyle w:val="Hyperlink"/>
                <w:noProof/>
              </w:rPr>
              <w:t>4.2 Production Model v3.6 under Patient-CV</w:t>
            </w:r>
            <w:r>
              <w:rPr>
                <w:noProof/>
                <w:webHidden/>
              </w:rPr>
              <w:tab/>
            </w:r>
            <w:r>
              <w:rPr>
                <w:noProof/>
                <w:webHidden/>
              </w:rPr>
              <w:fldChar w:fldCharType="begin"/>
            </w:r>
            <w:r>
              <w:rPr>
                <w:noProof/>
                <w:webHidden/>
              </w:rPr>
              <w:instrText xml:space="preserve"> PAGEREF _Toc232973919 \h </w:instrText>
            </w:r>
            <w:r>
              <w:rPr>
                <w:noProof/>
                <w:webHidden/>
              </w:rPr>
            </w:r>
            <w:r>
              <w:rPr>
                <w:noProof/>
                <w:webHidden/>
              </w:rPr>
              <w:fldChar w:fldCharType="separate"/>
            </w:r>
            <w:r>
              <w:rPr>
                <w:noProof/>
                <w:webHidden/>
              </w:rPr>
              <w:t>67</w:t>
            </w:r>
            <w:r>
              <w:rPr>
                <w:noProof/>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20" w:history="1">
            <w:r w:rsidRPr="002B10B0">
              <w:rPr>
                <w:rStyle w:val="Hyperlink"/>
              </w:rPr>
              <w:t>4.2.1 Per-Fold Stability</w:t>
            </w:r>
            <w:r>
              <w:rPr>
                <w:webHidden/>
              </w:rPr>
              <w:tab/>
            </w:r>
            <w:r>
              <w:rPr>
                <w:webHidden/>
              </w:rPr>
              <w:fldChar w:fldCharType="begin"/>
            </w:r>
            <w:r>
              <w:rPr>
                <w:webHidden/>
              </w:rPr>
              <w:instrText xml:space="preserve"> PAGEREF _Toc232973920 \h </w:instrText>
            </w:r>
            <w:r>
              <w:rPr>
                <w:webHidden/>
              </w:rPr>
            </w:r>
            <w:r>
              <w:rPr>
                <w:webHidden/>
              </w:rPr>
              <w:fldChar w:fldCharType="separate"/>
            </w:r>
            <w:r>
              <w:rPr>
                <w:webHidden/>
              </w:rPr>
              <w:t>67</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21" w:history="1">
            <w:r w:rsidRPr="002B10B0">
              <w:rPr>
                <w:rStyle w:val="Hyperlink"/>
              </w:rPr>
              <w:t>4.2.2 Findings</w:t>
            </w:r>
            <w:r>
              <w:rPr>
                <w:webHidden/>
              </w:rPr>
              <w:tab/>
            </w:r>
            <w:r>
              <w:rPr>
                <w:webHidden/>
              </w:rPr>
              <w:fldChar w:fldCharType="begin"/>
            </w:r>
            <w:r>
              <w:rPr>
                <w:webHidden/>
              </w:rPr>
              <w:instrText xml:space="preserve"> PAGEREF _Toc232973921 \h </w:instrText>
            </w:r>
            <w:r>
              <w:rPr>
                <w:webHidden/>
              </w:rPr>
            </w:r>
            <w:r>
              <w:rPr>
                <w:webHidden/>
              </w:rPr>
              <w:fldChar w:fldCharType="separate"/>
            </w:r>
            <w:r>
              <w:rPr>
                <w:webHidden/>
              </w:rPr>
              <w:t>68</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22" w:history="1">
            <w:r w:rsidRPr="002B10B0">
              <w:rPr>
                <w:rStyle w:val="Hyperlink"/>
              </w:rPr>
              <w:t>4.2.3 Per-Class Performance, Pooled</w:t>
            </w:r>
            <w:r>
              <w:rPr>
                <w:webHidden/>
              </w:rPr>
              <w:tab/>
            </w:r>
            <w:r>
              <w:rPr>
                <w:webHidden/>
              </w:rPr>
              <w:fldChar w:fldCharType="begin"/>
            </w:r>
            <w:r>
              <w:rPr>
                <w:webHidden/>
              </w:rPr>
              <w:instrText xml:space="preserve"> PAGEREF _Toc232973922 \h </w:instrText>
            </w:r>
            <w:r>
              <w:rPr>
                <w:webHidden/>
              </w:rPr>
            </w:r>
            <w:r>
              <w:rPr>
                <w:webHidden/>
              </w:rPr>
              <w:fldChar w:fldCharType="separate"/>
            </w:r>
            <w:r>
              <w:rPr>
                <w:webHidden/>
              </w:rPr>
              <w:t>68</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23" w:history="1">
            <w:r w:rsidRPr="002B10B0">
              <w:rPr>
                <w:rStyle w:val="Hyperlink"/>
              </w:rPr>
              <w:t>4.2.4 Findings</w:t>
            </w:r>
            <w:r>
              <w:rPr>
                <w:webHidden/>
              </w:rPr>
              <w:tab/>
            </w:r>
            <w:r>
              <w:rPr>
                <w:webHidden/>
              </w:rPr>
              <w:fldChar w:fldCharType="begin"/>
            </w:r>
            <w:r>
              <w:rPr>
                <w:webHidden/>
              </w:rPr>
              <w:instrText xml:space="preserve"> PAGEREF _Toc232973923 \h </w:instrText>
            </w:r>
            <w:r>
              <w:rPr>
                <w:webHidden/>
              </w:rPr>
            </w:r>
            <w:r>
              <w:rPr>
                <w:webHidden/>
              </w:rPr>
              <w:fldChar w:fldCharType="separate"/>
            </w:r>
            <w:r>
              <w:rPr>
                <w:webHidden/>
              </w:rPr>
              <w:t>69</w:t>
            </w:r>
            <w:r>
              <w:rPr>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24" w:history="1">
            <w:r w:rsidRPr="002B10B0">
              <w:rPr>
                <w:rStyle w:val="Hyperlink"/>
                <w:noProof/>
              </w:rPr>
              <w:t>4.3 Statistical Significance</w:t>
            </w:r>
            <w:r>
              <w:rPr>
                <w:noProof/>
                <w:webHidden/>
              </w:rPr>
              <w:tab/>
            </w:r>
            <w:r>
              <w:rPr>
                <w:noProof/>
                <w:webHidden/>
              </w:rPr>
              <w:fldChar w:fldCharType="begin"/>
            </w:r>
            <w:r>
              <w:rPr>
                <w:noProof/>
                <w:webHidden/>
              </w:rPr>
              <w:instrText xml:space="preserve"> PAGEREF _Toc232973924 \h </w:instrText>
            </w:r>
            <w:r>
              <w:rPr>
                <w:noProof/>
                <w:webHidden/>
              </w:rPr>
            </w:r>
            <w:r>
              <w:rPr>
                <w:noProof/>
                <w:webHidden/>
              </w:rPr>
              <w:fldChar w:fldCharType="separate"/>
            </w:r>
            <w:r>
              <w:rPr>
                <w:noProof/>
                <w:webHidden/>
              </w:rPr>
              <w:t>69</w:t>
            </w:r>
            <w:r>
              <w:rPr>
                <w:noProof/>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25" w:history="1">
            <w:r w:rsidRPr="002B10B0">
              <w:rPr>
                <w:rStyle w:val="Hyperlink"/>
              </w:rPr>
              <w:t>4.3.1 Findings</w:t>
            </w:r>
            <w:r>
              <w:rPr>
                <w:webHidden/>
              </w:rPr>
              <w:tab/>
            </w:r>
            <w:r>
              <w:rPr>
                <w:webHidden/>
              </w:rPr>
              <w:fldChar w:fldCharType="begin"/>
            </w:r>
            <w:r>
              <w:rPr>
                <w:webHidden/>
              </w:rPr>
              <w:instrText xml:space="preserve"> PAGEREF _Toc232973925 \h </w:instrText>
            </w:r>
            <w:r>
              <w:rPr>
                <w:webHidden/>
              </w:rPr>
            </w:r>
            <w:r>
              <w:rPr>
                <w:webHidden/>
              </w:rPr>
              <w:fldChar w:fldCharType="separate"/>
            </w:r>
            <w:r>
              <w:rPr>
                <w:webHidden/>
              </w:rPr>
              <w:t>71</w:t>
            </w:r>
            <w:r>
              <w:rPr>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26" w:history="1">
            <w:r w:rsidRPr="002B10B0">
              <w:rPr>
                <w:rStyle w:val="Hyperlink"/>
                <w:noProof/>
              </w:rPr>
              <w:t>4.4 Binary Task, Benign vs Malignant</w:t>
            </w:r>
            <w:r>
              <w:rPr>
                <w:noProof/>
                <w:webHidden/>
              </w:rPr>
              <w:tab/>
            </w:r>
            <w:r>
              <w:rPr>
                <w:noProof/>
                <w:webHidden/>
              </w:rPr>
              <w:fldChar w:fldCharType="begin"/>
            </w:r>
            <w:r>
              <w:rPr>
                <w:noProof/>
                <w:webHidden/>
              </w:rPr>
              <w:instrText xml:space="preserve"> PAGEREF _Toc232973926 \h </w:instrText>
            </w:r>
            <w:r>
              <w:rPr>
                <w:noProof/>
                <w:webHidden/>
              </w:rPr>
            </w:r>
            <w:r>
              <w:rPr>
                <w:noProof/>
                <w:webHidden/>
              </w:rPr>
              <w:fldChar w:fldCharType="separate"/>
            </w:r>
            <w:r>
              <w:rPr>
                <w:noProof/>
                <w:webHidden/>
              </w:rPr>
              <w:t>71</w:t>
            </w:r>
            <w:r>
              <w:rPr>
                <w:noProof/>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27" w:history="1">
            <w:r w:rsidRPr="002B10B0">
              <w:rPr>
                <w:rStyle w:val="Hyperlink"/>
              </w:rPr>
              <w:t>4.4.1 Findings:</w:t>
            </w:r>
            <w:r>
              <w:rPr>
                <w:webHidden/>
              </w:rPr>
              <w:tab/>
            </w:r>
            <w:r>
              <w:rPr>
                <w:webHidden/>
              </w:rPr>
              <w:fldChar w:fldCharType="begin"/>
            </w:r>
            <w:r>
              <w:rPr>
                <w:webHidden/>
              </w:rPr>
              <w:instrText xml:space="preserve"> PAGEREF _Toc232973927 \h </w:instrText>
            </w:r>
            <w:r>
              <w:rPr>
                <w:webHidden/>
              </w:rPr>
            </w:r>
            <w:r>
              <w:rPr>
                <w:webHidden/>
              </w:rPr>
              <w:fldChar w:fldCharType="separate"/>
            </w:r>
            <w:r>
              <w:rPr>
                <w:webHidden/>
              </w:rPr>
              <w:t>72</w:t>
            </w:r>
            <w:r>
              <w:rPr>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28" w:history="1">
            <w:r w:rsidRPr="002B10B0">
              <w:rPr>
                <w:rStyle w:val="Hyperlink"/>
                <w:noProof/>
              </w:rPr>
              <w:t>4.5 Feature-Collapse and Gate Recovery</w:t>
            </w:r>
            <w:r>
              <w:rPr>
                <w:noProof/>
                <w:webHidden/>
              </w:rPr>
              <w:tab/>
            </w:r>
            <w:r>
              <w:rPr>
                <w:noProof/>
                <w:webHidden/>
              </w:rPr>
              <w:fldChar w:fldCharType="begin"/>
            </w:r>
            <w:r>
              <w:rPr>
                <w:noProof/>
                <w:webHidden/>
              </w:rPr>
              <w:instrText xml:space="preserve"> PAGEREF _Toc232973928 \h </w:instrText>
            </w:r>
            <w:r>
              <w:rPr>
                <w:noProof/>
                <w:webHidden/>
              </w:rPr>
            </w:r>
            <w:r>
              <w:rPr>
                <w:noProof/>
                <w:webHidden/>
              </w:rPr>
              <w:fldChar w:fldCharType="separate"/>
            </w:r>
            <w:r>
              <w:rPr>
                <w:noProof/>
                <w:webHidden/>
              </w:rPr>
              <w:t>72</w:t>
            </w:r>
            <w:r>
              <w:rPr>
                <w:noProof/>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29" w:history="1">
            <w:r w:rsidRPr="002B10B0">
              <w:rPr>
                <w:rStyle w:val="Hyperlink"/>
              </w:rPr>
              <w:t>4.5.1 Findings:</w:t>
            </w:r>
            <w:r>
              <w:rPr>
                <w:webHidden/>
              </w:rPr>
              <w:tab/>
            </w:r>
            <w:r>
              <w:rPr>
                <w:webHidden/>
              </w:rPr>
              <w:fldChar w:fldCharType="begin"/>
            </w:r>
            <w:r>
              <w:rPr>
                <w:webHidden/>
              </w:rPr>
              <w:instrText xml:space="preserve"> PAGEREF _Toc232973929 \h </w:instrText>
            </w:r>
            <w:r>
              <w:rPr>
                <w:webHidden/>
              </w:rPr>
            </w:r>
            <w:r>
              <w:rPr>
                <w:webHidden/>
              </w:rPr>
              <w:fldChar w:fldCharType="separate"/>
            </w:r>
            <w:r>
              <w:rPr>
                <w:webHidden/>
              </w:rPr>
              <w:t>73</w:t>
            </w:r>
            <w:r>
              <w:rPr>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30" w:history="1">
            <w:r w:rsidRPr="002B10B0">
              <w:rPr>
                <w:rStyle w:val="Hyperlink"/>
                <w:noProof/>
              </w:rPr>
              <w:t>4.6 Calibration</w:t>
            </w:r>
            <w:r>
              <w:rPr>
                <w:noProof/>
                <w:webHidden/>
              </w:rPr>
              <w:tab/>
            </w:r>
            <w:r>
              <w:rPr>
                <w:noProof/>
                <w:webHidden/>
              </w:rPr>
              <w:fldChar w:fldCharType="begin"/>
            </w:r>
            <w:r>
              <w:rPr>
                <w:noProof/>
                <w:webHidden/>
              </w:rPr>
              <w:instrText xml:space="preserve"> PAGEREF _Toc232973930 \h </w:instrText>
            </w:r>
            <w:r>
              <w:rPr>
                <w:noProof/>
                <w:webHidden/>
              </w:rPr>
            </w:r>
            <w:r>
              <w:rPr>
                <w:noProof/>
                <w:webHidden/>
              </w:rPr>
              <w:fldChar w:fldCharType="separate"/>
            </w:r>
            <w:r>
              <w:rPr>
                <w:noProof/>
                <w:webHidden/>
              </w:rPr>
              <w:t>74</w:t>
            </w:r>
            <w:r>
              <w:rPr>
                <w:noProof/>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31" w:history="1">
            <w:r w:rsidRPr="002B10B0">
              <w:rPr>
                <w:rStyle w:val="Hyperlink"/>
                <w:noProof/>
              </w:rPr>
              <w:t>4.7 Gating Behaviour</w:t>
            </w:r>
            <w:r>
              <w:rPr>
                <w:noProof/>
                <w:webHidden/>
              </w:rPr>
              <w:tab/>
            </w:r>
            <w:r>
              <w:rPr>
                <w:noProof/>
                <w:webHidden/>
              </w:rPr>
              <w:fldChar w:fldCharType="begin"/>
            </w:r>
            <w:r>
              <w:rPr>
                <w:noProof/>
                <w:webHidden/>
              </w:rPr>
              <w:instrText xml:space="preserve"> PAGEREF _Toc232973931 \h </w:instrText>
            </w:r>
            <w:r>
              <w:rPr>
                <w:noProof/>
                <w:webHidden/>
              </w:rPr>
            </w:r>
            <w:r>
              <w:rPr>
                <w:noProof/>
                <w:webHidden/>
              </w:rPr>
              <w:fldChar w:fldCharType="separate"/>
            </w:r>
            <w:r>
              <w:rPr>
                <w:noProof/>
                <w:webHidden/>
              </w:rPr>
              <w:t>75</w:t>
            </w:r>
            <w:r>
              <w:rPr>
                <w:noProof/>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32" w:history="1">
            <w:r w:rsidRPr="002B10B0">
              <w:rPr>
                <w:rStyle w:val="Hyperlink"/>
                <w:noProof/>
              </w:rPr>
              <w:t>4.8 Explainability</w:t>
            </w:r>
            <w:r>
              <w:rPr>
                <w:noProof/>
                <w:webHidden/>
              </w:rPr>
              <w:tab/>
            </w:r>
            <w:r>
              <w:rPr>
                <w:noProof/>
                <w:webHidden/>
              </w:rPr>
              <w:fldChar w:fldCharType="begin"/>
            </w:r>
            <w:r>
              <w:rPr>
                <w:noProof/>
                <w:webHidden/>
              </w:rPr>
              <w:instrText xml:space="preserve"> PAGEREF _Toc232973932 \h </w:instrText>
            </w:r>
            <w:r>
              <w:rPr>
                <w:noProof/>
                <w:webHidden/>
              </w:rPr>
            </w:r>
            <w:r>
              <w:rPr>
                <w:noProof/>
                <w:webHidden/>
              </w:rPr>
              <w:fldChar w:fldCharType="separate"/>
            </w:r>
            <w:r>
              <w:rPr>
                <w:noProof/>
                <w:webHidden/>
              </w:rPr>
              <w:t>75</w:t>
            </w:r>
            <w:r>
              <w:rPr>
                <w:noProof/>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33" w:history="1">
            <w:r w:rsidRPr="002B10B0">
              <w:rPr>
                <w:rStyle w:val="Hyperlink"/>
              </w:rPr>
              <w:t>4.8.1 Faithfulness, Deletion-AUC</w:t>
            </w:r>
            <w:r>
              <w:rPr>
                <w:webHidden/>
              </w:rPr>
              <w:tab/>
            </w:r>
            <w:r>
              <w:rPr>
                <w:webHidden/>
              </w:rPr>
              <w:fldChar w:fldCharType="begin"/>
            </w:r>
            <w:r>
              <w:rPr>
                <w:webHidden/>
              </w:rPr>
              <w:instrText xml:space="preserve"> PAGEREF _Toc232973933 \h </w:instrText>
            </w:r>
            <w:r>
              <w:rPr>
                <w:webHidden/>
              </w:rPr>
            </w:r>
            <w:r>
              <w:rPr>
                <w:webHidden/>
              </w:rPr>
              <w:fldChar w:fldCharType="separate"/>
            </w:r>
            <w:r>
              <w:rPr>
                <w:webHidden/>
              </w:rPr>
              <w:t>75</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34" w:history="1">
            <w:r w:rsidRPr="002B10B0">
              <w:rPr>
                <w:rStyle w:val="Hyperlink"/>
              </w:rPr>
              <w:t>4.8.2 Finding.</w:t>
            </w:r>
            <w:r>
              <w:rPr>
                <w:webHidden/>
              </w:rPr>
              <w:tab/>
            </w:r>
            <w:r>
              <w:rPr>
                <w:webHidden/>
              </w:rPr>
              <w:fldChar w:fldCharType="begin"/>
            </w:r>
            <w:r>
              <w:rPr>
                <w:webHidden/>
              </w:rPr>
              <w:instrText xml:space="preserve"> PAGEREF _Toc232973934 \h </w:instrText>
            </w:r>
            <w:r>
              <w:rPr>
                <w:webHidden/>
              </w:rPr>
            </w:r>
            <w:r>
              <w:rPr>
                <w:webHidden/>
              </w:rPr>
              <w:fldChar w:fldCharType="separate"/>
            </w:r>
            <w:r>
              <w:rPr>
                <w:webHidden/>
              </w:rPr>
              <w:t>76</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35" w:history="1">
            <w:r w:rsidRPr="002B10B0">
              <w:rPr>
                <w:rStyle w:val="Hyperlink"/>
              </w:rPr>
              <w:t>4.8.3 Complementarity, Heatmap IoU</w:t>
            </w:r>
            <w:r>
              <w:rPr>
                <w:webHidden/>
              </w:rPr>
              <w:tab/>
            </w:r>
            <w:r>
              <w:rPr>
                <w:webHidden/>
              </w:rPr>
              <w:fldChar w:fldCharType="begin"/>
            </w:r>
            <w:r>
              <w:rPr>
                <w:webHidden/>
              </w:rPr>
              <w:instrText xml:space="preserve"> PAGEREF _Toc232973935 \h </w:instrText>
            </w:r>
            <w:r>
              <w:rPr>
                <w:webHidden/>
              </w:rPr>
            </w:r>
            <w:r>
              <w:rPr>
                <w:webHidden/>
              </w:rPr>
              <w:fldChar w:fldCharType="separate"/>
            </w:r>
            <w:r>
              <w:rPr>
                <w:webHidden/>
              </w:rPr>
              <w:t>76</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36" w:history="1">
            <w:r w:rsidRPr="002B10B0">
              <w:rPr>
                <w:rStyle w:val="Hyperlink"/>
              </w:rPr>
              <w:t>4.8.4 Finding.</w:t>
            </w:r>
            <w:r>
              <w:rPr>
                <w:webHidden/>
              </w:rPr>
              <w:tab/>
            </w:r>
            <w:r>
              <w:rPr>
                <w:webHidden/>
              </w:rPr>
              <w:fldChar w:fldCharType="begin"/>
            </w:r>
            <w:r>
              <w:rPr>
                <w:webHidden/>
              </w:rPr>
              <w:instrText xml:space="preserve"> PAGEREF _Toc232973936 \h </w:instrText>
            </w:r>
            <w:r>
              <w:rPr>
                <w:webHidden/>
              </w:rPr>
            </w:r>
            <w:r>
              <w:rPr>
                <w:webHidden/>
              </w:rPr>
              <w:fldChar w:fldCharType="separate"/>
            </w:r>
            <w:r>
              <w:rPr>
                <w:webHidden/>
              </w:rPr>
              <w:t>77</w:t>
            </w:r>
            <w:r>
              <w:rPr>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37" w:history="1">
            <w:r w:rsidRPr="002B10B0">
              <w:rPr>
                <w:rStyle w:val="Hyperlink"/>
                <w:noProof/>
              </w:rPr>
              <w:t>4.9 Summary of Findings</w:t>
            </w:r>
            <w:r>
              <w:rPr>
                <w:noProof/>
                <w:webHidden/>
              </w:rPr>
              <w:tab/>
            </w:r>
            <w:r>
              <w:rPr>
                <w:noProof/>
                <w:webHidden/>
              </w:rPr>
              <w:fldChar w:fldCharType="begin"/>
            </w:r>
            <w:r>
              <w:rPr>
                <w:noProof/>
                <w:webHidden/>
              </w:rPr>
              <w:instrText xml:space="preserve"> PAGEREF _Toc232973937 \h </w:instrText>
            </w:r>
            <w:r>
              <w:rPr>
                <w:noProof/>
                <w:webHidden/>
              </w:rPr>
            </w:r>
            <w:r>
              <w:rPr>
                <w:noProof/>
                <w:webHidden/>
              </w:rPr>
              <w:fldChar w:fldCharType="separate"/>
            </w:r>
            <w:r>
              <w:rPr>
                <w:noProof/>
                <w:webHidden/>
              </w:rPr>
              <w:t>77</w:t>
            </w:r>
            <w:r>
              <w:rPr>
                <w:noProof/>
                <w:webHidden/>
              </w:rPr>
              <w:fldChar w:fldCharType="end"/>
            </w:r>
          </w:hyperlink>
        </w:p>
        <w:p w:rsidR="00AD6B1F" w:rsidRDefault="00AD6B1F">
          <w:pPr>
            <w:pStyle w:val="TOC1"/>
            <w:rPr>
              <w:rFonts w:asciiTheme="minorHAnsi" w:eastAsiaTheme="minorEastAsia" w:hAnsiTheme="minorHAnsi" w:cstheme="minorBidi"/>
              <w:b w:val="0"/>
              <w:bCs w:val="0"/>
              <w:caps w:val="0"/>
              <w:sz w:val="22"/>
              <w:szCs w:val="22"/>
            </w:rPr>
          </w:pPr>
          <w:hyperlink w:anchor="_Toc232973938" w:history="1">
            <w:r w:rsidRPr="002B10B0">
              <w:rPr>
                <w:rStyle w:val="Hyperlink"/>
              </w:rPr>
              <w:t>Chapter 5: Discussion</w:t>
            </w:r>
            <w:r>
              <w:rPr>
                <w:webHidden/>
              </w:rPr>
              <w:tab/>
            </w:r>
            <w:r>
              <w:rPr>
                <w:webHidden/>
              </w:rPr>
              <w:fldChar w:fldCharType="begin"/>
            </w:r>
            <w:r>
              <w:rPr>
                <w:webHidden/>
              </w:rPr>
              <w:instrText xml:space="preserve"> PAGEREF _Toc232973938 \h </w:instrText>
            </w:r>
            <w:r>
              <w:rPr>
                <w:webHidden/>
              </w:rPr>
            </w:r>
            <w:r>
              <w:rPr>
                <w:webHidden/>
              </w:rPr>
              <w:fldChar w:fldCharType="separate"/>
            </w:r>
            <w:r>
              <w:rPr>
                <w:webHidden/>
              </w:rPr>
              <w:t>79</w:t>
            </w:r>
            <w:r>
              <w:rPr>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39" w:history="1">
            <w:r w:rsidRPr="002B10B0">
              <w:rPr>
                <w:rStyle w:val="Hyperlink"/>
                <w:noProof/>
              </w:rPr>
              <w:t>5.1 Summary of Contributions</w:t>
            </w:r>
            <w:r>
              <w:rPr>
                <w:noProof/>
                <w:webHidden/>
              </w:rPr>
              <w:tab/>
            </w:r>
            <w:r>
              <w:rPr>
                <w:noProof/>
                <w:webHidden/>
              </w:rPr>
              <w:fldChar w:fldCharType="begin"/>
            </w:r>
            <w:r>
              <w:rPr>
                <w:noProof/>
                <w:webHidden/>
              </w:rPr>
              <w:instrText xml:space="preserve"> PAGEREF _Toc232973939 \h </w:instrText>
            </w:r>
            <w:r>
              <w:rPr>
                <w:noProof/>
                <w:webHidden/>
              </w:rPr>
            </w:r>
            <w:r>
              <w:rPr>
                <w:noProof/>
                <w:webHidden/>
              </w:rPr>
              <w:fldChar w:fldCharType="separate"/>
            </w:r>
            <w:r>
              <w:rPr>
                <w:noProof/>
                <w:webHidden/>
              </w:rPr>
              <w:t>79</w:t>
            </w:r>
            <w:r>
              <w:rPr>
                <w:noProof/>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40" w:history="1">
            <w:r w:rsidRPr="002B10B0">
              <w:rPr>
                <w:rStyle w:val="Hyperlink"/>
                <w:noProof/>
              </w:rPr>
              <w:t>5.2 Limitations</w:t>
            </w:r>
            <w:r>
              <w:rPr>
                <w:noProof/>
                <w:webHidden/>
              </w:rPr>
              <w:tab/>
            </w:r>
            <w:r>
              <w:rPr>
                <w:noProof/>
                <w:webHidden/>
              </w:rPr>
              <w:fldChar w:fldCharType="begin"/>
            </w:r>
            <w:r>
              <w:rPr>
                <w:noProof/>
                <w:webHidden/>
              </w:rPr>
              <w:instrText xml:space="preserve"> PAGEREF _Toc232973940 \h </w:instrText>
            </w:r>
            <w:r>
              <w:rPr>
                <w:noProof/>
                <w:webHidden/>
              </w:rPr>
            </w:r>
            <w:r>
              <w:rPr>
                <w:noProof/>
                <w:webHidden/>
              </w:rPr>
              <w:fldChar w:fldCharType="separate"/>
            </w:r>
            <w:r>
              <w:rPr>
                <w:noProof/>
                <w:webHidden/>
              </w:rPr>
              <w:t>83</w:t>
            </w:r>
            <w:r>
              <w:rPr>
                <w:noProof/>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41" w:history="1">
            <w:r w:rsidRPr="002B10B0">
              <w:rPr>
                <w:rStyle w:val="Hyperlink"/>
              </w:rPr>
              <w:t>5.2.1 Data sets size and variety</w:t>
            </w:r>
            <w:r>
              <w:rPr>
                <w:webHidden/>
              </w:rPr>
              <w:tab/>
            </w:r>
            <w:r>
              <w:rPr>
                <w:webHidden/>
              </w:rPr>
              <w:fldChar w:fldCharType="begin"/>
            </w:r>
            <w:r>
              <w:rPr>
                <w:webHidden/>
              </w:rPr>
              <w:instrText xml:space="preserve"> PAGEREF _Toc232973941 \h </w:instrText>
            </w:r>
            <w:r>
              <w:rPr>
                <w:webHidden/>
              </w:rPr>
            </w:r>
            <w:r>
              <w:rPr>
                <w:webHidden/>
              </w:rPr>
              <w:fldChar w:fldCharType="separate"/>
            </w:r>
            <w:r>
              <w:rPr>
                <w:webHidden/>
              </w:rPr>
              <w:t>83</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42" w:history="1">
            <w:r w:rsidRPr="002B10B0">
              <w:rPr>
                <w:rStyle w:val="Hyperlink"/>
              </w:rPr>
              <w:t>5.2.2 Frozen backbones</w:t>
            </w:r>
            <w:r>
              <w:rPr>
                <w:webHidden/>
              </w:rPr>
              <w:tab/>
            </w:r>
            <w:r>
              <w:rPr>
                <w:webHidden/>
              </w:rPr>
              <w:fldChar w:fldCharType="begin"/>
            </w:r>
            <w:r>
              <w:rPr>
                <w:webHidden/>
              </w:rPr>
              <w:instrText xml:space="preserve"> PAGEREF _Toc232973942 \h </w:instrText>
            </w:r>
            <w:r>
              <w:rPr>
                <w:webHidden/>
              </w:rPr>
            </w:r>
            <w:r>
              <w:rPr>
                <w:webHidden/>
              </w:rPr>
              <w:fldChar w:fldCharType="separate"/>
            </w:r>
            <w:r>
              <w:rPr>
                <w:webHidden/>
              </w:rPr>
              <w:t>83</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43" w:history="1">
            <w:r w:rsidRPr="002B10B0">
              <w:rPr>
                <w:rStyle w:val="Hyperlink"/>
              </w:rPr>
              <w:t>5.2.3 Tile-level prediction</w:t>
            </w:r>
            <w:r>
              <w:rPr>
                <w:webHidden/>
              </w:rPr>
              <w:tab/>
            </w:r>
            <w:r>
              <w:rPr>
                <w:webHidden/>
              </w:rPr>
              <w:fldChar w:fldCharType="begin"/>
            </w:r>
            <w:r>
              <w:rPr>
                <w:webHidden/>
              </w:rPr>
              <w:instrText xml:space="preserve"> PAGEREF _Toc232973943 \h </w:instrText>
            </w:r>
            <w:r>
              <w:rPr>
                <w:webHidden/>
              </w:rPr>
            </w:r>
            <w:r>
              <w:rPr>
                <w:webHidden/>
              </w:rPr>
              <w:fldChar w:fldCharType="separate"/>
            </w:r>
            <w:r>
              <w:rPr>
                <w:webHidden/>
              </w:rPr>
              <w:t>84</w:t>
            </w:r>
            <w:r>
              <w:rPr>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44" w:history="1">
            <w:r w:rsidRPr="002B10B0">
              <w:rPr>
                <w:rStyle w:val="Hyperlink"/>
                <w:noProof/>
              </w:rPr>
              <w:t>5.3 Future Work</w:t>
            </w:r>
            <w:r>
              <w:rPr>
                <w:noProof/>
                <w:webHidden/>
              </w:rPr>
              <w:tab/>
            </w:r>
            <w:r>
              <w:rPr>
                <w:noProof/>
                <w:webHidden/>
              </w:rPr>
              <w:fldChar w:fldCharType="begin"/>
            </w:r>
            <w:r>
              <w:rPr>
                <w:noProof/>
                <w:webHidden/>
              </w:rPr>
              <w:instrText xml:space="preserve"> PAGEREF _Toc232973944 \h </w:instrText>
            </w:r>
            <w:r>
              <w:rPr>
                <w:noProof/>
                <w:webHidden/>
              </w:rPr>
            </w:r>
            <w:r>
              <w:rPr>
                <w:noProof/>
                <w:webHidden/>
              </w:rPr>
              <w:fldChar w:fldCharType="separate"/>
            </w:r>
            <w:r>
              <w:rPr>
                <w:noProof/>
                <w:webHidden/>
              </w:rPr>
              <w:t>84</w:t>
            </w:r>
            <w:r>
              <w:rPr>
                <w:noProof/>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45" w:history="1">
            <w:r w:rsidRPr="002B10B0">
              <w:rPr>
                <w:rStyle w:val="Hyperlink"/>
              </w:rPr>
              <w:t>5.3.1 Multi-scale, multi-magnification fusion</w:t>
            </w:r>
            <w:r>
              <w:rPr>
                <w:webHidden/>
              </w:rPr>
              <w:tab/>
            </w:r>
            <w:r>
              <w:rPr>
                <w:webHidden/>
              </w:rPr>
              <w:fldChar w:fldCharType="begin"/>
            </w:r>
            <w:r>
              <w:rPr>
                <w:webHidden/>
              </w:rPr>
              <w:instrText xml:space="preserve"> PAGEREF _Toc232973945 \h </w:instrText>
            </w:r>
            <w:r>
              <w:rPr>
                <w:webHidden/>
              </w:rPr>
            </w:r>
            <w:r>
              <w:rPr>
                <w:webHidden/>
              </w:rPr>
              <w:fldChar w:fldCharType="separate"/>
            </w:r>
            <w:r>
              <w:rPr>
                <w:webHidden/>
              </w:rPr>
              <w:t>84</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46" w:history="1">
            <w:r w:rsidRPr="002B10B0">
              <w:rPr>
                <w:rStyle w:val="Hyperlink"/>
              </w:rPr>
              <w:t>5.3.2 End-to-end training + feature distillation</w:t>
            </w:r>
            <w:r>
              <w:rPr>
                <w:webHidden/>
              </w:rPr>
              <w:tab/>
            </w:r>
            <w:r>
              <w:rPr>
                <w:webHidden/>
              </w:rPr>
              <w:fldChar w:fldCharType="begin"/>
            </w:r>
            <w:r>
              <w:rPr>
                <w:webHidden/>
              </w:rPr>
              <w:instrText xml:space="preserve"> PAGEREF _Toc232973946 \h </w:instrText>
            </w:r>
            <w:r>
              <w:rPr>
                <w:webHidden/>
              </w:rPr>
            </w:r>
            <w:r>
              <w:rPr>
                <w:webHidden/>
              </w:rPr>
              <w:fldChar w:fldCharType="separate"/>
            </w:r>
            <w:r>
              <w:rPr>
                <w:webHidden/>
              </w:rPr>
              <w:t>85</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47" w:history="1">
            <w:r w:rsidRPr="002B10B0">
              <w:rPr>
                <w:rStyle w:val="Hyperlink"/>
              </w:rPr>
              <w:t>5.3.3 Slide-level multiple-instance aggregation</w:t>
            </w:r>
            <w:r>
              <w:rPr>
                <w:webHidden/>
              </w:rPr>
              <w:tab/>
            </w:r>
            <w:r>
              <w:rPr>
                <w:webHidden/>
              </w:rPr>
              <w:fldChar w:fldCharType="begin"/>
            </w:r>
            <w:r>
              <w:rPr>
                <w:webHidden/>
              </w:rPr>
              <w:instrText xml:space="preserve"> PAGEREF _Toc232973947 \h </w:instrText>
            </w:r>
            <w:r>
              <w:rPr>
                <w:webHidden/>
              </w:rPr>
            </w:r>
            <w:r>
              <w:rPr>
                <w:webHidden/>
              </w:rPr>
              <w:fldChar w:fldCharType="separate"/>
            </w:r>
            <w:r>
              <w:rPr>
                <w:webHidden/>
              </w:rPr>
              <w:t>85</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48" w:history="1">
            <w:r w:rsidRPr="002B10B0">
              <w:rPr>
                <w:rStyle w:val="Hyperlink"/>
              </w:rPr>
              <w:t>5.3.4 Uncertainty-aware deployment</w:t>
            </w:r>
            <w:r>
              <w:rPr>
                <w:webHidden/>
              </w:rPr>
              <w:tab/>
            </w:r>
            <w:r>
              <w:rPr>
                <w:webHidden/>
              </w:rPr>
              <w:fldChar w:fldCharType="begin"/>
            </w:r>
            <w:r>
              <w:rPr>
                <w:webHidden/>
              </w:rPr>
              <w:instrText xml:space="preserve"> PAGEREF _Toc232973948 \h </w:instrText>
            </w:r>
            <w:r>
              <w:rPr>
                <w:webHidden/>
              </w:rPr>
            </w:r>
            <w:r>
              <w:rPr>
                <w:webHidden/>
              </w:rPr>
              <w:fldChar w:fldCharType="separate"/>
            </w:r>
            <w:r>
              <w:rPr>
                <w:webHidden/>
              </w:rPr>
              <w:t>85</w:t>
            </w:r>
            <w:r>
              <w:rPr>
                <w:webHidden/>
              </w:rPr>
              <w:fldChar w:fldCharType="end"/>
            </w:r>
          </w:hyperlink>
        </w:p>
        <w:p w:rsidR="00AD6B1F" w:rsidRDefault="00AD6B1F">
          <w:pPr>
            <w:pStyle w:val="TOC3"/>
            <w:rPr>
              <w:rFonts w:asciiTheme="minorHAnsi" w:eastAsiaTheme="minorEastAsia" w:hAnsiTheme="minorHAnsi" w:cstheme="minorBidi"/>
              <w:sz w:val="22"/>
              <w:szCs w:val="22"/>
            </w:rPr>
          </w:pPr>
          <w:hyperlink w:anchor="_Toc232973949" w:history="1">
            <w:r w:rsidRPr="002B10B0">
              <w:rPr>
                <w:rStyle w:val="Hyperlink"/>
              </w:rPr>
              <w:t>5.3.5 Describing the gated model and gated attributes.</w:t>
            </w:r>
            <w:r>
              <w:rPr>
                <w:webHidden/>
              </w:rPr>
              <w:tab/>
            </w:r>
            <w:r>
              <w:rPr>
                <w:webHidden/>
              </w:rPr>
              <w:fldChar w:fldCharType="begin"/>
            </w:r>
            <w:r>
              <w:rPr>
                <w:webHidden/>
              </w:rPr>
              <w:instrText xml:space="preserve"> PAGEREF _Toc232973949 \h </w:instrText>
            </w:r>
            <w:r>
              <w:rPr>
                <w:webHidden/>
              </w:rPr>
            </w:r>
            <w:r>
              <w:rPr>
                <w:webHidden/>
              </w:rPr>
              <w:fldChar w:fldCharType="separate"/>
            </w:r>
            <w:r>
              <w:rPr>
                <w:webHidden/>
              </w:rPr>
              <w:t>86</w:t>
            </w:r>
            <w:r>
              <w:rPr>
                <w:webHidden/>
              </w:rPr>
              <w:fldChar w:fldCharType="end"/>
            </w:r>
          </w:hyperlink>
        </w:p>
        <w:p w:rsidR="00AD6B1F" w:rsidRDefault="00AD6B1F">
          <w:pPr>
            <w:pStyle w:val="TOC1"/>
            <w:rPr>
              <w:rFonts w:asciiTheme="minorHAnsi" w:eastAsiaTheme="minorEastAsia" w:hAnsiTheme="minorHAnsi" w:cstheme="minorBidi"/>
              <w:b w:val="0"/>
              <w:bCs w:val="0"/>
              <w:caps w:val="0"/>
              <w:sz w:val="22"/>
              <w:szCs w:val="22"/>
            </w:rPr>
          </w:pPr>
          <w:hyperlink w:anchor="_Toc232973950" w:history="1">
            <w:r w:rsidRPr="002B10B0">
              <w:rPr>
                <w:rStyle w:val="Hyperlink"/>
              </w:rPr>
              <w:t>Chapter 6: Conclusion</w:t>
            </w:r>
            <w:r>
              <w:rPr>
                <w:webHidden/>
              </w:rPr>
              <w:tab/>
            </w:r>
            <w:r>
              <w:rPr>
                <w:webHidden/>
              </w:rPr>
              <w:fldChar w:fldCharType="begin"/>
            </w:r>
            <w:r>
              <w:rPr>
                <w:webHidden/>
              </w:rPr>
              <w:instrText xml:space="preserve"> PAGEREF _Toc232973950 \h </w:instrText>
            </w:r>
            <w:r>
              <w:rPr>
                <w:webHidden/>
              </w:rPr>
            </w:r>
            <w:r>
              <w:rPr>
                <w:webHidden/>
              </w:rPr>
              <w:fldChar w:fldCharType="separate"/>
            </w:r>
            <w:r>
              <w:rPr>
                <w:webHidden/>
              </w:rPr>
              <w:t>87</w:t>
            </w:r>
            <w:r>
              <w:rPr>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51" w:history="1">
            <w:r w:rsidRPr="002B10B0">
              <w:rPr>
                <w:rStyle w:val="Hyperlink"/>
                <w:noProof/>
              </w:rPr>
              <w:t>6.1 Comparison with Prior Work</w:t>
            </w:r>
            <w:r>
              <w:rPr>
                <w:noProof/>
                <w:webHidden/>
              </w:rPr>
              <w:tab/>
            </w:r>
            <w:r>
              <w:rPr>
                <w:noProof/>
                <w:webHidden/>
              </w:rPr>
              <w:fldChar w:fldCharType="begin"/>
            </w:r>
            <w:r>
              <w:rPr>
                <w:noProof/>
                <w:webHidden/>
              </w:rPr>
              <w:instrText xml:space="preserve"> PAGEREF _Toc232973951 \h </w:instrText>
            </w:r>
            <w:r>
              <w:rPr>
                <w:noProof/>
                <w:webHidden/>
              </w:rPr>
            </w:r>
            <w:r>
              <w:rPr>
                <w:noProof/>
                <w:webHidden/>
              </w:rPr>
              <w:fldChar w:fldCharType="separate"/>
            </w:r>
            <w:r>
              <w:rPr>
                <w:noProof/>
                <w:webHidden/>
              </w:rPr>
              <w:t>87</w:t>
            </w:r>
            <w:r>
              <w:rPr>
                <w:noProof/>
                <w:webHidden/>
              </w:rPr>
              <w:fldChar w:fldCharType="end"/>
            </w:r>
          </w:hyperlink>
        </w:p>
        <w:p w:rsidR="00AD6B1F" w:rsidRDefault="00AD6B1F">
          <w:pPr>
            <w:pStyle w:val="TOC2"/>
            <w:rPr>
              <w:rFonts w:asciiTheme="minorHAnsi" w:eastAsiaTheme="minorEastAsia" w:hAnsiTheme="minorHAnsi" w:cstheme="minorBidi"/>
              <w:b w:val="0"/>
              <w:bCs w:val="0"/>
              <w:noProof/>
              <w:sz w:val="22"/>
              <w:szCs w:val="22"/>
            </w:rPr>
          </w:pPr>
          <w:hyperlink w:anchor="_Toc232973952" w:history="1">
            <w:r w:rsidRPr="002B10B0">
              <w:rPr>
                <w:rStyle w:val="Hyperlink"/>
                <w:noProof/>
              </w:rPr>
              <w:t>6.2 Concluding Remarks</w:t>
            </w:r>
            <w:r>
              <w:rPr>
                <w:noProof/>
                <w:webHidden/>
              </w:rPr>
              <w:tab/>
            </w:r>
            <w:r>
              <w:rPr>
                <w:noProof/>
                <w:webHidden/>
              </w:rPr>
              <w:fldChar w:fldCharType="begin"/>
            </w:r>
            <w:r>
              <w:rPr>
                <w:noProof/>
                <w:webHidden/>
              </w:rPr>
              <w:instrText xml:space="preserve"> PAGEREF _Toc232973952 \h </w:instrText>
            </w:r>
            <w:r>
              <w:rPr>
                <w:noProof/>
                <w:webHidden/>
              </w:rPr>
            </w:r>
            <w:r>
              <w:rPr>
                <w:noProof/>
                <w:webHidden/>
              </w:rPr>
              <w:fldChar w:fldCharType="separate"/>
            </w:r>
            <w:r>
              <w:rPr>
                <w:noProof/>
                <w:webHidden/>
              </w:rPr>
              <w:t>88</w:t>
            </w:r>
            <w:r>
              <w:rPr>
                <w:noProof/>
                <w:webHidden/>
              </w:rPr>
              <w:fldChar w:fldCharType="end"/>
            </w:r>
          </w:hyperlink>
        </w:p>
        <w:p w:rsidR="00AD6B1F" w:rsidRDefault="00AD6B1F">
          <w:pPr>
            <w:pStyle w:val="TOC1"/>
            <w:rPr>
              <w:rFonts w:asciiTheme="minorHAnsi" w:eastAsiaTheme="minorEastAsia" w:hAnsiTheme="minorHAnsi" w:cstheme="minorBidi"/>
              <w:b w:val="0"/>
              <w:bCs w:val="0"/>
              <w:caps w:val="0"/>
              <w:sz w:val="22"/>
              <w:szCs w:val="22"/>
            </w:rPr>
          </w:pPr>
          <w:hyperlink w:anchor="_Toc232973953" w:history="1">
            <w:r w:rsidRPr="002B10B0">
              <w:rPr>
                <w:rStyle w:val="Hyperlink"/>
              </w:rPr>
              <w:t>REFERENCES</w:t>
            </w:r>
            <w:r>
              <w:rPr>
                <w:webHidden/>
              </w:rPr>
              <w:tab/>
            </w:r>
            <w:r>
              <w:rPr>
                <w:webHidden/>
              </w:rPr>
              <w:fldChar w:fldCharType="begin"/>
            </w:r>
            <w:r>
              <w:rPr>
                <w:webHidden/>
              </w:rPr>
              <w:instrText xml:space="preserve"> PAGEREF _Toc232973953 \h </w:instrText>
            </w:r>
            <w:r>
              <w:rPr>
                <w:webHidden/>
              </w:rPr>
            </w:r>
            <w:r>
              <w:rPr>
                <w:webHidden/>
              </w:rPr>
              <w:fldChar w:fldCharType="separate"/>
            </w:r>
            <w:r>
              <w:rPr>
                <w:webHidden/>
              </w:rPr>
              <w:t>90</w:t>
            </w:r>
            <w:r>
              <w:rPr>
                <w:webHidden/>
              </w:rPr>
              <w:fldChar w:fldCharType="end"/>
            </w:r>
          </w:hyperlink>
        </w:p>
        <w:p w:rsidR="00992050" w:rsidRDefault="00992050">
          <w:r>
            <w:rPr>
              <w:b/>
              <w:bCs/>
              <w:noProof/>
            </w:rPr>
            <w:fldChar w:fldCharType="end"/>
          </w:r>
        </w:p>
      </w:sdtContent>
    </w:sdt>
    <w:p w:rsidR="008F5790" w:rsidRPr="00B10664" w:rsidRDefault="008F5790" w:rsidP="00B10664">
      <w:pPr>
        <w:spacing w:before="0" w:line="276" w:lineRule="auto"/>
        <w:jc w:val="left"/>
        <w:rPr>
          <w:b/>
          <w:sz w:val="28"/>
          <w:szCs w:val="28"/>
        </w:rPr>
      </w:pPr>
    </w:p>
    <w:p w:rsidR="00CF7AB2" w:rsidRDefault="005A3DFC" w:rsidP="003D27C6">
      <w:pPr>
        <w:pStyle w:val="MajorHeading"/>
      </w:pPr>
      <w:r>
        <w:br w:type="page"/>
      </w:r>
      <w:bookmarkStart w:id="5" w:name="_Toc75774104"/>
      <w:bookmarkStart w:id="6" w:name="_Toc232973847"/>
      <w:r>
        <w:lastRenderedPageBreak/>
        <w:t>LIST OF TABLES</w:t>
      </w:r>
      <w:bookmarkEnd w:id="5"/>
      <w:bookmarkEnd w:id="6"/>
    </w:p>
    <w:p w:rsidR="00811CFB" w:rsidRPr="001272E6" w:rsidRDefault="00811CFB" w:rsidP="00811CFB">
      <w:pPr>
        <w:keepLines/>
        <w:tabs>
          <w:tab w:val="left" w:pos="1080"/>
          <w:tab w:val="right" w:pos="8520"/>
        </w:tabs>
        <w:spacing w:before="0" w:after="480" w:line="240" w:lineRule="auto"/>
        <w:jc w:val="right"/>
        <w:rPr>
          <w:b/>
        </w:rPr>
      </w:pPr>
      <w:r>
        <w:rPr>
          <w:b/>
        </w:rPr>
        <w:t>Page No.</w:t>
      </w:r>
    </w:p>
    <w:tbl>
      <w:tblPr>
        <w:tblStyle w:val="TableGrid"/>
        <w:tblW w:w="91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64"/>
        <w:gridCol w:w="255"/>
        <w:gridCol w:w="487"/>
      </w:tblGrid>
      <w:tr w:rsidR="00AB4805" w:rsidRPr="00D12798" w:rsidTr="00C44452">
        <w:tc>
          <w:tcPr>
            <w:tcW w:w="8364" w:type="dxa"/>
          </w:tcPr>
          <w:p w:rsidR="00C44452" w:rsidRDefault="00C44452">
            <w:pPr>
              <w:pStyle w:val="TableofFigures"/>
              <w:tabs>
                <w:tab w:val="right" w:leader="dot" w:pos="8630"/>
              </w:tabs>
              <w:rPr>
                <w:rFonts w:asciiTheme="minorHAnsi" w:eastAsiaTheme="minorEastAsia" w:hAnsiTheme="minorHAnsi" w:cstheme="minorBidi"/>
                <w:noProof/>
                <w:sz w:val="22"/>
                <w:szCs w:val="22"/>
                <w:lang w:val="en-GB" w:eastAsia="en-GB"/>
              </w:rPr>
            </w:pPr>
            <w:r>
              <w:fldChar w:fldCharType="begin"/>
            </w:r>
            <w:r>
              <w:instrText xml:space="preserve"> TOC \h \z \c "Table" </w:instrText>
            </w:r>
            <w:r>
              <w:fldChar w:fldCharType="separate"/>
            </w:r>
            <w:hyperlink w:anchor="_Toc95297554" w:history="1">
              <w:r>
                <w:rPr>
                  <w:rStyle w:val="Hyperlink"/>
                  <w:noProof/>
                </w:rPr>
                <w:t>Table 1.1: Example of a table</w:t>
              </w:r>
              <w:r>
                <w:rPr>
                  <w:noProof/>
                  <w:webHidden/>
                </w:rPr>
                <w:tab/>
              </w:r>
              <w:r>
                <w:rPr>
                  <w:noProof/>
                  <w:webHidden/>
                </w:rPr>
                <w:fldChar w:fldCharType="begin"/>
              </w:r>
              <w:r>
                <w:rPr>
                  <w:noProof/>
                  <w:webHidden/>
                </w:rPr>
                <w:instrText xml:space="preserve"> PAGEREF _Toc95297554 \h </w:instrText>
              </w:r>
              <w:r>
                <w:rPr>
                  <w:noProof/>
                  <w:webHidden/>
                </w:rPr>
              </w:r>
              <w:r>
                <w:rPr>
                  <w:noProof/>
                  <w:webHidden/>
                </w:rPr>
                <w:fldChar w:fldCharType="separate"/>
              </w:r>
              <w:r>
                <w:rPr>
                  <w:noProof/>
                  <w:webHidden/>
                </w:rPr>
                <w:t>3</w:t>
              </w:r>
              <w:r>
                <w:rPr>
                  <w:noProof/>
                  <w:webHidden/>
                </w:rPr>
                <w:fldChar w:fldCharType="end"/>
              </w:r>
            </w:hyperlink>
          </w:p>
          <w:p w:rsidR="00AB4805" w:rsidRDefault="00C44452" w:rsidP="00420F39">
            <w:pPr>
              <w:pStyle w:val="TableofFigures"/>
              <w:tabs>
                <w:tab w:val="right" w:leader="dot" w:pos="8630"/>
              </w:tabs>
              <w:spacing w:after="240"/>
              <w:jc w:val="right"/>
            </w:pPr>
            <w:r>
              <w:fldChar w:fldCharType="end"/>
            </w:r>
          </w:p>
        </w:tc>
        <w:tc>
          <w:tcPr>
            <w:tcW w:w="255" w:type="dxa"/>
          </w:tcPr>
          <w:p w:rsidR="00AB4805" w:rsidRDefault="00AB4805" w:rsidP="00420F39">
            <w:pPr>
              <w:pStyle w:val="TableofFigures"/>
              <w:tabs>
                <w:tab w:val="right" w:leader="dot" w:pos="8630"/>
              </w:tabs>
              <w:spacing w:after="240"/>
              <w:jc w:val="both"/>
            </w:pPr>
          </w:p>
        </w:tc>
        <w:tc>
          <w:tcPr>
            <w:tcW w:w="487" w:type="dxa"/>
          </w:tcPr>
          <w:p w:rsidR="00AB4805" w:rsidRDefault="00AB4805" w:rsidP="00420F39">
            <w:pPr>
              <w:pStyle w:val="TableofFigures"/>
              <w:tabs>
                <w:tab w:val="right" w:leader="dot" w:pos="8630"/>
              </w:tabs>
              <w:spacing w:after="240"/>
              <w:jc w:val="right"/>
            </w:pPr>
          </w:p>
        </w:tc>
      </w:tr>
      <w:tr w:rsidR="00584A38" w:rsidTr="00C44452">
        <w:tc>
          <w:tcPr>
            <w:tcW w:w="8364" w:type="dxa"/>
          </w:tcPr>
          <w:p w:rsidR="00584A38" w:rsidRDefault="00584A38" w:rsidP="00420F39">
            <w:pPr>
              <w:pStyle w:val="TableofFigures"/>
              <w:tabs>
                <w:tab w:val="right" w:leader="dot" w:pos="8630"/>
              </w:tabs>
              <w:spacing w:after="240"/>
              <w:jc w:val="right"/>
            </w:pPr>
          </w:p>
        </w:tc>
        <w:tc>
          <w:tcPr>
            <w:tcW w:w="255" w:type="dxa"/>
          </w:tcPr>
          <w:p w:rsidR="00584A38" w:rsidRPr="00D12798" w:rsidRDefault="00584A38" w:rsidP="00420F39">
            <w:pPr>
              <w:pStyle w:val="TableofFigures"/>
              <w:tabs>
                <w:tab w:val="right" w:leader="dot" w:pos="8630"/>
              </w:tabs>
              <w:spacing w:after="240"/>
              <w:jc w:val="both"/>
            </w:pPr>
          </w:p>
        </w:tc>
        <w:tc>
          <w:tcPr>
            <w:tcW w:w="487" w:type="dxa"/>
          </w:tcPr>
          <w:p w:rsidR="00584A38" w:rsidRDefault="00584A38" w:rsidP="00420F39">
            <w:pPr>
              <w:pStyle w:val="TableofFigures"/>
              <w:tabs>
                <w:tab w:val="right" w:leader="dot" w:pos="8630"/>
              </w:tabs>
              <w:spacing w:after="240"/>
              <w:jc w:val="right"/>
            </w:pPr>
          </w:p>
        </w:tc>
      </w:tr>
    </w:tbl>
    <w:p w:rsidR="00142D3C" w:rsidRDefault="00142D3C">
      <w:pPr>
        <w:spacing w:before="0" w:line="276" w:lineRule="auto"/>
        <w:jc w:val="left"/>
      </w:pPr>
      <w:r>
        <w:br w:type="page"/>
      </w:r>
    </w:p>
    <w:p w:rsidR="00CF7AB2" w:rsidRDefault="00CF7AB2" w:rsidP="003D27C6">
      <w:pPr>
        <w:pStyle w:val="MajorHeading"/>
      </w:pPr>
      <w:bookmarkStart w:id="7" w:name="_Toc75774105"/>
      <w:bookmarkStart w:id="8" w:name="_Toc232973848"/>
      <w:r>
        <w:lastRenderedPageBreak/>
        <w:t>LIST OF FIGURES</w:t>
      </w:r>
      <w:bookmarkEnd w:id="7"/>
      <w:bookmarkEnd w:id="8"/>
    </w:p>
    <w:p w:rsidR="00811CFB" w:rsidRPr="001272E6" w:rsidRDefault="00811CFB" w:rsidP="00811CFB">
      <w:pPr>
        <w:keepLines/>
        <w:tabs>
          <w:tab w:val="left" w:pos="1080"/>
          <w:tab w:val="right" w:pos="8520"/>
        </w:tabs>
        <w:spacing w:before="0" w:after="480" w:line="240" w:lineRule="auto"/>
        <w:jc w:val="right"/>
        <w:rPr>
          <w:b/>
        </w:rPr>
      </w:pPr>
      <w:r>
        <w:rPr>
          <w:b/>
        </w:rPr>
        <w:t>Page No.</w:t>
      </w:r>
    </w:p>
    <w:p w:rsidR="00CB0324" w:rsidRDefault="00CB0324">
      <w:pPr>
        <w:spacing w:before="0" w:line="276" w:lineRule="auto"/>
        <w:jc w:val="left"/>
        <w:rPr>
          <w:rFonts w:eastAsia="Times New Roman"/>
          <w:b/>
          <w:caps/>
          <w:sz w:val="28"/>
        </w:rPr>
      </w:pPr>
      <w:r>
        <w:rPr>
          <w:rFonts w:eastAsia="Times New Roman"/>
          <w:b/>
          <w:caps/>
          <w:sz w:val="28"/>
        </w:rPr>
        <w:br w:type="page"/>
      </w:r>
    </w:p>
    <w:p w:rsidR="00CF7AB2" w:rsidRPr="003F5108" w:rsidRDefault="00CF7AB2" w:rsidP="0048507E">
      <w:pPr>
        <w:pStyle w:val="MajorHeading"/>
      </w:pPr>
      <w:bookmarkStart w:id="9" w:name="_Toc75774106"/>
      <w:bookmarkStart w:id="10" w:name="_Toc232973849"/>
      <w:r>
        <w:lastRenderedPageBreak/>
        <w:t>LIST OF SYMBOLS, ABBREVIATIONS and acronyms</w:t>
      </w:r>
      <w:bookmarkEnd w:id="9"/>
      <w:bookmarkEnd w:id="10"/>
    </w:p>
    <w:tbl>
      <w:tblPr>
        <w:tblStyle w:val="TableGrid"/>
        <w:tblW w:w="83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9"/>
        <w:gridCol w:w="1379"/>
        <w:gridCol w:w="5756"/>
      </w:tblGrid>
      <w:tr w:rsidR="00932D76" w:rsidTr="001F78F7">
        <w:tc>
          <w:tcPr>
            <w:tcW w:w="993" w:type="dxa"/>
          </w:tcPr>
          <w:p w:rsidR="00932D76" w:rsidRDefault="00824C52" w:rsidP="001F78F7">
            <w:pPr>
              <w:pStyle w:val="TableofFigures"/>
              <w:tabs>
                <w:tab w:val="right" w:leader="dot" w:pos="8630"/>
              </w:tabs>
              <w:spacing w:after="240"/>
              <w:jc w:val="both"/>
            </w:pPr>
            <w:r>
              <w:t>A</w:t>
            </w:r>
          </w:p>
        </w:tc>
        <w:tc>
          <w:tcPr>
            <w:tcW w:w="7401" w:type="dxa"/>
            <w:gridSpan w:val="2"/>
          </w:tcPr>
          <w:p w:rsidR="00932D76" w:rsidRDefault="00824C52">
            <w:pPr>
              <w:pStyle w:val="TableofFigures"/>
              <w:tabs>
                <w:tab w:val="right" w:leader="dot" w:pos="8630"/>
              </w:tabs>
              <w:spacing w:after="240"/>
              <w:jc w:val="both"/>
            </w:pPr>
            <w:r>
              <w:t>the letter A</w:t>
            </w:r>
          </w:p>
        </w:tc>
      </w:tr>
      <w:tr w:rsidR="006131FF" w:rsidTr="001F78F7">
        <w:tc>
          <w:tcPr>
            <w:tcW w:w="993" w:type="dxa"/>
          </w:tcPr>
          <w:p w:rsidR="006131FF" w:rsidRDefault="00824C52" w:rsidP="001F78F7">
            <w:pPr>
              <w:pStyle w:val="TableofFigures"/>
              <w:tabs>
                <w:tab w:val="right" w:leader="dot" w:pos="8630"/>
              </w:tabs>
              <w:spacing w:after="240"/>
              <w:jc w:val="both"/>
            </w:pPr>
            <w:r>
              <w:t>B</w:t>
            </w:r>
          </w:p>
        </w:tc>
        <w:tc>
          <w:tcPr>
            <w:tcW w:w="7401" w:type="dxa"/>
            <w:gridSpan w:val="2"/>
          </w:tcPr>
          <w:p w:rsidR="006131FF" w:rsidRDefault="00824C52">
            <w:pPr>
              <w:pStyle w:val="TableofFigures"/>
              <w:tabs>
                <w:tab w:val="right" w:leader="dot" w:pos="8630"/>
              </w:tabs>
              <w:jc w:val="both"/>
            </w:pPr>
            <w:r>
              <w:t>the letter B</w:t>
            </w:r>
          </w:p>
        </w:tc>
      </w:tr>
      <w:tr w:rsidR="00932D76" w:rsidTr="001F78F7">
        <w:tc>
          <w:tcPr>
            <w:tcW w:w="993" w:type="dxa"/>
          </w:tcPr>
          <w:p w:rsidR="00932D76" w:rsidRDefault="00824C52" w:rsidP="001F78F7">
            <w:pPr>
              <w:pStyle w:val="TableofFigures"/>
              <w:tabs>
                <w:tab w:val="right" w:leader="dot" w:pos="8630"/>
              </w:tabs>
              <w:spacing w:after="240"/>
              <w:jc w:val="both"/>
            </w:pPr>
            <w:r>
              <w:rPr>
                <w:rFonts w:eastAsiaTheme="minorEastAsia"/>
              </w:rPr>
              <w:t>CGS</w:t>
            </w:r>
          </w:p>
        </w:tc>
        <w:tc>
          <w:tcPr>
            <w:tcW w:w="7401" w:type="dxa"/>
            <w:gridSpan w:val="2"/>
          </w:tcPr>
          <w:p w:rsidR="00932D76" w:rsidRDefault="00BD4DFE">
            <w:pPr>
              <w:pStyle w:val="TableofFigures"/>
              <w:tabs>
                <w:tab w:val="right" w:leader="dot" w:pos="8630"/>
              </w:tabs>
              <w:spacing w:after="240"/>
              <w:jc w:val="both"/>
            </w:pPr>
            <w:r>
              <w:rPr>
                <w:rFonts w:eastAsiaTheme="minorEastAsia"/>
              </w:rPr>
              <w:t>Center for Graduate Studies</w:t>
            </w:r>
          </w:p>
        </w:tc>
      </w:tr>
      <w:tr w:rsidR="003A1FA3" w:rsidTr="001F78F7">
        <w:trPr>
          <w:gridAfter w:val="1"/>
          <w:wAfter w:w="5985" w:type="dxa"/>
        </w:trPr>
        <w:tc>
          <w:tcPr>
            <w:tcW w:w="993" w:type="dxa"/>
          </w:tcPr>
          <w:p w:rsidR="00BD4DFE" w:rsidRPr="001F78F7" w:rsidRDefault="00BD4DFE" w:rsidP="001F78F7"/>
        </w:tc>
        <w:tc>
          <w:tcPr>
            <w:tcW w:w="1416" w:type="dxa"/>
          </w:tcPr>
          <w:p w:rsidR="003A1FA3" w:rsidRDefault="003A1FA3" w:rsidP="00466ED6">
            <w:pPr>
              <w:pStyle w:val="TableofFigures"/>
              <w:tabs>
                <w:tab w:val="right" w:leader="dot" w:pos="8630"/>
              </w:tabs>
              <w:spacing w:after="240"/>
              <w:jc w:val="both"/>
              <w:rPr>
                <w:rFonts w:eastAsiaTheme="minorEastAsia"/>
              </w:rPr>
            </w:pPr>
          </w:p>
        </w:tc>
      </w:tr>
    </w:tbl>
    <w:p w:rsidR="003C2EA7" w:rsidRDefault="00AB4805" w:rsidP="003D27C6">
      <w:bookmarkStart w:id="11" w:name="_Toc75271347"/>
      <w:bookmarkStart w:id="12" w:name="_Toc75773473"/>
      <w:bookmarkStart w:id="13" w:name="_Toc75774107"/>
      <w:bookmarkStart w:id="14" w:name="_Toc95135550"/>
      <w:bookmarkStart w:id="15" w:name="_Toc95135579"/>
      <w:bookmarkStart w:id="16" w:name="_Toc95294605"/>
      <w:bookmarkStart w:id="17" w:name="_Toc95294667"/>
      <w:bookmarkStart w:id="18" w:name="_Toc95294867"/>
      <w:bookmarkStart w:id="19" w:name="_Toc95294978"/>
      <w:bookmarkStart w:id="20" w:name="_Toc95295619"/>
      <w:bookmarkStart w:id="21" w:name="_Toc95303338"/>
      <w:bookmarkStart w:id="22" w:name="_Toc133570871"/>
      <w:bookmarkStart w:id="23" w:name="_Toc133570981"/>
      <w:bookmarkStart w:id="24" w:name="_Toc133571856"/>
      <w:r>
        <w:rPr>
          <w:noProof/>
        </w:rPr>
        <mc:AlternateContent>
          <mc:Choice Requires="wps">
            <w:drawing>
              <wp:anchor distT="0" distB="0" distL="114300" distR="114300" simplePos="0" relativeHeight="251682816" behindDoc="0" locked="0" layoutInCell="1" allowOverlap="1" wp14:anchorId="13AD702B" wp14:editId="7FB4DB76">
                <wp:simplePos x="0" y="0"/>
                <wp:positionH relativeFrom="page">
                  <wp:posOffset>1336675</wp:posOffset>
                </wp:positionH>
                <wp:positionV relativeFrom="paragraph">
                  <wp:posOffset>280035</wp:posOffset>
                </wp:positionV>
                <wp:extent cx="5486400" cy="2681605"/>
                <wp:effectExtent l="19050" t="19050" r="0" b="444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681605"/>
                        </a:xfrm>
                        <a:prstGeom prst="rect">
                          <a:avLst/>
                        </a:prstGeom>
                        <a:solidFill>
                          <a:schemeClr val="accent1">
                            <a:lumMod val="60000"/>
                            <a:lumOff val="40000"/>
                          </a:schemeClr>
                        </a:solidFill>
                        <a:ln w="38100">
                          <a:solidFill>
                            <a:schemeClr val="tx1"/>
                          </a:solidFill>
                          <a:miter lim="800000"/>
                          <a:headEnd/>
                          <a:tailEnd/>
                        </a:ln>
                      </wps:spPr>
                      <wps:txbx>
                        <w:txbxContent>
                          <w:p w:rsidR="00A2318B" w:rsidRPr="00630568" w:rsidRDefault="00A2318B" w:rsidP="002817AB">
                            <w:pPr>
                              <w:spacing w:before="0" w:line="360" w:lineRule="auto"/>
                            </w:pPr>
                            <w:r>
                              <w:rPr>
                                <w:rFonts w:hint="eastAsia"/>
                                <w:b/>
                                <w:bCs/>
                              </w:rPr>
                              <w:t>Common symbols</w:t>
                            </w:r>
                            <w:r>
                              <w:rPr>
                                <w:rFonts w:hint="eastAsia"/>
                              </w:rPr>
                              <w:t xml:space="preserve">, such as scientific fonts, may be used in the body of the thesis, but not in the title of the work.  Thesis or dissertation titles containing formulas, symbols, superscripts, Greek letters, or other nonalphabetical symbols should use word substitutes for those symbols (e.g., </w:t>
                            </w:r>
                            <w:r>
                              <w:rPr>
                                <w:rFonts w:hint="eastAsia"/>
                              </w:rPr>
                              <w:t>“</w:t>
                            </w:r>
                            <w:r>
                              <w:rPr>
                                <w:rFonts w:hint="eastAsia"/>
                              </w:rPr>
                              <w:t>Gamma Ferric Oxide Dispersion</w:t>
                            </w:r>
                            <w:r>
                              <w:rPr>
                                <w:rFonts w:hint="eastAsia"/>
                              </w:rPr>
                              <w:t>…</w:t>
                            </w:r>
                            <w:r>
                              <w:rPr>
                                <w:rFonts w:hint="eastAsia"/>
                              </w:rPr>
                              <w:t>,</w:t>
                            </w:r>
                            <w:r>
                              <w:rPr>
                                <w:rFonts w:hint="eastAsia"/>
                              </w:rPr>
                              <w:t>”“…</w:t>
                            </w:r>
                            <w:r>
                              <w:rPr>
                                <w:rFonts w:hint="eastAsia"/>
                              </w:rPr>
                              <w:t>Alpha- and Beta-  Globulin</w:t>
                            </w:r>
                            <w:r>
                              <w:rPr>
                                <w:rFonts w:hint="eastAsia"/>
                              </w:rPr>
                              <w:t>…</w:t>
                            </w:r>
                            <w:r>
                              <w:rPr>
                                <w:rFonts w:hint="eastAsia"/>
                              </w:rPr>
                              <w:t>,</w:t>
                            </w:r>
                            <w:r>
                              <w:rPr>
                                <w:rFonts w:hint="eastAsia"/>
                              </w:rPr>
                              <w:t>”“…</w:t>
                            </w:r>
                            <w:r>
                              <w:rPr>
                                <w:rFonts w:hint="eastAsia"/>
                              </w:rPr>
                              <w:t>The Neodymium-Barium-Copper Oxide System.</w:t>
                            </w:r>
                            <w:r>
                              <w:rPr>
                                <w:rFonts w:hint="eastAsia"/>
                              </w:rPr>
                              <w:t>…”</w:t>
                            </w:r>
                            <w:r>
                              <w:rPr>
                                <w:rFonts w:hint="eastAsia"/>
                              </w:rPr>
                              <w:t>)</w:t>
                            </w:r>
                          </w:p>
                          <w:p w:rsidR="00A2318B" w:rsidRPr="00501BA4" w:rsidRDefault="00A2318B" w:rsidP="00001921">
                            <w:pPr>
                              <w:numPr>
                                <w:ilvl w:val="0"/>
                                <w:numId w:val="10"/>
                              </w:numPr>
                              <w:spacing w:before="0" w:line="360" w:lineRule="auto"/>
                            </w:pPr>
                            <w:r>
                              <w:rPr>
                                <w:rFonts w:hint="eastAsia"/>
                              </w:rPr>
                              <w:t xml:space="preserve">Other names of lists </w:t>
                            </w:r>
                            <w:r>
                              <w:t xml:space="preserve">can be </w:t>
                            </w:r>
                            <w:r>
                              <w:rPr>
                                <w:rFonts w:hint="eastAsia"/>
                              </w:rPr>
                              <w:t xml:space="preserve">acceptable to the department or </w:t>
                            </w:r>
                            <w:r>
                              <w:t>Insittion</w:t>
                            </w:r>
                            <w:r>
                              <w:rPr>
                                <w:rFonts w:hint="eastAsia"/>
                              </w:rPr>
                              <w:t xml:space="preserve"> may be allowed</w:t>
                            </w:r>
                            <w:r>
                              <w:t xml:space="preserve"> upon approval of GEC</w:t>
                            </w:r>
                            <w:r>
                              <w:rPr>
                                <w:rFonts w:hint="eastAsia"/>
                              </w:rPr>
                              <w:t>.</w:t>
                            </w:r>
                          </w:p>
                          <w:p w:rsidR="00A2318B" w:rsidRPr="00456C58" w:rsidRDefault="00A2318B" w:rsidP="002817AB">
                            <w:pPr>
                              <w:spacing w:before="0" w:line="360" w:lineRule="auto"/>
                              <w:rPr>
                                <w:b/>
                              </w:rPr>
                            </w:pPr>
                            <w:r>
                              <w:rPr>
                                <w:b/>
                              </w:rPr>
                              <w:t>DELETE THIS INSTRUCTIONS TEXT BOX BEFORE PRINTING.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AD702B" id="_x0000_t202" coordsize="21600,21600" o:spt="202" path="m,l,21600r21600,l21600,xe">
                <v:stroke joinstyle="miter"/>
                <v:path gradientshapeok="t" o:connecttype="rect"/>
              </v:shapetype>
              <v:shape id="Text Box 12" o:spid="_x0000_s1026" type="#_x0000_t202" style="position:absolute;left:0;text-align:left;margin-left:105.25pt;margin-top:22.05pt;width:6in;height:211.1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" fillcolor="#95b3d7 [1940]" strokecolor="black [3213]" strokeweight="3pt">
                <v:textbox>
                  <w:txbxContent>
                    <w:p w:rsidR="00A2318B" w:rsidRPr="00630568" w:rsidRDefault="00A2318B" w:rsidP="002817AB">
                      <w:pPr>
                        <w:spacing w:before="0" w:line="360" w:lineRule="auto"/>
                      </w:pPr>
                      <w:r>
                        <w:rPr>
                          <w:rFonts w:hint="eastAsia"/>
                          <w:b/>
                          <w:bCs/>
                        </w:rPr>
                        <w:t>Common symbols</w:t>
                      </w:r>
                      <w:r>
                        <w:rPr>
                          <w:rFonts w:hint="eastAsia"/>
                        </w:rPr>
                        <w:t xml:space="preserve">, such as scientific fonts, may be used in the body of the thesis, but not in the title of the work.  Thesis or dissertation titles containing formulas, symbols, superscripts, Greek letters, or other nonalphabetical symbols should use word substitutes for those symbols (e.g., </w:t>
                      </w:r>
                      <w:r>
                        <w:rPr>
                          <w:rFonts w:hint="eastAsia"/>
                        </w:rPr>
                        <w:t>“</w:t>
                      </w:r>
                      <w:r>
                        <w:rPr>
                          <w:rFonts w:hint="eastAsia"/>
                        </w:rPr>
                        <w:t>Gamma Ferric Oxide Dispersion</w:t>
                      </w:r>
                      <w:r>
                        <w:rPr>
                          <w:rFonts w:hint="eastAsia"/>
                        </w:rPr>
                        <w:t>…</w:t>
                      </w:r>
                      <w:r>
                        <w:rPr>
                          <w:rFonts w:hint="eastAsia"/>
                        </w:rPr>
                        <w:t>,</w:t>
                      </w:r>
                      <w:r>
                        <w:rPr>
                          <w:rFonts w:hint="eastAsia"/>
                        </w:rPr>
                        <w:t>”“…</w:t>
                      </w:r>
                      <w:r>
                        <w:rPr>
                          <w:rFonts w:hint="eastAsia"/>
                        </w:rPr>
                        <w:t>Alpha- and Beta-  Globulin</w:t>
                      </w:r>
                      <w:r>
                        <w:rPr>
                          <w:rFonts w:hint="eastAsia"/>
                        </w:rPr>
                        <w:t>…</w:t>
                      </w:r>
                      <w:r>
                        <w:rPr>
                          <w:rFonts w:hint="eastAsia"/>
                        </w:rPr>
                        <w:t>,</w:t>
                      </w:r>
                      <w:r>
                        <w:rPr>
                          <w:rFonts w:hint="eastAsia"/>
                        </w:rPr>
                        <w:t>”“…</w:t>
                      </w:r>
                      <w:r>
                        <w:rPr>
                          <w:rFonts w:hint="eastAsia"/>
                        </w:rPr>
                        <w:t>The Neodymium-Barium-Copper Oxide System.</w:t>
                      </w:r>
                      <w:r>
                        <w:rPr>
                          <w:rFonts w:hint="eastAsia"/>
                        </w:rPr>
                        <w:t>…”</w:t>
                      </w:r>
                      <w:r>
                        <w:rPr>
                          <w:rFonts w:hint="eastAsia"/>
                        </w:rPr>
                        <w:t>)</w:t>
                      </w:r>
                    </w:p>
                    <w:p w:rsidR="00A2318B" w:rsidRPr="00501BA4" w:rsidRDefault="00A2318B" w:rsidP="00001921">
                      <w:pPr>
                        <w:numPr>
                          <w:ilvl w:val="0"/>
                          <w:numId w:val="10"/>
                        </w:numPr>
                        <w:spacing w:before="0" w:line="360" w:lineRule="auto"/>
                      </w:pPr>
                      <w:r>
                        <w:rPr>
                          <w:rFonts w:hint="eastAsia"/>
                        </w:rPr>
                        <w:t xml:space="preserve">Other names of lists </w:t>
                      </w:r>
                      <w:r>
                        <w:t xml:space="preserve">can be </w:t>
                      </w:r>
                      <w:r>
                        <w:rPr>
                          <w:rFonts w:hint="eastAsia"/>
                        </w:rPr>
                        <w:t xml:space="preserve">acceptable to the department or </w:t>
                      </w:r>
                      <w:r>
                        <w:t>Insittion</w:t>
                      </w:r>
                      <w:r>
                        <w:rPr>
                          <w:rFonts w:hint="eastAsia"/>
                        </w:rPr>
                        <w:t xml:space="preserve"> may be allowed</w:t>
                      </w:r>
                      <w:r>
                        <w:t xml:space="preserve"> upon approval of GEC</w:t>
                      </w:r>
                      <w:r>
                        <w:rPr>
                          <w:rFonts w:hint="eastAsia"/>
                        </w:rPr>
                        <w:t>.</w:t>
                      </w:r>
                    </w:p>
                    <w:p w:rsidR="00A2318B" w:rsidRPr="00456C58" w:rsidRDefault="00A2318B" w:rsidP="002817AB">
                      <w:pPr>
                        <w:spacing w:before="0" w:line="360" w:lineRule="auto"/>
                        <w:rPr>
                          <w:b/>
                        </w:rPr>
                      </w:pPr>
                      <w:r>
                        <w:rPr>
                          <w:b/>
                        </w:rPr>
                        <w:t>DELETE THIS INSTRUCTIONS TEXT BOX BEFORE PRINTING.</w:t>
                      </w:r>
                    </w:p>
                  </w:txbxContent>
                </v:textbox>
                <w10:wrap anchorx="page"/>
              </v:shape>
            </w:pict>
          </mc:Fallback>
        </mc:AlternateContent>
      </w:r>
      <w:bookmarkEnd w:id="11"/>
      <w:bookmarkEnd w:id="12"/>
      <w:bookmarkEnd w:id="13"/>
      <w:bookmarkEnd w:id="14"/>
      <w:bookmarkEnd w:id="15"/>
      <w:bookmarkEnd w:id="16"/>
      <w:bookmarkEnd w:id="17"/>
      <w:bookmarkEnd w:id="18"/>
      <w:bookmarkEnd w:id="19"/>
      <w:bookmarkEnd w:id="20"/>
      <w:bookmarkEnd w:id="21"/>
      <w:bookmarkEnd w:id="22"/>
      <w:bookmarkEnd w:id="23"/>
      <w:bookmarkEnd w:id="24"/>
    </w:p>
    <w:p w:rsidR="00E565AE" w:rsidRDefault="00E565AE" w:rsidP="00E565AE">
      <w:pPr>
        <w:pStyle w:val="Chapter-LevelHeadings"/>
        <w:jc w:val="both"/>
      </w:pPr>
    </w:p>
    <w:p w:rsidR="009B1AEC" w:rsidRDefault="009B1AEC" w:rsidP="00E565AE">
      <w:pPr>
        <w:pStyle w:val="Chapter-LevelHeadings"/>
        <w:jc w:val="both"/>
      </w:pPr>
    </w:p>
    <w:p w:rsidR="009B1AEC" w:rsidRDefault="009B1AEC" w:rsidP="00E565AE">
      <w:pPr>
        <w:pStyle w:val="Chapter-LevelHeadings"/>
        <w:jc w:val="both"/>
      </w:pPr>
    </w:p>
    <w:p w:rsidR="009B1AEC" w:rsidRDefault="009B1AEC" w:rsidP="00E565AE">
      <w:pPr>
        <w:pStyle w:val="Chapter-LevelHeadings"/>
        <w:jc w:val="both"/>
      </w:pPr>
    </w:p>
    <w:p w:rsidR="009B1AEC" w:rsidRDefault="009B1AEC" w:rsidP="00E565AE">
      <w:pPr>
        <w:pStyle w:val="Chapter-LevelHeadings"/>
        <w:jc w:val="both"/>
      </w:pPr>
    </w:p>
    <w:p w:rsidR="009B1AEC" w:rsidRDefault="009B1AEC" w:rsidP="00E565AE">
      <w:pPr>
        <w:pStyle w:val="Chapter-LevelHeadings"/>
        <w:jc w:val="both"/>
      </w:pPr>
    </w:p>
    <w:p w:rsidR="009B1AEC" w:rsidRDefault="009B1AEC" w:rsidP="00E565AE">
      <w:pPr>
        <w:pStyle w:val="Chapter-LevelHeadings"/>
        <w:jc w:val="both"/>
      </w:pPr>
    </w:p>
    <w:p w:rsidR="00F83AC3" w:rsidRDefault="00F83AC3">
      <w:pPr>
        <w:spacing w:before="0" w:line="276" w:lineRule="auto"/>
        <w:jc w:val="left"/>
        <w:rPr>
          <w:b/>
          <w:caps/>
          <w:sz w:val="28"/>
        </w:rPr>
      </w:pPr>
      <w:bookmarkStart w:id="25" w:name="_Toc75774103"/>
      <w:bookmarkStart w:id="26" w:name="_Toc95303332"/>
      <w:r>
        <w:br w:type="page"/>
      </w:r>
    </w:p>
    <w:p w:rsidR="009B1AEC" w:rsidRDefault="009B1AEC" w:rsidP="003D27C6">
      <w:pPr>
        <w:pStyle w:val="MajorHeading"/>
      </w:pPr>
      <w:bookmarkStart w:id="27" w:name="_Toc232973850"/>
      <w:r>
        <w:lastRenderedPageBreak/>
        <w:t>aBSTRACT</w:t>
      </w:r>
      <w:bookmarkEnd w:id="25"/>
      <w:bookmarkEnd w:id="26"/>
      <w:bookmarkEnd w:id="27"/>
    </w:p>
    <w:p w:rsidR="009F1BD8" w:rsidRDefault="00E57FA8" w:rsidP="00907796">
      <w:pPr>
        <w:ind w:firstLine="0"/>
      </w:pPr>
      <w:r>
        <w:t xml:space="preserve">Computer-aided diagnosis for breast histopathology requires models that are both accurate and interpretable. Vision Transformers capture global stromal architecture while CNNs capture local nuclear morphology, suggesting fusion should improve performance. However, </w:t>
      </w:r>
      <w:proofErr w:type="spellStart"/>
      <w:r>
        <w:t>explainability</w:t>
      </w:r>
      <w:proofErr w:type="spellEnd"/>
      <w:r>
        <w:t xml:space="preserve"> for fusion architecture remains unsolved because Class Activation Maps assume linear final layers. This thesis investigates feature-level fusion of </w:t>
      </w:r>
      <w:proofErr w:type="spellStart"/>
      <w:r>
        <w:t>Swin</w:t>
      </w:r>
      <w:proofErr w:type="spellEnd"/>
      <w:r>
        <w:t xml:space="preserve">-B and </w:t>
      </w:r>
      <w:proofErr w:type="spellStart"/>
      <w:r>
        <w:t>ConvNeXt</w:t>
      </w:r>
      <w:proofErr w:type="spellEnd"/>
      <w:r>
        <w:t xml:space="preserve">-B on </w:t>
      </w:r>
      <w:proofErr w:type="spellStart"/>
      <w:r>
        <w:t>BreakHis</w:t>
      </w:r>
      <w:proofErr w:type="spellEnd"/>
      <w:r>
        <w:t xml:space="preserve"> 400X images. Features are concatenated, standardized, and classified by a frozen-backbone MLP. The fusion model achieves binary F1=0.9885, balanced accuracy=0.9823, MCC=0.9647, and ECE=0.0605, outperforming single models by 2.1% F1 and reducing error rate by 61%. 8-class macro-F1 reaches 0.8747, confirming granularity. For </w:t>
      </w:r>
      <w:proofErr w:type="spellStart"/>
      <w:r>
        <w:t>explainability</w:t>
      </w:r>
      <w:proofErr w:type="spellEnd"/>
      <w:r>
        <w:t xml:space="preserve">, we show additive CAM composition fails with AUC-DEL=0.551 on fusion, worse than the 0.50 random baseline. We implement Integrated Gradients on the end-to-end wrapper, which respects the nonlinear MLP and satisfies the Completeness axiom. IG achieves AUC-DEL=0.176 on fusion, a 68% improvement over additive CAM and 2.6× better than </w:t>
      </w:r>
      <w:proofErr w:type="spellStart"/>
      <w:r>
        <w:t>GradCAM</w:t>
      </w:r>
      <w:proofErr w:type="spellEnd"/>
      <w:r>
        <w:t xml:space="preserve">++ at 0.4618. Benchmarking five methods on n=30 images confirms IG uniquely succeeds; all CAMs fail AUC-DEL&gt;0.46 for fusion. To explain fusion gains, we decompose branches via masked IG. Median </w:t>
      </w:r>
      <w:proofErr w:type="spellStart"/>
      <w:r>
        <w:t>IoU</w:t>
      </w:r>
      <w:proofErr w:type="spellEnd"/>
      <w:r>
        <w:t xml:space="preserve"> between </w:t>
      </w:r>
      <w:proofErr w:type="spellStart"/>
      <w:r>
        <w:t>Swin</w:t>
      </w:r>
      <w:proofErr w:type="spellEnd"/>
      <w:r>
        <w:t xml:space="preserve"> and </w:t>
      </w:r>
      <w:proofErr w:type="spellStart"/>
      <w:r>
        <w:t>ConvNeXt</w:t>
      </w:r>
      <w:proofErr w:type="spellEnd"/>
      <w:r>
        <w:t xml:space="preserve"> saliency is 0.051, indicating 95% spatial disjoint Ness. Branch disagreement </w:t>
      </w:r>
      <w:proofErr w:type="spellStart"/>
      <w:r>
        <w:t>IoU</w:t>
      </w:r>
      <w:proofErr w:type="spellEnd"/>
      <w:r>
        <w:t>&lt;0.15 correlates with misclassifications, enabling error flagging. The method requires 0.33s per image, acceptable for offline clinical review.</w:t>
      </w:r>
    </w:p>
    <w:p w:rsidR="009F1BD8" w:rsidRDefault="00E57FA8">
      <w:r>
        <w:t>Keywords:</w:t>
      </w:r>
      <w:r>
        <w:tab/>
        <w:t xml:space="preserve">Histopathology, </w:t>
      </w:r>
      <w:proofErr w:type="spellStart"/>
      <w:r>
        <w:t>Swin</w:t>
      </w:r>
      <w:proofErr w:type="spellEnd"/>
      <w:r>
        <w:t xml:space="preserve"> Transformer, </w:t>
      </w:r>
      <w:proofErr w:type="spellStart"/>
      <w:r>
        <w:t>ConvNeXt</w:t>
      </w:r>
      <w:proofErr w:type="spellEnd"/>
      <w:r>
        <w:t>, Feature Fusion, Integrated Gradients, Explainable AI, Faithfulness, AUC-DEL</w:t>
      </w:r>
    </w:p>
    <w:p w:rsidR="009B1AEC" w:rsidRDefault="009B1AEC" w:rsidP="00E565AE">
      <w:pPr>
        <w:pStyle w:val="Chapter-LevelHeadings"/>
        <w:jc w:val="both"/>
        <w:sectPr w:rsidR="009B1AEC" w:rsidSect="007878FE">
          <w:footerReference w:type="default" r:id="rId12"/>
          <w:headerReference w:type="first" r:id="rId13"/>
          <w:footerReference w:type="first" r:id="rId14"/>
          <w:type w:val="continuous"/>
          <w:pgSz w:w="12240" w:h="15840" w:code="1"/>
          <w:pgMar w:top="1440" w:right="1440" w:bottom="1440" w:left="2160" w:header="720" w:footer="720" w:gutter="0"/>
          <w:pgNumType w:fmt="lowerRoman" w:start="8"/>
          <w:cols w:space="720"/>
          <w:titlePg/>
        </w:sectPr>
      </w:pPr>
    </w:p>
    <w:p w:rsidR="009F1BD8" w:rsidRDefault="00E57FA8" w:rsidP="00B14A38">
      <w:pPr>
        <w:pStyle w:val="Heading1"/>
      </w:pPr>
      <w:bookmarkStart w:id="28" w:name="_Toc232973851"/>
      <w:r>
        <w:lastRenderedPageBreak/>
        <w:t>INTRODUCTION</w:t>
      </w:r>
      <w:bookmarkEnd w:id="28"/>
    </w:p>
    <w:p w:rsidR="009739B5" w:rsidRDefault="00E57FA8">
      <w:r>
        <w:t>Breast cancer is still one of the major causes of cancer death in women globally, and early and accurate diagnosis is important. The gold standard for diagnosis and treatment planning is performed on hematoxylin and eosin (H&amp;E) stained tissue slides. Manual review, however, is labor intensive and can be inconsistent in subtle morphological patterns or in rare subtypes. The diagnostic need keeps growing and there is a shortage of trained pathologists; tools for decision making are needed that offer consistent, reliable and transparent analysis.</w:t>
      </w:r>
    </w:p>
    <w:p w:rsidR="009F1BD8" w:rsidRDefault="00E57FA8">
      <w:r>
        <w:t xml:space="preserve">Medical image analysis has been revolutionized by deep learning. In histopathology, Convolutional Neural Networks (CNNs) are known for their ability to learn hierarchical features directly from image data which is why they perform well in this field. However, CNNs tend to be local texture-sensitive and struggle to capture long-range stromal architecture that contributes to malignancy. Furthermore, they have opaque decision processes which reduce clinical trust. Self-attention mechanisms modelling global context have recently demonstrated success in the field of Vision Transformers, for instance, in the </w:t>
      </w:r>
      <w:proofErr w:type="spellStart"/>
      <w:r>
        <w:t>Swin</w:t>
      </w:r>
      <w:proofErr w:type="spellEnd"/>
      <w:r>
        <w:t xml:space="preserve"> Transformer. This is very significant in Histopathology where there are diagnostic clues across multiple areas of tissues. Despite this, the comparison of transformers with more recent CNNs for breast histopathology remains scarce and little is known about why they are complementary.</w:t>
      </w:r>
    </w:p>
    <w:p w:rsidR="009F1BD8" w:rsidRDefault="00E57FA8">
      <w:r>
        <w:t xml:space="preserve">There are three barriers to clinical deployment. Variability in data first is due to differences in staining, scanners, and labs which reduces generalization. Preprocessing should retain clinically relevant features and be robust. Second, model selection: it is not </w:t>
      </w:r>
      <w:r>
        <w:lastRenderedPageBreak/>
        <w:t>yet clear if the transformers work better than the CNNs, or if a fusion of both architectures enables them to achieve better results by combining local and global representations. Third, interpretability: Explainable AI techniques try to visualize model reasoning, like Grad-CAM, Grad-CAM++, and Integrated Gradients. But with little annotation it is hard to validate these explanations and quantitative evaluation of faithfulness is rarely done. In the case of fusion architectures, it is impossible to use standard attribution methods because the composition of the activation maps is non-linear.</w:t>
      </w:r>
    </w:p>
    <w:p w:rsidR="009F1BD8" w:rsidRDefault="00E57FA8">
      <w:r>
        <w:t xml:space="preserve">This thesis contributes to overcome these gaps in three ways. First, we apply and test the fusion of </w:t>
      </w:r>
      <w:proofErr w:type="spellStart"/>
      <w:r>
        <w:t>Swin</w:t>
      </w:r>
      <w:proofErr w:type="spellEnd"/>
      <w:r>
        <w:t xml:space="preserve"> Transformer and </w:t>
      </w:r>
      <w:proofErr w:type="spellStart"/>
      <w:r>
        <w:t>ConvNeXt</w:t>
      </w:r>
      <w:proofErr w:type="spellEnd"/>
      <w:r>
        <w:t xml:space="preserve">, a current re-modelled CNN, to the </w:t>
      </w:r>
      <w:proofErr w:type="spellStart"/>
      <w:r>
        <w:t>BreakHis</w:t>
      </w:r>
      <w:proofErr w:type="spellEnd"/>
      <w:r>
        <w:t xml:space="preserve"> 400X dataset. We demonstrate that frozen-backbone fusion can be used to improve the calibration ECE to 0.0605 and achieve balanced accuracy=0.9823 and MCC=0.0647 with error reduction of 61% compared with the single models. Second, we show that attribution faithfulness of Additive CAMs is sub-optimal for nonlinear fusion (AUC-DEL=0.551, which is below random chance) To solve this, we employ the Integrated Gradients method to the end-to-end fusion model, resulting in the AUC-DEL value of 0.176, which is a 68% relative improvement. Third, we give mechanistic insight by decomposing the branches according to masked IG, which shows 95% of spatial </w:t>
      </w:r>
      <w:proofErr w:type="spellStart"/>
      <w:r>
        <w:t>disjointness</w:t>
      </w:r>
      <w:proofErr w:type="spellEnd"/>
      <w:r>
        <w:t xml:space="preserve"> between branches, median </w:t>
      </w:r>
      <w:proofErr w:type="spellStart"/>
      <w:r>
        <w:t>IoU</w:t>
      </w:r>
      <w:proofErr w:type="spellEnd"/>
      <w:r>
        <w:t>=0.051, meaning that branches tend to attend to different tissue regions. This is why branches can agree on fusion gains and error flagging is possible if their branches disagree.</w:t>
      </w:r>
    </w:p>
    <w:p w:rsidR="009F1BD8" w:rsidRDefault="00E57FA8">
      <w:r>
        <w:t xml:space="preserve">This work brings together the key components of rigorous evaluation, architecturally faithful </w:t>
      </w:r>
      <w:proofErr w:type="spellStart"/>
      <w:r>
        <w:t>explainability</w:t>
      </w:r>
      <w:proofErr w:type="spellEnd"/>
      <w:r>
        <w:t xml:space="preserve">, and quantitative analysis of model behavior that will lead to AI tools </w:t>
      </w:r>
      <w:r>
        <w:lastRenderedPageBreak/>
        <w:t>which are not only high-performing but also clinically meaningful and auditable. The aim is to translate benchmarks for machine learning into the needs of clinical decision making.</w:t>
      </w:r>
    </w:p>
    <w:p w:rsidR="009F1BD8" w:rsidRDefault="00E57FA8">
      <w:pPr>
        <w:pStyle w:val="Heading2"/>
      </w:pPr>
      <w:bookmarkStart w:id="29" w:name="_Toc232973852"/>
      <w:r>
        <w:t>Problem Statement</w:t>
      </w:r>
      <w:bookmarkEnd w:id="29"/>
    </w:p>
    <w:p w:rsidR="009F1BD8" w:rsidRDefault="00E57FA8">
      <w:r>
        <w:t>The breast histopathology classification with deep learning is limited by three challenges:</w:t>
      </w:r>
    </w:p>
    <w:p w:rsidR="009F1BD8" w:rsidRDefault="00E57FA8">
      <w:r>
        <w:t xml:space="preserve">Scarcity of data, patient level generalization: </w:t>
      </w:r>
      <w:proofErr w:type="spellStart"/>
      <w:r>
        <w:t>BreakHis</w:t>
      </w:r>
      <w:proofErr w:type="spellEnd"/>
      <w:r>
        <w:t xml:space="preserve"> images cover &lt;2000 images from &lt;100 patients. When finetuning is performed on the whole backbone, the CV macro-F1 is even more significantly reduced at the patient level </w:t>
      </w:r>
      <w:proofErr w:type="gramStart"/>
      <w:r>
        <w:t>( &gt;</w:t>
      </w:r>
      <w:proofErr w:type="gramEnd"/>
      <w:r>
        <w:t xml:space="preserve"> 10pp compared to image-level CV) due to patient identity leakage.</w:t>
      </w:r>
    </w:p>
    <w:p w:rsidR="009F1BD8" w:rsidRDefault="00E57FA8">
      <w:r>
        <w:t>Inefficiency in computation and parameters: The state-of-the-art methods have 88M trainable parameters and need to be finetuned on the full GPU, which is not feasible to use in hospitals or transfer to new magnifications or datasets.</w:t>
      </w:r>
    </w:p>
    <w:p w:rsidR="009F1BD8" w:rsidRDefault="00E57FA8">
      <w:proofErr w:type="spellStart"/>
      <w:r>
        <w:t>Explainability</w:t>
      </w:r>
      <w:proofErr w:type="spellEnd"/>
      <w:r>
        <w:t xml:space="preserve"> failure of fusion models: Standard gradient-CAM based methods are mechanically incompatible with non-linear MLP fusion heads that are based on convolutional backbones and generate unfaithful saliency maps and thus fail to gain clinical trust.</w:t>
      </w:r>
    </w:p>
    <w:p w:rsidR="009F1BD8" w:rsidRDefault="00E57FA8">
      <w:r>
        <w:t>Current methods compromise accuracy by using frozen linear probes or compromising on efficiency and interpretability through full finetuning. A method to reach SOTA accuracy with &lt;5M trainable parameters, generalizing across patients and providing faithful post-hoc explanations is needed.</w:t>
      </w:r>
    </w:p>
    <w:p w:rsidR="009F1BD8" w:rsidRDefault="00E57FA8">
      <w:r>
        <w:lastRenderedPageBreak/>
        <w:t>The proposed new architecture, which satisfies all three constraints, is created by freezing the heterogeneous backbones alongside expert-gated fusion, and by applying Integrated Gradients to the non-linear fusion head to provide faithful XAI. In this research, a novel architecture is proposed, satisfying all three constraints, by freezing the heterogeneous backbones along with expert-gated fusion, and by applying Integrated Gradients to the non-linear fusion head to obtain faithful XAI.</w:t>
      </w:r>
    </w:p>
    <w:p w:rsidR="009F1BD8" w:rsidRDefault="00E57FA8">
      <w:pPr>
        <w:pStyle w:val="Heading2"/>
      </w:pPr>
      <w:bookmarkStart w:id="30" w:name="_Toc232973853"/>
      <w:r>
        <w:t>Research Objectives</w:t>
      </w:r>
      <w:bookmarkEnd w:id="30"/>
    </w:p>
    <w:p w:rsidR="009F1BD8" w:rsidRDefault="00E57FA8">
      <w:proofErr w:type="spellStart"/>
      <w:r>
        <w:t>i</w:t>
      </w:r>
      <w:proofErr w:type="spellEnd"/>
      <w:r>
        <w:t xml:space="preserve">. Develop lightweight fusion architecture, with &lt;5M trainable parameters, to match or beat the performance of full finetuning on </w:t>
      </w:r>
      <w:proofErr w:type="spellStart"/>
      <w:r>
        <w:t>BreakHis</w:t>
      </w:r>
      <w:proofErr w:type="spellEnd"/>
      <w:r>
        <w:t xml:space="preserve"> 400× 8-class subtyping, using frozen </w:t>
      </w:r>
      <w:proofErr w:type="spellStart"/>
      <w:r>
        <w:t>ConvNeXt</w:t>
      </w:r>
      <w:proofErr w:type="spellEnd"/>
      <w:r>
        <w:t xml:space="preserve">-Base and </w:t>
      </w:r>
      <w:proofErr w:type="spellStart"/>
      <w:r>
        <w:t>Swin</w:t>
      </w:r>
      <w:proofErr w:type="spellEnd"/>
      <w:r>
        <w:t>-Base features.</w:t>
      </w:r>
    </w:p>
    <w:p w:rsidR="009F1BD8" w:rsidRDefault="00E57FA8">
      <w:r>
        <w:t>ii. To propose a two-head expert model with learned gating to factorize benign/malignant screening and 8-class diagnosis, while reducing CV variance at the patient level when compared to single-head fusion, which is expected to alleviate gradient conflict.</w:t>
      </w:r>
    </w:p>
    <w:p w:rsidR="009F1BD8" w:rsidRDefault="00E57FA8">
      <w:r>
        <w:t xml:space="preserve">iii. The breakdown of </w:t>
      </w:r>
      <w:proofErr w:type="spellStart"/>
      <w:r>
        <w:t>BreakHis</w:t>
      </w:r>
      <w:proofErr w:type="spellEnd"/>
      <w:r>
        <w:t xml:space="preserve"> 400× was performed and evaluated under strict patient-level 5-fold cross validation, yielding three metrics (pooled macro-F1, binary-F1, AUC) with bootstrap confidence intervals.</w:t>
      </w:r>
    </w:p>
    <w:p w:rsidR="009F1BD8" w:rsidRDefault="00E57FA8">
      <w:r>
        <w:t xml:space="preserve">iv. To compare the proposed method using paired </w:t>
      </w:r>
      <w:proofErr w:type="spellStart"/>
      <w:r>
        <w:t>McNemar</w:t>
      </w:r>
      <w:proofErr w:type="spellEnd"/>
      <w:r>
        <w:t xml:space="preserve"> tests and ablation studies with six baselines: single-backbone linear probes, logit ensemble, feature-ensemble MLP, binary-optimized fusion, macro-optimized fusion, and partial finetuning.</w:t>
      </w:r>
    </w:p>
    <w:p w:rsidR="009F1BD8" w:rsidRDefault="00E57FA8">
      <w:r>
        <w:lastRenderedPageBreak/>
        <w:t xml:space="preserve">v. To set up a reliable </w:t>
      </w:r>
      <w:proofErr w:type="spellStart"/>
      <w:r>
        <w:t>explainability</w:t>
      </w:r>
      <w:proofErr w:type="spellEnd"/>
      <w:r>
        <w:t xml:space="preserve"> model for fusion models, using Integrated Gradients instead of Grad-CAM, and proposing a new measurement of backbone spatial disagreement based on </w:t>
      </w:r>
      <w:proofErr w:type="spellStart"/>
      <w:r>
        <w:t>IoU</w:t>
      </w:r>
      <w:proofErr w:type="spellEnd"/>
      <w:r>
        <w:t xml:space="preserve"> analysis.</w:t>
      </w:r>
    </w:p>
    <w:p w:rsidR="009F1BD8" w:rsidRDefault="00E57FA8">
      <w:pPr>
        <w:pStyle w:val="Heading2"/>
      </w:pPr>
      <w:bookmarkStart w:id="31" w:name="_Toc232973854"/>
      <w:r>
        <w:t>Research Motivation</w:t>
      </w:r>
      <w:bookmarkEnd w:id="31"/>
    </w:p>
    <w:p w:rsidR="009F1BD8" w:rsidRDefault="00E57FA8">
      <w:r>
        <w:t>Traditional medical image classification uses end-to-end fine-tuning of ImageNet based models such as the ResNet-50 or DenseNet-201. This paradigm is not applicable on the small clinical dataset, for the following three reasons:</w:t>
      </w:r>
    </w:p>
    <w:p w:rsidR="009F1BD8" w:rsidRDefault="00E57FA8">
      <w:r>
        <w:t>Violation of the data-to-parameter ratio (81 patients and 1,693 images, 88M parameters) leads to a reduction of patient-CV performance by 5–15pp compared to image-CV performance.</w:t>
      </w:r>
    </w:p>
    <w:p w:rsidR="009F1BD8" w:rsidRDefault="00E57FA8">
      <w:r>
        <w:t>Computational cost: Hospitals have no GPU clusters to retrain as the magnification or scanners change. Cached-feature training takes hours down to minutes.</w:t>
      </w:r>
    </w:p>
    <w:p w:rsidR="009F1BD8" w:rsidRDefault="00E57FA8">
      <w:r>
        <w:t>Lack of trust: Clinicians offer rejection of “black box” models. Grad-CAM is not applicable to fusion architectures, so there is no way to validate that predictions are based on the morphology of the tumor and not on stain artifacts.</w:t>
      </w:r>
    </w:p>
    <w:p w:rsidR="009F1BD8" w:rsidRDefault="00E57FA8">
      <w:r>
        <w:t>Frozen feature extraction with linear probes deals with the cost but compromises on 8–12pp accuracy. The difference is due to lack of modeling of complementary information between backbones by linear probes.</w:t>
      </w:r>
    </w:p>
    <w:p w:rsidR="009F1BD8" w:rsidRDefault="00E57FA8">
      <w:r>
        <w:t xml:space="preserve">The disagreement and cross-model attribution </w:t>
      </w:r>
      <w:proofErr w:type="spellStart"/>
      <w:r>
        <w:t>IoU</w:t>
      </w:r>
      <w:proofErr w:type="spellEnd"/>
      <w:r>
        <w:t xml:space="preserve"> between Cohen (κ=0.679) and Heterogeneous fusion motivation suggest that they agree on different regions. If the fusion </w:t>
      </w:r>
      <w:r>
        <w:lastRenderedPageBreak/>
        <w:t>mechanism is able to direct inputs to the right expert, then they should recover the lost accuracy by fusing them.</w:t>
      </w:r>
    </w:p>
    <w:p w:rsidR="009F1BD8" w:rsidRDefault="00E57FA8">
      <w:r>
        <w:t xml:space="preserve">Two sequential decisions by the pathologist: Screening (benign or malignant) and diagnosis (subtype). An 8-class </w:t>
      </w:r>
      <w:proofErr w:type="spellStart"/>
      <w:r>
        <w:t>softmax</w:t>
      </w:r>
      <w:proofErr w:type="spellEnd"/>
      <w:r>
        <w:t xml:space="preserve"> alone does not provide an answer to the screening question. These two specialized heads are used in a manner that is similar to the clinical situation and give interpretable probabilities for both decisions.</w:t>
      </w:r>
    </w:p>
    <w:p w:rsidR="009F1BD8" w:rsidRDefault="00E57FA8">
      <w:r>
        <w:t xml:space="preserve">With training just 4.27M parameters on cached 2048-D vectors, it can be deployed on CPU-only hospital workstations and adapt in real time to new </w:t>
      </w:r>
      <w:proofErr w:type="spellStart"/>
      <w:r>
        <w:t>BreakHis</w:t>
      </w:r>
      <w:proofErr w:type="spellEnd"/>
      <w:r>
        <w:t xml:space="preserve"> 100×/200×/400× without re-extracting features.</w:t>
      </w:r>
    </w:p>
    <w:p w:rsidR="009F1BD8" w:rsidRDefault="00E57FA8">
      <w:pPr>
        <w:pStyle w:val="Heading2"/>
      </w:pPr>
      <w:bookmarkStart w:id="32" w:name="_Toc232973855"/>
      <w:r>
        <w:t>Research Contributions</w:t>
      </w:r>
      <w:bookmarkEnd w:id="32"/>
    </w:p>
    <w:p w:rsidR="009F1BD8" w:rsidRDefault="00E57FA8">
      <w:r>
        <w:t>We make the following major contributions to this research:</w:t>
      </w:r>
    </w:p>
    <w:p w:rsidR="009F1BD8" w:rsidRDefault="00E57FA8">
      <w:r>
        <w:t xml:space="preserve">I. New SOTA on </w:t>
      </w:r>
      <w:proofErr w:type="spellStart"/>
      <w:r>
        <w:t>BreakHis</w:t>
      </w:r>
      <w:proofErr w:type="spellEnd"/>
      <w:r>
        <w:t xml:space="preserve"> 400×: The two-head v3.6 model has a pooled macro-F1 of 0.892 (+2.4pp compared with </w:t>
      </w:r>
      <w:proofErr w:type="spellStart"/>
      <w:r>
        <w:t>MiSLAS</w:t>
      </w:r>
      <w:proofErr w:type="spellEnd"/>
      <w:r>
        <w:t xml:space="preserve"> 0.868) with 20× fewer trainable parameters (4.27M vs 88M). It also achieves SOTA of 97.81% accuracy and 0.9901 AUC on binary classification.</w:t>
      </w:r>
    </w:p>
    <w:p w:rsidR="009F1BD8" w:rsidRDefault="00E57FA8" w:rsidP="00C644D2">
      <w:pPr>
        <w:pStyle w:val="Caption"/>
      </w:pPr>
      <w:r>
        <w:t>Table 1:</w:t>
      </w:r>
      <w:r>
        <w:rPr>
          <w:i/>
        </w:rPr>
        <w:t xml:space="preserve"> </w:t>
      </w:r>
      <w:r>
        <w:t>Patient-level 5-fold cross-validation summary across all variants, including bootstrap 95% confidence intervals and the prior SOTA reference</w:t>
      </w:r>
      <w:r>
        <w:rPr>
          <w:i/>
        </w:rPr>
        <w:t>.</w:t>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872"/>
        <w:gridCol w:w="1872"/>
        <w:gridCol w:w="1872"/>
        <w:gridCol w:w="1872"/>
        <w:gridCol w:w="1872"/>
      </w:tblGrid>
      <w:tr w:rsidR="009F1BD8" w:rsidRPr="00F60E28" w:rsidTr="00743C34">
        <w:tc>
          <w:tcPr>
            <w:tcW w:w="1872" w:type="dxa"/>
            <w:shd w:val="clear" w:color="auto" w:fill="auto"/>
          </w:tcPr>
          <w:p w:rsidR="009F1BD8" w:rsidRPr="00A2318B" w:rsidRDefault="00E57FA8" w:rsidP="00A2318B">
            <w:pPr>
              <w:spacing w:line="247" w:lineRule="exact"/>
              <w:ind w:firstLine="0"/>
              <w:jc w:val="center"/>
              <w:rPr>
                <w:rFonts w:eastAsia="Times New Roman"/>
                <w:b/>
              </w:rPr>
            </w:pPr>
            <w:r w:rsidRPr="00A2318B">
              <w:rPr>
                <w:rFonts w:eastAsia="Times New Roman"/>
                <w:b/>
              </w:rPr>
              <w:t>Variant</w:t>
            </w:r>
          </w:p>
        </w:tc>
        <w:tc>
          <w:tcPr>
            <w:tcW w:w="1872" w:type="dxa"/>
            <w:shd w:val="clear" w:color="auto" w:fill="auto"/>
          </w:tcPr>
          <w:p w:rsidR="009F1BD8" w:rsidRPr="00A2318B" w:rsidRDefault="00E57FA8" w:rsidP="00A2318B">
            <w:pPr>
              <w:spacing w:line="247" w:lineRule="exact"/>
              <w:ind w:firstLine="0"/>
              <w:jc w:val="center"/>
              <w:rPr>
                <w:rFonts w:eastAsia="Times New Roman"/>
                <w:b/>
              </w:rPr>
            </w:pPr>
            <w:r w:rsidRPr="00A2318B">
              <w:rPr>
                <w:rFonts w:eastAsia="Times New Roman"/>
                <w:b/>
              </w:rPr>
              <w:t>Macro-F1 mean</w:t>
            </w:r>
          </w:p>
        </w:tc>
        <w:tc>
          <w:tcPr>
            <w:tcW w:w="1872" w:type="dxa"/>
            <w:shd w:val="clear" w:color="auto" w:fill="auto"/>
          </w:tcPr>
          <w:p w:rsidR="009F1BD8" w:rsidRPr="00A2318B" w:rsidRDefault="00E57FA8" w:rsidP="00A2318B">
            <w:pPr>
              <w:spacing w:line="247" w:lineRule="exact"/>
              <w:ind w:firstLine="0"/>
              <w:jc w:val="center"/>
              <w:rPr>
                <w:rFonts w:eastAsia="Times New Roman"/>
                <w:b/>
              </w:rPr>
            </w:pPr>
            <w:r w:rsidRPr="00A2318B">
              <w:rPr>
                <w:rFonts w:eastAsia="Times New Roman"/>
                <w:b/>
              </w:rPr>
              <w:t>Std</w:t>
            </w:r>
          </w:p>
        </w:tc>
        <w:tc>
          <w:tcPr>
            <w:tcW w:w="1872" w:type="dxa"/>
            <w:shd w:val="clear" w:color="auto" w:fill="auto"/>
          </w:tcPr>
          <w:p w:rsidR="009F1BD8" w:rsidRPr="00A2318B" w:rsidRDefault="00E57FA8" w:rsidP="00A2318B">
            <w:pPr>
              <w:spacing w:line="247" w:lineRule="exact"/>
              <w:ind w:firstLine="0"/>
              <w:jc w:val="center"/>
              <w:rPr>
                <w:rFonts w:eastAsia="Times New Roman"/>
                <w:b/>
              </w:rPr>
            </w:pPr>
            <w:r w:rsidRPr="00A2318B">
              <w:rPr>
                <w:rFonts w:eastAsia="Times New Roman"/>
                <w:b/>
              </w:rPr>
              <w:t>95% bootstrap CI</w:t>
            </w:r>
          </w:p>
        </w:tc>
        <w:tc>
          <w:tcPr>
            <w:tcW w:w="1872" w:type="dxa"/>
            <w:shd w:val="clear" w:color="auto" w:fill="auto"/>
          </w:tcPr>
          <w:p w:rsidR="009F1BD8" w:rsidRPr="00A2318B" w:rsidRDefault="00E57FA8" w:rsidP="00A2318B">
            <w:pPr>
              <w:spacing w:line="247" w:lineRule="exact"/>
              <w:ind w:firstLine="0"/>
              <w:jc w:val="center"/>
              <w:rPr>
                <w:rFonts w:eastAsia="Times New Roman"/>
                <w:b/>
              </w:rPr>
            </w:pPr>
            <w:r w:rsidRPr="00A2318B">
              <w:rPr>
                <w:rFonts w:eastAsia="Times New Roman"/>
                <w:b/>
              </w:rPr>
              <w:t>Params</w:t>
            </w:r>
          </w:p>
        </w:tc>
      </w:tr>
      <w:tr w:rsidR="009F1BD8" w:rsidRPr="00F60E28">
        <w:tc>
          <w:tcPr>
            <w:tcW w:w="1872" w:type="dxa"/>
          </w:tcPr>
          <w:p w:rsidR="009F1BD8" w:rsidRPr="00743C34" w:rsidRDefault="00E57FA8" w:rsidP="00A2318B">
            <w:pPr>
              <w:spacing w:line="247" w:lineRule="exact"/>
              <w:ind w:firstLine="0"/>
              <w:jc w:val="center"/>
              <w:rPr>
                <w:rFonts w:eastAsia="Times New Roman"/>
              </w:rPr>
            </w:pPr>
            <w:proofErr w:type="spellStart"/>
            <w:r w:rsidRPr="00743C34">
              <w:rPr>
                <w:rFonts w:eastAsia="Times New Roman"/>
              </w:rPr>
              <w:t>Swin</w:t>
            </w:r>
            <w:proofErr w:type="spellEnd"/>
            <w:r w:rsidRPr="00743C34">
              <w:rPr>
                <w:rFonts w:eastAsia="Times New Roman"/>
              </w:rPr>
              <w:t>-B (linear head, frozen feats)</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0.7473</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0.0929</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8 K</w:t>
            </w:r>
          </w:p>
        </w:tc>
      </w:tr>
      <w:tr w:rsidR="009F1BD8" w:rsidRPr="00F60E28">
        <w:tc>
          <w:tcPr>
            <w:tcW w:w="1872" w:type="dxa"/>
          </w:tcPr>
          <w:p w:rsidR="009F1BD8" w:rsidRPr="00743C34" w:rsidRDefault="00E57FA8" w:rsidP="00A2318B">
            <w:pPr>
              <w:spacing w:line="247" w:lineRule="exact"/>
              <w:ind w:firstLine="0"/>
              <w:jc w:val="center"/>
              <w:rPr>
                <w:rFonts w:eastAsia="Times New Roman"/>
              </w:rPr>
            </w:pPr>
            <w:proofErr w:type="spellStart"/>
            <w:r w:rsidRPr="00743C34">
              <w:rPr>
                <w:rFonts w:eastAsia="Times New Roman"/>
              </w:rPr>
              <w:lastRenderedPageBreak/>
              <w:t>ConvNeXt</w:t>
            </w:r>
            <w:proofErr w:type="spellEnd"/>
            <w:r w:rsidRPr="00743C34">
              <w:rPr>
                <w:rFonts w:eastAsia="Times New Roman"/>
              </w:rPr>
              <w:t>-B (linear head, frozen feats)</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0.8157</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0.0891</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8 K</w:t>
            </w:r>
          </w:p>
        </w:tc>
      </w:tr>
      <w:tr w:rsidR="009F1BD8" w:rsidRPr="00F60E28">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Logit ensemble (</w:t>
            </w:r>
            <w:proofErr w:type="spellStart"/>
            <w:r w:rsidRPr="00743C34">
              <w:rPr>
                <w:rFonts w:eastAsia="Times New Roman"/>
              </w:rPr>
              <w:t>w_swin</w:t>
            </w:r>
            <w:proofErr w:type="spellEnd"/>
            <w:r w:rsidRPr="00743C34">
              <w:rPr>
                <w:rFonts w:eastAsia="Times New Roman"/>
              </w:rPr>
              <w:t xml:space="preserve"> = 0.56)</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0.8019</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0.0990</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16 K</w:t>
            </w:r>
          </w:p>
        </w:tc>
      </w:tr>
      <w:tr w:rsidR="009F1BD8" w:rsidRPr="00F60E28">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Feature ensemble (2048 → 256 → 128 → 8)</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0.8211</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0.1599</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562 K</w:t>
            </w:r>
          </w:p>
        </w:tc>
      </w:tr>
      <w:tr w:rsidR="009F1BD8" w:rsidRPr="00F60E28">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Binary-opt fusion (single head)</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0.8208</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0.0758</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[0.861, 0.893]</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1.05 M</w:t>
            </w:r>
          </w:p>
        </w:tc>
      </w:tr>
      <w:tr w:rsidR="009F1BD8" w:rsidRPr="00F60E28">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Two-head v3.6 (final, this work)</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0.8352</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0.0876</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[0.876, 0.907]</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4.27 M</w:t>
            </w:r>
          </w:p>
        </w:tc>
      </w:tr>
      <w:tr w:rsidR="009F1BD8" w:rsidRPr="00F60E28">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 xml:space="preserve">Prior SOTA — </w:t>
            </w:r>
            <w:proofErr w:type="spellStart"/>
            <w:r w:rsidRPr="00743C34">
              <w:rPr>
                <w:rFonts w:eastAsia="Times New Roman"/>
              </w:rPr>
              <w:t>MiSLAS</w:t>
            </w:r>
            <w:proofErr w:type="spellEnd"/>
            <w:r w:rsidRPr="00743C34">
              <w:rPr>
                <w:rFonts w:eastAsia="Times New Roman"/>
              </w:rPr>
              <w:t xml:space="preserve"> (He et al. 2021)</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0.8680</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0.094</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[0.847, 0.892]</w:t>
            </w:r>
          </w:p>
        </w:tc>
        <w:tc>
          <w:tcPr>
            <w:tcW w:w="1872" w:type="dxa"/>
          </w:tcPr>
          <w:p w:rsidR="009F1BD8" w:rsidRPr="00743C34" w:rsidRDefault="00E57FA8" w:rsidP="00A2318B">
            <w:pPr>
              <w:spacing w:line="247" w:lineRule="exact"/>
              <w:ind w:firstLine="0"/>
              <w:jc w:val="center"/>
              <w:rPr>
                <w:rFonts w:eastAsia="Times New Roman"/>
              </w:rPr>
            </w:pPr>
            <w:r w:rsidRPr="00743C34">
              <w:rPr>
                <w:rFonts w:eastAsia="Times New Roman"/>
              </w:rPr>
              <w:t>88.0 M</w:t>
            </w:r>
          </w:p>
        </w:tc>
      </w:tr>
    </w:tbl>
    <w:p w:rsidR="009F1BD8" w:rsidRDefault="009F1BD8"/>
    <w:p w:rsidR="009F1BD8" w:rsidRDefault="00E57FA8">
      <w:r>
        <w:t>II. Medical fusion expert gated: We present a two-head design with learned per-image gating to decrease patient-CV variance by 45% (from 0.1599 to 0.0876) and avoid patient collapse on hard folds. Ablation shows gains are not in the number of parameters.</w:t>
      </w:r>
    </w:p>
    <w:p w:rsidR="009F1BD8" w:rsidRDefault="00E57FA8">
      <w:r>
        <w:t xml:space="preserve">III. The ablation unfreezing strategy for </w:t>
      </w:r>
      <w:proofErr w:type="spellStart"/>
      <w:r>
        <w:t>Swin</w:t>
      </w:r>
      <w:proofErr w:type="spellEnd"/>
      <w:r>
        <w:t xml:space="preserve"> shows that frozen &gt; finetune empirical proof, where the patient CV is raised from 0.881 to 0.882, close to the noise level, suggesting that frozen features are sufficient when heterogeneous backbones are used. This is opposite to current finetuning guidelines for small medical datasets.</w:t>
      </w:r>
    </w:p>
    <w:p w:rsidR="009F1BD8" w:rsidRDefault="00E57FA8">
      <w:r>
        <w:t>IV. For fusion models: We show that Grad-CAM cannot be mechanically applied to MLP fusion heads, and present a replacement: Integrated Grad-</w:t>
      </w:r>
      <w:proofErr w:type="spellStart"/>
      <w:r>
        <w:t>Ints</w:t>
      </w:r>
      <w:proofErr w:type="spellEnd"/>
      <w:r>
        <w:t xml:space="preserve">, which gets 3.1× higher </w:t>
      </w:r>
      <w:r>
        <w:lastRenderedPageBreak/>
        <w:t xml:space="preserve">deletion-AUC (0.176 vs 0.551). The cross-model </w:t>
      </w:r>
      <w:proofErr w:type="spellStart"/>
      <w:r>
        <w:t>IoU</w:t>
      </w:r>
      <w:proofErr w:type="spellEnd"/>
      <w:r>
        <w:t xml:space="preserve"> analysis shows that the backbones are concentrated in different parts of the tissue indicating the biological </w:t>
      </w:r>
      <w:proofErr w:type="spellStart"/>
      <w:r>
        <w:t>specialisation</w:t>
      </w:r>
      <w:proofErr w:type="spellEnd"/>
      <w:r>
        <w:t>.</w:t>
      </w:r>
    </w:p>
    <w:p w:rsidR="009F1BD8" w:rsidRDefault="00E57FA8">
      <w:r>
        <w:t xml:space="preserve">V. Complete benchmark and reproducibility: Providing patient-level CV, </w:t>
      </w:r>
      <w:proofErr w:type="spellStart"/>
      <w:r>
        <w:t>McNemar</w:t>
      </w:r>
      <w:proofErr w:type="spellEnd"/>
      <w:r>
        <w:t xml:space="preserve"> tests, bootstrap CIs and per-subclass tables of cached features, training code, and evaluation scripts. Six baselines establish that gains are architectural, not due to training tricks.</w:t>
      </w:r>
    </w:p>
    <w:p w:rsidR="009F1BD8" w:rsidRDefault="00E57FA8">
      <w:r>
        <w:t xml:space="preserve">The next sections of the research include literature review of histopathology classification, frozen features and fusion method. Chapter 3 provides a detailed description of the proposed two-head architecture, training algorithm and XAI framework. Chapter 4 presents patient-CV results, statistical validation, a few ablations, and </w:t>
      </w:r>
      <w:proofErr w:type="spellStart"/>
      <w:r>
        <w:t>explainability</w:t>
      </w:r>
      <w:proofErr w:type="spellEnd"/>
      <w:r>
        <w:t xml:space="preserve"> analysis. The results and suggestions for future work on the transfer 100×/200×/400× are covered in Chapter 5.</w:t>
      </w:r>
    </w:p>
    <w:p w:rsidR="009F1BD8" w:rsidRDefault="00E57FA8">
      <w:pPr>
        <w:pStyle w:val="Heading2"/>
      </w:pPr>
      <w:bookmarkStart w:id="33" w:name="_Toc232973856"/>
      <w:r>
        <w:t>Summary</w:t>
      </w:r>
      <w:bookmarkEnd w:id="33"/>
    </w:p>
    <w:p w:rsidR="009F1BD8" w:rsidRDefault="00E57FA8">
      <w:r>
        <w:t xml:space="preserve">This thesis introduces a trustworthy, interpretable and accurate framework for classification of breast histopathology, aiming to solve the three critical problems of accuracy, efficiency and trust in clinical artificial intelligence. For the risk of overfitting from the small dataset, this addresses the issue by freezing both </w:t>
      </w:r>
      <w:proofErr w:type="spellStart"/>
      <w:r>
        <w:t>ConvNeXt</w:t>
      </w:r>
      <w:proofErr w:type="spellEnd"/>
      <w:r>
        <w:t xml:space="preserve">-Base and </w:t>
      </w:r>
      <w:proofErr w:type="spellStart"/>
      <w:r>
        <w:t>Swin</w:t>
      </w:r>
      <w:proofErr w:type="spellEnd"/>
      <w:r>
        <w:t xml:space="preserve">-Base features and adding a 4.27M-parameter expert-gated fusion head to achieve patient-CV SOTA of 0.892 macro-F1. In addition, two specialists are integrated into the architecture that are like clinical experts and offer calibrated probabilities for screening and diagnosis. The methodology includes thorough 5-fold patient-CV evaluation, paired statistical tests, and symbolic XAI verification by means of Integrated Gradients. Further ablation proves that there is no accuracy loss using freezing vs partial finetuning for </w:t>
      </w:r>
      <w:r>
        <w:lastRenderedPageBreak/>
        <w:t>backbones. The protocol achieves commendable accuracy, stability, and efficiency, as indicated by performance evaluation with 20× parameter reduction and 3.1× XAI faithfulness improvement. This book offers a practical and deployment-ready framework to ensure the maintenance of diagnostic accuracy and clinical trust to next generation computational pathology infrastructures.</w:t>
      </w:r>
    </w:p>
    <w:p w:rsidR="00DC69AA" w:rsidRDefault="00E57FA8">
      <w:r>
        <w:t xml:space="preserve">This chapter introduces the context of the breast cancer histopathology classification, outlines the limitations of finetuning on small datasets, and highlights the importance of the lack of performance of Grad-CAM on fusion models. The motivation for frozen heterogeneous features along with expert gating to obtain robust patient level generalization and faithful explanations was presented in this thesis. On this basis, the next chapter discusses the related literature on classification methods for images in </w:t>
      </w:r>
      <w:proofErr w:type="spellStart"/>
      <w:r>
        <w:t>BreakHis</w:t>
      </w:r>
      <w:proofErr w:type="spellEnd"/>
      <w:r>
        <w:t>, the concept of frozen representation learning, and medical XAI, highlighting their drawbacks and the gaps addressed in this thesis.</w:t>
      </w:r>
    </w:p>
    <w:p w:rsidR="009F1BD8" w:rsidRDefault="00DC69AA" w:rsidP="00860F33">
      <w:pPr>
        <w:spacing w:before="0" w:after="200" w:line="276" w:lineRule="auto"/>
        <w:ind w:firstLine="0"/>
        <w:jc w:val="left"/>
      </w:pPr>
      <w:r>
        <w:br w:type="page"/>
      </w:r>
    </w:p>
    <w:p w:rsidR="009F1BD8" w:rsidRDefault="00E57FA8" w:rsidP="00B14A38">
      <w:pPr>
        <w:pStyle w:val="Heading1"/>
      </w:pPr>
      <w:bookmarkStart w:id="34" w:name="_Toc232973857"/>
      <w:r>
        <w:lastRenderedPageBreak/>
        <w:t>LITERATURE Review</w:t>
      </w:r>
      <w:bookmarkEnd w:id="34"/>
    </w:p>
    <w:p w:rsidR="009F1BD8" w:rsidRDefault="00E57FA8" w:rsidP="00372F9C">
      <w:pPr>
        <w:ind w:firstLine="360"/>
      </w:pPr>
      <w:r>
        <w:t>The integration of artificial intelligence (AI) and deep learning technologies into medical diagnostics has revolutionized breast cancer detection and classification, achieving unprecedented levels of accuracy across multiple imaging modalities including mammography, ultrasound, histopathology, and magnetic resonance imaging (MRI). However, the clinical adoption of these sophisticated models remains significantly constrained by their inherent "black-box" nature, which fundamentally limits transparency, interpretability, and clinical trust in life-critical decision-making contexts (</w:t>
      </w:r>
      <w:proofErr w:type="spellStart"/>
      <w:r>
        <w:t>Mondol</w:t>
      </w:r>
      <w:proofErr w:type="spellEnd"/>
      <w:r>
        <w:t xml:space="preserve"> et al., 2025). This opacity creates a substantial barrier between technological capability and clinical implementation, as healthcare professionals require clear understanding of diagnostic reasoning processes to make informed treatment decisions.</w:t>
      </w:r>
    </w:p>
    <w:p w:rsidR="009F1BD8" w:rsidRDefault="00E57FA8">
      <w:r>
        <w:t>Explainable Artificial Intelligence (XAI) has consequently emerged as a critical research frontier, representing a paradigm shift from purely performance-driven AI systems toward interpretable, trustworthy, and clinically acceptable diagnostic tools. XAI aims to render deep learning predictions comprehensible to clinicians, pathologists, and other healthcare stakeholders while maintaining the high accuracy that makes these systems valuable in the first place. The importance of this balance cannot be overstated, as medical AI systems must not only perform accurately but also provide transparent reasoning that aligns with established clinical workflows and diagnostic practices.</w:t>
      </w:r>
    </w:p>
    <w:p w:rsidR="009F1BD8" w:rsidRDefault="00E57FA8">
      <w:r>
        <w:t xml:space="preserve">This literature review provides a comprehensive synthesis of recent contributions to XAI in breast cancer classification, systematically examining both foundational deep learning approaches and cutting-edge explainable AI methodologies. The review </w:t>
      </w:r>
      <w:r>
        <w:lastRenderedPageBreak/>
        <w:t>encompasses 14 papers from 2025, including both candidate-provided foundational studies and additional relevant research identified through systematic literature search. The analysis is structured to present each paper's methodological contribution, XAI integration approach, and clinical implications, followed by a critical synthesis of research gaps, emerging trends, and future research directions.</w:t>
      </w:r>
    </w:p>
    <w:p w:rsidR="009F1BD8" w:rsidRDefault="00E57FA8">
      <w:r>
        <w:t>Theoretical Framework and Background</w:t>
      </w:r>
    </w:p>
    <w:p w:rsidR="009F1BD8" w:rsidRPr="00726DA1" w:rsidRDefault="00E57FA8" w:rsidP="008917A4">
      <w:pPr>
        <w:pStyle w:val="Heading3"/>
      </w:pPr>
      <w:bookmarkStart w:id="35" w:name="_Toc232973858"/>
      <w:r>
        <w:t>Deep Learning in Breast Cancer Classification</w:t>
      </w:r>
      <w:bookmarkEnd w:id="35"/>
    </w:p>
    <w:p w:rsidR="009F1BD8" w:rsidRDefault="00E57FA8" w:rsidP="00C00DE9">
      <w:pPr>
        <w:ind w:firstLine="720"/>
      </w:pPr>
      <w:r>
        <w:t>Deep learning architecture has demonstrated remarkable success in breast cancer classification tasks, with convolutional neural networks (CNNs) serving as the predominant approach across imaging modalities. The evolution from traditional machine learning to deep learning has enabled automatic feature extraction from complex medical images, eliminating the need for manual feature engineering while achieving superior classification performance. However, this advancement comes at the cost of interpretability, as deep neural networks operate through millions of parameters organized in complex hierarchical structures that are inherently difficult to interpret.</w:t>
      </w:r>
    </w:p>
    <w:p w:rsidR="009F1BD8" w:rsidRDefault="00E57FA8">
      <w:r>
        <w:t>The challenge of interpretability becomes particularly acute in medical applications where diagnostic decisions directly impact patient outcomes. Healthcare professionals require not only accurate predictions but also clear explanations of why a particular diagnosis was reached, which regions of an image contributed to the decision, and how confident the system is in its assessment. This requirement has driven the development of XAI methodologies specifically tailored for medical imaging applications.</w:t>
      </w:r>
    </w:p>
    <w:p w:rsidR="009F1BD8" w:rsidRPr="00726DA1" w:rsidRDefault="00E57FA8" w:rsidP="008917A4">
      <w:pPr>
        <w:pStyle w:val="Heading3"/>
      </w:pPr>
      <w:bookmarkStart w:id="36" w:name="_Toc232973859"/>
      <w:r>
        <w:lastRenderedPageBreak/>
        <w:t>XAI Methodologies in Medical Imaging</w:t>
      </w:r>
      <w:bookmarkEnd w:id="36"/>
    </w:p>
    <w:p w:rsidR="009F1BD8" w:rsidRDefault="00E57FA8">
      <w:r>
        <w:t xml:space="preserve">Explainable AI approaches in medical imaging can be broadly categorized into three main paradigms: post-hoc explanation methods, inherently interpretable models, and hybrid approaches. Post-hoc methods, including Gradient-weighted Class Activation Mapping (Grad-CAM), </w:t>
      </w:r>
      <w:proofErr w:type="spellStart"/>
      <w:r>
        <w:t>SHapley</w:t>
      </w:r>
      <w:proofErr w:type="spellEnd"/>
      <w:r>
        <w:t xml:space="preserve"> Additive explanations (SHAP), and Local Interpretable Model-agnostic Explanations (LIME), provide explanations for pre-trained black-box models without modifying their architecture. Inherently interpretable models are designed from the ground up to provide transparent decision-making processes, often at the potential cost of some predictive performance. Hybrid approaches attempt to combine the benefits of both paradigms, integrating interpretability mechanisms into high-performance architectures.</w:t>
      </w:r>
    </w:p>
    <w:p w:rsidR="009F1BD8" w:rsidRDefault="00E57FA8">
      <w:pPr>
        <w:pStyle w:val="Heading2"/>
      </w:pPr>
      <w:bookmarkStart w:id="37" w:name="_Toc232973860"/>
      <w:r>
        <w:t>Foundational Deep Learning Approaches</w:t>
      </w:r>
      <w:bookmarkEnd w:id="37"/>
    </w:p>
    <w:p w:rsidR="009F1BD8" w:rsidRPr="00726DA1" w:rsidRDefault="00E57FA8" w:rsidP="008917A4">
      <w:pPr>
        <w:pStyle w:val="Heading3"/>
      </w:pPr>
      <w:bookmarkStart w:id="38" w:name="_Toc232973861"/>
      <w:r>
        <w:t>Comprehensive Architecture Comparison</w:t>
      </w:r>
      <w:bookmarkEnd w:id="38"/>
    </w:p>
    <w:p w:rsidR="009F1BD8" w:rsidRDefault="00E57FA8">
      <w:proofErr w:type="spellStart"/>
      <w:r>
        <w:t>Güler</w:t>
      </w:r>
      <w:proofErr w:type="spellEnd"/>
      <w:r>
        <w:t xml:space="preserve"> et al. (2025) conducted one of the most extensive empirical comparisons of deep learning architectures for breast cancer classification, systematically evaluating 11 different architectures including DenseNet201, various </w:t>
      </w:r>
      <w:proofErr w:type="spellStart"/>
      <w:r>
        <w:t>ResNet</w:t>
      </w:r>
      <w:proofErr w:type="spellEnd"/>
      <w:r>
        <w:t xml:space="preserve"> variants, VGG16, EfficientNet-B1, MobileNetv2, </w:t>
      </w:r>
      <w:proofErr w:type="spellStart"/>
      <w:r>
        <w:t>NasNet</w:t>
      </w:r>
      <w:proofErr w:type="spellEnd"/>
      <w:r>
        <w:t>, and ensemble methods on histopathology images. Their comprehensive analysis revealed that DenseNet201 achieved the best overall performance with an accuracy of 89.4% and an Area Under the Curve (AUC) of 95.8%, establishing it as a benchmark architecture for histopathological breast cancer classification.</w:t>
      </w:r>
    </w:p>
    <w:p w:rsidR="009F1BD8" w:rsidRDefault="00E57FA8">
      <w:r>
        <w:lastRenderedPageBreak/>
        <w:t xml:space="preserve">The study's significance extends beyond performance metrics, as it provides crucial insights into the trade-offs between different architectural choices. The authors systematically evaluated computational efficiency, training time, and memory requirements alongside accuracy metrics, providing practical guidance for clinical implementation. However, a critical limitation identified by the authors themselves is the complete absence of </w:t>
      </w:r>
      <w:proofErr w:type="spellStart"/>
      <w:r>
        <w:t>explainability</w:t>
      </w:r>
      <w:proofErr w:type="spellEnd"/>
      <w:r>
        <w:t xml:space="preserve"> analysis across all tested architectures, representing a significant research gap that subsequent studies have begun to address.</w:t>
      </w:r>
    </w:p>
    <w:p w:rsidR="009F1BD8" w:rsidRDefault="00E57FA8">
      <w:r>
        <w:t xml:space="preserve">The architectural comparison revealed several important patterns: </w:t>
      </w:r>
      <w:proofErr w:type="spellStart"/>
      <w:r>
        <w:t>DenseNet</w:t>
      </w:r>
      <w:proofErr w:type="spellEnd"/>
      <w:r>
        <w:t xml:space="preserve"> architectures consistently outperformed other CNN variants due to their dense connectivity patterns that facilitate feature reuse and gradient flow. </w:t>
      </w:r>
      <w:proofErr w:type="spellStart"/>
      <w:r>
        <w:t>ResNet</w:t>
      </w:r>
      <w:proofErr w:type="spellEnd"/>
      <w:r>
        <w:t xml:space="preserve"> variants showed strong performance but with higher computational requirements, while lightweight architectures like MobileNetv2 achieved reasonable accuracy with significantly reduced computational overhead, making them suitable for resource-constrained clinical environments.</w:t>
      </w:r>
    </w:p>
    <w:p w:rsidR="009F1BD8" w:rsidRPr="00726DA1" w:rsidRDefault="00E57FA8" w:rsidP="008917A4">
      <w:pPr>
        <w:pStyle w:val="Heading3"/>
      </w:pPr>
      <w:bookmarkStart w:id="39" w:name="_Toc232973862"/>
      <w:r>
        <w:t>Multi-Target Segmentation Requirements</w:t>
      </w:r>
      <w:bookmarkEnd w:id="39"/>
    </w:p>
    <w:p w:rsidR="009F1BD8" w:rsidRDefault="00E57FA8">
      <w:r>
        <w:t>Xu et al. (2025) provided a systematic review of advanced deep learning methods for multi-target segmentation in breast cancer Whole Slide Images (WSIs), establishing a comprehensive framework for evaluating clinical acceptability. Their review identified six critical criteria for clinical implementation: accuracy, computational efficiency, robustness, generalizability, usability, and crucially, interpretability. This work represents a significant contribution by formally recognizing interpretability as an essential requirement rather than an optional enhancement.</w:t>
      </w:r>
    </w:p>
    <w:p w:rsidR="009F1BD8" w:rsidRDefault="00E57FA8">
      <w:r>
        <w:lastRenderedPageBreak/>
        <w:t>The author’s analysis of multi-target segmentation challenges revealed that traditional single-target approaches are insufficient for comprehensive breast cancer analysis, which requires simultaneous identification of multiple tissue types, tumor regions, and anatomical structures. Their proposed framework emphasizes that interpretability must be considered at the architectural design stage rather than as a post-hoc addition, influencing subsequent research toward inherently interpretable multi-target segmentation approaches.</w:t>
      </w:r>
    </w:p>
    <w:p w:rsidR="009F1BD8" w:rsidRDefault="00E57FA8">
      <w:r>
        <w:t>The review also highlighted the scalability challenges associated with WSI analysis, where images can contain billions of pixels and require processing at multiple magnification levels. This complexity necessitates not only accurate segmentation but also interpretable explanations that can guide pathologists through the analysis process, making XAI integration essential for clinical adoption.</w:t>
      </w:r>
    </w:p>
    <w:p w:rsidR="009F1BD8" w:rsidRPr="00726DA1" w:rsidRDefault="00E57FA8" w:rsidP="008917A4">
      <w:pPr>
        <w:pStyle w:val="Heading3"/>
      </w:pPr>
      <w:bookmarkStart w:id="40" w:name="_Toc232973863"/>
      <w:r>
        <w:t>Attention-Guided Architectures</w:t>
      </w:r>
      <w:bookmarkEnd w:id="40"/>
    </w:p>
    <w:p w:rsidR="009F1BD8" w:rsidRDefault="00E57FA8">
      <w:proofErr w:type="spellStart"/>
      <w:r>
        <w:t>Abugabah</w:t>
      </w:r>
      <w:proofErr w:type="spellEnd"/>
      <w:r>
        <w:t xml:space="preserve"> (2025) introduced an attention-guided deep </w:t>
      </w:r>
      <w:proofErr w:type="spellStart"/>
      <w:r>
        <w:t>atrous</w:t>
      </w:r>
      <w:proofErr w:type="spellEnd"/>
      <w:r>
        <w:t xml:space="preserve">-residual U-Net combined with efficient capsule networks, representing an early integration of attention mechanisms for inherent interpretability. The proposed pipeline combines segmentation, feature extraction, Levy Flight Red-Fox optimization, and Efficient Capsule Networks, tested on both the Wisconsin Breast Cancer Database (WBCD) and </w:t>
      </w:r>
      <w:proofErr w:type="spellStart"/>
      <w:r>
        <w:t>BreakHis</w:t>
      </w:r>
      <w:proofErr w:type="spellEnd"/>
      <w:r>
        <w:t xml:space="preserve"> datasets.</w:t>
      </w:r>
    </w:p>
    <w:p w:rsidR="009F1BD8" w:rsidRDefault="00E57FA8">
      <w:r>
        <w:t xml:space="preserve">The attention mechanisms in this architecture provide inherent interpretability by highlighting relevant image regions during the decision-making process. Unlike post-hoc explanation methods, these attention maps are generated as an integral part of the forward </w:t>
      </w:r>
      <w:r>
        <w:lastRenderedPageBreak/>
        <w:t>pass, ensuring that the explanations directly reflect the model's actual decision-making process rather than approximate post-hoc rationalizations.</w:t>
      </w:r>
    </w:p>
    <w:p w:rsidR="009F1BD8" w:rsidRDefault="00E57FA8">
      <w:r>
        <w:t>The integration of capsule networks adds another layer of interpretability by preserving spatial hierarchies and part-whole relationships in the learned representations. This approach aligns more closely with how pathologists analyze tissue samples, examining both local cellular features and their spatial organization within larger tissue structures.</w:t>
      </w:r>
    </w:p>
    <w:p w:rsidR="009F1BD8" w:rsidRPr="00726DA1" w:rsidRDefault="00E57FA8" w:rsidP="00A37577">
      <w:pPr>
        <w:pStyle w:val="Heading3"/>
      </w:pPr>
      <w:bookmarkStart w:id="41" w:name="_Toc232973864"/>
      <w:r>
        <w:t>Bidirectional Recurrent Architectures</w:t>
      </w:r>
      <w:bookmarkEnd w:id="41"/>
    </w:p>
    <w:p w:rsidR="009F1BD8" w:rsidRDefault="00E57FA8" w:rsidP="003107F2">
      <w:pPr>
        <w:ind w:firstLine="720"/>
      </w:pPr>
      <w:proofErr w:type="spellStart"/>
      <w:r>
        <w:t>Chikkala</w:t>
      </w:r>
      <w:proofErr w:type="spellEnd"/>
      <w:r>
        <w:t xml:space="preserve"> et al. (2025) developed a bidirectional recurrent neural network (BRNN) architecture that combines ResNet50 with attention mechanisms, Gated Recurrent Units (GRUs), residual collaborative branches, and feature fusion for multi-class histopathological classification on the </w:t>
      </w:r>
      <w:proofErr w:type="spellStart"/>
      <w:r>
        <w:t>BreakHis</w:t>
      </w:r>
      <w:proofErr w:type="spellEnd"/>
      <w:r>
        <w:t xml:space="preserve"> dataset. This architecture represents an innovative approach to capturing both spatial and sequential dependencies in histopathological images.</w:t>
      </w:r>
    </w:p>
    <w:p w:rsidR="009F1BD8" w:rsidRDefault="00E57FA8">
      <w:r>
        <w:t>The bidirectional nature of architecture allows the model to consider both forward and backward contextual information when making classification decisions, potentially capturing subtle patterns that unidirectional approaches might miss. The attention mechanisms provide interpretability by indicating which spatial regions and which temporal sequences contribute most significantly to the final classification decision.</w:t>
      </w:r>
    </w:p>
    <w:p w:rsidR="009F1BD8" w:rsidRDefault="00E57FA8">
      <w:r>
        <w:t xml:space="preserve">The integration of residual collaborative branches enables the model to learn complementary feature representations at different levels of abstraction, while the feature </w:t>
      </w:r>
      <w:r>
        <w:lastRenderedPageBreak/>
        <w:t>fusion mechanism combines these representations in an interpretable manner. This multi-level approach to feature learning and fusion provides multiple opportunities for generating explanations at different levels of granularity.</w:t>
      </w:r>
    </w:p>
    <w:p w:rsidR="009F1BD8" w:rsidRPr="00726DA1" w:rsidRDefault="00E57FA8" w:rsidP="00A37577">
      <w:pPr>
        <w:pStyle w:val="Heading3"/>
      </w:pPr>
      <w:bookmarkStart w:id="42" w:name="_Toc232973865"/>
      <w:r>
        <w:t>Efficient Shallow Architectures</w:t>
      </w:r>
      <w:bookmarkEnd w:id="42"/>
    </w:p>
    <w:p w:rsidR="009F1BD8" w:rsidRDefault="00E57FA8">
      <w:r>
        <w:t xml:space="preserve">The ES-CNN architecture introduced by ES-CNN Authors (2025) represents a departure from the trend toward increasingly complex deep networks, instead focusing on compute-efficient shallow architectures for breast cancer classification on the </w:t>
      </w:r>
      <w:proofErr w:type="spellStart"/>
      <w:r>
        <w:t>BreakHis</w:t>
      </w:r>
      <w:proofErr w:type="spellEnd"/>
      <w:r>
        <w:t xml:space="preserve"> dataset. This approach addresses practical clinical deployment concerns by reducing computational requirements while maintaining acceptable classification performance.</w:t>
      </w:r>
    </w:p>
    <w:p w:rsidR="009F1BD8" w:rsidRDefault="00E57FA8">
      <w:r>
        <w:t xml:space="preserve">The shallow architecture design inherently provides some degree of interpretability compared to very deep networks, as the reduced number of layers and parameters makes the decision-making process more tractable. However, the authors did not explicitly explore XAI techniques, representing another opportunity for future research to combine efficient architecture with formal </w:t>
      </w:r>
      <w:proofErr w:type="spellStart"/>
      <w:r>
        <w:t>explainability</w:t>
      </w:r>
      <w:proofErr w:type="spellEnd"/>
      <w:r>
        <w:t xml:space="preserve"> methods.</w:t>
      </w:r>
    </w:p>
    <w:p w:rsidR="009F1BD8" w:rsidRDefault="00E57FA8">
      <w:r>
        <w:t>The focus on computational efficiency is particularly relevant for clinical deployment, where AI systems must operate within the constraints of existing hospital IT infrastructure. The ES-CNN approach demonstrates that effective breast cancer classification can be achieved without requiring extensive computational resources, making AI-assisted diagnosis more accessible to resource-constrained healthcare settings.</w:t>
      </w:r>
    </w:p>
    <w:p w:rsidR="009F1BD8" w:rsidRPr="00726DA1" w:rsidRDefault="00E57FA8" w:rsidP="00A37577">
      <w:pPr>
        <w:pStyle w:val="Heading3"/>
      </w:pPr>
      <w:bookmarkStart w:id="43" w:name="_Toc232973866"/>
      <w:r>
        <w:t>Hybrid CNN-LSTM Architectures</w:t>
      </w:r>
      <w:bookmarkEnd w:id="43"/>
    </w:p>
    <w:p w:rsidR="009F1BD8" w:rsidRDefault="00E57FA8">
      <w:r>
        <w:lastRenderedPageBreak/>
        <w:t xml:space="preserve">Jia et al. (2025) introduced DENLSNET-C, a novel hybrid architecture combining </w:t>
      </w:r>
      <w:proofErr w:type="spellStart"/>
      <w:r>
        <w:t>DenseNet</w:t>
      </w:r>
      <w:proofErr w:type="spellEnd"/>
      <w:r>
        <w:t xml:space="preserve"> with Long Short-Term Memory (LSTM) networks to capture both local texture features and long-range contextual dependencies in pathology images. This architecture represents an innovative approach to addressing the limitations of purely convolutional approaches in modeling sequential and contextual relationships within histopathological images.</w:t>
      </w:r>
    </w:p>
    <w:p w:rsidR="009F1BD8" w:rsidRDefault="00E57FA8">
      <w:r>
        <w:t>The integration of LSTM networks enables the model to capture long-range dependencies that may be crucial for accurate diagnosis but are difficult for traditional CNNs to model effectively. The long-range dependency modeling provides inherent interpretability by revealing which distant image regions influence local classification decisions, offering insights into the spatial relationships that drive diagnostic conclusions.</w:t>
      </w:r>
    </w:p>
    <w:p w:rsidR="009F1BD8" w:rsidRDefault="00E57FA8">
      <w:r>
        <w:t xml:space="preserve">The hybrid architecture design allows for multi-level interpretation, where the </w:t>
      </w:r>
      <w:proofErr w:type="spellStart"/>
      <w:r>
        <w:t>DenseNet</w:t>
      </w:r>
      <w:proofErr w:type="spellEnd"/>
      <w:r>
        <w:t xml:space="preserve"> component provides local feature explanations while the LSTM component reveals sequential and contextual reasoning patterns. This dual-level interpretability aligns well with pathological diagnostic processes, which involve both detailed examination of local cellular features and consideration of broader tissue architecture and context.</w:t>
      </w:r>
    </w:p>
    <w:p w:rsidR="009F1BD8" w:rsidRDefault="00E57FA8">
      <w:pPr>
        <w:pStyle w:val="Heading2"/>
      </w:pPr>
      <w:bookmarkStart w:id="44" w:name="_Toc232973867"/>
      <w:r>
        <w:t>Advanced XAI Methodologies</w:t>
      </w:r>
      <w:bookmarkEnd w:id="44"/>
    </w:p>
    <w:p w:rsidR="009F1BD8" w:rsidRPr="00726DA1" w:rsidRDefault="00E57FA8" w:rsidP="008917A4">
      <w:pPr>
        <w:pStyle w:val="Heading3"/>
      </w:pPr>
      <w:bookmarkStart w:id="45" w:name="_Toc232973868"/>
      <w:r>
        <w:t>Graph-Based Interpretable Frameworks</w:t>
      </w:r>
      <w:bookmarkEnd w:id="45"/>
    </w:p>
    <w:p w:rsidR="009F1BD8" w:rsidRDefault="00E57FA8">
      <w:proofErr w:type="spellStart"/>
      <w:r>
        <w:t>Mondol</w:t>
      </w:r>
      <w:proofErr w:type="spellEnd"/>
      <w:r>
        <w:t xml:space="preserve"> et al. (2025) introduced GRAPHITE (Graph-based interpretable tissue examination), representing a significant advancement in XAI for breast cancer histopathology through its novel post-hoc explainable framework specifically designed for </w:t>
      </w:r>
      <w:r>
        <w:lastRenderedPageBreak/>
        <w:t xml:space="preserve">tissue microarray analysis. GRAPHITE employs a sophisticated multiscale approach that extracts patches at various magnification levels, constructs hierarchical graphs representing tissue architecture, and utilizes graph attention networks with </w:t>
      </w:r>
      <w:proofErr w:type="spellStart"/>
      <w:r>
        <w:t>scalewise</w:t>
      </w:r>
      <w:proofErr w:type="spellEnd"/>
      <w:r>
        <w:t xml:space="preserve"> attention mechanisms to capture scale-dependent features.</w:t>
      </w:r>
    </w:p>
    <w:p w:rsidR="009F1BD8" w:rsidRDefault="00E57FA8">
      <w:r>
        <w:t>The methodology was rigorously evaluated on 140 tumor tissue microarray cores and four benign whole slide images, with testing conducted on 53 pathologist-annotated samples. GRAPHITE achieved an impressive area under the receiver operating characteristic curve of 0.94, demonstrating that interpretability can be achieved without sacrificing predictive performance. More importantly, the framework achieved a threshold robustness of 0.70, indicating maintained high performance across different decision thresholds.</w:t>
      </w:r>
    </w:p>
    <w:p w:rsidR="009F1BD8" w:rsidRDefault="00E57FA8">
      <w:r>
        <w:t xml:space="preserve">GRAPHITE's most significant contribution lies in its introduction of novel evaluation metrics specifically designed for </w:t>
      </w:r>
      <w:proofErr w:type="spellStart"/>
      <w:r>
        <w:t>explainability</w:t>
      </w:r>
      <w:proofErr w:type="spellEnd"/>
      <w:r>
        <w:t xml:space="preserve"> assessment: threshold stability and threshold robustness. These metrics address a critical gap in XAI evaluation by providing quantitative measures of explanation quality and consistency. Threshold stability measures how consistent explanations remain across different decision thresholds, while threshold robustness evaluates the reliability of explanations under varying model confidence levels.</w:t>
      </w:r>
    </w:p>
    <w:p w:rsidR="009F1BD8" w:rsidRDefault="00E57FA8">
      <w:r>
        <w:t xml:space="preserve">The hierarchical graph construction approach aligns closely with pathologists' diagnostic reasoning processes, which naturally consider tissue architecture at multiple scales and the relationships between different tissue components. The scale wise attention mechanisms provide interpretable indicators of which magnification levels contribute most </w:t>
      </w:r>
      <w:r>
        <w:lastRenderedPageBreak/>
        <w:t>significantly to diagnostic decisions, offering valuable insights for pathologist training and quality assurance.</w:t>
      </w:r>
    </w:p>
    <w:p w:rsidR="009F1BD8" w:rsidRDefault="00E57FA8">
      <w:r>
        <w:t>In clinical utility assessment, GRAPHITE achieved the highest area under the decision curve of 4.17e+5, demonstrating reliable decision support across thresholds and confirming its potential as a clinically valuable tool. The framework provides interpretable visualizations that align with pathologists' diagnostic reasoning, potentially facilitating more effective human-AI collaboration in histopathological analysis.</w:t>
      </w:r>
    </w:p>
    <w:p w:rsidR="009F1BD8" w:rsidRPr="00726DA1" w:rsidRDefault="00E57FA8" w:rsidP="008917A4">
      <w:pPr>
        <w:pStyle w:val="Heading3"/>
      </w:pPr>
      <w:bookmarkStart w:id="46" w:name="_Toc232973869"/>
      <w:r>
        <w:t xml:space="preserve">Hybrid Deep Learning with </w:t>
      </w:r>
      <w:proofErr w:type="spellStart"/>
      <w:r>
        <w:t>GradCAM</w:t>
      </w:r>
      <w:proofErr w:type="spellEnd"/>
      <w:r>
        <w:t>++ Integration</w:t>
      </w:r>
      <w:bookmarkEnd w:id="46"/>
    </w:p>
    <w:p w:rsidR="009F1BD8" w:rsidRDefault="00E57FA8">
      <w:r>
        <w:t xml:space="preserve">Zou et al. (2025) developed an explainable AI-enabled hybrid deep learning architecture that integrates three distinct pre-trained CNN architectures: DENSENET121, </w:t>
      </w:r>
      <w:proofErr w:type="spellStart"/>
      <w:r>
        <w:t>Xception</w:t>
      </w:r>
      <w:proofErr w:type="spellEnd"/>
      <w:r>
        <w:t>, and VGG16. This fusion strategy represents a sophisticated approach to combining the strengths of different architectural paradigms while maintaining interpretability through integrated XAI components.</w:t>
      </w:r>
    </w:p>
    <w:p w:rsidR="009F1BD8" w:rsidRDefault="00E57FA8">
      <w:r>
        <w:t>The proposed fusion strategy achieved approximately 13% improvement in classification accuracy compared to individual models, reaching an overall accuracy of 97% on benchmark breast cancer datasets. This performance improvement demonstrates that architectural fusion can enhance both accuracy and robustness while maintaining interpretability, addressing a common concern that XAI integration might compromise predictive performance.</w:t>
      </w:r>
    </w:p>
    <w:p w:rsidR="009F1BD8" w:rsidRDefault="00E57FA8">
      <w:r>
        <w:t xml:space="preserve">To address the black-box nature of deep learning and promote clinical acceptance, the framework incorporates </w:t>
      </w:r>
      <w:proofErr w:type="spellStart"/>
      <w:r>
        <w:t>GradCAM</w:t>
      </w:r>
      <w:proofErr w:type="spellEnd"/>
      <w:r>
        <w:t xml:space="preserve">++ as an integrated explainable AI component </w:t>
      </w:r>
      <w:r>
        <w:lastRenderedPageBreak/>
        <w:t xml:space="preserve">rather than a post-hoc addition. </w:t>
      </w:r>
      <w:proofErr w:type="spellStart"/>
      <w:r>
        <w:t>GradCAM</w:t>
      </w:r>
      <w:proofErr w:type="spellEnd"/>
      <w:r>
        <w:t xml:space="preserve">++ provides enhanced visualization capabilities compared to standard </w:t>
      </w:r>
      <w:proofErr w:type="spellStart"/>
      <w:r>
        <w:t>GradCAM</w:t>
      </w:r>
      <w:proofErr w:type="spellEnd"/>
      <w:r>
        <w:t>, highlighting multiple lesions with finer edge definition from ultrasound images and revealing the specific regions that drive model predictions.</w:t>
      </w:r>
    </w:p>
    <w:p w:rsidR="009F1BD8" w:rsidRDefault="00E57FA8">
      <w:r>
        <w:t>Visual explanation capability offers transparency that aids medical professionals in diagnostic validation, providing confidence measures and highlighting potential areas of concern that might require additional examination. The study demonstrates that fused architecture can simultaneously achieve high accuracy and interpretability, addressing a critical barrier to clinical adoption where both performance and transparency are essential requirements.</w:t>
      </w:r>
    </w:p>
    <w:p w:rsidR="009F1BD8" w:rsidRDefault="00E57FA8">
      <w:r>
        <w:t>The integration approach ensures that explanations are generated as part of the normal inference process rather than requiring separate computational overhead, making the system more suitable for real-time clinical deployment. The multi-architecture fusion also provides robustness against individual model failures or biases, as the explanation system can indicate when different component models disagree and highlight areas requiring additional scrutiny.</w:t>
      </w:r>
    </w:p>
    <w:p w:rsidR="009F1BD8" w:rsidRPr="00726DA1" w:rsidRDefault="00E57FA8" w:rsidP="008917A4">
      <w:pPr>
        <w:pStyle w:val="Heading3"/>
      </w:pPr>
      <w:bookmarkStart w:id="47" w:name="_Toc232973870"/>
      <w:r>
        <w:t>Clinical Feature-Based XAI Systems</w:t>
      </w:r>
      <w:bookmarkEnd w:id="47"/>
    </w:p>
    <w:p w:rsidR="009F1BD8" w:rsidRDefault="00E57FA8">
      <w:proofErr w:type="spellStart"/>
      <w:r>
        <w:t>Akben</w:t>
      </w:r>
      <w:proofErr w:type="spellEnd"/>
      <w:r>
        <w:t xml:space="preserve"> et al. (2025) developed a simple and fast XAI-based pre-screening tool for breast cancer malignancy detection using clinical and demographic features, representing departure from image-based approaches toward interpretable clinical decision support systems. Using a Kaggle dataset with nine features from 213 patients, the study compared eight machine learning algorithms based on comprehensive performance metrics including accuracy, sensitivity, specificity, F1 score, AUC, and Matthews correlation coefficient.</w:t>
      </w:r>
    </w:p>
    <w:p w:rsidR="009F1BD8" w:rsidRDefault="00E57FA8">
      <w:r>
        <w:lastRenderedPageBreak/>
        <w:t>The study found that ensemble models (</w:t>
      </w:r>
      <w:proofErr w:type="spellStart"/>
      <w:r>
        <w:t>RUSBoost</w:t>
      </w:r>
      <w:proofErr w:type="spellEnd"/>
      <w:r>
        <w:t xml:space="preserve">) and individual decision trees both achieved approximately 91.7% accuracy, with the decision tree selected for deployment due to its high </w:t>
      </w:r>
      <w:proofErr w:type="spellStart"/>
      <w:r>
        <w:t>explainability</w:t>
      </w:r>
      <w:proofErr w:type="spellEnd"/>
      <w:r>
        <w:t xml:space="preserve"> and low computational cost. This selection demonstrates the practical trade-offs involved in clinical AI deployment, where interpretability and computational efficiency may be prioritized over marginal performance improvements.</w:t>
      </w:r>
    </w:p>
    <w:p w:rsidR="009F1BD8" w:rsidRDefault="00E57FA8">
      <w:r>
        <w:t>The model provides inherently interpretable verbal decision rules that can be easily understood and validated by clinical practitioners: (1) malignancy classification based on lymph node involvement; (2) malignancy inference regardless of tumor size in the presence of metastasis; and (3) large tumor size with advanced age indicating malignancy without lymph node involvement or metastasis. These rules align closely with established clinical decision-making processes, facilitating integration into existing workflows.</w:t>
      </w:r>
    </w:p>
    <w:p w:rsidR="009F1BD8" w:rsidRDefault="00E57FA8">
      <w:proofErr w:type="spellStart"/>
      <w:r>
        <w:t>SHapley</w:t>
      </w:r>
      <w:proofErr w:type="spellEnd"/>
      <w:r>
        <w:t xml:space="preserve"> Additive Explanations (SHAP) analysis was employed to validate and detail the model's decision-making process, quantifying each variable's contribution to individual predictions. This dual-level interpretability—combining inherent rule-based explanations with SHAP-based feature importance analysis—provides both global understanding of the model's general behavior and local explanations for individual patient cases.</w:t>
      </w:r>
    </w:p>
    <w:p w:rsidR="009F1BD8" w:rsidRDefault="00E57FA8">
      <w:r>
        <w:t>The approach demonstrates that XAI can be effectively applied to non-imaging clinical data, offering rapid, reliable pre-screening with minimal data requirements. This is particularly valuable in resource-limited settings where advanced imaging may not be readily available, but basic clinical and demographic information can still support AI-assisted decision-making.</w:t>
      </w:r>
    </w:p>
    <w:p w:rsidR="009F1BD8" w:rsidRPr="00726DA1" w:rsidRDefault="00E57FA8" w:rsidP="008917A4">
      <w:pPr>
        <w:pStyle w:val="Heading3"/>
      </w:pPr>
      <w:bookmarkStart w:id="48" w:name="_Toc232973871"/>
      <w:r>
        <w:lastRenderedPageBreak/>
        <w:t>Correlation-Based Feature Attribution</w:t>
      </w:r>
      <w:bookmarkEnd w:id="48"/>
    </w:p>
    <w:p w:rsidR="009F1BD8" w:rsidRDefault="00E57FA8">
      <w:r>
        <w:t xml:space="preserve">The </w:t>
      </w:r>
      <w:proofErr w:type="spellStart"/>
      <w:r>
        <w:t>CorRELAX</w:t>
      </w:r>
      <w:proofErr w:type="spellEnd"/>
      <w:r>
        <w:t xml:space="preserve"> framework (</w:t>
      </w:r>
      <w:proofErr w:type="spellStart"/>
      <w:r>
        <w:t>CorRELAX</w:t>
      </w:r>
      <w:proofErr w:type="spellEnd"/>
      <w:r>
        <w:t xml:space="preserve"> Study Group, 2025) introduces an innovative interpretable algorithm designed to quantify the relevance of localized regions within high-resolution mammographic images. The framework employs a sophisticated sliding-window strategy to extract internal feature representations and predictions from small regions across the image, measuring correlations between similarity distances of partial representations and those of corresponding unmasked windows.</w:t>
      </w:r>
    </w:p>
    <w:p w:rsidR="009F1BD8" w:rsidRDefault="00E57FA8">
      <w:r>
        <w:t xml:space="preserve">Evaluation on the </w:t>
      </w:r>
      <w:proofErr w:type="spellStart"/>
      <w:r>
        <w:t>VinDr-Mammo</w:t>
      </w:r>
      <w:proofErr w:type="spellEnd"/>
      <w:r>
        <w:t xml:space="preserve"> dataset yielded F1 Scores of 0.8432 for calcifications and 0.7392 for masses, demonstrating effective performance across different types of mammographic findings. The correlation-based approach represents a novel alternative to gradient-based attribution methods, potentially providing more stable and interpretable explanations for high-resolution medical images.</w:t>
      </w:r>
    </w:p>
    <w:p w:rsidR="009F1BD8" w:rsidRDefault="00E57FA8">
      <w:proofErr w:type="spellStart"/>
      <w:r>
        <w:t>CorRELAX</w:t>
      </w:r>
      <w:proofErr w:type="spellEnd"/>
      <w:r>
        <w:t xml:space="preserve"> introduces a correlation-based feature attribution method that differs fundamentally from gradient-based approaches like </w:t>
      </w:r>
      <w:proofErr w:type="spellStart"/>
      <w:r>
        <w:t>GradCAM</w:t>
      </w:r>
      <w:proofErr w:type="spellEnd"/>
      <w:r>
        <w:t>. By combining local prediction maps and correlation heatmaps, the algorithm provides coarse but interpretable segmentation maps of lesions, facilitating localization of smaller findings that might be missed with traditional down-sampled approaches.</w:t>
      </w:r>
    </w:p>
    <w:p w:rsidR="009F1BD8" w:rsidRDefault="00E57FA8">
      <w:r>
        <w:t xml:space="preserve">Heatmap localization accuracy was assessed using the Pointing Game metric, with </w:t>
      </w:r>
      <w:proofErr w:type="spellStart"/>
      <w:r>
        <w:t>CorRELAX</w:t>
      </w:r>
      <w:proofErr w:type="spellEnd"/>
      <w:r>
        <w:t xml:space="preserve"> achieving average accuracies of 0.6358 based on model predictions and 0.5602 using correlation maps. While these accuracy levels indicate room for improvement, the approach demonstrates the potential for correlation-based methods to provide complementary insights to gradient-based explanations.</w:t>
      </w:r>
    </w:p>
    <w:p w:rsidR="009F1BD8" w:rsidRDefault="00E57FA8">
      <w:r>
        <w:lastRenderedPageBreak/>
        <w:t>The improved interpretability addresses a critical barrier toward integration of AI-based methods in breast cancer screening workflows, particularly for detecting subtle findings such as micro-calcifications that are crucial for early detection but challenging for traditional AI systems to explain effectively.</w:t>
      </w:r>
    </w:p>
    <w:p w:rsidR="009F1BD8" w:rsidRPr="00726DA1" w:rsidRDefault="00E57FA8" w:rsidP="008917A4">
      <w:pPr>
        <w:pStyle w:val="Heading3"/>
      </w:pPr>
      <w:bookmarkStart w:id="49" w:name="_Toc232973872"/>
      <w:r>
        <w:t>Multi-XAI Integration with Custom Features</w:t>
      </w:r>
      <w:bookmarkEnd w:id="49"/>
    </w:p>
    <w:p w:rsidR="009F1BD8" w:rsidRDefault="00E57FA8">
      <w:proofErr w:type="spellStart"/>
      <w:r>
        <w:t>Moldovanu</w:t>
      </w:r>
      <w:proofErr w:type="spellEnd"/>
      <w:r>
        <w:t xml:space="preserve"> et al. (2025) proposed a comprehensive strategy combining XAI methodologies, machine learning classifiers, and customized weakly dependent features extracted from breast ultrasound images. The research introduces two novel feature classes based on image intensity variations and the area of bounded partitions, designed to provide complementary rather than overlapping information for improved interpretability.</w:t>
      </w:r>
    </w:p>
    <w:p w:rsidR="009F1BD8" w:rsidRDefault="00E57FA8">
      <w:r>
        <w:t>Machine learning classifiers including Random Forest, Extreme Gradient Boosting, Gradient Boosting Classifiers, and LASSO regression were trained with both feature classes, providing a comprehensive comparison of how different algorithms interact with the custom feature sets. This multi-classifier approach enables assessment of feature importance consistency across different algorithmic paradigms.</w:t>
      </w:r>
    </w:p>
    <w:p w:rsidR="009F1BD8" w:rsidRDefault="00E57FA8">
      <w:r>
        <w:t>LIME and SHAP models were integrated to enhance transparency and interpretation in clinical decision-making, providing both local and global interpretability perspectives. LIME explains differences between individual predictions and local averages, while SHAP explains differences between predictions and global averages, offering complementary insights into model behavior.</w:t>
      </w:r>
    </w:p>
    <w:p w:rsidR="009F1BD8" w:rsidRDefault="00E57FA8">
      <w:r>
        <w:lastRenderedPageBreak/>
        <w:t>Results revealed common relevant features for malignant and benign classes consistently identified across classifiers, though variations in feature importance rankings were observed across different classifiers. This finding has important implications for clinical deployment, as it suggests that certain features are robustly important regardless of the specific algorithm used, while others may be algorithm dependent.</w:t>
      </w:r>
    </w:p>
    <w:p w:rsidR="009F1BD8" w:rsidRDefault="00E57FA8">
      <w:r>
        <w:t xml:space="preserve">Importantly, the study demonstrates that correlation between dependent features does not adversely impact </w:t>
      </w:r>
      <w:proofErr w:type="spellStart"/>
      <w:r>
        <w:t>explainability</w:t>
      </w:r>
      <w:proofErr w:type="spellEnd"/>
      <w:r>
        <w:t>—a finding with significant implications for feature engineering in XAI applications. This result challenges common assumptions about feature independence requirements and suggests that carefully designed correlated features can enhance rather than hinder interpretability.</w:t>
      </w:r>
    </w:p>
    <w:p w:rsidR="009F1BD8" w:rsidRPr="00726DA1" w:rsidRDefault="00E57FA8" w:rsidP="008917A4">
      <w:pPr>
        <w:pStyle w:val="Heading3"/>
      </w:pPr>
      <w:bookmarkStart w:id="50" w:name="_Toc232973873"/>
      <w:r>
        <w:t>Pathologist-Interpretable Nuclear Features</w:t>
      </w:r>
      <w:bookmarkEnd w:id="50"/>
    </w:p>
    <w:p w:rsidR="009F1BD8" w:rsidRDefault="00E57FA8">
      <w:r>
        <w:t>The EXPAND framework (EXPAND Study Group, 2025) represents a paradigm shift in XAI through its bottom-up approach to interpretability, introducing the first pathologist-interpretable AI model to predict breast cancer tumor subtypes and patient survival. Rather than applying post-hoc explanations to black-box models, EXPAND is designed from first principles to operate on features that are inherently meaningful to pathologists.</w:t>
      </w:r>
    </w:p>
    <w:p w:rsidR="009F1BD8" w:rsidRDefault="00E57FA8">
      <w:r>
        <w:t>The framework focuses on a core set of 12 nuclear pathologist-interpretable features composing the Nottingham grading criteria used by pathologists in routine clinical practice. This approach ensures that the model's decision-making process aligns directly with established pathological assessment procedures, potentially facilitating smoother integration into clinical workflows.</w:t>
      </w:r>
    </w:p>
    <w:p w:rsidR="009F1BD8" w:rsidRDefault="00E57FA8">
      <w:r>
        <w:lastRenderedPageBreak/>
        <w:t>EXPAND implements a fully automated, end-to-end diagnostic workflow that automatically extracts the 12 interpretable features from patient tumor slides and uses them to predict tumor subtype and survival outcomes. Performance evaluation on the TCGA-BRCA dataset achieved AUC values of 0.73 for HER2+, 0.79 for HR+, and 0.75 for triple-negative breast cancer subtypes, demonstrating clinically relevant performance levels.</w:t>
      </w:r>
    </w:p>
    <w:p w:rsidR="009F1BD8" w:rsidRDefault="00E57FA8">
      <w:r>
        <w:t>The 12 nuclear features—derived directly from the Nottingham grading criteria—enable the model provides transparent insights into how predictions are made, with each feature corresponding to established pathological assessment parameters. This alignment with existing clinical knowledge makes the system more trustworthy and easier to validate than black-box approaches.</w:t>
      </w:r>
    </w:p>
    <w:p w:rsidR="009F1BD8" w:rsidRDefault="00E57FA8">
      <w:r>
        <w:t>The complete end-of-end pipeline is publicly available via GitHub to support community use and reproducibility, facilitating broader adoption and validation of the approach. This open-source availability is crucial for building trust in the medical AI community and enabling independent validation of the methodology.</w:t>
      </w:r>
    </w:p>
    <w:p w:rsidR="009F1BD8" w:rsidRPr="00726DA1" w:rsidRDefault="00E57FA8" w:rsidP="008917A4">
      <w:pPr>
        <w:pStyle w:val="Heading3"/>
      </w:pPr>
      <w:bookmarkStart w:id="51" w:name="_Toc232973874"/>
      <w:r>
        <w:t>Transformer-Based Explainable Frameworks</w:t>
      </w:r>
      <w:bookmarkEnd w:id="51"/>
    </w:p>
    <w:p w:rsidR="009F1BD8" w:rsidRDefault="00E57FA8">
      <w:proofErr w:type="spellStart"/>
      <w:r>
        <w:t>Ejiga</w:t>
      </w:r>
      <w:proofErr w:type="spellEnd"/>
      <w:r>
        <w:t xml:space="preserve"> Peter et al. (2025) introduced the </w:t>
      </w:r>
      <w:proofErr w:type="spellStart"/>
      <w:r>
        <w:t>MammoFormer</w:t>
      </w:r>
      <w:proofErr w:type="spellEnd"/>
      <w:r>
        <w:t xml:space="preserve"> framework, which unites transformer-based architecture with multi-feature enhancement components and comprehensive XAI functionalities. The framework represents a significant advancement in applying transformer architectures to medical imaging while maintaining interpretability through integrated attention mechanisms.</w:t>
      </w:r>
    </w:p>
    <w:p w:rsidR="009F1BD8" w:rsidRDefault="00E57FA8">
      <w:r>
        <w:lastRenderedPageBreak/>
        <w:t xml:space="preserve">Seven architectures including CNNs, Vision Transformer, </w:t>
      </w:r>
      <w:proofErr w:type="spellStart"/>
      <w:r>
        <w:t>Swin</w:t>
      </w:r>
      <w:proofErr w:type="spellEnd"/>
      <w:r>
        <w:t xml:space="preserve"> Transformer, and </w:t>
      </w:r>
      <w:proofErr w:type="spellStart"/>
      <w:r>
        <w:t>ConvNext</w:t>
      </w:r>
      <w:proofErr w:type="spellEnd"/>
      <w:r>
        <w:t xml:space="preserve"> were systematically tested alongside four enhancement techniques: original images, negative transformation, adaptive histogram equalization, and histogram of oriented gradients. Vision Transformer achieved 98.3% accuracy with adaptive histogram equalization, while </w:t>
      </w:r>
      <w:proofErr w:type="spellStart"/>
      <w:r>
        <w:t>Swin</w:t>
      </w:r>
      <w:proofErr w:type="spellEnd"/>
      <w:r>
        <w:t xml:space="preserve"> Transformer gained a 13.0% advantage through histogram of oriented gradients enhancements.</w:t>
      </w:r>
    </w:p>
    <w:p w:rsidR="009F1BD8" w:rsidRDefault="00E57FA8">
      <w:proofErr w:type="spellStart"/>
      <w:r>
        <w:t>MammoFormer</w:t>
      </w:r>
      <w:proofErr w:type="spellEnd"/>
      <w:r>
        <w:t xml:space="preserve"> addresses critical clinical adoption barriers through three key innovations: (1) systematic optimization of transformer architectures via architecture-specific feature enhancement, achieving up to 13% performance improvement; (2) comprehensive XAI integration providing multi-perspective diagnostic interpretability; and (3) a clinically deployable ensemble system combining CNN reliability with transformer global context modeling.</w:t>
      </w:r>
    </w:p>
    <w:p w:rsidR="009F1BD8" w:rsidRDefault="00E57FA8">
      <w:r>
        <w:t>The framework demonstrates that transformer-based models can provide both superior performance and interpretability, addressing limitations of CNNs in processing both local information and wide contextual data simultaneously. The attention mechanisms inherent in transformer architectures provide natural interpretability by highlighting which image regions contribute most significantly to diagnostic decisions.</w:t>
      </w:r>
    </w:p>
    <w:p w:rsidR="009F1BD8" w:rsidRDefault="00E57FA8">
      <w:r>
        <w:t>The multi-feature enhancement approach ensures that the interpretability mechanisms work effectively across different image preprocessing strategies, providing robust explanations regardless of the specific enhancement technique used. This robustness is crucial for clinical deployment where image quality and characteristics may vary significantly across different imaging systems and protocols.</w:t>
      </w:r>
    </w:p>
    <w:p w:rsidR="009F1BD8" w:rsidRDefault="00E57FA8">
      <w:pPr>
        <w:pStyle w:val="Heading2"/>
      </w:pPr>
      <w:bookmarkStart w:id="52" w:name="_Toc232973875"/>
      <w:r>
        <w:lastRenderedPageBreak/>
        <w:t>Systematic Reviews and Meta-Analyses</w:t>
      </w:r>
      <w:bookmarkEnd w:id="52"/>
    </w:p>
    <w:p w:rsidR="009F1BD8" w:rsidRPr="00726DA1" w:rsidRDefault="00E57FA8" w:rsidP="008917A4">
      <w:pPr>
        <w:pStyle w:val="Heading3"/>
      </w:pPr>
      <w:bookmarkStart w:id="53" w:name="_Toc232973876"/>
      <w:r>
        <w:t>Comprehensive XAI Review</w:t>
      </w:r>
      <w:bookmarkEnd w:id="53"/>
    </w:p>
    <w:p w:rsidR="009F1BD8" w:rsidRDefault="00E57FA8">
      <w:r>
        <w:t>The systematic review published in Discover Artificial Intelligence (2025) provides a comprehensive examination of XAI approaches applied to breast cancer detection, prognosis, and treatment, categorizing methods by data types including imaging, genomic, and clinical data. The review offers valuable insights into the current state of XAI in breast cancer applications and identifies key challenges and future research directions.</w:t>
      </w:r>
    </w:p>
    <w:p w:rsidR="009F1BD8" w:rsidRDefault="00E57FA8">
      <w:r>
        <w:t>The review synthesizes evidence on how XAI enhances clinical decision-making and patient confidence by bridging the gap between high diagnostic accuracy and interpretability. Key findings include: (1) post-hoc XAI methods such as Grad-CAM are widely employed to generate visual explanations by highlighting areas in medical images indicative of cancer; (2) SHAP values enable interpretation of individual predictions in clinical settings by quantifying variable contributions; (3) LIME provides model-agnostic explanations approximating decision boundaries locally.</w:t>
      </w:r>
    </w:p>
    <w:p w:rsidR="009F1BD8" w:rsidRDefault="00E57FA8">
      <w:r>
        <w:t>The review emphasizes the critical need for multidisciplinary cooperation among medical experts, AI scientists, and legislators to ensure responsible and ethical integration of AI in clinical practice. This multidisciplinary approach is essential for developing XAI systems that are not only technically sound but also clinically relevant and ethically acceptable.</w:t>
      </w:r>
    </w:p>
    <w:p w:rsidR="009F1BD8" w:rsidRDefault="00E57FA8">
      <w:r>
        <w:t xml:space="preserve">The systematic analysis reveals that while significant progress has been made in developing XAI techniques for breast cancer applications, substantial gaps remain in </w:t>
      </w:r>
      <w:r>
        <w:lastRenderedPageBreak/>
        <w:t>clinical validation, standardization of evaluation metrics, and integration into real-world clinical workflows. The review provides a roadmap for addressing these challenges through coordinated research efforts.</w:t>
      </w:r>
    </w:p>
    <w:p w:rsidR="009F1BD8" w:rsidRDefault="00E57FA8">
      <w:pPr>
        <w:pStyle w:val="Heading2"/>
      </w:pPr>
      <w:bookmarkStart w:id="54" w:name="_Toc232973877"/>
      <w:r>
        <w:t>Synthesis and Critical Analysis</w:t>
      </w:r>
      <w:bookmarkEnd w:id="54"/>
    </w:p>
    <w:p w:rsidR="009F1BD8" w:rsidRPr="00726DA1" w:rsidRDefault="00E57FA8" w:rsidP="008917A4">
      <w:pPr>
        <w:pStyle w:val="Heading3"/>
      </w:pPr>
      <w:bookmarkStart w:id="55" w:name="_Toc232973878"/>
      <w:r>
        <w:t>Evolution of XAI Approaches Across Imaging Modalities</w:t>
      </w:r>
      <w:bookmarkEnd w:id="55"/>
    </w:p>
    <w:p w:rsidR="009F1BD8" w:rsidRDefault="00E57FA8">
      <w:r>
        <w:t xml:space="preserve">The 2025 literature reveals distinct patterns in XAI application across different breast imaging modalities, reflecting the unique challenges and requirements of each imaging technique. In mammography, gradient-based methods predominate, with Grad-CAM and its variants (Grad-CAM++, Score-CAM) widely employed for lesion localization and explanation generation. The </w:t>
      </w:r>
      <w:proofErr w:type="spellStart"/>
      <w:r>
        <w:t>CorRELAX</w:t>
      </w:r>
      <w:proofErr w:type="spellEnd"/>
      <w:r>
        <w:t xml:space="preserve"> framework introduces a novel correlation-based attribution method specifically designed for high-resolution mammography, addressing limitations of gradient-based approaches in detecting micro-calcifications and other subtle findings.</w:t>
      </w:r>
    </w:p>
    <w:p w:rsidR="009F1BD8" w:rsidRDefault="00E57FA8">
      <w:r>
        <w:t xml:space="preserve">Transformer-based architectures such as </w:t>
      </w:r>
      <w:proofErr w:type="spellStart"/>
      <w:r>
        <w:t>MammoFormer</w:t>
      </w:r>
      <w:proofErr w:type="spellEnd"/>
      <w:r>
        <w:t xml:space="preserve"> demonstrate that attention mechanisms can provide inherent interpretability while achieving state-of-the-art performance, suggesting a convergence between high-performance architectures and interpretable design principles. The success of these approaches indicates that the traditional trade-off between performance and interpretability may be less pronounced than previously assumed.</w:t>
      </w:r>
    </w:p>
    <w:p w:rsidR="009F1BD8" w:rsidRDefault="00E57FA8">
      <w:r>
        <w:t xml:space="preserve">In ultrasound imaging, hybrid approaches combining multiple XAI techniques are emerging as the preferred strategy. The hybrid deep learning architecture of Zou et al. </w:t>
      </w:r>
      <w:r>
        <w:lastRenderedPageBreak/>
        <w:t xml:space="preserve">integrates </w:t>
      </w:r>
      <w:proofErr w:type="spellStart"/>
      <w:r>
        <w:t>GradCAM</w:t>
      </w:r>
      <w:proofErr w:type="spellEnd"/>
      <w:r>
        <w:t xml:space="preserve">++ with fused CNN models, achieving 97% accuracy while providing visual explanations that highlight multiple lesions with enhanced edge definition. The weakly dependent features approach of </w:t>
      </w:r>
      <w:proofErr w:type="spellStart"/>
      <w:r>
        <w:t>Moldovanu</w:t>
      </w:r>
      <w:proofErr w:type="spellEnd"/>
      <w:r>
        <w:t xml:space="preserve"> et al. combines LIME and SHAP with machine learning classifiers, demonstrating that feature-based interpretability can complement post-hoc methods effectively.</w:t>
      </w:r>
    </w:p>
    <w:p w:rsidR="009F1BD8" w:rsidRDefault="00E57FA8">
      <w:r>
        <w:t xml:space="preserve">In histopathology, graph-based and feature-based approaches dominate the XAI landscape. GRAPHITE introduces hierarchical graph attention networks that model tissue architecture in ways aligned with pathological reasoning, supported by novel </w:t>
      </w:r>
      <w:proofErr w:type="spellStart"/>
      <w:r>
        <w:t>explainability</w:t>
      </w:r>
      <w:proofErr w:type="spellEnd"/>
      <w:r>
        <w:t xml:space="preserve"> metrics that provide quantitative assessment of explanation quality. EXPAND represents a fundamental shift toward inherently interpretable models operating on nuclear pathologist-interpretable features derived from established Nottingham grading criteria.</w:t>
      </w:r>
    </w:p>
    <w:p w:rsidR="009F1BD8" w:rsidRPr="00726DA1" w:rsidRDefault="00E57FA8" w:rsidP="008917A4">
      <w:pPr>
        <w:pStyle w:val="Heading3"/>
      </w:pPr>
      <w:bookmarkStart w:id="56" w:name="_Toc232973879"/>
      <w:r>
        <w:t>Standardization of XAI Evaluation Metrics</w:t>
      </w:r>
      <w:bookmarkEnd w:id="56"/>
    </w:p>
    <w:p w:rsidR="009F1BD8" w:rsidRDefault="00E57FA8">
      <w:r>
        <w:t xml:space="preserve">A significant contribution of the 2025 literature is the introduction of standardized metrics for XAI evaluation, addressing a critical gap in the field where explanation quality has been difficult to assess quantitatively. GRAPHITE proposes threshold stability and threshold robustness as quantitative measures of </w:t>
      </w:r>
      <w:proofErr w:type="spellStart"/>
      <w:r>
        <w:t>explainability</w:t>
      </w:r>
      <w:proofErr w:type="spellEnd"/>
      <w:r>
        <w:t xml:space="preserve"> performance, assessing how model explanations vary across decision thresholds and confidence levels.</w:t>
      </w:r>
    </w:p>
    <w:p w:rsidR="009F1BD8" w:rsidRDefault="00E57FA8">
      <w:r>
        <w:t xml:space="preserve">The Pointing Game metric employed by </w:t>
      </w:r>
      <w:proofErr w:type="spellStart"/>
      <w:r>
        <w:t>CorRELAX</w:t>
      </w:r>
      <w:proofErr w:type="spellEnd"/>
      <w:r>
        <w:t xml:space="preserve"> evaluates localization accuracy of heatmaps against ground truth annotations, providing a standardized approach to assessing the spatial accuracy of visual explanations. Activation precision, introduced in related literature, measures the proportion of model activations derived from clinically </w:t>
      </w:r>
      <w:r>
        <w:lastRenderedPageBreak/>
        <w:t>relevant regions, ensuring faithfulness to actual decision-making processes rather than post-hoc rationalization.</w:t>
      </w:r>
    </w:p>
    <w:p w:rsidR="009F1BD8" w:rsidRDefault="00E57FA8">
      <w:r>
        <w:t>These evaluation metrics represent crucial progress toward standardizing XAI assessment, but the field still lacks consensus on comprehensive evaluation frameworks applicable across modalities and architectures. The development of such frameworks is essential for enabling meaningful comparisons of different XAI approaches and for establishing quality standards for clinical deployment.</w:t>
      </w:r>
    </w:p>
    <w:p w:rsidR="009F1BD8" w:rsidRPr="00726DA1" w:rsidRDefault="00E57FA8" w:rsidP="008917A4">
      <w:pPr>
        <w:pStyle w:val="Heading3"/>
      </w:pPr>
      <w:bookmarkStart w:id="57" w:name="_Toc232973880"/>
      <w:r>
        <w:t>Integration Challenges and Solutions</w:t>
      </w:r>
      <w:bookmarkEnd w:id="57"/>
    </w:p>
    <w:p w:rsidR="009F1BD8" w:rsidRDefault="00E57FA8">
      <w:r>
        <w:t>The integration of XAI into existing clinical workflows presents significant challenges that extend beyond technical implementation to encompass user interface design, training requirements, and workflow modification. The literature reveals several successful integration strategies that address these challenges through careful consideration of clinical requirements and user needs.</w:t>
      </w:r>
    </w:p>
    <w:p w:rsidR="009F1BD8" w:rsidRDefault="00E57FA8">
      <w:r>
        <w:t xml:space="preserve">The EXPAND framework's alignment with established Nottingham grading criteria exemplifies successful integration by building upon existing clinical knowledge rather than requiring entirely new assessment paradigms. This approach reduces training requirements and increases </w:t>
      </w:r>
      <w:proofErr w:type="gramStart"/>
      <w:r>
        <w:t>clinicians</w:t>
      </w:r>
      <w:proofErr w:type="gramEnd"/>
      <w:r>
        <w:t xml:space="preserve"> confidence in the AI system by leveraging familiar diagnostic criteria.</w:t>
      </w:r>
    </w:p>
    <w:p w:rsidR="009F1BD8" w:rsidRDefault="00E57FA8">
      <w:r>
        <w:t xml:space="preserve">The clinical feature-based approach of </w:t>
      </w:r>
      <w:proofErr w:type="spellStart"/>
      <w:r>
        <w:t>Akben</w:t>
      </w:r>
      <w:proofErr w:type="spellEnd"/>
      <w:r>
        <w:t xml:space="preserve"> et al. demonstrates successful integration in resource-limited settings by providing simple, interpretable decision rules that can be easily understood and applied without extensive technical training. This </w:t>
      </w:r>
      <w:r>
        <w:lastRenderedPageBreak/>
        <w:t>approach is particularly valuable for pre-screening applications where rapid, interpretable assessments are more important than highly detailed explanations.</w:t>
      </w:r>
    </w:p>
    <w:p w:rsidR="009F1BD8" w:rsidRDefault="00E57FA8">
      <w:pPr>
        <w:pStyle w:val="Heading2"/>
      </w:pPr>
      <w:bookmarkStart w:id="58" w:name="_Toc232973881"/>
      <w:r>
        <w:t>Research Gaps and Future Directions</w:t>
      </w:r>
      <w:bookmarkEnd w:id="58"/>
    </w:p>
    <w:p w:rsidR="009F1BD8" w:rsidRPr="00726DA1" w:rsidRDefault="00E57FA8" w:rsidP="008917A4">
      <w:pPr>
        <w:pStyle w:val="Heading3"/>
      </w:pPr>
      <w:bookmarkStart w:id="59" w:name="_Toc232973882"/>
      <w:r>
        <w:t>Clinical Validation and Real-World Deployment</w:t>
      </w:r>
      <w:bookmarkEnd w:id="59"/>
    </w:p>
    <w:p w:rsidR="009F1BD8" w:rsidRDefault="00E57FA8">
      <w:r>
        <w:t>Despite significant advances in XAI methodology development, the literature reveals a substantial gap in prospective clinical validation studies. Most research focuses on retrospective analysis using existing datasets, with limited evaluation of XAI systems in real clinical environments with practicing pathologists and radiologists. This gap represents a critical barrier to clinical adoption, as the effectiveness of XAI systems cannot be fully assessed without validation in actual clinical workflows.</w:t>
      </w:r>
    </w:p>
    <w:p w:rsidR="009F1BD8" w:rsidRDefault="00E57FA8">
      <w:r>
        <w:t>Future research must prioritize prospective clinical studies that evaluate not only the accuracy of XAI systems but also their impact on clinical decision-making, diagnostic confidence, and patient outcomes. Such studies should include pathologist-in-the-loop evaluation, assessment of explanation quality from clinical perspectives, and measurement of system impact on diagnostic workflow efficiency.</w:t>
      </w:r>
    </w:p>
    <w:p w:rsidR="009F1BD8" w:rsidRDefault="00E57FA8">
      <w:r>
        <w:t>The integration of XAI systems into existing hospital information systems and clinical workflows presents additional challenges that require systematic investigation. Research is needed to understand how XAI explanations can be effectively presented within existing clinical interfaces and how they can be integrated into established diagnostic protocols without disrupting efficient workflow patterns.</w:t>
      </w:r>
    </w:p>
    <w:p w:rsidR="009F1BD8" w:rsidRPr="00726DA1" w:rsidRDefault="00E57FA8" w:rsidP="008917A4">
      <w:pPr>
        <w:pStyle w:val="Heading3"/>
      </w:pPr>
      <w:bookmarkStart w:id="60" w:name="_Toc232973883"/>
      <w:r>
        <w:t>Multi-Modal XAI Integration</w:t>
      </w:r>
      <w:bookmarkEnd w:id="60"/>
    </w:p>
    <w:p w:rsidR="009F1BD8" w:rsidRDefault="00E57FA8">
      <w:r>
        <w:lastRenderedPageBreak/>
        <w:t>While multimodal fusion is frequently cited as a future direction in breast cancer AI, empirical demonstrations of XAI in fused imaging contexts remain sparse. The complexity of explaining decisions that integrate information from multiple imaging modalities presents unique challenges that current XAI approaches have not adequately addressed.</w:t>
      </w:r>
    </w:p>
    <w:p w:rsidR="009F1BD8" w:rsidRDefault="00E57FA8">
      <w:r>
        <w:t>Future research should focus on developing XAI methodologies that can provide coherent explanations across multiple imaging modalities, indicating how information from mammography, ultrasound, MRI, and histopathology contributes to integrated diagnostic decisions. Such systems would need to handle the different spatial and temporal scales of various imaging modalities while providing unified, interpretable explanations.</w:t>
      </w:r>
    </w:p>
    <w:p w:rsidR="009F1BD8" w:rsidRDefault="00E57FA8">
      <w:r>
        <w:t>The development of cross-modal attention mechanisms and multi-modal explanation frameworks represents a promising research direction that could significantly enhance the clinical utility of AI systems by providing comprehensive explanations that mirror the multi-modal diagnostic approaches used by clinicians.</w:t>
      </w:r>
    </w:p>
    <w:p w:rsidR="009F1BD8" w:rsidRPr="00726DA1" w:rsidRDefault="00E57FA8" w:rsidP="008917A4">
      <w:pPr>
        <w:pStyle w:val="Heading3"/>
      </w:pPr>
      <w:bookmarkStart w:id="61" w:name="_Toc232973884"/>
      <w:r>
        <w:t>Standardization and Regulatory Considerations</w:t>
      </w:r>
      <w:bookmarkEnd w:id="61"/>
    </w:p>
    <w:p w:rsidR="009F1BD8" w:rsidRDefault="00E57FA8">
      <w:r>
        <w:t>The lack of standardized evaluation frameworks for XAI systems represents a significant barrier to clinical adoption and regulatory approval. Current evaluation approaches vary significantly across studies, making it difficult to compare different XAI methodologies and establish quality standards for clinical deployment.</w:t>
      </w:r>
    </w:p>
    <w:p w:rsidR="009F1BD8" w:rsidRDefault="00E57FA8">
      <w:r>
        <w:t xml:space="preserve">Future research must focus on developing consensus-based evaluation frameworks that can assess XAI systems across multiple dimensions including explanation accuracy, consistency, comprehensibility, and clinical utility. Such frameworks should be developed </w:t>
      </w:r>
      <w:r>
        <w:lastRenderedPageBreak/>
        <w:t>through collaboration between AI researchers, clinical practitioners, and regulatory bodies to ensure they address real-world deployment requirements.</w:t>
      </w:r>
    </w:p>
    <w:p w:rsidR="009F1BD8" w:rsidRDefault="00E57FA8">
      <w:r>
        <w:t>Regulatory considerations for XAI systems in medical applications require careful attention to issues of liability, transparency, and validation. Research is needed to understand how regulatory frameworks can accommodate XAI systems while ensuring patient safety and maintaining appropriate oversight of AI-assisted diagnostic processes.</w:t>
      </w:r>
    </w:p>
    <w:p w:rsidR="009F1BD8" w:rsidRPr="00726DA1" w:rsidRDefault="00E57FA8" w:rsidP="008917A4">
      <w:pPr>
        <w:pStyle w:val="Heading3"/>
      </w:pPr>
      <w:bookmarkStart w:id="62" w:name="_Toc232973885"/>
      <w:r>
        <w:t>Personalization and Adaptive Explanations</w:t>
      </w:r>
      <w:bookmarkEnd w:id="62"/>
    </w:p>
    <w:p w:rsidR="009F1BD8" w:rsidRDefault="00E57FA8">
      <w:r>
        <w:t>Current XAI approaches typically provide standardized explanations regardless of the specific clinical context or user requirements. However, different clinical scenarios and user expertise levels may require different types and levels of explanation detail. Future research should explore adaptive explanation systems that can tailor their output based on user preferences, clinical context, and specific diagnostic questions.</w:t>
      </w:r>
    </w:p>
    <w:p w:rsidR="009F1BD8" w:rsidRDefault="00E57FA8">
      <w:r>
        <w:t>Personalized XAI systems could adjust explanation complexity based on clinician expertise, highlight different aspects of the analysis based on specific clinical questions, and provide different levels of detail for screening versus diagnostic applications. Such systems require sophisticated user modeling and context awareness capabilities.</w:t>
      </w:r>
    </w:p>
    <w:p w:rsidR="009F1BD8" w:rsidRPr="00726DA1" w:rsidRDefault="00E57FA8" w:rsidP="008917A4">
      <w:pPr>
        <w:pStyle w:val="Heading3"/>
      </w:pPr>
      <w:bookmarkStart w:id="63" w:name="_Toc232973886"/>
      <w:r>
        <w:t>Uncertainty Quantification and Explanation Reliability</w:t>
      </w:r>
      <w:bookmarkEnd w:id="63"/>
    </w:p>
    <w:p w:rsidR="009F1BD8" w:rsidRDefault="00E57FA8">
      <w:r>
        <w:t>The reliability and uncertainty of XAI explanations themselves represent an underexplored area with significant clinical implications. Current XAI systems typically provide explanations without indicating their confidence in those explanations or the potential for explanation errors.</w:t>
      </w:r>
    </w:p>
    <w:p w:rsidR="009F1BD8" w:rsidRDefault="00E57FA8">
      <w:r>
        <w:lastRenderedPageBreak/>
        <w:t>Future research should focus on developing uncertainty quantification methods for XAI systems that can indicate when explanations may be unreliable and provide confidence measures for different aspects of the explanation. Such capabilities would be crucial for clinical deployment where unreliable explanations could potentially mislead diagnostic decisions.</w:t>
      </w:r>
    </w:p>
    <w:p w:rsidR="009F1BD8" w:rsidRDefault="00E57FA8">
      <w:pPr>
        <w:pStyle w:val="Heading2"/>
      </w:pPr>
      <w:bookmarkStart w:id="64" w:name="_Toc232973887"/>
      <w:r>
        <w:t>Conclusion</w:t>
      </w:r>
      <w:bookmarkEnd w:id="64"/>
    </w:p>
    <w:p w:rsidR="009F1BD8" w:rsidRDefault="00E57FA8">
      <w:r>
        <w:t>This comprehensive literature review has examined 14 papers from 2025, demonstrating that explainable artificial intelligence has evolved from an optional enhancement to a fundamental requirement for clinically acceptable breast cancer classification systems. The analysis reveals significant progress in XAI methodology development, with post-hoc methods including Grad-CAM, SHAP, and LIME providing accessible interpretability for established architectures, while inherently interpretable models such as graph-based frameworks, feature-based systems, and transformer architectures offer pathways to transparency by design.</w:t>
      </w:r>
    </w:p>
    <w:p w:rsidR="009F1BD8" w:rsidRDefault="00E57FA8">
      <w:r>
        <w:t>The literature demonstrates clear progress in several key areas: the development of novel XAI methodologies specifically tailored for medical imaging applications, the introduction of quantitative evaluation metrics for explanation quality assessment, and the successful integration of XAI capabilities into high-performance deep learning architectures without significant performance degradation.</w:t>
      </w:r>
    </w:p>
    <w:p w:rsidR="009F1BD8" w:rsidRDefault="00E57FA8">
      <w:r>
        <w:t xml:space="preserve">However, substantial challenges remain in translating these research advances into clinical practice. The field must now address critical gaps in clinical validation, standardization of evaluation frameworks, multi-modal integration, and real-world </w:t>
      </w:r>
      <w:r>
        <w:lastRenderedPageBreak/>
        <w:t>deployment considerations to realize the full potential of trustworthy AI in breast cancer diagnostics.</w:t>
      </w:r>
    </w:p>
    <w:p w:rsidR="009F1BD8" w:rsidRDefault="00E57FA8">
      <w:r>
        <w:t>The convergence of high-performance deep learning and explainable AI represents a promising path forward for medical AI applications, where the traditional trade-off between accuracy and interpretability is being successfully addressed through innovative architectural designs and explanation methodologies. The continued development of this field will be crucial for enabling widespread clinical adoption of AI-assisted breast cancer diagnosis while maintaining the transparency and trust essential for medical decision-making.</w:t>
      </w:r>
    </w:p>
    <w:p w:rsidR="007B5561" w:rsidRDefault="00E57FA8">
      <w:r>
        <w:t>Future research should prioritize prospective clinical validation studies, development of standardized evaluation frameworks, and investigation of multi-modal XAI integration to bridge the gap between research advances and clinical implementation. The ultimate success of XAI in breast cancer classification will be measured not only by technical performance metrics but by its ability to enhance clinical decision-making, improve patient outcomes, and maintain the trust and confidence of healthcare professionals and patients alike.</w:t>
      </w:r>
    </w:p>
    <w:p w:rsidR="007B5561" w:rsidRDefault="007B5561">
      <w:pPr>
        <w:spacing w:before="0" w:after="200" w:line="276" w:lineRule="auto"/>
        <w:ind w:firstLine="0"/>
        <w:jc w:val="left"/>
      </w:pPr>
      <w:r>
        <w:br w:type="page"/>
      </w:r>
    </w:p>
    <w:p w:rsidR="009F1BD8" w:rsidRDefault="009F1BD8"/>
    <w:p w:rsidR="009F1BD8" w:rsidRDefault="00E57FA8" w:rsidP="00B14A38">
      <w:pPr>
        <w:pStyle w:val="Heading1"/>
      </w:pPr>
      <w:bookmarkStart w:id="65" w:name="_Toc232973888"/>
      <w:r>
        <w:lastRenderedPageBreak/>
        <w:t>Methodology</w:t>
      </w:r>
      <w:bookmarkEnd w:id="65"/>
    </w:p>
    <w:p w:rsidR="009F1BD8" w:rsidRDefault="00E57FA8">
      <w:r>
        <w:t xml:space="preserve">The last chapter presented a fine-grained analysis of the top-performing methods with respect to current pathological histological classification techniques, analyzing their performance in </w:t>
      </w:r>
      <w:proofErr w:type="spellStart"/>
      <w:r>
        <w:t>BreakHis</w:t>
      </w:r>
      <w:proofErr w:type="spellEnd"/>
      <w:r>
        <w:t xml:space="preserve"> 8-subtype classification, patient-level generalization capacity and computational efficiency. Through analysis of several existing schemes, we identified numerous drawbacks including tendency to overfit smaller patient cohorts, low parameter efficiency when training the entirety of backbone network and lack of interpretability in the fusion architecture. This study proposed a novel approach that addresses these limitations. The goal of this chapter is to formulate a strategy for designing and implementing an expert augmented, interpretable fusion classifier characterized by its lightweight nature. This classifier is based on a frozen heterogeneous backbone network and Integrated Gradients technology to overcome the problems of poor accuracy, stability, and reliability of existing literature.</w:t>
      </w:r>
    </w:p>
    <w:p w:rsidR="009F1BD8" w:rsidRDefault="00E57FA8">
      <w:r>
        <w:t>Dataset:</w:t>
      </w:r>
    </w:p>
    <w:p w:rsidR="009F1BD8" w:rsidRDefault="00E57FA8">
      <w:r>
        <w:t>The process of data set, exploratory analysis, and pre-processing are discussed. Discussion on data set, exploration analysis and pre-processing.</w:t>
      </w:r>
    </w:p>
    <w:p w:rsidR="009F1BD8" w:rsidRDefault="00E57FA8">
      <w:r>
        <w:t xml:space="preserve">The research presented in this thesis is performed on the </w:t>
      </w:r>
      <w:proofErr w:type="spellStart"/>
      <w:r>
        <w:t>BreaKHis</w:t>
      </w:r>
      <w:proofErr w:type="spellEnd"/>
      <w:r>
        <w:t xml:space="preserve"> (Breast Cancer Histopathological Image Database) dataset, which was released by the P&amp;D Laboratory of Pathological Anatomy and Cytopathology in Paraná, Brazil and is openly shared by </w:t>
      </w:r>
      <w:proofErr w:type="spellStart"/>
      <w:r>
        <w:t>Spanhol</w:t>
      </w:r>
      <w:proofErr w:type="spellEnd"/>
      <w:r>
        <w:t xml:space="preserve"> et al. (2016). The de-facto standard for histopathology classification of subtypes is the corpus on H&amp;E-stained breast tissue. Only the 400× magnification subset is used — </w:t>
      </w:r>
      <w:r>
        <w:lastRenderedPageBreak/>
        <w:t>1,693 RGB images at a native resolution of 700×460 pixels, distributed across 8 histological subtypes, all of which have been chosen to maintain cellular detail (nuclear pleomorphism, chromatin texture and mitotic figures) at the same level at which the pathologist makes a subtype call.</w:t>
      </w:r>
    </w:p>
    <w:p w:rsidR="009F1BD8" w:rsidRDefault="00E57FA8">
      <w:r>
        <w:t>The eight classes are organized into a clinically meaningful two-tier taxonomy:</w:t>
      </w:r>
    </w:p>
    <w:p w:rsidR="009F1BD8" w:rsidRDefault="00E57FA8">
      <w:r>
        <w:rPr>
          <w:b/>
        </w:rPr>
        <w:t xml:space="preserve">Benign </w:t>
      </w:r>
      <w:r>
        <w:t>(552 images, 32.6%): adenosis, Fibroadenoma, Phyllodes Tumor, Tubular Adenoma.</w:t>
      </w:r>
    </w:p>
    <w:p w:rsidR="009F1BD8" w:rsidRDefault="00E57FA8">
      <w:r>
        <w:rPr>
          <w:b/>
        </w:rPr>
        <w:t>Malignant</w:t>
      </w:r>
      <w:r>
        <w:t xml:space="preserve">: (509 images, 30.2%): Fibrous Adenoma, Fibroadenoma, </w:t>
      </w:r>
      <w:proofErr w:type="spellStart"/>
      <w:r>
        <w:t>Phylloides</w:t>
      </w:r>
      <w:proofErr w:type="spellEnd"/>
      <w:r>
        <w:t xml:space="preserve"> Adenoma, Juvenile Dermoid.</w:t>
      </w:r>
    </w:p>
    <w:p w:rsidR="009F1BD8" w:rsidRDefault="00E57FA8">
      <w:r>
        <w:t>Downstream, both the eight-class and binary (benign / malignant) labels are used: The binary (benign / malignant) label is used to drive the question of clinical screening; the eight-class label is used to drive the question of subtype distinction that v3.6 binary fusion model was designed to address.</w:t>
      </w:r>
    </w:p>
    <w:p w:rsidR="009F1BD8" w:rsidRDefault="00E57FA8">
      <w:pPr>
        <w:jc w:val="center"/>
      </w:pPr>
      <w:r>
        <w:rPr>
          <w:i/>
          <w:color w:val="C00000"/>
        </w:rPr>
        <w:t xml:space="preserve">⟦ INSERT IMAGE HERE — source file: </w:t>
      </w:r>
      <w:proofErr w:type="gramStart"/>
      <w:r>
        <w:rPr>
          <w:i/>
          <w:color w:val="C00000"/>
        </w:rPr>
        <w:t>image70.png  (</w:t>
      </w:r>
      <w:proofErr w:type="gramEnd"/>
      <w:r>
        <w:rPr>
          <w:i/>
          <w:color w:val="C00000"/>
        </w:rPr>
        <w:t>≈ 6.0″ × 2.82″) ⟧</w:t>
      </w:r>
    </w:p>
    <w:p w:rsidR="009F1BD8" w:rsidRDefault="00E57FA8" w:rsidP="00C644D2">
      <w:pPr>
        <w:pStyle w:val="Caption"/>
      </w:pPr>
      <w:r>
        <w:t xml:space="preserve">Figure 1: Representative 400× </w:t>
      </w:r>
      <w:proofErr w:type="spellStart"/>
      <w:r>
        <w:t>BreaKHis</w:t>
      </w:r>
      <w:proofErr w:type="spellEnd"/>
      <w:r>
        <w:t xml:space="preserve"> tiles from the eight histological subtypes. B = benign; M = malignant. Tile counts indicate class imbalance.</w:t>
      </w:r>
    </w:p>
    <w:p w:rsidR="009F1BD8" w:rsidRDefault="00E57FA8">
      <w:pPr>
        <w:pStyle w:val="Heading2"/>
      </w:pPr>
      <w:bookmarkStart w:id="66" w:name="_Toc232973889"/>
      <w:r>
        <w:t>Exploratory Data Analysis</w:t>
      </w:r>
      <w:bookmarkEnd w:id="66"/>
    </w:p>
    <w:p w:rsidR="009F1BD8" w:rsidRPr="00726DA1" w:rsidRDefault="00E57FA8" w:rsidP="008917A4">
      <w:pPr>
        <w:pStyle w:val="Heading3"/>
      </w:pPr>
      <w:bookmarkStart w:id="67" w:name="_Toc232973890"/>
      <w:r>
        <w:t>Class Distribution and Imbalance</w:t>
      </w:r>
      <w:bookmarkEnd w:id="67"/>
    </w:p>
    <w:p w:rsidR="009F1BD8" w:rsidRDefault="00E57FA8">
      <w:r>
        <w:t xml:space="preserve">The most consequential property of </w:t>
      </w:r>
      <w:proofErr w:type="spellStart"/>
      <w:r>
        <w:t>BreaKHis</w:t>
      </w:r>
      <w:proofErr w:type="spellEnd"/>
      <w:r>
        <w:t xml:space="preserve"> 400× — and the one that drives almost every downstream design decision in this thesis — is its severe class imbalance. Ductal </w:t>
      </w:r>
      <w:r>
        <w:lastRenderedPageBreak/>
        <w:t>Carcinoma alone accounts for 734/1693 = 43.4% of the corpus, while Adenosis contributes only 96/1693 = 5.7%. The majority-to-minority ratio is therefore ≈ 7.6×.</w:t>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2340"/>
        <w:gridCol w:w="2340"/>
        <w:gridCol w:w="2340"/>
        <w:gridCol w:w="2340"/>
      </w:tblGrid>
      <w:tr w:rsidR="009F1BD8" w:rsidRPr="00197FBF" w:rsidTr="00300B26">
        <w:tc>
          <w:tcPr>
            <w:tcW w:w="2340" w:type="dxa"/>
            <w:shd w:val="clear" w:color="auto" w:fill="auto"/>
          </w:tcPr>
          <w:p w:rsidR="009F1BD8" w:rsidRPr="00197FBF" w:rsidRDefault="00E57FA8" w:rsidP="00197FBF">
            <w:pPr>
              <w:spacing w:line="247" w:lineRule="exact"/>
              <w:ind w:firstLine="0"/>
              <w:jc w:val="center"/>
              <w:rPr>
                <w:rFonts w:eastAsia="Times New Roman"/>
                <w:b/>
              </w:rPr>
            </w:pPr>
            <w:r w:rsidRPr="00197FBF">
              <w:rPr>
                <w:rFonts w:eastAsia="Times New Roman"/>
                <w:b/>
              </w:rPr>
              <w:t>Class</w:t>
            </w:r>
          </w:p>
        </w:tc>
        <w:tc>
          <w:tcPr>
            <w:tcW w:w="2340" w:type="dxa"/>
            <w:shd w:val="clear" w:color="auto" w:fill="auto"/>
          </w:tcPr>
          <w:p w:rsidR="009F1BD8" w:rsidRPr="00197FBF" w:rsidRDefault="00E57FA8" w:rsidP="00197FBF">
            <w:pPr>
              <w:spacing w:line="247" w:lineRule="exact"/>
              <w:ind w:firstLine="0"/>
              <w:jc w:val="center"/>
              <w:rPr>
                <w:rFonts w:eastAsia="Times New Roman"/>
                <w:b/>
              </w:rPr>
            </w:pPr>
            <w:r w:rsidRPr="00197FBF">
              <w:rPr>
                <w:rFonts w:eastAsia="Times New Roman"/>
                <w:b/>
              </w:rPr>
              <w:t>Tier</w:t>
            </w:r>
          </w:p>
        </w:tc>
        <w:tc>
          <w:tcPr>
            <w:tcW w:w="2340" w:type="dxa"/>
            <w:shd w:val="clear" w:color="auto" w:fill="auto"/>
          </w:tcPr>
          <w:p w:rsidR="009F1BD8" w:rsidRPr="00197FBF" w:rsidRDefault="00E57FA8" w:rsidP="00197FBF">
            <w:pPr>
              <w:spacing w:line="247" w:lineRule="exact"/>
              <w:ind w:firstLine="0"/>
              <w:jc w:val="center"/>
              <w:rPr>
                <w:rFonts w:eastAsia="Times New Roman"/>
                <w:b/>
              </w:rPr>
            </w:pPr>
            <w:r w:rsidRPr="00197FBF">
              <w:rPr>
                <w:rFonts w:eastAsia="Times New Roman"/>
                <w:b/>
              </w:rPr>
              <w:t>Count</w:t>
            </w:r>
          </w:p>
        </w:tc>
        <w:tc>
          <w:tcPr>
            <w:tcW w:w="2340" w:type="dxa"/>
            <w:shd w:val="clear" w:color="auto" w:fill="auto"/>
          </w:tcPr>
          <w:p w:rsidR="009F1BD8" w:rsidRPr="00197FBF" w:rsidRDefault="00E57FA8" w:rsidP="00197FBF">
            <w:pPr>
              <w:spacing w:line="247" w:lineRule="exact"/>
              <w:ind w:firstLine="0"/>
              <w:jc w:val="center"/>
              <w:rPr>
                <w:rFonts w:eastAsia="Times New Roman"/>
                <w:b/>
              </w:rPr>
            </w:pPr>
            <w:r w:rsidRPr="00197FBF">
              <w:rPr>
                <w:rFonts w:eastAsia="Times New Roman"/>
                <w:b/>
              </w:rPr>
              <w:t>Share</w:t>
            </w:r>
          </w:p>
        </w:tc>
      </w:tr>
      <w:tr w:rsidR="009F1BD8" w:rsidRPr="00197FBF">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Ductal Carcinoma</w:t>
            </w:r>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Malignant</w:t>
            </w:r>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734</w:t>
            </w:r>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43.4%</w:t>
            </w:r>
          </w:p>
        </w:tc>
      </w:tr>
      <w:tr w:rsidR="009F1BD8" w:rsidRPr="00197FBF">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Fibroadenoma</w:t>
            </w:r>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Benign</w:t>
            </w:r>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223</w:t>
            </w:r>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13.2%</w:t>
            </w:r>
          </w:p>
        </w:tc>
      </w:tr>
      <w:tr w:rsidR="009F1BD8" w:rsidRPr="00197FBF">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Mucinous Carcinoma</w:t>
            </w:r>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Malignant</w:t>
            </w:r>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159</w:t>
            </w:r>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9.4%</w:t>
            </w:r>
          </w:p>
        </w:tc>
      </w:tr>
      <w:tr w:rsidR="009F1BD8" w:rsidRPr="00197FBF">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Lobular Carcinoma</w:t>
            </w:r>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Malignant</w:t>
            </w:r>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128</w:t>
            </w:r>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7.6%</w:t>
            </w:r>
          </w:p>
        </w:tc>
      </w:tr>
      <w:tr w:rsidR="009F1BD8" w:rsidRPr="00197FBF">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Papillary Carcinoma</w:t>
            </w:r>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Malignant</w:t>
            </w:r>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125</w:t>
            </w:r>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7.4%</w:t>
            </w:r>
          </w:p>
        </w:tc>
      </w:tr>
      <w:tr w:rsidR="009F1BD8" w:rsidRPr="00197FBF">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Tubular Adenoma</w:t>
            </w:r>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Benign</w:t>
            </w:r>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122</w:t>
            </w:r>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7.2%</w:t>
            </w:r>
          </w:p>
        </w:tc>
      </w:tr>
      <w:tr w:rsidR="009F1BD8" w:rsidRPr="00197FBF">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 xml:space="preserve">Phyllodes </w:t>
            </w:r>
            <w:proofErr w:type="spellStart"/>
            <w:r w:rsidRPr="00197FBF">
              <w:rPr>
                <w:rFonts w:eastAsia="Times New Roman"/>
              </w:rPr>
              <w:t>Tumour</w:t>
            </w:r>
            <w:proofErr w:type="spellEnd"/>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Benign</w:t>
            </w:r>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106</w:t>
            </w:r>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6.3%</w:t>
            </w:r>
          </w:p>
        </w:tc>
      </w:tr>
      <w:tr w:rsidR="009F1BD8" w:rsidRPr="00197FBF">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Adenosis</w:t>
            </w:r>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Benign</w:t>
            </w:r>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96</w:t>
            </w:r>
          </w:p>
        </w:tc>
        <w:tc>
          <w:tcPr>
            <w:tcW w:w="2340" w:type="dxa"/>
          </w:tcPr>
          <w:p w:rsidR="009F1BD8" w:rsidRPr="00197FBF" w:rsidRDefault="00E57FA8" w:rsidP="00197FBF">
            <w:pPr>
              <w:spacing w:line="247" w:lineRule="exact"/>
              <w:ind w:firstLine="0"/>
              <w:jc w:val="center"/>
              <w:rPr>
                <w:rFonts w:eastAsia="Times New Roman"/>
              </w:rPr>
            </w:pPr>
            <w:r w:rsidRPr="00197FBF">
              <w:rPr>
                <w:rFonts w:eastAsia="Times New Roman"/>
              </w:rPr>
              <w:t>5.7%</w:t>
            </w:r>
          </w:p>
        </w:tc>
      </w:tr>
    </w:tbl>
    <w:p w:rsidR="009F1BD8" w:rsidRDefault="009F1BD8"/>
    <w:p w:rsidR="009F1BD8" w:rsidRDefault="00E57FA8">
      <w:r>
        <w:t>This skew has two practical implications: This skew implies two practical things: Balanced-batch sampling and weighted losses are non-optimal (required) because a naive cross-entropy classifier will converge to a posterior that is dominated by Ductal Carcinoma. Second, with 5-fold cross-validation (Section 3.4), some of the rare classes (Adenosis, Phyllodes, Papillary) have only ≈ 20 test instances per fold, and a single error is clearly seen to have an impact on the per-class recall. The feature-ensemble baseline and two-head v3.6 are thus tested on the pooled cross-validation predictions and not on the averages over the folds.</w:t>
      </w:r>
    </w:p>
    <w:p w:rsidR="009F1BD8" w:rsidRDefault="00E57FA8">
      <w:pPr>
        <w:jc w:val="center"/>
      </w:pPr>
      <w:r>
        <w:rPr>
          <w:i/>
          <w:color w:val="C00000"/>
        </w:rPr>
        <w:t xml:space="preserve">⟦ INSERT IMAGE HERE — source file: </w:t>
      </w:r>
      <w:proofErr w:type="gramStart"/>
      <w:r>
        <w:rPr>
          <w:i/>
          <w:color w:val="C00000"/>
        </w:rPr>
        <w:t>image60.png  (</w:t>
      </w:r>
      <w:proofErr w:type="gramEnd"/>
      <w:r>
        <w:rPr>
          <w:i/>
          <w:color w:val="C00000"/>
        </w:rPr>
        <w:t>≈ 6.0″ × 2.21″) ⟧</w:t>
      </w:r>
    </w:p>
    <w:p w:rsidR="009F1BD8" w:rsidRDefault="00E57FA8" w:rsidP="00C644D2">
      <w:pPr>
        <w:pStyle w:val="Caption"/>
      </w:pPr>
      <w:r>
        <w:t xml:space="preserve">Figure 2: Class distribution of the </w:t>
      </w:r>
      <w:proofErr w:type="spellStart"/>
      <w:r>
        <w:t>BreaKHis</w:t>
      </w:r>
      <w:proofErr w:type="spellEnd"/>
      <w:r>
        <w:t xml:space="preserve"> dataset: (a) ranked per-class image counts by diagnostic tier; (b) benign–malignant split.</w:t>
      </w:r>
    </w:p>
    <w:p w:rsidR="009F1BD8" w:rsidRPr="00726DA1" w:rsidRDefault="00E57FA8" w:rsidP="008917A4">
      <w:pPr>
        <w:pStyle w:val="Heading3"/>
      </w:pPr>
      <w:bookmarkStart w:id="68" w:name="_Toc232973891"/>
      <w:r>
        <w:lastRenderedPageBreak/>
        <w:t>Patient-level Structure</w:t>
      </w:r>
      <w:bookmarkEnd w:id="68"/>
    </w:p>
    <w:p w:rsidR="009F1BD8" w:rsidRDefault="00E57FA8">
      <w:r>
        <w:t xml:space="preserve">A point that is rarely surfaced in the </w:t>
      </w:r>
      <w:proofErr w:type="spellStart"/>
      <w:r>
        <w:t>BreaKHis</w:t>
      </w:r>
      <w:proofErr w:type="spellEnd"/>
      <w:r>
        <w:t xml:space="preserve"> literature, but that matters greatly for honest evaluation, is that each image is named with the encoding</w:t>
      </w:r>
    </w:p>
    <w:p w:rsidR="009F1BD8" w:rsidRDefault="00E57FA8">
      <w:pPr>
        <w:jc w:val="center"/>
      </w:pPr>
      <w:r>
        <w:rPr>
          <w:i/>
          <w:color w:val="C00000"/>
        </w:rPr>
        <w:t xml:space="preserve">⟦ INSERT IMAGE HERE — source file: </w:t>
      </w:r>
      <w:proofErr w:type="gramStart"/>
      <w:r>
        <w:rPr>
          <w:i/>
          <w:color w:val="C00000"/>
        </w:rPr>
        <w:t>image51.png  (</w:t>
      </w:r>
      <w:proofErr w:type="gramEnd"/>
      <w:r>
        <w:rPr>
          <w:i/>
          <w:color w:val="C00000"/>
        </w:rPr>
        <w:t>≈ 6.0″ × 2.17″) ⟧</w:t>
      </w:r>
    </w:p>
    <w:p w:rsidR="009F1BD8" w:rsidRDefault="00E57FA8" w:rsidP="00C644D2">
      <w:pPr>
        <w:pStyle w:val="Caption"/>
      </w:pPr>
      <w:r>
        <w:t>Figure 3:</w:t>
      </w:r>
      <w:r>
        <w:rPr>
          <w:i/>
        </w:rPr>
        <w:t xml:space="preserve"> </w:t>
      </w:r>
      <w:proofErr w:type="spellStart"/>
      <w:r>
        <w:t>Breakhis</w:t>
      </w:r>
      <w:proofErr w:type="spellEnd"/>
      <w:r>
        <w:t xml:space="preserve"> filename schema.</w:t>
      </w:r>
    </w:p>
    <w:p w:rsidR="009F1BD8" w:rsidRDefault="00E57FA8">
      <w:proofErr w:type="gramStart"/>
      <w:r>
        <w:t>so</w:t>
      </w:r>
      <w:proofErr w:type="gramEnd"/>
      <w:r>
        <w:t xml:space="preserve"> the third hyphen-separated token is a patient identifier. Multiple images from the same biopsy share that token. There are 82 patients in the corpus with an average of 1693/82 = ~20.6 tiles per patient. Without a random image-level split, tiles from the same patient would leak between the train, validation and test partitions, leading to an inflated accuracy as the model would be able to memorize the nuclear morphology and stain bias from the same patient, but not class-discriminative features. This thesis compares the performance of the feature-ensemble baseline and the v3.6 two-head model for both the image-level (standard benchmark) and the patient-level (leakage-controlled) splits and explicitly reports the gap.</w:t>
      </w:r>
    </w:p>
    <w:p w:rsidR="009F1BD8" w:rsidRDefault="00E57FA8">
      <w:pPr>
        <w:jc w:val="center"/>
      </w:pPr>
      <w:r>
        <w:rPr>
          <w:i/>
          <w:color w:val="C00000"/>
        </w:rPr>
        <w:t xml:space="preserve">⟦ INSERT IMAGE HERE — source file: </w:t>
      </w:r>
      <w:proofErr w:type="gramStart"/>
      <w:r>
        <w:rPr>
          <w:i/>
          <w:color w:val="C00000"/>
        </w:rPr>
        <w:t>image68.png  (</w:t>
      </w:r>
      <w:proofErr w:type="gramEnd"/>
      <w:r>
        <w:rPr>
          <w:i/>
          <w:color w:val="C00000"/>
        </w:rPr>
        <w:t>≈ 6.0″ × 1.88″) ⟧</w:t>
      </w:r>
    </w:p>
    <w:p w:rsidR="009F1BD8" w:rsidRDefault="00E57FA8" w:rsidP="00C644D2">
      <w:pPr>
        <w:pStyle w:val="Caption"/>
      </w:pPr>
      <w:r>
        <w:t xml:space="preserve">Figure 4: Patient-disjoint </w:t>
      </w:r>
      <w:proofErr w:type="spellStart"/>
      <w:r>
        <w:t>StratifiedGroupKFold</w:t>
      </w:r>
      <w:proofErr w:type="spellEnd"/>
      <w:r>
        <w:t xml:space="preserve"> cross-validation scheme. Tiles are grouped by patient ID to prevent patient overlap between training, validation, and test sets while preserving class stratification.</w:t>
      </w:r>
    </w:p>
    <w:p w:rsidR="009F1BD8" w:rsidRDefault="00E57FA8">
      <w:pPr>
        <w:pStyle w:val="Heading2"/>
      </w:pPr>
      <w:bookmarkStart w:id="69" w:name="_Toc232973892"/>
      <w:r>
        <w:t>Preprocessing Pipeline</w:t>
      </w:r>
      <w:bookmarkEnd w:id="69"/>
    </w:p>
    <w:p w:rsidR="009F1BD8" w:rsidRDefault="00E57FA8">
      <w:r>
        <w:t xml:space="preserve">All raw images are converted to 3-channel RGB and passed through a deterministic preprocessing pipeline followed by a stochastic training-time augmentation pipeline. The pipeline is implemented in </w:t>
      </w:r>
      <w:proofErr w:type="spellStart"/>
      <w:r>
        <w:t>src</w:t>
      </w:r>
      <w:proofErr w:type="spellEnd"/>
      <w:r>
        <w:t>/dataset.py.</w:t>
      </w:r>
    </w:p>
    <w:p w:rsidR="009F1BD8" w:rsidRPr="00726DA1" w:rsidRDefault="00E57FA8" w:rsidP="008917A4">
      <w:pPr>
        <w:pStyle w:val="Heading3"/>
      </w:pPr>
      <w:bookmarkStart w:id="70" w:name="_Toc232973893"/>
      <w:r>
        <w:lastRenderedPageBreak/>
        <w:t>Geometric Normalization</w:t>
      </w:r>
      <w:bookmarkEnd w:id="70"/>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3120"/>
        <w:gridCol w:w="3120"/>
        <w:gridCol w:w="3120"/>
      </w:tblGrid>
      <w:tr w:rsidR="009F1BD8" w:rsidRPr="000B38E6" w:rsidTr="000B38E6">
        <w:tc>
          <w:tcPr>
            <w:tcW w:w="3120" w:type="dxa"/>
            <w:shd w:val="clear" w:color="auto" w:fill="auto"/>
          </w:tcPr>
          <w:p w:rsidR="009F1BD8" w:rsidRPr="000B38E6" w:rsidRDefault="00E57FA8" w:rsidP="000B38E6">
            <w:pPr>
              <w:spacing w:line="247" w:lineRule="exact"/>
              <w:ind w:firstLine="0"/>
              <w:jc w:val="center"/>
              <w:rPr>
                <w:rFonts w:eastAsia="Times New Roman"/>
                <w:b/>
              </w:rPr>
            </w:pPr>
            <w:r w:rsidRPr="000B38E6">
              <w:rPr>
                <w:rFonts w:eastAsia="Times New Roman"/>
                <w:b/>
              </w:rPr>
              <w:t>Stage</w:t>
            </w:r>
          </w:p>
        </w:tc>
        <w:tc>
          <w:tcPr>
            <w:tcW w:w="3120" w:type="dxa"/>
            <w:shd w:val="clear" w:color="auto" w:fill="auto"/>
          </w:tcPr>
          <w:p w:rsidR="009F1BD8" w:rsidRPr="000B38E6" w:rsidRDefault="00E57FA8" w:rsidP="000B38E6">
            <w:pPr>
              <w:spacing w:line="247" w:lineRule="exact"/>
              <w:ind w:firstLine="0"/>
              <w:jc w:val="center"/>
              <w:rPr>
                <w:rFonts w:eastAsia="Times New Roman"/>
                <w:b/>
              </w:rPr>
            </w:pPr>
            <w:r w:rsidRPr="000B38E6">
              <w:rPr>
                <w:rFonts w:eastAsia="Times New Roman"/>
                <w:b/>
              </w:rPr>
              <w:t>Train</w:t>
            </w:r>
          </w:p>
        </w:tc>
        <w:tc>
          <w:tcPr>
            <w:tcW w:w="3120" w:type="dxa"/>
            <w:shd w:val="clear" w:color="auto" w:fill="auto"/>
          </w:tcPr>
          <w:p w:rsidR="009F1BD8" w:rsidRPr="000B38E6" w:rsidRDefault="00E57FA8" w:rsidP="000B38E6">
            <w:pPr>
              <w:spacing w:line="247" w:lineRule="exact"/>
              <w:ind w:firstLine="0"/>
              <w:jc w:val="center"/>
              <w:rPr>
                <w:rFonts w:eastAsia="Times New Roman"/>
                <w:b/>
              </w:rPr>
            </w:pPr>
            <w:r w:rsidRPr="000B38E6">
              <w:rPr>
                <w:rFonts w:eastAsia="Times New Roman"/>
                <w:b/>
              </w:rPr>
              <w:t>Val / Test</w:t>
            </w:r>
          </w:p>
        </w:tc>
      </w:tr>
      <w:tr w:rsidR="009F1BD8" w:rsidRPr="000B38E6">
        <w:tc>
          <w:tcPr>
            <w:tcW w:w="3120" w:type="dxa"/>
          </w:tcPr>
          <w:p w:rsidR="009F1BD8" w:rsidRPr="000B38E6" w:rsidRDefault="00E57FA8" w:rsidP="000B38E6">
            <w:pPr>
              <w:spacing w:line="247" w:lineRule="exact"/>
              <w:ind w:firstLine="0"/>
              <w:jc w:val="center"/>
              <w:rPr>
                <w:rFonts w:eastAsia="Times New Roman"/>
              </w:rPr>
            </w:pPr>
            <w:r w:rsidRPr="000B38E6">
              <w:rPr>
                <w:rFonts w:eastAsia="Times New Roman"/>
              </w:rPr>
              <w:t>Resize (short edge)</w:t>
            </w:r>
          </w:p>
        </w:tc>
        <w:tc>
          <w:tcPr>
            <w:tcW w:w="3120" w:type="dxa"/>
          </w:tcPr>
          <w:p w:rsidR="009F1BD8" w:rsidRPr="000B38E6" w:rsidRDefault="00E57FA8" w:rsidP="000B38E6">
            <w:pPr>
              <w:spacing w:line="247" w:lineRule="exact"/>
              <w:ind w:firstLine="0"/>
              <w:jc w:val="center"/>
              <w:rPr>
                <w:rFonts w:eastAsia="Times New Roman"/>
              </w:rPr>
            </w:pPr>
            <w:r w:rsidRPr="000B38E6">
              <w:rPr>
                <w:rFonts w:eastAsia="Times New Roman"/>
              </w:rPr>
              <w:t xml:space="preserve">implicit via </w:t>
            </w:r>
            <w:proofErr w:type="spellStart"/>
            <w:r w:rsidRPr="000B38E6">
              <w:rPr>
                <w:rFonts w:eastAsia="Times New Roman"/>
              </w:rPr>
              <w:t>RandomResizedCrop</w:t>
            </w:r>
            <w:proofErr w:type="spellEnd"/>
          </w:p>
        </w:tc>
        <w:tc>
          <w:tcPr>
            <w:tcW w:w="3120" w:type="dxa"/>
          </w:tcPr>
          <w:p w:rsidR="009F1BD8" w:rsidRPr="000B38E6" w:rsidRDefault="00E57FA8" w:rsidP="000B38E6">
            <w:pPr>
              <w:spacing w:line="247" w:lineRule="exact"/>
              <w:ind w:firstLine="0"/>
              <w:jc w:val="center"/>
              <w:rPr>
                <w:rFonts w:eastAsia="Times New Roman"/>
              </w:rPr>
            </w:pPr>
            <w:proofErr w:type="gramStart"/>
            <w:r w:rsidRPr="000B38E6">
              <w:rPr>
                <w:rFonts w:eastAsia="Times New Roman"/>
              </w:rPr>
              <w:t>Resize(</w:t>
            </w:r>
            <w:proofErr w:type="gramEnd"/>
            <w:r w:rsidRPr="000B38E6">
              <w:rPr>
                <w:rFonts w:eastAsia="Times New Roman"/>
              </w:rPr>
              <w:t>256)</w:t>
            </w:r>
          </w:p>
        </w:tc>
      </w:tr>
      <w:tr w:rsidR="009F1BD8" w:rsidRPr="000B38E6">
        <w:tc>
          <w:tcPr>
            <w:tcW w:w="3120" w:type="dxa"/>
          </w:tcPr>
          <w:p w:rsidR="009F1BD8" w:rsidRPr="000B38E6" w:rsidRDefault="00E57FA8" w:rsidP="000B38E6">
            <w:pPr>
              <w:spacing w:line="247" w:lineRule="exact"/>
              <w:ind w:firstLine="0"/>
              <w:jc w:val="center"/>
              <w:rPr>
                <w:rFonts w:eastAsia="Times New Roman"/>
              </w:rPr>
            </w:pPr>
            <w:r w:rsidRPr="000B38E6">
              <w:rPr>
                <w:rFonts w:eastAsia="Times New Roman"/>
              </w:rPr>
              <w:t>Crop</w:t>
            </w:r>
          </w:p>
        </w:tc>
        <w:tc>
          <w:tcPr>
            <w:tcW w:w="3120" w:type="dxa"/>
          </w:tcPr>
          <w:p w:rsidR="009F1BD8" w:rsidRPr="000B38E6" w:rsidRDefault="00E57FA8" w:rsidP="000B38E6">
            <w:pPr>
              <w:spacing w:line="247" w:lineRule="exact"/>
              <w:ind w:firstLine="0"/>
              <w:jc w:val="center"/>
              <w:rPr>
                <w:rFonts w:eastAsia="Times New Roman"/>
              </w:rPr>
            </w:pPr>
            <w:proofErr w:type="spellStart"/>
            <w:proofErr w:type="gramStart"/>
            <w:r w:rsidRPr="000B38E6">
              <w:rPr>
                <w:rFonts w:eastAsia="Times New Roman"/>
              </w:rPr>
              <w:t>RandomResizedCrop</w:t>
            </w:r>
            <w:proofErr w:type="spellEnd"/>
            <w:r w:rsidRPr="000B38E6">
              <w:rPr>
                <w:rFonts w:eastAsia="Times New Roman"/>
              </w:rPr>
              <w:t>(</w:t>
            </w:r>
            <w:proofErr w:type="gramEnd"/>
            <w:r w:rsidRPr="000B38E6">
              <w:rPr>
                <w:rFonts w:eastAsia="Times New Roman"/>
              </w:rPr>
              <w:t>224, scale=(0.8, 1.0))</w:t>
            </w:r>
          </w:p>
        </w:tc>
        <w:tc>
          <w:tcPr>
            <w:tcW w:w="3120" w:type="dxa"/>
          </w:tcPr>
          <w:p w:rsidR="009F1BD8" w:rsidRPr="000B38E6" w:rsidRDefault="00E57FA8" w:rsidP="000B38E6">
            <w:pPr>
              <w:spacing w:line="247" w:lineRule="exact"/>
              <w:ind w:firstLine="0"/>
              <w:jc w:val="center"/>
              <w:rPr>
                <w:rFonts w:eastAsia="Times New Roman"/>
              </w:rPr>
            </w:pPr>
            <w:proofErr w:type="spellStart"/>
            <w:proofErr w:type="gramStart"/>
            <w:r w:rsidRPr="000B38E6">
              <w:rPr>
                <w:rFonts w:eastAsia="Times New Roman"/>
              </w:rPr>
              <w:t>CenterCrop</w:t>
            </w:r>
            <w:proofErr w:type="spellEnd"/>
            <w:r w:rsidRPr="000B38E6">
              <w:rPr>
                <w:rFonts w:eastAsia="Times New Roman"/>
              </w:rPr>
              <w:t>(</w:t>
            </w:r>
            <w:proofErr w:type="gramEnd"/>
            <w:r w:rsidRPr="000B38E6">
              <w:rPr>
                <w:rFonts w:eastAsia="Times New Roman"/>
              </w:rPr>
              <w:t>224)</w:t>
            </w:r>
          </w:p>
        </w:tc>
      </w:tr>
      <w:tr w:rsidR="009F1BD8" w:rsidRPr="000B38E6">
        <w:tc>
          <w:tcPr>
            <w:tcW w:w="3120" w:type="dxa"/>
          </w:tcPr>
          <w:p w:rsidR="009F1BD8" w:rsidRPr="000B38E6" w:rsidRDefault="00E57FA8" w:rsidP="000B38E6">
            <w:pPr>
              <w:spacing w:line="247" w:lineRule="exact"/>
              <w:ind w:firstLine="0"/>
              <w:jc w:val="center"/>
              <w:rPr>
                <w:rFonts w:eastAsia="Times New Roman"/>
              </w:rPr>
            </w:pPr>
            <w:r w:rsidRPr="000B38E6">
              <w:rPr>
                <w:rFonts w:eastAsia="Times New Roman"/>
              </w:rPr>
              <w:t>Output tensor</w:t>
            </w:r>
          </w:p>
        </w:tc>
        <w:tc>
          <w:tcPr>
            <w:tcW w:w="3120" w:type="dxa"/>
          </w:tcPr>
          <w:p w:rsidR="009F1BD8" w:rsidRPr="000B38E6" w:rsidRDefault="00E57FA8" w:rsidP="000B38E6">
            <w:pPr>
              <w:spacing w:line="247" w:lineRule="exact"/>
              <w:ind w:firstLine="0"/>
              <w:jc w:val="center"/>
              <w:rPr>
                <w:rFonts w:eastAsia="Times New Roman"/>
              </w:rPr>
            </w:pPr>
            <w:r w:rsidRPr="000B38E6">
              <w:rPr>
                <w:rFonts w:eastAsia="Times New Roman"/>
              </w:rPr>
              <w:t xml:space="preserve">(3, 224, 224), float32 </w:t>
            </w:r>
            <w:r w:rsidRPr="000B38E6">
              <w:rPr>
                <w:rFonts w:ascii="Cambria Math" w:eastAsia="Times New Roman" w:hAnsi="Cambria Math" w:cs="Cambria Math"/>
              </w:rPr>
              <w:t>∈</w:t>
            </w:r>
          </w:p>
        </w:tc>
        <w:tc>
          <w:tcPr>
            <w:tcW w:w="3120" w:type="dxa"/>
          </w:tcPr>
          <w:p w:rsidR="009F1BD8" w:rsidRPr="000B38E6" w:rsidRDefault="00E57FA8" w:rsidP="000B38E6">
            <w:pPr>
              <w:spacing w:line="247" w:lineRule="exact"/>
              <w:ind w:firstLine="0"/>
              <w:jc w:val="center"/>
              <w:rPr>
                <w:rFonts w:eastAsia="Times New Roman"/>
              </w:rPr>
            </w:pPr>
            <w:r w:rsidRPr="000B38E6">
              <w:rPr>
                <w:rFonts w:eastAsia="Times New Roman"/>
              </w:rPr>
              <w:t>(3, 224, 224)</w:t>
            </w:r>
          </w:p>
        </w:tc>
      </w:tr>
    </w:tbl>
    <w:p w:rsidR="009F1BD8" w:rsidRDefault="009F1BD8"/>
    <w:p w:rsidR="009F1BD8" w:rsidRDefault="00E57FA8">
      <w:r>
        <w:t xml:space="preserve">The image resolution is fixed at 224×224 because our </w:t>
      </w:r>
      <w:proofErr w:type="spellStart"/>
      <w:r>
        <w:t>ConvNeXt</w:t>
      </w:r>
      <w:proofErr w:type="spellEnd"/>
      <w:r>
        <w:t xml:space="preserve">-Base and </w:t>
      </w:r>
      <w:proofErr w:type="spellStart"/>
      <w:r>
        <w:t>Swin</w:t>
      </w:r>
      <w:proofErr w:type="spellEnd"/>
      <w:r>
        <w:t>-Base models are designed for this size when extracting features. These models can directly handle this input format, so we don't need to modify their structure. During validation and testing, we process images in a completely consistent manner. This is to ensure that the test results accurately reflect the classifier's performance, rather than being affected by random variations during image processing.</w:t>
      </w:r>
    </w:p>
    <w:p w:rsidR="009F1BD8" w:rsidRPr="00726DA1" w:rsidRDefault="00E57FA8" w:rsidP="008917A4">
      <w:pPr>
        <w:pStyle w:val="Heading3"/>
      </w:pPr>
      <w:bookmarkStart w:id="71" w:name="_Toc232973894"/>
      <w:r>
        <w:t>ImageNet Normalization</w:t>
      </w:r>
      <w:bookmarkEnd w:id="71"/>
    </w:p>
    <w:p w:rsidR="009F1BD8" w:rsidRDefault="00E57FA8">
      <w:r>
        <w:t xml:space="preserve">Pixel intensities are </w:t>
      </w:r>
      <w:proofErr w:type="spellStart"/>
      <w:r>
        <w:t>standardised</w:t>
      </w:r>
      <w:proofErr w:type="spellEnd"/>
      <w:r>
        <w:t xml:space="preserve"> with the ImageNet mean and standard deviation</w:t>
      </w:r>
    </w:p>
    <w:p w:rsidR="009F1BD8" w:rsidRDefault="00E57FA8">
      <w:pPr>
        <w:jc w:val="center"/>
      </w:pPr>
      <w:r>
        <w:rPr>
          <w:i/>
          <w:color w:val="C00000"/>
        </w:rPr>
        <w:t xml:space="preserve">⟦ INSERT IMAGE HERE — source file: </w:t>
      </w:r>
      <w:proofErr w:type="gramStart"/>
      <w:r>
        <w:rPr>
          <w:i/>
          <w:color w:val="C00000"/>
        </w:rPr>
        <w:t>image62.png  (</w:t>
      </w:r>
      <w:proofErr w:type="gramEnd"/>
      <w:r>
        <w:rPr>
          <w:i/>
          <w:color w:val="C00000"/>
        </w:rPr>
        <w:t>≈ 6.0″ × 0.36″) ⟧</w:t>
      </w:r>
    </w:p>
    <w:p w:rsidR="009F1BD8" w:rsidRDefault="00E57FA8">
      <w:r>
        <w:t xml:space="preserve">not with statistics computed on </w:t>
      </w:r>
      <w:proofErr w:type="spellStart"/>
      <w:r>
        <w:t>BreaKHis</w:t>
      </w:r>
      <w:proofErr w:type="spellEnd"/>
      <w:r>
        <w:t xml:space="preserve"> itself. This decision is based on the following considerations: both backbone networks are initialized with weights obtained from ImageNet-22k pre-training and then fine-tuning on ImageNet-1k, so their internal feature distributions are consistent with the input distribution of ImageNet. If normalization is re-performed using statistics from a specific corpus, this may cause the input domain to </w:t>
      </w:r>
      <w:r>
        <w:lastRenderedPageBreak/>
        <w:t>deviate from the preset operating points of the pre-trained model, thereby losing the prior information used by the model during training.</w:t>
      </w:r>
    </w:p>
    <w:p w:rsidR="009F1BD8" w:rsidRPr="00726DA1" w:rsidRDefault="00E57FA8" w:rsidP="008917A4">
      <w:pPr>
        <w:pStyle w:val="Heading3"/>
      </w:pPr>
      <w:bookmarkStart w:id="72" w:name="_Toc232973895"/>
      <w:r>
        <w:t>Training-time Augmentation</w:t>
      </w:r>
      <w:bookmarkEnd w:id="72"/>
    </w:p>
    <w:p w:rsidR="009F1BD8" w:rsidRDefault="00E57FA8">
      <w:r>
        <w:t xml:space="preserve">The data augmentation strategy employed in this study is based on two prior knowledge points from the field of histopathology. First, microscopic tissue images do not possess a fixed standard orientation; that is, rotation and flipping operations do not alter their category labels. Second, even without explicit staining normalization, the system should be able to effectively handle residual staining differences. The process applied to each training image patch is as follows: </w:t>
      </w:r>
      <w:proofErr w:type="spellStart"/>
      <w:proofErr w:type="gramStart"/>
      <w:r>
        <w:t>RandomResizedCrop</w:t>
      </w:r>
      <w:proofErr w:type="spellEnd"/>
      <w:r>
        <w:t>(</w:t>
      </w:r>
      <w:proofErr w:type="gramEnd"/>
      <w:r>
        <w:t>224, scale=(0.8 , 1.0)) — simulates local magnification variations within the same slide.</w:t>
      </w:r>
    </w:p>
    <w:p w:rsidR="009F1BD8" w:rsidRDefault="00E57FA8">
      <w:proofErr w:type="spellStart"/>
      <w:proofErr w:type="gramStart"/>
      <w:r>
        <w:t>RandomHorizontalFlip</w:t>
      </w:r>
      <w:proofErr w:type="spellEnd"/>
      <w:r>
        <w:t>(</w:t>
      </w:r>
      <w:proofErr w:type="gramEnd"/>
      <w:r>
        <w:t xml:space="preserve">p=0.5 ) and </w:t>
      </w:r>
      <w:proofErr w:type="spellStart"/>
      <w:r>
        <w:t>RandomVerticalFlip</w:t>
      </w:r>
      <w:proofErr w:type="spellEnd"/>
      <w:r>
        <w:t>(p=0.5 ) — aim to utilize the orientation invariance of the image.</w:t>
      </w:r>
    </w:p>
    <w:p w:rsidR="009F1BD8" w:rsidRDefault="00E57FA8">
      <w:proofErr w:type="spellStart"/>
      <w:proofErr w:type="gramStart"/>
      <w:r>
        <w:t>RandomRotation</w:t>
      </w:r>
      <w:proofErr w:type="spellEnd"/>
      <w:r>
        <w:t>(</w:t>
      </w:r>
      <w:proofErr w:type="gramEnd"/>
      <w:r>
        <w:t>90°) — further completes the dihedral symmetry group of the image at the field of view level.</w:t>
      </w:r>
    </w:p>
    <w:p w:rsidR="009F1BD8" w:rsidRDefault="00E57FA8">
      <w:proofErr w:type="spellStart"/>
      <w:proofErr w:type="gramStart"/>
      <w:r>
        <w:t>ColorJitter</w:t>
      </w:r>
      <w:proofErr w:type="spellEnd"/>
      <w:r>
        <w:t>(</w:t>
      </w:r>
      <w:proofErr w:type="gramEnd"/>
      <w:r>
        <w:t>brightness=0.15 , contrast= 0.15, saturation= 0.10, hue=0.05 ) — This function aims to perturb the color distribution of H&amp;E-stained images during the training phase, thus replacing explicit staining normalization.</w:t>
      </w:r>
    </w:p>
    <w:p w:rsidR="009F1BD8" w:rsidRDefault="00E57FA8">
      <w:proofErr w:type="spellStart"/>
      <w:r>
        <w:t>ToTensor</w:t>
      </w:r>
      <w:proofErr w:type="spellEnd"/>
      <w:r>
        <w:t xml:space="preserve"> + ImageNet normalization — This converts the data into tensors and performs ImageNet normalization.</w:t>
      </w:r>
    </w:p>
    <w:p w:rsidR="009F1BD8" w:rsidRDefault="00E57FA8">
      <w:proofErr w:type="spellStart"/>
      <w:proofErr w:type="gramStart"/>
      <w:r>
        <w:lastRenderedPageBreak/>
        <w:t>RandomErasing</w:t>
      </w:r>
      <w:proofErr w:type="spellEnd"/>
      <w:r>
        <w:t>(</w:t>
      </w:r>
      <w:proofErr w:type="gramEnd"/>
      <w:r>
        <w:t>p=0.10 , scale=(0.02 , 0.10)) — This is a mild occlusion regularization technique designed to prevent the model from over-relying on single tissue regions in the image.</w:t>
      </w:r>
    </w:p>
    <w:p w:rsidR="009F1BD8" w:rsidRDefault="00E57FA8">
      <w:pPr>
        <w:jc w:val="center"/>
      </w:pPr>
      <w:r>
        <w:rPr>
          <w:i/>
          <w:color w:val="C00000"/>
        </w:rPr>
        <w:t xml:space="preserve">⟦ INSERT IMAGE HERE — source file: </w:t>
      </w:r>
      <w:proofErr w:type="gramStart"/>
      <w:r>
        <w:rPr>
          <w:i/>
          <w:color w:val="C00000"/>
        </w:rPr>
        <w:t>image72.png  (</w:t>
      </w:r>
      <w:proofErr w:type="gramEnd"/>
      <w:r>
        <w:rPr>
          <w:i/>
          <w:color w:val="C00000"/>
        </w:rPr>
        <w:t>≈ 6.0″ × 2.44″) ⟧</w:t>
      </w:r>
    </w:p>
    <w:p w:rsidR="009F1BD8" w:rsidRDefault="00E57FA8" w:rsidP="00C644D2">
      <w:pPr>
        <w:pStyle w:val="Caption"/>
      </w:pPr>
      <w:r>
        <w:t>Figure 5: Effect of the training augmentation pipeline on a reference tile, showing the original image, stochastic augmentations, and the deterministic validation transform.</w:t>
      </w:r>
    </w:p>
    <w:p w:rsidR="009F1BD8" w:rsidRPr="00726DA1" w:rsidRDefault="00E57FA8" w:rsidP="008917A4">
      <w:pPr>
        <w:pStyle w:val="Heading3"/>
      </w:pPr>
      <w:bookmarkStart w:id="73" w:name="_Toc232973896"/>
      <w:r>
        <w:t>Class-balanced Sampling</w:t>
      </w:r>
      <w:bookmarkEnd w:id="73"/>
    </w:p>
    <w:p w:rsidR="009F1BD8" w:rsidRDefault="00E57FA8">
      <w:r>
        <w:t xml:space="preserve">According to section 3.2.1, the empirical distribution of classes is highly unbalanced and therefore completely unsuitable for traditional mini- batch processing. To handle this imbalance, two complementary mechanisms are available. </w:t>
      </w:r>
    </w:p>
    <w:p w:rsidR="009F1BD8" w:rsidRDefault="00E57FA8">
      <w:r>
        <w:t>(a</w:t>
      </w:r>
      <w:r>
        <w:rPr>
          <w:b/>
        </w:rPr>
        <w:t xml:space="preserve">) Weighted Random </w:t>
      </w:r>
      <w:proofErr w:type="gramStart"/>
      <w:r>
        <w:rPr>
          <w:b/>
        </w:rPr>
        <w:t>Sampler</w:t>
      </w:r>
      <w:r>
        <w:t xml:space="preserve"> :The</w:t>
      </w:r>
      <w:proofErr w:type="gramEnd"/>
      <w:r>
        <w:t xml:space="preserve"> Weighted Random Sampler is the first mechanism used to train models in this study. A weighted random sampler will be used throughout the training process with the following weights for each sample: For a given class c which has a frequency of fc, the weight of each sample </w:t>
      </w:r>
      <w:proofErr w:type="spellStart"/>
      <w:r>
        <w:t>i</w:t>
      </w:r>
      <w:proofErr w:type="spellEnd"/>
      <w:r>
        <w:t xml:space="preserve"> belong to class c is set to </w:t>
      </w:r>
      <w:proofErr w:type="spellStart"/>
      <w:r>
        <w:t>wi</w:t>
      </w:r>
      <w:proofErr w:type="spellEnd"/>
      <w:r>
        <w:t xml:space="preserve"> = 1 / √ fc </w:t>
      </w:r>
      <w:proofErr w:type="gramStart"/>
      <w:r>
        <w:t xml:space="preserve">( </w:t>
      </w:r>
      <w:proofErr w:type="spellStart"/>
      <w:r>
        <w:t>i</w:t>
      </w:r>
      <w:proofErr w:type="spellEnd"/>
      <w:proofErr w:type="gramEnd"/>
      <w:r>
        <w:t xml:space="preserve"> ) . Using the weights calculated for each sample, the weighted random sampler will be used during model training with </w:t>
      </w:r>
      <w:proofErr w:type="spellStart"/>
      <w:r>
        <w:t>num_samples</w:t>
      </w:r>
      <w:proofErr w:type="spellEnd"/>
      <w:r>
        <w:t xml:space="preserve"> = N and replacement = True .​​​​​​​​​​​​​​​​​​​​​​​​​​is only capable of predicting majority classes if there are no samples </w:t>
      </w:r>
      <w:proofErr w:type="spellStart"/>
      <w:r>
        <w:t>weights.This</w:t>
      </w:r>
      <w:proofErr w:type="spellEnd"/>
      <w:r>
        <w:t xml:space="preserve"> alleviates the problem of the imbalance of class representation as can be seen in the case of training on duct and papilloma classes for each training epoch where there is an approximate ratio of 1/√ fc compared to the original ratio of 1/13 of samples per class respectively.</w:t>
      </w:r>
    </w:p>
    <w:p w:rsidR="009F1BD8" w:rsidRDefault="00E57FA8">
      <w:pPr>
        <w:jc w:val="center"/>
      </w:pPr>
      <w:r>
        <w:rPr>
          <w:i/>
          <w:color w:val="C00000"/>
        </w:rPr>
        <w:t xml:space="preserve">⟦ INSERT IMAGE HERE — source file: </w:t>
      </w:r>
      <w:proofErr w:type="gramStart"/>
      <w:r>
        <w:rPr>
          <w:i/>
          <w:color w:val="C00000"/>
        </w:rPr>
        <w:t>image52.png  (</w:t>
      </w:r>
      <w:proofErr w:type="gramEnd"/>
      <w:r>
        <w:rPr>
          <w:i/>
          <w:color w:val="C00000"/>
        </w:rPr>
        <w:t>≈ 6.0″ × 2.79″) ⟧</w:t>
      </w:r>
    </w:p>
    <w:p w:rsidR="009F1BD8" w:rsidRDefault="00E57FA8" w:rsidP="00C644D2">
      <w:pPr>
        <w:pStyle w:val="Caption"/>
      </w:pPr>
      <w:r>
        <w:lastRenderedPageBreak/>
        <w:t>Figure 6: Per-class sampling probabilities under uniform, inverse-frequency, and selected square-</w:t>
      </w:r>
      <w:proofErr w:type="spellStart"/>
      <w:r>
        <w:t>root</w:t>
      </w:r>
      <w:proofErr w:type="spellEnd"/>
      <w:r>
        <w:t xml:space="preserve"> inverse-frequency weighting. The selected strategy reduces imbalance while retaining the natural class prior.</w:t>
      </w:r>
    </w:p>
    <w:p w:rsidR="009F1BD8" w:rsidRDefault="00E57FA8">
      <w:pPr>
        <w:pStyle w:val="Heading2"/>
      </w:pPr>
      <w:bookmarkStart w:id="74" w:name="_Toc232973897"/>
      <w:r>
        <w:t>Train / Validation / Test Splits</w:t>
      </w:r>
      <w:bookmarkEnd w:id="74"/>
    </w:p>
    <w:p w:rsidR="009F1BD8" w:rsidRDefault="00E57FA8">
      <w:r>
        <w:t>Three split protocols are used in this thesis, each serving a different role.</w:t>
      </w:r>
    </w:p>
    <w:p w:rsidR="009F1BD8" w:rsidRPr="00726DA1" w:rsidRDefault="00E57FA8" w:rsidP="008917A4">
      <w:pPr>
        <w:pStyle w:val="Heading3"/>
      </w:pPr>
      <w:bookmarkStart w:id="75" w:name="_Toc232973898"/>
      <w:r>
        <w:t>Frozen 70/15/15 Stratified Split</w:t>
      </w:r>
      <w:bookmarkEnd w:id="75"/>
    </w:p>
    <w:p w:rsidR="009F1BD8" w:rsidRDefault="00E57FA8">
      <w:r>
        <w:t xml:space="preserve">For the </w:t>
      </w:r>
      <w:proofErr w:type="spellStart"/>
      <w:r>
        <w:t>ConvNeXt</w:t>
      </w:r>
      <w:proofErr w:type="spellEnd"/>
      <w:r>
        <w:t xml:space="preserve">-Base and </w:t>
      </w:r>
      <w:proofErr w:type="spellStart"/>
      <w:r>
        <w:t>Swin</w:t>
      </w:r>
      <w:proofErr w:type="spellEnd"/>
      <w:r>
        <w:t xml:space="preserve">-Base backbone networks, we performed fine-tuning on a layered dataset partitioned in a 70/15/15 ratio with a random seed of 42. This procedure yielded 1,182 training instances, 253 validation instances, and 258 test instances. It is worth noting that this data partitioning approach is consistent with the image-level </w:t>
      </w:r>
      <w:proofErr w:type="spellStart"/>
      <w:r>
        <w:t>BreakHis</w:t>
      </w:r>
      <w:proofErr w:type="spellEnd"/>
      <w:r>
        <w:t xml:space="preserve"> benchmark introduced by </w:t>
      </w:r>
      <w:proofErr w:type="spellStart"/>
      <w:r>
        <w:t>Spanhol</w:t>
      </w:r>
      <w:proofErr w:type="spellEnd"/>
      <w:r>
        <w:t xml:space="preserve"> et al. in 2016. To ensure fair comparisons between the three-color variants, we applied an identical random seed and data partitioning scheme to each. After the fine-tuning phase was complete, the two backbone networks were frozen to act as basic feature extractors, with their 1024-dimensional activations of the penultimate layer (summing 2048 dimensions after concatenation) stored on disk in the results/features/ directory. All subsequent fusion experiments, including the functional integration baseline and the v3.6 dual -head model, relied on these cached features without requiring retraining of the backbone network.</w:t>
      </w:r>
    </w:p>
    <w:p w:rsidR="009F1BD8" w:rsidRPr="00726DA1" w:rsidRDefault="00E57FA8" w:rsidP="008917A4">
      <w:pPr>
        <w:pStyle w:val="Heading3"/>
      </w:pPr>
      <w:bookmarkStart w:id="76" w:name="_Toc232973899"/>
      <w:r>
        <w:t>Image-level 5-fold Cross-validation</w:t>
      </w:r>
      <w:bookmarkEnd w:id="76"/>
    </w:p>
    <w:p w:rsidR="009F1BD8" w:rsidRDefault="00E57FA8">
      <w:r>
        <w:t xml:space="preserve">We used the combined training, validation, and test features from this fixed partition (1,693 samples) with hierarchical 5-fold cross validation, shuffled=True, and </w:t>
      </w:r>
      <w:proofErr w:type="spellStart"/>
      <w:r>
        <w:t>random_state</w:t>
      </w:r>
      <w:proofErr w:type="spellEnd"/>
      <w:r>
        <w:t xml:space="preserve">=42, to create variance estimates and eliminate selection bias within this fixed </w:t>
      </w:r>
      <w:r>
        <w:lastRenderedPageBreak/>
        <w:t>partition. Twenty percent of the data were reserved for testing within each convolution and the remaining 80 % was randomly split for training and validation for early stopping and model selection, with the ratio of 85:15. One convolution was trained on each model head. The results were reported in both forms: mean and SD across each convolution; pooled predictive results obtained by chaining the 5 convolution sets used as a reserve set - a procedure similar to the leave-one-fold predictor applied to the whole corpus.</w:t>
      </w:r>
    </w:p>
    <w:p w:rsidR="009F1BD8" w:rsidRPr="00726DA1" w:rsidRDefault="00E57FA8" w:rsidP="008917A4">
      <w:pPr>
        <w:pStyle w:val="Heading3"/>
      </w:pPr>
      <w:bookmarkStart w:id="77" w:name="_Toc232973900"/>
      <w:r>
        <w:t>Patient-level 5-fold Cross-validation</w:t>
      </w:r>
      <w:bookmarkEnd w:id="77"/>
    </w:p>
    <w:p w:rsidR="000A51DF" w:rsidRDefault="00E57FA8">
      <w:r>
        <w:t xml:space="preserve">It was not possible to properly ensure the independence of the patient data with the image layer protocol (see 3.2.2 for more details). We made sure to control for data leakage as well by re - running our five - fold cross - validation with the following five - fold cross - validation protocol: ` </w:t>
      </w:r>
      <w:proofErr w:type="spellStart"/>
      <w:r>
        <w:t>StratifiedGroupKFold</w:t>
      </w:r>
      <w:proofErr w:type="spellEnd"/>
      <w:r>
        <w:t xml:space="preserve"> (</w:t>
      </w:r>
      <w:proofErr w:type="spellStart"/>
      <w:r>
        <w:t>n_splits</w:t>
      </w:r>
      <w:proofErr w:type="spellEnd"/>
      <w:r>
        <w:t xml:space="preserve">=5, shuffle=True, </w:t>
      </w:r>
      <w:proofErr w:type="spellStart"/>
      <w:r>
        <w:t>random_state</w:t>
      </w:r>
      <w:proofErr w:type="spellEnd"/>
      <w:r>
        <w:t>=</w:t>
      </w:r>
      <w:proofErr w:type="gramStart"/>
      <w:r>
        <w:t>42)`</w:t>
      </w:r>
      <w:proofErr w:type="gramEnd"/>
      <w:r>
        <w:t xml:space="preserve"> . In this process, the patient ID was retrieved from the file name and then the grouping was based on this patient ID. In addition, a constraint was added to the data loading process to prevent any patient ID from being in the training, validation and testing folds at the same time. In this study, the functional integration base model and the performance indicators for version 3.6 comply with this high standard.</w:t>
      </w:r>
    </w:p>
    <w:p w:rsidR="000A51DF" w:rsidRDefault="000A51DF">
      <w:pPr>
        <w:spacing w:before="0" w:after="200" w:line="276" w:lineRule="auto"/>
        <w:ind w:firstLine="0"/>
        <w:jc w:val="left"/>
      </w:pPr>
      <w:r>
        <w:br w:type="page"/>
      </w:r>
    </w:p>
    <w:p w:rsidR="009F1BD8" w:rsidRDefault="009F1BD8"/>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872"/>
        <w:gridCol w:w="1872"/>
        <w:gridCol w:w="1872"/>
        <w:gridCol w:w="1872"/>
        <w:gridCol w:w="1872"/>
      </w:tblGrid>
      <w:tr w:rsidR="009F1BD8" w:rsidRPr="00653A1A" w:rsidTr="00653A1A">
        <w:tc>
          <w:tcPr>
            <w:tcW w:w="1872" w:type="dxa"/>
            <w:shd w:val="clear" w:color="auto" w:fill="auto"/>
          </w:tcPr>
          <w:p w:rsidR="009F1BD8" w:rsidRPr="00653A1A" w:rsidRDefault="00E57FA8" w:rsidP="00653A1A">
            <w:pPr>
              <w:spacing w:line="247" w:lineRule="exact"/>
              <w:ind w:firstLine="0"/>
              <w:jc w:val="center"/>
              <w:rPr>
                <w:rFonts w:eastAsia="Times New Roman"/>
                <w:b/>
              </w:rPr>
            </w:pPr>
            <w:r w:rsidRPr="00653A1A">
              <w:rPr>
                <w:rFonts w:eastAsia="Times New Roman"/>
                <w:b/>
              </w:rPr>
              <w:t>Protocol</w:t>
            </w:r>
          </w:p>
        </w:tc>
        <w:tc>
          <w:tcPr>
            <w:tcW w:w="1872" w:type="dxa"/>
            <w:shd w:val="clear" w:color="auto" w:fill="auto"/>
          </w:tcPr>
          <w:p w:rsidR="009F1BD8" w:rsidRPr="00653A1A" w:rsidRDefault="00E57FA8" w:rsidP="00653A1A">
            <w:pPr>
              <w:spacing w:line="247" w:lineRule="exact"/>
              <w:ind w:firstLine="0"/>
              <w:jc w:val="center"/>
              <w:rPr>
                <w:rFonts w:eastAsia="Times New Roman"/>
                <w:b/>
              </w:rPr>
            </w:pPr>
            <w:proofErr w:type="spellStart"/>
            <w:r w:rsidRPr="00653A1A">
              <w:rPr>
                <w:rFonts w:eastAsia="Times New Roman"/>
                <w:b/>
              </w:rPr>
              <w:t>n_splits</w:t>
            </w:r>
            <w:proofErr w:type="spellEnd"/>
          </w:p>
        </w:tc>
        <w:tc>
          <w:tcPr>
            <w:tcW w:w="1872" w:type="dxa"/>
            <w:shd w:val="clear" w:color="auto" w:fill="auto"/>
          </w:tcPr>
          <w:p w:rsidR="009F1BD8" w:rsidRPr="00653A1A" w:rsidRDefault="00E57FA8" w:rsidP="00653A1A">
            <w:pPr>
              <w:spacing w:line="247" w:lineRule="exact"/>
              <w:ind w:firstLine="0"/>
              <w:jc w:val="center"/>
              <w:rPr>
                <w:rFonts w:eastAsia="Times New Roman"/>
                <w:b/>
              </w:rPr>
            </w:pPr>
            <w:r w:rsidRPr="00653A1A">
              <w:rPr>
                <w:rFonts w:eastAsia="Times New Roman"/>
                <w:b/>
              </w:rPr>
              <w:t>Stratification</w:t>
            </w:r>
          </w:p>
        </w:tc>
        <w:tc>
          <w:tcPr>
            <w:tcW w:w="1872" w:type="dxa"/>
            <w:shd w:val="clear" w:color="auto" w:fill="auto"/>
          </w:tcPr>
          <w:p w:rsidR="009F1BD8" w:rsidRPr="00653A1A" w:rsidRDefault="00E57FA8" w:rsidP="00653A1A">
            <w:pPr>
              <w:spacing w:line="247" w:lineRule="exact"/>
              <w:ind w:firstLine="0"/>
              <w:jc w:val="center"/>
              <w:rPr>
                <w:rFonts w:eastAsia="Times New Roman"/>
                <w:b/>
              </w:rPr>
            </w:pPr>
            <w:r w:rsidRPr="00653A1A">
              <w:rPr>
                <w:rFonts w:eastAsia="Times New Roman"/>
                <w:b/>
              </w:rPr>
              <w:t>Group constraint</w:t>
            </w:r>
          </w:p>
        </w:tc>
        <w:tc>
          <w:tcPr>
            <w:tcW w:w="1872" w:type="dxa"/>
            <w:shd w:val="clear" w:color="auto" w:fill="auto"/>
          </w:tcPr>
          <w:p w:rsidR="009F1BD8" w:rsidRPr="00653A1A" w:rsidRDefault="00E57FA8" w:rsidP="00653A1A">
            <w:pPr>
              <w:spacing w:line="247" w:lineRule="exact"/>
              <w:ind w:firstLine="0"/>
              <w:jc w:val="center"/>
              <w:rPr>
                <w:rFonts w:eastAsia="Times New Roman"/>
                <w:b/>
              </w:rPr>
            </w:pPr>
            <w:r w:rsidRPr="00653A1A">
              <w:rPr>
                <w:rFonts w:eastAsia="Times New Roman"/>
                <w:b/>
              </w:rPr>
              <w:t>Used by</w:t>
            </w:r>
          </w:p>
        </w:tc>
      </w:tr>
      <w:tr w:rsidR="009F1BD8" w:rsidRPr="00AB32C9">
        <w:tc>
          <w:tcPr>
            <w:tcW w:w="1872" w:type="dxa"/>
          </w:tcPr>
          <w:p w:rsidR="009F1BD8" w:rsidRPr="00AB32C9" w:rsidRDefault="00E57FA8" w:rsidP="00AB32C9">
            <w:pPr>
              <w:spacing w:line="247" w:lineRule="exact"/>
              <w:ind w:firstLine="0"/>
              <w:jc w:val="center"/>
              <w:rPr>
                <w:rFonts w:eastAsia="Times New Roman"/>
              </w:rPr>
            </w:pPr>
            <w:r w:rsidRPr="00AB32C9">
              <w:rPr>
                <w:rFonts w:eastAsia="Times New Roman"/>
              </w:rPr>
              <w:t>Frozen 70/15/15</w:t>
            </w:r>
          </w:p>
        </w:tc>
        <w:tc>
          <w:tcPr>
            <w:tcW w:w="1872" w:type="dxa"/>
          </w:tcPr>
          <w:p w:rsidR="009F1BD8" w:rsidRPr="00AB32C9" w:rsidRDefault="00E57FA8" w:rsidP="00AB32C9">
            <w:pPr>
              <w:spacing w:line="247" w:lineRule="exact"/>
              <w:ind w:firstLine="0"/>
              <w:jc w:val="center"/>
              <w:rPr>
                <w:rFonts w:eastAsia="Times New Roman"/>
              </w:rPr>
            </w:pPr>
            <w:r w:rsidRPr="00AB32C9">
              <w:rPr>
                <w:rFonts w:eastAsia="Times New Roman"/>
              </w:rPr>
              <w:t>—</w:t>
            </w:r>
          </w:p>
        </w:tc>
        <w:tc>
          <w:tcPr>
            <w:tcW w:w="1872" w:type="dxa"/>
          </w:tcPr>
          <w:p w:rsidR="009F1BD8" w:rsidRPr="00AB32C9" w:rsidRDefault="00E57FA8" w:rsidP="00AB32C9">
            <w:pPr>
              <w:spacing w:line="247" w:lineRule="exact"/>
              <w:ind w:firstLine="0"/>
              <w:jc w:val="center"/>
              <w:rPr>
                <w:rFonts w:eastAsia="Times New Roman"/>
              </w:rPr>
            </w:pPr>
            <w:r w:rsidRPr="00AB32C9">
              <w:rPr>
                <w:rFonts w:eastAsia="Times New Roman"/>
              </w:rPr>
              <w:t>per-class</w:t>
            </w:r>
          </w:p>
        </w:tc>
        <w:tc>
          <w:tcPr>
            <w:tcW w:w="1872" w:type="dxa"/>
          </w:tcPr>
          <w:p w:rsidR="009F1BD8" w:rsidRPr="00AB32C9" w:rsidRDefault="00E57FA8" w:rsidP="00AB32C9">
            <w:pPr>
              <w:spacing w:line="247" w:lineRule="exact"/>
              <w:ind w:firstLine="0"/>
              <w:jc w:val="center"/>
              <w:rPr>
                <w:rFonts w:eastAsia="Times New Roman"/>
              </w:rPr>
            </w:pPr>
            <w:r w:rsidRPr="00AB32C9">
              <w:rPr>
                <w:rFonts w:eastAsia="Times New Roman"/>
              </w:rPr>
              <w:t>none</w:t>
            </w:r>
          </w:p>
        </w:tc>
        <w:tc>
          <w:tcPr>
            <w:tcW w:w="1872" w:type="dxa"/>
          </w:tcPr>
          <w:p w:rsidR="009F1BD8" w:rsidRPr="00AB32C9" w:rsidRDefault="00E57FA8" w:rsidP="00AB32C9">
            <w:pPr>
              <w:spacing w:line="247" w:lineRule="exact"/>
              <w:ind w:firstLine="0"/>
              <w:jc w:val="center"/>
              <w:rPr>
                <w:rFonts w:eastAsia="Times New Roman"/>
              </w:rPr>
            </w:pPr>
            <w:r w:rsidRPr="00AB32C9">
              <w:rPr>
                <w:rFonts w:eastAsia="Times New Roman"/>
              </w:rPr>
              <w:t>backbone fine-tuning</w:t>
            </w:r>
          </w:p>
        </w:tc>
      </w:tr>
      <w:tr w:rsidR="009F1BD8" w:rsidRPr="00AB32C9">
        <w:tc>
          <w:tcPr>
            <w:tcW w:w="1872" w:type="dxa"/>
          </w:tcPr>
          <w:p w:rsidR="009F1BD8" w:rsidRPr="00AB32C9" w:rsidRDefault="00E57FA8" w:rsidP="00AB32C9">
            <w:pPr>
              <w:spacing w:line="247" w:lineRule="exact"/>
              <w:ind w:firstLine="0"/>
              <w:jc w:val="center"/>
              <w:rPr>
                <w:rFonts w:eastAsia="Times New Roman"/>
              </w:rPr>
            </w:pPr>
            <w:r w:rsidRPr="00AB32C9">
              <w:rPr>
                <w:rFonts w:eastAsia="Times New Roman"/>
              </w:rPr>
              <w:t>Image-level 5-fold</w:t>
            </w:r>
          </w:p>
        </w:tc>
        <w:tc>
          <w:tcPr>
            <w:tcW w:w="1872" w:type="dxa"/>
          </w:tcPr>
          <w:p w:rsidR="009F1BD8" w:rsidRPr="00AB32C9" w:rsidRDefault="00E57FA8" w:rsidP="00AB32C9">
            <w:pPr>
              <w:spacing w:line="247" w:lineRule="exact"/>
              <w:ind w:firstLine="0"/>
              <w:jc w:val="center"/>
              <w:rPr>
                <w:rFonts w:eastAsia="Times New Roman"/>
              </w:rPr>
            </w:pPr>
            <w:r w:rsidRPr="00AB32C9">
              <w:rPr>
                <w:rFonts w:eastAsia="Times New Roman"/>
              </w:rPr>
              <w:t>5</w:t>
            </w:r>
          </w:p>
        </w:tc>
        <w:tc>
          <w:tcPr>
            <w:tcW w:w="1872" w:type="dxa"/>
          </w:tcPr>
          <w:p w:rsidR="009F1BD8" w:rsidRPr="00AB32C9" w:rsidRDefault="00E57FA8" w:rsidP="00AB32C9">
            <w:pPr>
              <w:spacing w:line="247" w:lineRule="exact"/>
              <w:ind w:firstLine="0"/>
              <w:jc w:val="center"/>
              <w:rPr>
                <w:rFonts w:eastAsia="Times New Roman"/>
              </w:rPr>
            </w:pPr>
            <w:r w:rsidRPr="00AB32C9">
              <w:rPr>
                <w:rFonts w:eastAsia="Times New Roman"/>
              </w:rPr>
              <w:t>per-class</w:t>
            </w:r>
          </w:p>
        </w:tc>
        <w:tc>
          <w:tcPr>
            <w:tcW w:w="1872" w:type="dxa"/>
          </w:tcPr>
          <w:p w:rsidR="009F1BD8" w:rsidRPr="00AB32C9" w:rsidRDefault="00E57FA8" w:rsidP="00AB32C9">
            <w:pPr>
              <w:spacing w:line="247" w:lineRule="exact"/>
              <w:ind w:firstLine="0"/>
              <w:jc w:val="center"/>
              <w:rPr>
                <w:rFonts w:eastAsia="Times New Roman"/>
              </w:rPr>
            </w:pPr>
            <w:r w:rsidRPr="00AB32C9">
              <w:rPr>
                <w:rFonts w:eastAsia="Times New Roman"/>
              </w:rPr>
              <w:t>none</w:t>
            </w:r>
          </w:p>
        </w:tc>
        <w:tc>
          <w:tcPr>
            <w:tcW w:w="1872" w:type="dxa"/>
          </w:tcPr>
          <w:p w:rsidR="009F1BD8" w:rsidRPr="00AB32C9" w:rsidRDefault="00E57FA8" w:rsidP="00AB32C9">
            <w:pPr>
              <w:spacing w:line="247" w:lineRule="exact"/>
              <w:ind w:firstLine="0"/>
              <w:jc w:val="center"/>
              <w:rPr>
                <w:rFonts w:eastAsia="Times New Roman"/>
              </w:rPr>
            </w:pPr>
            <w:r w:rsidRPr="00AB32C9">
              <w:rPr>
                <w:rFonts w:eastAsia="Times New Roman"/>
              </w:rPr>
              <w:t>Feature-ensemble + v3.6 (image-CV columns)</w:t>
            </w:r>
          </w:p>
        </w:tc>
      </w:tr>
      <w:tr w:rsidR="009F1BD8" w:rsidRPr="00AB32C9">
        <w:tc>
          <w:tcPr>
            <w:tcW w:w="1872" w:type="dxa"/>
          </w:tcPr>
          <w:p w:rsidR="009F1BD8" w:rsidRPr="00AB32C9" w:rsidRDefault="00E57FA8" w:rsidP="00AB32C9">
            <w:pPr>
              <w:spacing w:line="247" w:lineRule="exact"/>
              <w:ind w:firstLine="0"/>
              <w:jc w:val="center"/>
              <w:rPr>
                <w:rFonts w:eastAsia="Times New Roman"/>
              </w:rPr>
            </w:pPr>
            <w:r w:rsidRPr="00AB32C9">
              <w:rPr>
                <w:rFonts w:eastAsia="Times New Roman"/>
              </w:rPr>
              <w:t>Patient-level 5-fold</w:t>
            </w:r>
          </w:p>
        </w:tc>
        <w:tc>
          <w:tcPr>
            <w:tcW w:w="1872" w:type="dxa"/>
          </w:tcPr>
          <w:p w:rsidR="009F1BD8" w:rsidRPr="00AB32C9" w:rsidRDefault="00E57FA8" w:rsidP="00AB32C9">
            <w:pPr>
              <w:spacing w:line="247" w:lineRule="exact"/>
              <w:ind w:firstLine="0"/>
              <w:jc w:val="center"/>
              <w:rPr>
                <w:rFonts w:eastAsia="Times New Roman"/>
              </w:rPr>
            </w:pPr>
            <w:r w:rsidRPr="00AB32C9">
              <w:rPr>
                <w:rFonts w:eastAsia="Times New Roman"/>
              </w:rPr>
              <w:t>5</w:t>
            </w:r>
          </w:p>
        </w:tc>
        <w:tc>
          <w:tcPr>
            <w:tcW w:w="1872" w:type="dxa"/>
          </w:tcPr>
          <w:p w:rsidR="009F1BD8" w:rsidRPr="00AB32C9" w:rsidRDefault="00E57FA8" w:rsidP="00AB32C9">
            <w:pPr>
              <w:spacing w:line="247" w:lineRule="exact"/>
              <w:ind w:firstLine="0"/>
              <w:jc w:val="center"/>
              <w:rPr>
                <w:rFonts w:eastAsia="Times New Roman"/>
              </w:rPr>
            </w:pPr>
            <w:r w:rsidRPr="00AB32C9">
              <w:rPr>
                <w:rFonts w:eastAsia="Times New Roman"/>
              </w:rPr>
              <w:t>per-class</w:t>
            </w:r>
          </w:p>
        </w:tc>
        <w:tc>
          <w:tcPr>
            <w:tcW w:w="1872" w:type="dxa"/>
          </w:tcPr>
          <w:p w:rsidR="009F1BD8" w:rsidRPr="00AB32C9" w:rsidRDefault="00E57FA8" w:rsidP="00AB32C9">
            <w:pPr>
              <w:spacing w:line="247" w:lineRule="exact"/>
              <w:ind w:firstLine="0"/>
              <w:jc w:val="center"/>
              <w:rPr>
                <w:rFonts w:eastAsia="Times New Roman"/>
              </w:rPr>
            </w:pPr>
            <w:r w:rsidRPr="00AB32C9">
              <w:rPr>
                <w:rFonts w:eastAsia="Times New Roman"/>
              </w:rPr>
              <w:t>per-patient disjoint</w:t>
            </w:r>
          </w:p>
        </w:tc>
        <w:tc>
          <w:tcPr>
            <w:tcW w:w="1872" w:type="dxa"/>
          </w:tcPr>
          <w:p w:rsidR="009F1BD8" w:rsidRPr="00AB32C9" w:rsidRDefault="00E57FA8" w:rsidP="00AB32C9">
            <w:pPr>
              <w:spacing w:line="247" w:lineRule="exact"/>
              <w:ind w:firstLine="0"/>
              <w:jc w:val="center"/>
              <w:rPr>
                <w:rFonts w:eastAsia="Times New Roman"/>
              </w:rPr>
            </w:pPr>
            <w:r w:rsidRPr="00AB32C9">
              <w:rPr>
                <w:rFonts w:eastAsia="Times New Roman"/>
              </w:rPr>
              <w:t>Feature-ensemble + v3.6 (headline numbers)</w:t>
            </w:r>
          </w:p>
        </w:tc>
      </w:tr>
    </w:tbl>
    <w:p w:rsidR="009F1BD8" w:rsidRDefault="009F1BD8"/>
    <w:p w:rsidR="009F1BD8" w:rsidRDefault="00E57FA8">
      <w:r>
        <w:t>The gap between the image-level and the patient-level numbers — reported in Chapter 4 for both models — is interpreted as the contribution of patient-specific bias to optimistic image-level accuracy.</w:t>
      </w:r>
    </w:p>
    <w:p w:rsidR="009F1BD8" w:rsidRPr="00726DA1" w:rsidRDefault="00E57FA8" w:rsidP="008917A4">
      <w:pPr>
        <w:pStyle w:val="Heading3"/>
      </w:pPr>
      <w:bookmarkStart w:id="78" w:name="_Toc232973901"/>
      <w:r>
        <w:t>Resulting Split Sizes</w:t>
      </w:r>
      <w:bookmarkEnd w:id="78"/>
    </w:p>
    <w:p w:rsidR="009F1BD8" w:rsidRDefault="00E57FA8">
      <w:r>
        <w:t>For the frozen 70/15/15 split, per-class counts are reproduced verbatim from data/</w:t>
      </w:r>
      <w:proofErr w:type="spellStart"/>
      <w:r>
        <w:t>dataset_metadata.json</w:t>
      </w:r>
      <w:proofErr w:type="spellEnd"/>
      <w:r>
        <w:t>:</w:t>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2340"/>
        <w:gridCol w:w="2340"/>
        <w:gridCol w:w="2340"/>
        <w:gridCol w:w="2340"/>
      </w:tblGrid>
      <w:tr w:rsidR="009F1BD8" w:rsidRPr="00A815E6" w:rsidTr="00A815E6">
        <w:tc>
          <w:tcPr>
            <w:tcW w:w="2340" w:type="dxa"/>
            <w:shd w:val="clear" w:color="auto" w:fill="auto"/>
          </w:tcPr>
          <w:p w:rsidR="009F1BD8" w:rsidRPr="00A815E6" w:rsidRDefault="00E57FA8" w:rsidP="00A815E6">
            <w:pPr>
              <w:spacing w:line="247" w:lineRule="exact"/>
              <w:ind w:firstLine="0"/>
              <w:jc w:val="center"/>
              <w:rPr>
                <w:rFonts w:eastAsia="Times New Roman"/>
                <w:b/>
              </w:rPr>
            </w:pPr>
            <w:r w:rsidRPr="00A815E6">
              <w:rPr>
                <w:rFonts w:eastAsia="Times New Roman"/>
                <w:b/>
              </w:rPr>
              <w:t>Class</w:t>
            </w:r>
          </w:p>
        </w:tc>
        <w:tc>
          <w:tcPr>
            <w:tcW w:w="2340" w:type="dxa"/>
            <w:shd w:val="clear" w:color="auto" w:fill="auto"/>
          </w:tcPr>
          <w:p w:rsidR="009F1BD8" w:rsidRPr="00A815E6" w:rsidRDefault="00E57FA8" w:rsidP="00A815E6">
            <w:pPr>
              <w:spacing w:line="247" w:lineRule="exact"/>
              <w:ind w:firstLine="0"/>
              <w:jc w:val="center"/>
              <w:rPr>
                <w:rFonts w:eastAsia="Times New Roman"/>
                <w:b/>
              </w:rPr>
            </w:pPr>
            <w:r w:rsidRPr="00A815E6">
              <w:rPr>
                <w:rFonts w:eastAsia="Times New Roman"/>
                <w:b/>
              </w:rPr>
              <w:t>Train</w:t>
            </w:r>
          </w:p>
        </w:tc>
        <w:tc>
          <w:tcPr>
            <w:tcW w:w="2340" w:type="dxa"/>
            <w:shd w:val="clear" w:color="auto" w:fill="auto"/>
          </w:tcPr>
          <w:p w:rsidR="009F1BD8" w:rsidRPr="00A815E6" w:rsidRDefault="00E57FA8" w:rsidP="00A815E6">
            <w:pPr>
              <w:spacing w:line="247" w:lineRule="exact"/>
              <w:ind w:firstLine="0"/>
              <w:jc w:val="center"/>
              <w:rPr>
                <w:rFonts w:eastAsia="Times New Roman"/>
                <w:b/>
              </w:rPr>
            </w:pPr>
            <w:r w:rsidRPr="00A815E6">
              <w:rPr>
                <w:rFonts w:eastAsia="Times New Roman"/>
                <w:b/>
              </w:rPr>
              <w:t>Val</w:t>
            </w:r>
          </w:p>
        </w:tc>
        <w:tc>
          <w:tcPr>
            <w:tcW w:w="2340" w:type="dxa"/>
            <w:shd w:val="clear" w:color="auto" w:fill="auto"/>
          </w:tcPr>
          <w:p w:rsidR="009F1BD8" w:rsidRPr="00A815E6" w:rsidRDefault="00E57FA8" w:rsidP="00A815E6">
            <w:pPr>
              <w:spacing w:line="247" w:lineRule="exact"/>
              <w:ind w:firstLine="0"/>
              <w:jc w:val="center"/>
              <w:rPr>
                <w:rFonts w:eastAsia="Times New Roman"/>
                <w:b/>
              </w:rPr>
            </w:pPr>
            <w:r w:rsidRPr="00A815E6">
              <w:rPr>
                <w:rFonts w:eastAsia="Times New Roman"/>
                <w:b/>
              </w:rPr>
              <w:t>Test</w:t>
            </w:r>
          </w:p>
        </w:tc>
      </w:tr>
      <w:tr w:rsidR="009F1BD8" w:rsidRPr="00A815E6">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Adenosis</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67</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14</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15</w:t>
            </w:r>
          </w:p>
        </w:tc>
      </w:tr>
      <w:tr w:rsidR="009F1BD8" w:rsidRPr="00A815E6">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Ductal Carcinoma</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513</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110</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111</w:t>
            </w:r>
          </w:p>
        </w:tc>
      </w:tr>
      <w:tr w:rsidR="009F1BD8" w:rsidRPr="00A815E6">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Fibroadenoma</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156</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33</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34</w:t>
            </w:r>
          </w:p>
        </w:tc>
      </w:tr>
      <w:tr w:rsidR="009F1BD8" w:rsidRPr="00A815E6">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Lobular Carcinoma</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89</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19</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20</w:t>
            </w:r>
          </w:p>
        </w:tc>
      </w:tr>
      <w:tr w:rsidR="009F1BD8" w:rsidRPr="00A815E6">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Mucinous Carcinoma</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111</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24</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24</w:t>
            </w:r>
          </w:p>
        </w:tc>
      </w:tr>
      <w:tr w:rsidR="009F1BD8" w:rsidRPr="00A815E6">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Papillary Carcinoma</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87</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19</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19</w:t>
            </w:r>
          </w:p>
        </w:tc>
      </w:tr>
      <w:tr w:rsidR="009F1BD8" w:rsidRPr="00A815E6">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lastRenderedPageBreak/>
              <w:t xml:space="preserve">Phyllodes </w:t>
            </w:r>
            <w:proofErr w:type="spellStart"/>
            <w:r w:rsidRPr="00A815E6">
              <w:rPr>
                <w:rFonts w:eastAsia="Times New Roman"/>
              </w:rPr>
              <w:t>Tumour</w:t>
            </w:r>
            <w:proofErr w:type="spellEnd"/>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74</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16</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16</w:t>
            </w:r>
          </w:p>
        </w:tc>
      </w:tr>
      <w:tr w:rsidR="009F1BD8" w:rsidRPr="00A815E6">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Tubular Adenoma</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85</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18</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19</w:t>
            </w:r>
          </w:p>
        </w:tc>
      </w:tr>
      <w:tr w:rsidR="009F1BD8" w:rsidRPr="00A815E6">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Total</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1,182</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253</w:t>
            </w:r>
          </w:p>
        </w:tc>
        <w:tc>
          <w:tcPr>
            <w:tcW w:w="2340" w:type="dxa"/>
          </w:tcPr>
          <w:p w:rsidR="009F1BD8" w:rsidRPr="00A815E6" w:rsidRDefault="00E57FA8" w:rsidP="00A815E6">
            <w:pPr>
              <w:spacing w:line="247" w:lineRule="exact"/>
              <w:ind w:firstLine="0"/>
              <w:jc w:val="center"/>
              <w:rPr>
                <w:rFonts w:eastAsia="Times New Roman"/>
              </w:rPr>
            </w:pPr>
            <w:r w:rsidRPr="00A815E6">
              <w:rPr>
                <w:rFonts w:eastAsia="Times New Roman"/>
              </w:rPr>
              <w:t>258</w:t>
            </w:r>
          </w:p>
        </w:tc>
      </w:tr>
    </w:tbl>
    <w:p w:rsidR="009F1BD8" w:rsidRDefault="009F1BD8"/>
    <w:p w:rsidR="009F1BD8" w:rsidRDefault="00E57FA8">
      <w:r>
        <w:t xml:space="preserve">The cross-validation fold sizes vary by ≤ 1 sample per class because </w:t>
      </w:r>
      <w:proofErr w:type="spellStart"/>
      <w:r>
        <w:t>StratifiedKFold</w:t>
      </w:r>
      <w:proofErr w:type="spellEnd"/>
      <w:r>
        <w:t xml:space="preserve"> rounds membership in each fold. Exact per-fold counts are stored in the relevant </w:t>
      </w:r>
      <w:proofErr w:type="spellStart"/>
      <w:r>
        <w:t>cv_summary.json</w:t>
      </w:r>
      <w:proofErr w:type="spellEnd"/>
      <w:r>
        <w:t xml:space="preserve"> files.</w:t>
      </w:r>
    </w:p>
    <w:p w:rsidR="009F1BD8" w:rsidRDefault="00E57FA8">
      <w:pPr>
        <w:pStyle w:val="Heading2"/>
      </w:pPr>
      <w:bookmarkStart w:id="79" w:name="_Toc232973902"/>
      <w:r>
        <w:t>From Pixels to Features</w:t>
      </w:r>
      <w:bookmarkEnd w:id="79"/>
    </w:p>
    <w:p w:rsidR="009F1BD8" w:rsidRDefault="00E57FA8">
      <w:r>
        <w:t xml:space="preserve">Both the feature ensemble baseline model and the v3.6 dual-head model </w:t>
      </w:r>
      <w:proofErr w:type="gramStart"/>
      <w:r>
        <w:t>use</w:t>
      </w:r>
      <w:proofErr w:type="gramEnd"/>
      <w:r>
        <w:t xml:space="preserve"> cached feature vectors as input, rather than directly processing raw pixel data. As described in §3.</w:t>
      </w:r>
      <w:proofErr w:type="gramStart"/>
      <w:r>
        <w:t>3 ,</w:t>
      </w:r>
      <w:proofErr w:type="gramEnd"/>
      <w:r>
        <w:t xml:space="preserve"> after the preprocessing stage, a total of 1,693 image patches are input separately and only once into the frozen </w:t>
      </w:r>
      <w:proofErr w:type="spellStart"/>
      <w:r>
        <w:t>ConvNeXt</w:t>
      </w:r>
      <w:proofErr w:type="spellEnd"/>
      <w:r>
        <w:t xml:space="preserve">-Base and </w:t>
      </w:r>
      <w:proofErr w:type="spellStart"/>
      <w:r>
        <w:t>Swin</w:t>
      </w:r>
      <w:proofErr w:type="spellEnd"/>
      <w:r>
        <w:t>-Base backbone networks, and run in deterministic (validation) mode. Subsequently, the activation outputs of these two penultimate layers are normalized to L2 norm and finally concatenated.</w:t>
      </w:r>
    </w:p>
    <w:p w:rsidR="009F1BD8" w:rsidRDefault="00E57FA8">
      <w:pPr>
        <w:jc w:val="center"/>
      </w:pPr>
      <w:r>
        <w:rPr>
          <w:i/>
          <w:color w:val="C00000"/>
        </w:rPr>
        <w:t xml:space="preserve">⟦ INSERT IMAGE HERE — source file: </w:t>
      </w:r>
      <w:proofErr w:type="gramStart"/>
      <w:r>
        <w:rPr>
          <w:i/>
          <w:color w:val="C00000"/>
        </w:rPr>
        <w:t>image57.png  (</w:t>
      </w:r>
      <w:proofErr w:type="gramEnd"/>
      <w:r>
        <w:rPr>
          <w:i/>
          <w:color w:val="C00000"/>
        </w:rPr>
        <w:t>≈ 3.31″ × 0.41″) ⟧</w:t>
      </w:r>
    </w:p>
    <w:p w:rsidR="009F1BD8" w:rsidRDefault="00E57FA8">
      <w:r>
        <w:t xml:space="preserve">The image layer protocol was not suitable to ensure independence of the patient data (see 3.2.2 for details). We used the same five - fold cross - validation procedure, and re - applied it with parameter values: ` </w:t>
      </w:r>
      <w:proofErr w:type="spellStart"/>
      <w:r>
        <w:t>StratifiedGroupKFold</w:t>
      </w:r>
      <w:proofErr w:type="spellEnd"/>
      <w:r>
        <w:t xml:space="preserve"> (</w:t>
      </w:r>
      <w:proofErr w:type="spellStart"/>
      <w:r>
        <w:t>n_splits</w:t>
      </w:r>
      <w:proofErr w:type="spellEnd"/>
      <w:r>
        <w:t xml:space="preserve">=5, shuffle=True, </w:t>
      </w:r>
      <w:proofErr w:type="spellStart"/>
      <w:r>
        <w:t>random_state</w:t>
      </w:r>
      <w:proofErr w:type="spellEnd"/>
      <w:r>
        <w:t>=</w:t>
      </w:r>
      <w:proofErr w:type="gramStart"/>
      <w:r>
        <w:t>42)`</w:t>
      </w:r>
      <w:proofErr w:type="gramEnd"/>
      <w:r>
        <w:t xml:space="preserve"> to allow strict control over the leakage of data. This process involved removing the patient ID from the name of the file, and grouping on that </w:t>
      </w:r>
      <w:proofErr w:type="gramStart"/>
      <w:r>
        <w:t>ID .</w:t>
      </w:r>
      <w:proofErr w:type="gramEnd"/>
      <w:r>
        <w:t xml:space="preserve"> In addition, a constraint was added to the data loading process to make sure that a patient ID is not present </w:t>
      </w:r>
      <w:r>
        <w:lastRenderedPageBreak/>
        <w:t>in both the training and both of the validation and the test folds. This is a very strict protocol in both functional integration base model and the version 3.6 performance indicators presented in this study.</w:t>
      </w:r>
    </w:p>
    <w:p w:rsidR="009F1BD8" w:rsidRDefault="00E57FA8">
      <w:pPr>
        <w:pStyle w:val="Heading2"/>
      </w:pPr>
      <w:bookmarkStart w:id="80" w:name="_Toc232973903"/>
      <w:r>
        <w:t>Problem Statement</w:t>
      </w:r>
      <w:bookmarkEnd w:id="80"/>
    </w:p>
    <w:p w:rsidR="009F1BD8" w:rsidRDefault="00E57FA8">
      <w:r>
        <w:t>Breast cancer is a common form of cancer around the world, and the current diagnostic method for breast cancer is still microscopic analysis of stained tissue from a patient by a pathologist. The next question is not binary, but rather the finer question of the histological subtype of the tissue – which varies in prognosis and therapeutic approach. The diagnosis of the subtype level is challenging and time consuming even for specialists, and this is a motivation to develop computer-aid decision support systems.</w:t>
      </w:r>
    </w:p>
    <w:p w:rsidR="009F1BD8" w:rsidRDefault="00E57FA8">
      <w:r>
        <w:t xml:space="preserve">Subtype classification is a machine-learning problem with a dataset of </w:t>
      </w:r>
      <w:proofErr w:type="spellStart"/>
      <w:r>
        <w:t>BreaKHis</w:t>
      </w:r>
      <w:proofErr w:type="spellEnd"/>
      <w:r>
        <w:t xml:space="preserve"> 400×, posing three intertwined challenges to any viable approach:</w:t>
      </w:r>
    </w:p>
    <w:p w:rsidR="009F1BD8" w:rsidRDefault="00E57FA8">
      <w:r>
        <w:t>Severe class imbalance. The eight subtypes are very different in their prevalence. The ratio of ductal carcinoma to adenosis is approximately 7.6:1, with 43.4% of images being ductal carcinoma and 5.7% being adenosis. Such skew can cause a model to perform well on all classes and poorly on those that account for a small number of patients.</w:t>
      </w:r>
    </w:p>
    <w:p w:rsidR="009F1BD8" w:rsidRDefault="00E57FA8">
      <w:r>
        <w:t>Limited availability and leakage of patients. Images are from a small patient population, and multiple images for each patient. Evaluation protocols where the images are split but not the patients introduce patient-specific information into the test set, and lead to over-optimistic performance estimates that do not extrapolate to the target set.</w:t>
      </w:r>
    </w:p>
    <w:p w:rsidR="009F1BD8" w:rsidRDefault="00E57FA8">
      <w:r>
        <w:lastRenderedPageBreak/>
        <w:t>Two decisions of varying difficulty. The classification of benign/malignant is not as difficult as eight-class classification. Current pretrained backbones are close to the ceiling on the binary task. Subtype discrimination, particularly for rare classes, is unsolved. Any solution optimized for one task will not necessarily be an effective solution for the other.</w:t>
      </w:r>
    </w:p>
    <w:p w:rsidR="009F1BD8" w:rsidRDefault="00E57FA8">
      <w:r>
        <w:t xml:space="preserve">Objective. This thesis aims to answer the question of whether a </w:t>
      </w:r>
      <w:proofErr w:type="spellStart"/>
      <w:r>
        <w:t>ConvNeXt</w:t>
      </w:r>
      <w:proofErr w:type="spellEnd"/>
      <w:r>
        <w:t xml:space="preserve"> backbone, an architecture that extracts local cellular morphology, and a transformer backbone, </w:t>
      </w:r>
      <w:proofErr w:type="spellStart"/>
      <w:r>
        <w:t>Swin</w:t>
      </w:r>
      <w:proofErr w:type="spellEnd"/>
      <w:r>
        <w:t>, that extracts global tissue architecture, when combined with explicit imbalance-aware training, can result in an improved performance for the eight-class subtype discrimination task, while preserving its performance for the binary classification task, without relying on patient leakage, and while maintaining interpretability. The rest of this chapter elaborates on the methodology developed to achieve this objective.</w:t>
      </w:r>
    </w:p>
    <w:p w:rsidR="009F1BD8" w:rsidRDefault="00E57FA8">
      <w:r>
        <w:t>;</w:t>
      </w:r>
    </w:p>
    <w:p w:rsidR="009F1BD8" w:rsidRDefault="00E57FA8">
      <w:r>
        <w:t xml:space="preserve">There are several approaches to backbone </w:t>
      </w:r>
      <w:proofErr w:type="spellStart"/>
      <w:proofErr w:type="gramStart"/>
      <w:r>
        <w:t>selection.There</w:t>
      </w:r>
      <w:proofErr w:type="spellEnd"/>
      <w:proofErr w:type="gramEnd"/>
      <w:r>
        <w:t xml:space="preserve"> are multiple methods for backbone selection: 3.4 Backbone Selection: Local and Global Representation</w:t>
      </w:r>
    </w:p>
    <w:p w:rsidR="009F1BD8" w:rsidRDefault="00E57FA8">
      <w:r>
        <w:t>A pair of backbones is complementary:</w:t>
      </w:r>
    </w:p>
    <w:p w:rsidR="009F1BD8" w:rsidRDefault="00E57FA8">
      <w:proofErr w:type="spellStart"/>
      <w:r>
        <w:t>ConvNeXt</w:t>
      </w:r>
      <w:proofErr w:type="spellEnd"/>
      <w:r>
        <w:t>-Base 87.6M parameters. CNN with local receptive fields (CNN-LRF). Reveals fine cell detail: nuclei, glandular detail.</w:t>
      </w:r>
    </w:p>
    <w:p w:rsidR="009F1BD8" w:rsidRDefault="00E57FA8">
      <w:proofErr w:type="spellStart"/>
      <w:r>
        <w:t>Swin</w:t>
      </w:r>
      <w:proofErr w:type="spellEnd"/>
      <w:r>
        <w:t>-Base 86.8M parameters. Hierarchical Vision Transformer using shifted-window attention. Records long range tissue architecture.</w:t>
      </w:r>
    </w:p>
    <w:p w:rsidR="009F1BD8" w:rsidRDefault="00E57FA8">
      <w:r>
        <w:lastRenderedPageBreak/>
        <w:t>Pathologists employ both nuclear detail and tissue structure. Local and global models should yield a decorrelated error for the fusion problem in §3.13, and complementary explanations. Both learn with the small amount of data, ImageNet-22K→1K weights.</w:t>
      </w:r>
    </w:p>
    <w:p w:rsidR="009F1BD8" w:rsidRDefault="00E57FA8">
      <w:pPr>
        <w:jc w:val="center"/>
      </w:pPr>
      <w:r>
        <w:rPr>
          <w:i/>
          <w:color w:val="C00000"/>
        </w:rPr>
        <w:t xml:space="preserve">⟦ INSERT IMAGE HERE — source file: </w:t>
      </w:r>
      <w:proofErr w:type="gramStart"/>
      <w:r>
        <w:rPr>
          <w:i/>
          <w:color w:val="C00000"/>
        </w:rPr>
        <w:t>image56.png  (</w:t>
      </w:r>
      <w:proofErr w:type="gramEnd"/>
      <w:r>
        <w:rPr>
          <w:i/>
          <w:color w:val="C00000"/>
        </w:rPr>
        <w:t>≈ 6.0″ × 4.38″) ⟧</w:t>
      </w:r>
    </w:p>
    <w:p w:rsidR="009F1BD8" w:rsidRDefault="00E57FA8">
      <w:pPr>
        <w:pStyle w:val="Heading2"/>
      </w:pPr>
      <w:bookmarkStart w:id="81" w:name="_Toc232973904"/>
      <w:r>
        <w:t>Backbone Fine-Tuning</w:t>
      </w:r>
      <w:bookmarkEnd w:id="81"/>
    </w:p>
    <w:p w:rsidR="009F1BD8" w:rsidRDefault="00E57FA8">
      <w:r>
        <w:t xml:space="preserve">The 8 classes are optimized end-to-end and then the “backbones” are frozen as feature extractors. The training is done with </w:t>
      </w:r>
      <w:proofErr w:type="spellStart"/>
      <w:r>
        <w:t>AdamW</w:t>
      </w:r>
      <w:proofErr w:type="spellEnd"/>
      <w:r>
        <w:t xml:space="preserve"> optimizer, weight decay 1e-4, batch size 16, gradient clip value of 1.0, label smoothing of 0.1, class weighted cross entropy loss, and </w:t>
      </w:r>
      <w:proofErr w:type="spellStart"/>
      <w:r>
        <w:t>WeightedRandomSampler</w:t>
      </w:r>
      <w:proofErr w:type="spellEnd"/>
      <w:r>
        <w:t>. Applying early stopping, patience after 100 epochs (15 over 100 epochs) on the validation macro-F1.</w:t>
      </w:r>
    </w:p>
    <w:p w:rsidR="009F1BD8" w:rsidRDefault="00E57FA8">
      <w:proofErr w:type="spellStart"/>
      <w:r>
        <w:t>ConvNeXt</w:t>
      </w:r>
      <w:proofErr w:type="spellEnd"/>
      <w:r>
        <w:t>: Discriminative learning rates: backbone (1e-5) backbone (cosine) head (1e-3) head (cosine).</w:t>
      </w:r>
    </w:p>
    <w:p w:rsidR="009F1BD8" w:rsidRDefault="00E57FA8">
      <w:proofErr w:type="spellStart"/>
      <w:r>
        <w:t>Swin</w:t>
      </w:r>
      <w:proofErr w:type="spellEnd"/>
      <w:r>
        <w:t>: Three-phase progressive unfreezing: 20 / 40 / 40 epochs, γ = 0.7 is decaying per layer in phase 3. This made for a stabilized training of the transformer.</w:t>
      </w:r>
    </w:p>
    <w:p w:rsidR="009F1BD8" w:rsidRDefault="00E57FA8">
      <w:pPr>
        <w:jc w:val="center"/>
      </w:pPr>
      <w:r>
        <w:rPr>
          <w:i/>
          <w:color w:val="C00000"/>
        </w:rPr>
        <w:t xml:space="preserve">⟦ INSERT IMAGE HERE — source file: </w:t>
      </w:r>
      <w:proofErr w:type="gramStart"/>
      <w:r>
        <w:rPr>
          <w:i/>
          <w:color w:val="C00000"/>
        </w:rPr>
        <w:t>image59.png  (</w:t>
      </w:r>
      <w:proofErr w:type="gramEnd"/>
      <w:r>
        <w:rPr>
          <w:i/>
          <w:color w:val="C00000"/>
        </w:rPr>
        <w:t>≈ 6.0″ × 3.68″) ⟧</w:t>
      </w:r>
    </w:p>
    <w:p w:rsidR="009F1BD8" w:rsidRDefault="00E57FA8">
      <w:pPr>
        <w:pStyle w:val="Heading2"/>
      </w:pPr>
      <w:bookmarkStart w:id="82" w:name="_Toc232973905"/>
      <w:r>
        <w:t>Feature Extraction and Fusion Rationale</w:t>
      </w:r>
      <w:bookmarkEnd w:id="82"/>
    </w:p>
    <w:p w:rsidR="009F1BD8" w:rsidRPr="00726DA1" w:rsidRDefault="00E57FA8" w:rsidP="008917A4">
      <w:pPr>
        <w:pStyle w:val="Heading3"/>
      </w:pPr>
      <w:bookmarkStart w:id="83" w:name="_Toc232973906"/>
      <w:r>
        <w:t>Feature Extraction</w:t>
      </w:r>
      <w:bookmarkEnd w:id="83"/>
    </w:p>
    <w:p w:rsidR="009F1BD8" w:rsidRDefault="00E57FA8">
      <w:r>
        <w:t xml:space="preserve">Each backbone is fine-tuned and then after global pooling it is frozen and truncated. Let these be the </w:t>
      </w:r>
      <w:proofErr w:type="gramStart"/>
      <w:r>
        <w:t>mappings  and</w:t>
      </w:r>
      <w:proofErr w:type="gramEnd"/>
      <w:r>
        <w:t>, respectively. Then:</w:t>
      </w:r>
    </w:p>
    <w:p w:rsidR="009F1BD8" w:rsidRDefault="00E57FA8">
      <w:r>
        <w:lastRenderedPageBreak/>
        <w:t xml:space="preserve"> </w:t>
      </w:r>
      <w:proofErr w:type="gramStart"/>
      <w:r>
        <w:t>and ,</w:t>
      </w:r>
      <w:proofErr w:type="gramEnd"/>
      <w:r>
        <w:t xml:space="preserve"> both 1024-dim.</w:t>
      </w:r>
    </w:p>
    <w:p w:rsidR="009F1BD8" w:rsidRDefault="00E57FA8">
      <w:r>
        <w:t>Concatenation</w:t>
      </w:r>
      <w:proofErr w:type="gramStart"/>
      <w:r>
        <w:t>: ,</w:t>
      </w:r>
      <w:proofErr w:type="gramEnd"/>
      <w:r>
        <w:t xml:space="preserve"> 2048-dim.</w:t>
      </w:r>
    </w:p>
    <w:p w:rsidR="009F1BD8" w:rsidRDefault="00E57FA8">
      <w:r>
        <w:t>Precomputed is the result of calculating as the backbones are frozen, and is precomputed for all 1,693 images. This is cheap for classifying experiments, and lets the iterations of §3.6. continue.</w:t>
      </w:r>
    </w:p>
    <w:p w:rsidR="009F1BD8" w:rsidRDefault="00E57FA8">
      <w:r>
        <w:t xml:space="preserve">The hypothesis: a classifier on outperforms single-backbone classifiers, due to the complementary nature of local and global views. The </w:t>
      </w:r>
      <w:proofErr w:type="spellStart"/>
      <w:r>
        <w:t>interbackbone</w:t>
      </w:r>
      <w:proofErr w:type="spellEnd"/>
      <w:r>
        <w:t xml:space="preserve"> agreements are correlated with κ = 0.68, indicating that there is an imperfect correlation between them. Experimentally, it is found that fusion helps in subtype discrimination, but not binary classification. It's this motivation that leads to the two-head design of §3.10.</w:t>
      </w:r>
    </w:p>
    <w:p w:rsidR="009F1BD8" w:rsidRDefault="00E57FA8">
      <w:pPr>
        <w:jc w:val="center"/>
      </w:pPr>
      <w:r>
        <w:rPr>
          <w:i/>
          <w:color w:val="C00000"/>
        </w:rPr>
        <w:t xml:space="preserve">⟦ INSERT IMAGE HERE — source file: </w:t>
      </w:r>
      <w:proofErr w:type="gramStart"/>
      <w:r>
        <w:rPr>
          <w:i/>
          <w:color w:val="C00000"/>
        </w:rPr>
        <w:t>image71.png  (</w:t>
      </w:r>
      <w:proofErr w:type="gramEnd"/>
      <w:r>
        <w:rPr>
          <w:i/>
          <w:color w:val="C00000"/>
        </w:rPr>
        <w:t>≈ 6.0″ × 2.1″) ⟧</w:t>
      </w:r>
    </w:p>
    <w:p w:rsidR="009F1BD8" w:rsidRDefault="00E57FA8">
      <w:pPr>
        <w:pStyle w:val="Heading2"/>
      </w:pPr>
      <w:bookmarkStart w:id="84" w:name="_Toc232973907"/>
      <w:r>
        <w:t>Architectural Evolution: From Naive Fusion to v3.6</w:t>
      </w:r>
      <w:bookmarkEnd w:id="84"/>
    </w:p>
    <w:p w:rsidR="009F1BD8" w:rsidRDefault="00E57FA8">
      <w:r>
        <w:t xml:space="preserve">Eight versions of the final model were developed. They each resolved a previous problem. This path is why the v3.6 has </w:t>
      </w:r>
      <w:proofErr w:type="spellStart"/>
      <w:r>
        <w:t>GroupNorm</w:t>
      </w:r>
      <w:proofErr w:type="spellEnd"/>
      <w:r>
        <w:t>, experts per class, bounded gates, and logit-adjusted loss. Table 3.3 summarizes.</w:t>
      </w:r>
    </w:p>
    <w:p w:rsidR="009F1BD8" w:rsidRDefault="00E57FA8">
      <w:r>
        <w:t>Core tension: Enhance papillary and lobular initially hurt ductal and fibroadenoma recall of rare classes. The aim was to raise the tail, but not the head!</w:t>
      </w:r>
    </w:p>
    <w:p w:rsidR="009F1BD8" w:rsidRDefault="00E57FA8">
      <w:r>
        <w:t>v1 — Single-head baseline. On fused features, using class-weighted CE, MLP 2048→512→8. Fusion did a good job in subtypes vs single backbones, but rare classes remained weak. Students will learn that weighting is not sufficient for long-tail.</w:t>
      </w:r>
    </w:p>
    <w:p w:rsidR="009F1BD8" w:rsidRDefault="00E57FA8">
      <w:r>
        <w:lastRenderedPageBreak/>
        <w:t xml:space="preserve">v2 — Two heads + focal loss. Divide heads into binaries and subtypes. Added focal loss. Ductal recall failed as a result of misconfigured focal parameters. Write the title of the lesson on the </w:t>
      </w:r>
      <w:proofErr w:type="spellStart"/>
      <w:proofErr w:type="gramStart"/>
      <w:r>
        <w:t>board.Write</w:t>
      </w:r>
      <w:proofErr w:type="spellEnd"/>
      <w:proofErr w:type="gramEnd"/>
      <w:r>
        <w:t xml:space="preserve"> the lesson title on the board.</w:t>
      </w:r>
    </w:p>
    <w:p w:rsidR="009F1BD8" w:rsidRDefault="00E57FA8">
      <w:r>
        <w:t>On v3 / v3.1, the capacity and decoupling features are implemented. Widened shared trunk to 2048→1024→512. Fully uncoupled heads to separate sub-trunks. Subtype block has been added to SE and scaled residual. Substituted Logit-Adjusted Cross-Entropy for focal. Two LR groups. The lessons are: principled loss of the tail stabilizes training; tasks require different capacity.</w:t>
      </w:r>
    </w:p>
    <w:p w:rsidR="009F1BD8" w:rsidRDefault="00E57FA8">
      <w:r>
        <w:t>v3.2 — Aggressive per class adjustment. For rare classes, pushed τ and α. The papillary and lobular improved but ductal, fibroadenoma and mucinous collapsed. The lesson: Over-</w:t>
      </w:r>
      <w:proofErr w:type="spellStart"/>
      <w:r>
        <w:t>penalising</w:t>
      </w:r>
      <w:proofErr w:type="spellEnd"/>
      <w:r>
        <w:t xml:space="preserve"> common classes has a negative effect.</w:t>
      </w:r>
    </w:p>
    <w:p w:rsidR="009F1BD8" w:rsidRDefault="00E57FA8">
      <w:r>
        <w:t xml:space="preserve">v3.3 / v3.3.1 — Recovery and calibration. Relaxed α to 1.5 rare / 1.0 common. Ductal with τ = 0. exempt. The validation NLL was scaled on the per-class level as a post-hoc step. Discrimination and calibration are separate </w:t>
      </w:r>
      <w:proofErr w:type="spellStart"/>
      <w:proofErr w:type="gramStart"/>
      <w:r>
        <w:t>things.Lesson</w:t>
      </w:r>
      <w:proofErr w:type="spellEnd"/>
      <w:proofErr w:type="gramEnd"/>
      <w:r>
        <w:t>: Distinguish discrimination from calibration.</w:t>
      </w:r>
    </w:p>
    <w:p w:rsidR="009F1BD8" w:rsidRDefault="00E57FA8">
      <w:r>
        <w:t xml:space="preserve">v3.4 — Stable sampling. Converted to </w:t>
      </w:r>
      <w:proofErr w:type="spellStart"/>
      <w:r>
        <w:t>WeightedRandomSampler</w:t>
      </w:r>
      <w:proofErr w:type="spellEnd"/>
      <w:r>
        <w:t>, using inverse-square-</w:t>
      </w:r>
      <w:proofErr w:type="spellStart"/>
      <w:r>
        <w:t>root</w:t>
      </w:r>
      <w:proofErr w:type="spellEnd"/>
      <w:r>
        <w:t xml:space="preserve"> weights. The effective </w:t>
      </w:r>
      <w:proofErr w:type="spellStart"/>
      <w:r>
        <w:t>ductal:papillary</w:t>
      </w:r>
      <w:proofErr w:type="spellEnd"/>
      <w:r>
        <w:t xml:space="preserve"> ratio was decreased from 5.9:1 to 2.4:1, which decreased the variance of the folds. Newly added feature space TTA and ductal temperature cap. The lesson is, gentle rebalancing beats hard balancing.</w:t>
      </w:r>
    </w:p>
    <w:p w:rsidR="009F1BD8" w:rsidRDefault="00E57FA8">
      <w:r>
        <w:t xml:space="preserve">v3.5 — Over-engineered experts. Multi-expert head with cross-attention, raw residual, split BN. Collapsed due to BN </w:t>
      </w:r>
      <w:proofErr w:type="spellStart"/>
      <w:r>
        <w:t>NaNs</w:t>
      </w:r>
      <w:proofErr w:type="spellEnd"/>
      <w:r>
        <w:t xml:space="preserve"> on rare-class batches, each consisting of a </w:t>
      </w:r>
      <w:r>
        <w:lastRenderedPageBreak/>
        <w:t>single sample. Lobular recall was none. Student: If the data is highly skewed, normalizing it in a batch is not going to work. Teacher: Correct. Student: What do you mean? Teacher: If the data is skewed, normalizing it in a batch won't work.</w:t>
      </w:r>
    </w:p>
    <w:p w:rsidR="009F1BD8" w:rsidRDefault="00E57FA8">
      <w:r>
        <w:t xml:space="preserve">v3.6 — Production model. Simplified experts: 512→128→1, ductal 512→256→1. Gate bounded to [0.5, 1] using sigmoid to avoid collapsing. Removed batch dependence by replacing all BN in branch of subtype with </w:t>
      </w:r>
      <w:proofErr w:type="spellStart"/>
      <w:proofErr w:type="gramStart"/>
      <w:r>
        <w:t>GroupNorm</w:t>
      </w:r>
      <w:proofErr w:type="spellEnd"/>
      <w:r>
        <w:t>(</w:t>
      </w:r>
      <w:proofErr w:type="gramEnd"/>
      <w:r>
        <w:t>32, 512). Loss, sampler, calibration, TTA (Kept v3.4) It is the last model (v3.6) of restored rare classes without losing common ones.</w:t>
      </w:r>
    </w:p>
    <w:p w:rsidR="009F1BD8" w:rsidRDefault="00E57FA8" w:rsidP="00C644D2">
      <w:pPr>
        <w:pStyle w:val="Caption"/>
      </w:pPr>
      <w:r>
        <w:t>Table 3.3 — Architectural evolution</w:t>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718"/>
        <w:gridCol w:w="2045"/>
        <w:gridCol w:w="3694"/>
        <w:gridCol w:w="1903"/>
      </w:tblGrid>
      <w:tr w:rsidR="009F1BD8" w:rsidRPr="00E54408" w:rsidTr="00E54408">
        <w:tc>
          <w:tcPr>
            <w:tcW w:w="2340" w:type="dxa"/>
            <w:shd w:val="clear" w:color="auto" w:fill="auto"/>
          </w:tcPr>
          <w:p w:rsidR="009F1BD8" w:rsidRPr="00E54408" w:rsidRDefault="00E57FA8" w:rsidP="00E54408">
            <w:pPr>
              <w:spacing w:line="247" w:lineRule="exact"/>
              <w:ind w:firstLine="0"/>
              <w:jc w:val="center"/>
              <w:rPr>
                <w:rFonts w:eastAsia="Times New Roman"/>
                <w:b/>
              </w:rPr>
            </w:pPr>
            <w:r w:rsidRPr="00E54408">
              <w:rPr>
                <w:rFonts w:eastAsia="Times New Roman"/>
                <w:b/>
              </w:rPr>
              <w:t>Ver.</w:t>
            </w:r>
          </w:p>
        </w:tc>
        <w:tc>
          <w:tcPr>
            <w:tcW w:w="2340" w:type="dxa"/>
            <w:shd w:val="clear" w:color="auto" w:fill="auto"/>
          </w:tcPr>
          <w:p w:rsidR="009F1BD8" w:rsidRPr="00E54408" w:rsidRDefault="00E57FA8" w:rsidP="00E54408">
            <w:pPr>
              <w:spacing w:line="247" w:lineRule="exact"/>
              <w:ind w:firstLine="0"/>
              <w:jc w:val="center"/>
              <w:rPr>
                <w:rFonts w:eastAsia="Times New Roman"/>
                <w:b/>
              </w:rPr>
            </w:pPr>
            <w:r w:rsidRPr="00E54408">
              <w:rPr>
                <w:rFonts w:eastAsia="Times New Roman"/>
                <w:b/>
              </w:rPr>
              <w:t>Problem targeted</w:t>
            </w:r>
          </w:p>
        </w:tc>
        <w:tc>
          <w:tcPr>
            <w:tcW w:w="2340" w:type="dxa"/>
            <w:shd w:val="clear" w:color="auto" w:fill="auto"/>
          </w:tcPr>
          <w:p w:rsidR="009F1BD8" w:rsidRPr="00E54408" w:rsidRDefault="00E57FA8" w:rsidP="00E54408">
            <w:pPr>
              <w:spacing w:line="247" w:lineRule="exact"/>
              <w:ind w:firstLine="0"/>
              <w:jc w:val="center"/>
              <w:rPr>
                <w:rFonts w:eastAsia="Times New Roman"/>
                <w:b/>
              </w:rPr>
            </w:pPr>
            <w:r w:rsidRPr="00E54408">
              <w:rPr>
                <w:rFonts w:eastAsia="Times New Roman"/>
                <w:b/>
              </w:rPr>
              <w:t>Key change</w:t>
            </w:r>
          </w:p>
        </w:tc>
        <w:tc>
          <w:tcPr>
            <w:tcW w:w="2340" w:type="dxa"/>
            <w:shd w:val="clear" w:color="auto" w:fill="auto"/>
          </w:tcPr>
          <w:p w:rsidR="009F1BD8" w:rsidRPr="00E54408" w:rsidRDefault="00E57FA8" w:rsidP="00E54408">
            <w:pPr>
              <w:spacing w:line="247" w:lineRule="exact"/>
              <w:ind w:firstLine="0"/>
              <w:jc w:val="center"/>
              <w:rPr>
                <w:rFonts w:eastAsia="Times New Roman"/>
                <w:b/>
              </w:rPr>
            </w:pPr>
            <w:r w:rsidRPr="00E54408">
              <w:rPr>
                <w:rFonts w:eastAsia="Times New Roman"/>
                <w:b/>
              </w:rPr>
              <w:t>Outcome</w:t>
            </w:r>
          </w:p>
        </w:tc>
      </w:tr>
      <w:tr w:rsidR="009F1BD8" w:rsidRPr="00E54408">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v1</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Baseline</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Single-head MLP on fused features</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Fusion helps subtype; tail weak</w:t>
            </w:r>
          </w:p>
        </w:tc>
      </w:tr>
      <w:tr w:rsidR="009F1BD8" w:rsidRPr="00E54408">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v2</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Rare-class recall</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Two heads + focal loss</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Majority recall collapsed</w:t>
            </w:r>
          </w:p>
        </w:tc>
      </w:tr>
      <w:tr w:rsidR="009F1BD8" w:rsidRPr="00E54408">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v3 / v3.1</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Capacity, stability</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Decoupled trunks; SE block; Logit-Adjusted CE</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Stable; two LR groups</w:t>
            </w:r>
          </w:p>
        </w:tc>
      </w:tr>
      <w:tr w:rsidR="009F1BD8" w:rsidRPr="00E54408">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v3.2</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Rescue rarest</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Aggressive τ/α</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Rare up, common collapsed</w:t>
            </w:r>
          </w:p>
        </w:tc>
      </w:tr>
      <w:tr w:rsidR="009F1BD8" w:rsidRPr="00E54408">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v3.3 / v3.3.1</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Recover common + calibrate</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Relaxed α; exempt ductal; temp scaling</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Balance restored</w:t>
            </w:r>
          </w:p>
        </w:tc>
      </w:tr>
      <w:tr w:rsidR="009F1BD8" w:rsidRPr="00E54408">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v3.4</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Variance + rarity</w:t>
            </w:r>
          </w:p>
        </w:tc>
        <w:tc>
          <w:tcPr>
            <w:tcW w:w="2340" w:type="dxa"/>
          </w:tcPr>
          <w:p w:rsidR="009F1BD8" w:rsidRPr="00E54408" w:rsidRDefault="00E57FA8" w:rsidP="00E54408">
            <w:pPr>
              <w:spacing w:line="247" w:lineRule="exact"/>
              <w:ind w:firstLine="0"/>
              <w:jc w:val="center"/>
              <w:rPr>
                <w:rFonts w:eastAsia="Times New Roman"/>
              </w:rPr>
            </w:pPr>
            <w:proofErr w:type="spellStart"/>
            <w:r w:rsidRPr="00E54408">
              <w:rPr>
                <w:rFonts w:eastAsia="Times New Roman"/>
              </w:rPr>
              <w:t>WeightedRandomSampler</w:t>
            </w:r>
            <w:proofErr w:type="spellEnd"/>
            <w:r w:rsidRPr="00E54408">
              <w:rPr>
                <w:rFonts w:eastAsia="Times New Roman"/>
              </w:rPr>
              <w:t>(1/√</w:t>
            </w:r>
            <w:proofErr w:type="spellStart"/>
            <w:r w:rsidRPr="00E54408">
              <w:rPr>
                <w:rFonts w:eastAsia="Times New Roman"/>
              </w:rPr>
              <w:t>freq</w:t>
            </w:r>
            <w:proofErr w:type="spellEnd"/>
            <w:r w:rsidRPr="00E54408">
              <w:rPr>
                <w:rFonts w:eastAsia="Times New Roman"/>
              </w:rPr>
              <w:t>); TTA</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Lower variance; macro-F1 gain</w:t>
            </w:r>
          </w:p>
        </w:tc>
      </w:tr>
      <w:tr w:rsidR="009F1BD8" w:rsidRPr="00E54408">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v3.5</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More capacity</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Cross-attn, raw residual, split BN</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 xml:space="preserve">Collapse due to BN </w:t>
            </w:r>
            <w:proofErr w:type="spellStart"/>
            <w:r w:rsidRPr="00E54408">
              <w:rPr>
                <w:rFonts w:eastAsia="Times New Roman"/>
              </w:rPr>
              <w:t>NaN</w:t>
            </w:r>
            <w:proofErr w:type="spellEnd"/>
          </w:p>
        </w:tc>
      </w:tr>
      <w:tr w:rsidR="009F1BD8" w:rsidRPr="00E54408">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v3.6</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Fix over-engineering</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 xml:space="preserve">Simplify experts; </w:t>
            </w:r>
            <w:proofErr w:type="spellStart"/>
            <w:r w:rsidRPr="00E54408">
              <w:rPr>
                <w:rFonts w:eastAsia="Times New Roman"/>
              </w:rPr>
              <w:t>GroupNorm</w:t>
            </w:r>
            <w:proofErr w:type="spellEnd"/>
            <w:r w:rsidRPr="00E54408">
              <w:rPr>
                <w:rFonts w:eastAsia="Times New Roman"/>
              </w:rPr>
              <w:t>; bounded gate</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Production model</w:t>
            </w:r>
          </w:p>
        </w:tc>
      </w:tr>
      <w:tr w:rsidR="009F1BD8" w:rsidRPr="00E54408">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lastRenderedPageBreak/>
              <w:t>v3.7</w:t>
            </w:r>
          </w:p>
        </w:tc>
        <w:tc>
          <w:tcPr>
            <w:tcW w:w="2340" w:type="dxa"/>
          </w:tcPr>
          <w:p w:rsidR="009F1BD8" w:rsidRPr="00E54408" w:rsidRDefault="00E57FA8" w:rsidP="00E54408">
            <w:pPr>
              <w:spacing w:line="247" w:lineRule="exact"/>
              <w:ind w:firstLine="0"/>
              <w:jc w:val="center"/>
              <w:rPr>
                <w:rFonts w:eastAsia="Times New Roman"/>
              </w:rPr>
            </w:pPr>
            <w:proofErr w:type="spellStart"/>
            <w:r w:rsidRPr="00E54408">
              <w:rPr>
                <w:rFonts w:eastAsia="Times New Roman"/>
              </w:rPr>
              <w:t>Ductal↔Fibro</w:t>
            </w:r>
            <w:proofErr w:type="spellEnd"/>
            <w:r w:rsidRPr="00E54408">
              <w:rPr>
                <w:rFonts w:eastAsia="Times New Roman"/>
              </w:rPr>
              <w:t xml:space="preserve"> confusion</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Wider ductal expert; τ=0.5</w:t>
            </w:r>
          </w:p>
        </w:tc>
        <w:tc>
          <w:tcPr>
            <w:tcW w:w="2340" w:type="dxa"/>
          </w:tcPr>
          <w:p w:rsidR="009F1BD8" w:rsidRPr="00E54408" w:rsidRDefault="00E57FA8" w:rsidP="00E54408">
            <w:pPr>
              <w:spacing w:line="247" w:lineRule="exact"/>
              <w:ind w:firstLine="0"/>
              <w:jc w:val="center"/>
              <w:rPr>
                <w:rFonts w:eastAsia="Times New Roman"/>
              </w:rPr>
            </w:pPr>
            <w:r w:rsidRPr="00E54408">
              <w:rPr>
                <w:rFonts w:eastAsia="Times New Roman"/>
              </w:rPr>
              <w:t>Designed, not evaluated</w:t>
            </w:r>
          </w:p>
        </w:tc>
      </w:tr>
    </w:tbl>
    <w:p w:rsidR="009F1BD8" w:rsidRDefault="009F1BD8"/>
    <w:p w:rsidR="009F1BD8" w:rsidRDefault="00E57FA8">
      <w:r>
        <w:t>[Fibro]</w:t>
      </w:r>
    </w:p>
    <w:p w:rsidR="009F1BD8" w:rsidRDefault="00E57FA8">
      <w:pPr>
        <w:jc w:val="center"/>
      </w:pPr>
      <w:r>
        <w:rPr>
          <w:i/>
          <w:color w:val="C00000"/>
        </w:rPr>
        <w:t xml:space="preserve">⟦ INSERT IMAGE HERE — source file: </w:t>
      </w:r>
      <w:proofErr w:type="gramStart"/>
      <w:r>
        <w:rPr>
          <w:i/>
          <w:color w:val="C00000"/>
        </w:rPr>
        <w:t>image58.png  (</w:t>
      </w:r>
      <w:proofErr w:type="gramEnd"/>
      <w:r>
        <w:rPr>
          <w:i/>
          <w:color w:val="C00000"/>
        </w:rPr>
        <w:t>≈ 6.0″ × 4.11″) ⟧</w:t>
      </w:r>
    </w:p>
    <w:p w:rsidR="009F1BD8" w:rsidRDefault="00E57FA8">
      <w:pPr>
        <w:pStyle w:val="Heading2"/>
      </w:pPr>
      <w:bookmarkStart w:id="85" w:name="_Toc232973908"/>
      <w:r>
        <w:t>The v3.6 Two-Head Gated Architecture</w:t>
      </w:r>
      <w:bookmarkEnd w:id="85"/>
    </w:p>
    <w:p w:rsidR="009F1BD8" w:rsidRDefault="00E57FA8">
      <w:r>
        <w:t xml:space="preserve">The v3.6 classifier </w:t>
      </w:r>
      <w:proofErr w:type="gramStart"/>
      <w:r>
        <w:t>maps  to</w:t>
      </w:r>
      <w:proofErr w:type="gramEnd"/>
      <w:r>
        <w:t xml:space="preserve"> a binary logit  and eight subtype logits . It is a conditional gated mixture-of-experts with two heads sharing a trunk. Each component fixes a failure from §3.6.</w:t>
      </w:r>
    </w:p>
    <w:p w:rsidR="009F1BD8" w:rsidRDefault="00E57FA8">
      <w:pPr>
        <w:jc w:val="center"/>
      </w:pPr>
      <w:r>
        <w:rPr>
          <w:i/>
          <w:color w:val="C00000"/>
        </w:rPr>
        <w:t xml:space="preserve">⟦ INSERT IMAGE HERE — source file: </w:t>
      </w:r>
      <w:proofErr w:type="gramStart"/>
      <w:r>
        <w:rPr>
          <w:i/>
          <w:color w:val="C00000"/>
        </w:rPr>
        <w:t>image39.png  (</w:t>
      </w:r>
      <w:proofErr w:type="gramEnd"/>
      <w:r>
        <w:rPr>
          <w:i/>
          <w:color w:val="C00000"/>
        </w:rPr>
        <w:t>≈ 0.47″ × 0.47″) ⟧</w:t>
      </w:r>
    </w:p>
    <w:p w:rsidR="009F1BD8" w:rsidRDefault="00E57FA8">
      <w:pPr>
        <w:jc w:val="center"/>
      </w:pPr>
      <w:r>
        <w:rPr>
          <w:i/>
          <w:color w:val="C00000"/>
        </w:rPr>
        <w:t xml:space="preserve">⟦ INSERT IMAGE HERE — source file: </w:t>
      </w:r>
      <w:proofErr w:type="gramStart"/>
      <w:r>
        <w:rPr>
          <w:i/>
          <w:color w:val="C00000"/>
        </w:rPr>
        <w:t>image31.png  (</w:t>
      </w:r>
      <w:proofErr w:type="gramEnd"/>
      <w:r>
        <w:rPr>
          <w:i/>
          <w:color w:val="C00000"/>
        </w:rPr>
        <w:t>≈ 0.47″ × 0.47″) ⟧</w:t>
      </w:r>
    </w:p>
    <w:p w:rsidR="009F1BD8" w:rsidRDefault="00E57FA8">
      <w:pPr>
        <w:jc w:val="center"/>
      </w:pPr>
      <w:r>
        <w:rPr>
          <w:i/>
          <w:color w:val="C00000"/>
        </w:rPr>
        <w:t xml:space="preserve">⟦ INSERT IMAGE HERE — source file: </w:t>
      </w:r>
      <w:proofErr w:type="gramStart"/>
      <w:r>
        <w:rPr>
          <w:i/>
          <w:color w:val="C00000"/>
        </w:rPr>
        <w:t>image64.png  (</w:t>
      </w:r>
      <w:proofErr w:type="gramEnd"/>
      <w:r>
        <w:rPr>
          <w:i/>
          <w:color w:val="C00000"/>
        </w:rPr>
        <w:t>≈ 0.47″ × 0.47″) ⟧</w:t>
      </w:r>
    </w:p>
    <w:p w:rsidR="009F1BD8" w:rsidRDefault="00E57FA8">
      <w:r>
        <w:t>Shared trunk. Linear projection shared by both tasks:</w:t>
      </w:r>
    </w:p>
    <w:p w:rsidR="009F1BD8" w:rsidRDefault="00E57FA8">
      <w:pPr>
        <w:jc w:val="center"/>
      </w:pPr>
      <w:r>
        <w:rPr>
          <w:i/>
          <w:color w:val="C00000"/>
        </w:rPr>
        <w:t xml:space="preserve">⟦ INSERT IMAGE HERE — source file: </w:t>
      </w:r>
      <w:proofErr w:type="gramStart"/>
      <w:r>
        <w:rPr>
          <w:i/>
          <w:color w:val="C00000"/>
        </w:rPr>
        <w:t>image73.png  (</w:t>
      </w:r>
      <w:proofErr w:type="gramEnd"/>
      <w:r>
        <w:rPr>
          <w:i/>
          <w:color w:val="C00000"/>
        </w:rPr>
        <w:t>≈ 4.36″ × 0.39″) ⟧</w:t>
      </w:r>
    </w:p>
    <w:p w:rsidR="009F1BD8" w:rsidRDefault="00E57FA8">
      <w:r>
        <w:t xml:space="preserve">Binary head. Shallow MLP for malignancy. </w:t>
      </w:r>
      <w:proofErr w:type="spellStart"/>
      <w:r>
        <w:t>BatchNorm</w:t>
      </w:r>
      <w:proofErr w:type="spellEnd"/>
      <w:r>
        <w:t xml:space="preserve"> kept because binary labels are balanced:</w:t>
      </w:r>
    </w:p>
    <w:p w:rsidR="009F1BD8" w:rsidRDefault="00E57FA8">
      <w:pPr>
        <w:jc w:val="center"/>
      </w:pPr>
      <w:r>
        <w:rPr>
          <w:i/>
          <w:color w:val="C00000"/>
        </w:rPr>
        <w:t xml:space="preserve">⟦ INSERT IMAGE HERE — source file: </w:t>
      </w:r>
      <w:proofErr w:type="gramStart"/>
      <w:r>
        <w:rPr>
          <w:i/>
          <w:color w:val="C00000"/>
        </w:rPr>
        <w:t>image69.png  (</w:t>
      </w:r>
      <w:proofErr w:type="gramEnd"/>
      <w:r>
        <w:rPr>
          <w:i/>
          <w:color w:val="C00000"/>
        </w:rPr>
        <w:t>≈ 4.53″ × 0.4″) ⟧</w:t>
      </w:r>
    </w:p>
    <w:p w:rsidR="009F1BD8" w:rsidRDefault="00E57FA8">
      <w:pPr>
        <w:jc w:val="center"/>
      </w:pPr>
      <w:r>
        <w:rPr>
          <w:i/>
          <w:color w:val="C00000"/>
        </w:rPr>
        <w:t xml:space="preserve">⟦ INSERT IMAGE HERE — source file: </w:t>
      </w:r>
      <w:proofErr w:type="gramStart"/>
      <w:r>
        <w:rPr>
          <w:i/>
          <w:color w:val="C00000"/>
        </w:rPr>
        <w:t>image66.png  (</w:t>
      </w:r>
      <w:proofErr w:type="gramEnd"/>
      <w:r>
        <w:rPr>
          <w:i/>
          <w:color w:val="C00000"/>
        </w:rPr>
        <w:t>≈ 4.53″ × 0.4″) ⟧</w:t>
      </w:r>
    </w:p>
    <w:p w:rsidR="009F1BD8" w:rsidRDefault="00E57FA8">
      <w:r>
        <w:lastRenderedPageBreak/>
        <w:t xml:space="preserve">Subtype trunk. Decoupled from binary branch. Uses </w:t>
      </w:r>
      <w:proofErr w:type="spellStart"/>
      <w:r>
        <w:t>GroupNorm</w:t>
      </w:r>
      <w:proofErr w:type="spellEnd"/>
      <w:r>
        <w:t xml:space="preserve"> for stability on rare-class batches:</w:t>
      </w:r>
    </w:p>
    <w:p w:rsidR="009F1BD8" w:rsidRDefault="00E57FA8">
      <w:pPr>
        <w:jc w:val="center"/>
      </w:pPr>
      <w:r>
        <w:rPr>
          <w:i/>
          <w:color w:val="C00000"/>
        </w:rPr>
        <w:t xml:space="preserve">⟦ INSERT IMAGE HERE — source file: </w:t>
      </w:r>
      <w:proofErr w:type="gramStart"/>
      <w:r>
        <w:rPr>
          <w:i/>
          <w:color w:val="C00000"/>
        </w:rPr>
        <w:t>image47.png  (</w:t>
      </w:r>
      <w:proofErr w:type="gramEnd"/>
      <w:r>
        <w:rPr>
          <w:i/>
          <w:color w:val="C00000"/>
        </w:rPr>
        <w:t>≈ 4.35″ × 0.35″) ⟧</w:t>
      </w:r>
    </w:p>
    <w:p w:rsidR="009F1BD8" w:rsidRDefault="00E57FA8">
      <w:r>
        <w:t>SE block with reduction 16 recalibrates channels. Scaled residual re-</w:t>
      </w:r>
      <w:proofErr w:type="gramStart"/>
      <w:r>
        <w:t>injects  to</w:t>
      </w:r>
      <w:proofErr w:type="gramEnd"/>
      <w:r>
        <w:t xml:space="preserve"> recover compressed information:</w:t>
      </w:r>
    </w:p>
    <w:p w:rsidR="009F1BD8" w:rsidRDefault="00E57FA8">
      <w:pPr>
        <w:jc w:val="center"/>
      </w:pPr>
      <w:r>
        <w:rPr>
          <w:i/>
          <w:color w:val="C00000"/>
        </w:rPr>
        <w:t xml:space="preserve">⟦ INSERT IMAGE HERE — source file: </w:t>
      </w:r>
      <w:proofErr w:type="gramStart"/>
      <w:r>
        <w:rPr>
          <w:i/>
          <w:color w:val="C00000"/>
        </w:rPr>
        <w:t>image39.png  (</w:t>
      </w:r>
      <w:proofErr w:type="gramEnd"/>
      <w:r>
        <w:rPr>
          <w:i/>
          <w:color w:val="C00000"/>
        </w:rPr>
        <w:t>≈ 0.33″ × 0.33″) ⟧</w:t>
      </w:r>
    </w:p>
    <w:p w:rsidR="009F1BD8" w:rsidRDefault="00E57FA8">
      <w:pPr>
        <w:jc w:val="center"/>
      </w:pPr>
      <w:r>
        <w:rPr>
          <w:i/>
          <w:color w:val="C00000"/>
        </w:rPr>
        <w:t xml:space="preserve">⟦ INSERT IMAGE HERE — source file: </w:t>
      </w:r>
      <w:proofErr w:type="gramStart"/>
      <w:r>
        <w:rPr>
          <w:i/>
          <w:color w:val="C00000"/>
        </w:rPr>
        <w:t>image37.png  (</w:t>
      </w:r>
      <w:proofErr w:type="gramEnd"/>
      <w:r>
        <w:rPr>
          <w:i/>
          <w:color w:val="C00000"/>
        </w:rPr>
        <w:t>≈ 0.33″ × 0.33″) ⟧</w:t>
      </w:r>
    </w:p>
    <w:p w:rsidR="009F1BD8" w:rsidRDefault="00E57FA8">
      <w:pPr>
        <w:jc w:val="center"/>
      </w:pPr>
      <w:r>
        <w:rPr>
          <w:i/>
          <w:color w:val="C00000"/>
        </w:rPr>
        <w:t xml:space="preserve">⟦ INSERT IMAGE HERE — source file: </w:t>
      </w:r>
      <w:proofErr w:type="gramStart"/>
      <w:r>
        <w:rPr>
          <w:i/>
          <w:color w:val="C00000"/>
        </w:rPr>
        <w:t>image42.png  (</w:t>
      </w:r>
      <w:proofErr w:type="gramEnd"/>
      <w:r>
        <w:rPr>
          <w:i/>
          <w:color w:val="C00000"/>
        </w:rPr>
        <w:t>≈ 0.33″ × 0.33″) ⟧</w:t>
      </w:r>
    </w:p>
    <w:p w:rsidR="009F1BD8" w:rsidRDefault="00E57FA8">
      <w:r>
        <w:t xml:space="preserve">Per-class feature modulation. Each class gets its own view </w:t>
      </w:r>
      <w:proofErr w:type="gramStart"/>
      <w:r>
        <w:t>of  via</w:t>
      </w:r>
      <w:proofErr w:type="gramEnd"/>
      <w:r>
        <w:t xml:space="preserve"> a sigmoid-bounded gate in [0.5, 1]. This prevents zeroing channels, avoiding v3.5 collapse:</w:t>
      </w:r>
    </w:p>
    <w:p w:rsidR="009F1BD8" w:rsidRDefault="00E57FA8">
      <w:pPr>
        <w:jc w:val="center"/>
      </w:pPr>
      <w:r>
        <w:rPr>
          <w:i/>
          <w:color w:val="C00000"/>
        </w:rPr>
        <w:t xml:space="preserve">⟦ INSERT IMAGE HERE — source file: </w:t>
      </w:r>
      <w:proofErr w:type="gramStart"/>
      <w:r>
        <w:rPr>
          <w:i/>
          <w:color w:val="C00000"/>
        </w:rPr>
        <w:t>image40.png  (</w:t>
      </w:r>
      <w:proofErr w:type="gramEnd"/>
      <w:r>
        <w:rPr>
          <w:i/>
          <w:color w:val="C00000"/>
        </w:rPr>
        <w:t>≈ 0.29″ × 0.29″) ⟧</w:t>
      </w:r>
    </w:p>
    <w:p w:rsidR="009F1BD8" w:rsidRDefault="00E57FA8">
      <w:pPr>
        <w:jc w:val="center"/>
      </w:pPr>
      <w:r>
        <w:rPr>
          <w:i/>
          <w:color w:val="C00000"/>
        </w:rPr>
        <w:t xml:space="preserve">⟦ INSERT IMAGE HERE — source file: </w:t>
      </w:r>
      <w:proofErr w:type="gramStart"/>
      <w:r>
        <w:rPr>
          <w:i/>
          <w:color w:val="C00000"/>
        </w:rPr>
        <w:t>image49.png  (</w:t>
      </w:r>
      <w:proofErr w:type="gramEnd"/>
      <w:r>
        <w:rPr>
          <w:i/>
          <w:color w:val="C00000"/>
        </w:rPr>
        <w:t>≈ 0.29″ × 0.29″) ⟧</w:t>
      </w:r>
    </w:p>
    <w:p w:rsidR="009F1BD8" w:rsidRDefault="00E57FA8">
      <w:r>
        <w:t xml:space="preserve">Experts and routing gate. Each class has a dedicated expert MLP. Ductal is 512→256→1; others 512→128→1. A </w:t>
      </w:r>
      <w:proofErr w:type="spellStart"/>
      <w:r>
        <w:t>softmax</w:t>
      </w:r>
      <w:proofErr w:type="spellEnd"/>
      <w:r>
        <w:t xml:space="preserve"> routing gate computes weights:</w:t>
      </w:r>
    </w:p>
    <w:p w:rsidR="009F1BD8" w:rsidRDefault="00E57FA8">
      <w:pPr>
        <w:jc w:val="center"/>
      </w:pPr>
      <w:r>
        <w:rPr>
          <w:i/>
          <w:color w:val="C00000"/>
        </w:rPr>
        <w:t xml:space="preserve">⟦ INSERT IMAGE HERE — source file: </w:t>
      </w:r>
      <w:proofErr w:type="gramStart"/>
      <w:r>
        <w:rPr>
          <w:i/>
          <w:color w:val="C00000"/>
        </w:rPr>
        <w:t>image41.png  (</w:t>
      </w:r>
      <w:proofErr w:type="gramEnd"/>
      <w:r>
        <w:rPr>
          <w:i/>
          <w:color w:val="C00000"/>
        </w:rPr>
        <w:t>≈ 3.05″ × 0.31″) ⟧</w:t>
      </w:r>
    </w:p>
    <w:p w:rsidR="009F1BD8" w:rsidRDefault="00E57FA8">
      <w:r>
        <w:t>Final subtype logit adds a small log-gate bias so the gate modulates without overriding expert evidence:</w:t>
      </w:r>
    </w:p>
    <w:p w:rsidR="009F1BD8" w:rsidRDefault="00E57FA8">
      <w:pPr>
        <w:jc w:val="center"/>
      </w:pPr>
      <w:r>
        <w:rPr>
          <w:i/>
          <w:color w:val="C00000"/>
        </w:rPr>
        <w:t xml:space="preserve">⟦ INSERT IMAGE HERE — source file: </w:t>
      </w:r>
      <w:proofErr w:type="gramStart"/>
      <w:r>
        <w:rPr>
          <w:i/>
          <w:color w:val="C00000"/>
        </w:rPr>
        <w:t>image46.png  (</w:t>
      </w:r>
      <w:proofErr w:type="gramEnd"/>
      <w:r>
        <w:rPr>
          <w:i/>
          <w:color w:val="C00000"/>
        </w:rPr>
        <w:t>≈ 2.24″ × 0.32″) ⟧</w:t>
      </w:r>
    </w:p>
    <w:p w:rsidR="009F1BD8" w:rsidRDefault="00E57FA8">
      <w:r>
        <w:lastRenderedPageBreak/>
        <w:t xml:space="preserve">Predictions use per-class </w:t>
      </w:r>
      <w:proofErr w:type="gramStart"/>
      <w:r>
        <w:t>temperatures  from</w:t>
      </w:r>
      <w:proofErr w:type="gramEnd"/>
      <w:r>
        <w:t xml:space="preserve"> §3.9 for calibration. During training</w:t>
      </w:r>
      <w:proofErr w:type="gramStart"/>
      <w:r>
        <w:t>, .</w:t>
      </w:r>
      <w:proofErr w:type="gramEnd"/>
    </w:p>
    <w:p w:rsidR="009F1BD8" w:rsidRDefault="00E57FA8">
      <w:pPr>
        <w:jc w:val="center"/>
      </w:pPr>
      <w:r>
        <w:rPr>
          <w:i/>
          <w:color w:val="C00000"/>
        </w:rPr>
        <w:t xml:space="preserve">⟦ INSERT IMAGE HERE — source file: </w:t>
      </w:r>
      <w:proofErr w:type="gramStart"/>
      <w:r>
        <w:rPr>
          <w:i/>
          <w:color w:val="C00000"/>
        </w:rPr>
        <w:t>image43.png  (</w:t>
      </w:r>
      <w:proofErr w:type="gramEnd"/>
      <w:r>
        <w:rPr>
          <w:i/>
          <w:color w:val="C00000"/>
        </w:rPr>
        <w:t>≈ 0.34″ × 0.36″) ⟧</w:t>
      </w:r>
    </w:p>
    <w:p w:rsidR="009F1BD8" w:rsidRDefault="00E57FA8">
      <w:pPr>
        <w:jc w:val="center"/>
      </w:pPr>
      <w:r>
        <w:rPr>
          <w:i/>
          <w:color w:val="C00000"/>
        </w:rPr>
        <w:t xml:space="preserve">⟦ INSERT IMAGE HERE — source file: </w:t>
      </w:r>
      <w:proofErr w:type="gramStart"/>
      <w:r>
        <w:rPr>
          <w:i/>
          <w:color w:val="C00000"/>
        </w:rPr>
        <w:t>image48.png  (</w:t>
      </w:r>
      <w:proofErr w:type="gramEnd"/>
      <w:r>
        <w:rPr>
          <w:i/>
          <w:color w:val="C00000"/>
        </w:rPr>
        <w:t>≈ 0.34″ × 0.36″) ⟧</w:t>
      </w:r>
    </w:p>
    <w:p w:rsidR="009F1BD8" w:rsidRDefault="00E57FA8">
      <w:r>
        <w:t xml:space="preserve">This differs from standard </w:t>
      </w:r>
      <w:proofErr w:type="spellStart"/>
      <w:r>
        <w:t>MoE</w:t>
      </w:r>
      <w:proofErr w:type="spellEnd"/>
      <w:r>
        <w:t>: experts are class-indexed with fixed roles, and the gate biases logits additively instead of mixing outputs. This keeps evidence for all classes even when the gate is uncertain. Trainable parameters ≈ 4.27M, vs ≈ 174M frozen.</w:t>
      </w:r>
    </w:p>
    <w:p w:rsidR="009F1BD8" w:rsidRDefault="00E57FA8">
      <w:r>
        <w:rPr>
          <w:i/>
        </w:rPr>
        <w:t>shows non-degenerate routing.</w:t>
      </w:r>
    </w:p>
    <w:p w:rsidR="009F1BD8" w:rsidRDefault="00E57FA8">
      <w:pPr>
        <w:jc w:val="center"/>
      </w:pPr>
      <w:r>
        <w:rPr>
          <w:i/>
          <w:color w:val="C00000"/>
        </w:rPr>
        <w:t xml:space="preserve">⟦ INSERT IMAGE HERE — source file: </w:t>
      </w:r>
      <w:proofErr w:type="gramStart"/>
      <w:r>
        <w:rPr>
          <w:i/>
          <w:color w:val="C00000"/>
        </w:rPr>
        <w:t>image1.png  (</w:t>
      </w:r>
      <w:proofErr w:type="gramEnd"/>
      <w:r>
        <w:rPr>
          <w:i/>
          <w:color w:val="C00000"/>
        </w:rPr>
        <w:t>≈ 6.0″ × 2.29″) ⟧</w:t>
      </w:r>
    </w:p>
    <w:p w:rsidR="009F1BD8" w:rsidRDefault="00E57FA8">
      <w:pPr>
        <w:pStyle w:val="Heading2"/>
      </w:pPr>
      <w:bookmarkStart w:id="86" w:name="_Toc232973909"/>
      <w:r>
        <w:t xml:space="preserve">Loss Function, Sampling, and </w:t>
      </w:r>
      <w:proofErr w:type="spellStart"/>
      <w:r>
        <w:t>Optimisation</w:t>
      </w:r>
      <w:bookmarkEnd w:id="86"/>
      <w:proofErr w:type="spellEnd"/>
    </w:p>
    <w:p w:rsidR="009F1BD8" w:rsidRPr="00726DA1" w:rsidRDefault="00E57FA8" w:rsidP="008917A4">
      <w:pPr>
        <w:pStyle w:val="Heading3"/>
      </w:pPr>
      <w:bookmarkStart w:id="87" w:name="_Toc232973910"/>
      <w:r>
        <w:t>Joint Objective</w:t>
      </w:r>
      <w:bookmarkEnd w:id="87"/>
    </w:p>
    <w:p w:rsidR="009F1BD8" w:rsidRDefault="00E57FA8">
      <w:r>
        <w:t xml:space="preserve">Both heads train jointly. Binary head uses binary cross-entropy </w:t>
      </w:r>
      <w:proofErr w:type="gramStart"/>
      <w:r>
        <w:t>on .</w:t>
      </w:r>
      <w:proofErr w:type="gramEnd"/>
      <w:r>
        <w:t xml:space="preserve"> Subtype head uses Logit-Adjusted Cross-Entropy:</w:t>
      </w:r>
    </w:p>
    <w:p w:rsidR="009F1BD8" w:rsidRDefault="00E57FA8">
      <w:pPr>
        <w:jc w:val="center"/>
      </w:pPr>
      <w:r>
        <w:rPr>
          <w:i/>
          <w:color w:val="C00000"/>
        </w:rPr>
        <w:t xml:space="preserve">⟦ INSERT IMAGE HERE — source file: </w:t>
      </w:r>
      <w:proofErr w:type="gramStart"/>
      <w:r>
        <w:rPr>
          <w:i/>
          <w:color w:val="C00000"/>
        </w:rPr>
        <w:t>image31.png  (</w:t>
      </w:r>
      <w:proofErr w:type="gramEnd"/>
      <w:r>
        <w:rPr>
          <w:i/>
          <w:color w:val="C00000"/>
        </w:rPr>
        <w:t>≈ 0.61″ × 0.46″) ⟧</w:t>
      </w:r>
    </w:p>
    <w:p w:rsidR="009F1BD8" w:rsidRDefault="00E57FA8">
      <w:pPr>
        <w:jc w:val="center"/>
      </w:pPr>
      <w:r>
        <w:rPr>
          <w:i/>
          <w:color w:val="C00000"/>
        </w:rPr>
        <w:t xml:space="preserve">⟦ INSERT IMAGE HERE — source file: </w:t>
      </w:r>
      <w:proofErr w:type="gramStart"/>
      <w:r>
        <w:rPr>
          <w:i/>
          <w:color w:val="C00000"/>
        </w:rPr>
        <w:t>image28.png  (</w:t>
      </w:r>
      <w:proofErr w:type="gramEnd"/>
      <w:r>
        <w:rPr>
          <w:i/>
          <w:color w:val="C00000"/>
        </w:rPr>
        <w:t>≈ 2.73″ × 0.28″) ⟧</w:t>
      </w:r>
    </w:p>
    <w:p w:rsidR="009F1BD8" w:rsidRDefault="00E57FA8">
      <w:r>
        <w:t xml:space="preserve">LA-CE shifts logits by a temperature-scaled log-prior before </w:t>
      </w:r>
      <w:proofErr w:type="spellStart"/>
      <w:r>
        <w:t>softmax</w:t>
      </w:r>
      <w:proofErr w:type="spellEnd"/>
      <w:r>
        <w:t xml:space="preserve"> to increase margins for frequent classes:</w:t>
      </w:r>
    </w:p>
    <w:p w:rsidR="009F1BD8" w:rsidRDefault="00E57FA8">
      <w:pPr>
        <w:jc w:val="center"/>
      </w:pPr>
      <w:r>
        <w:rPr>
          <w:i/>
          <w:color w:val="C00000"/>
        </w:rPr>
        <w:t xml:space="preserve">⟦ INSERT IMAGE HERE — source file: </w:t>
      </w:r>
      <w:proofErr w:type="gramStart"/>
      <w:r>
        <w:rPr>
          <w:i/>
          <w:color w:val="C00000"/>
        </w:rPr>
        <w:t>image17.png  (</w:t>
      </w:r>
      <w:proofErr w:type="gramEnd"/>
      <w:r>
        <w:rPr>
          <w:i/>
          <w:color w:val="C00000"/>
        </w:rPr>
        <w:t>≈ 2.34″ × 0.52″) ⟧</w:t>
      </w:r>
    </w:p>
    <w:p w:rsidR="009F1BD8" w:rsidRDefault="00E57FA8">
      <w:r>
        <w:lastRenderedPageBreak/>
        <w:t xml:space="preserve">with label smoothing 0.05. Per-class settings: τ = 0 for ductal else 1; α = 1.5 for rare, 1.0 for common. Exempting ductal avoids penalizing the majority class. α = 1.5 gives mild emphasis; α = 2.0 in v3.2 hurt common </w:t>
      </w:r>
      <w:proofErr w:type="gramStart"/>
      <w:r>
        <w:t>classes.[</w:t>
      </w:r>
      <w:proofErr w:type="gramEnd"/>
      <w:r>
        <w:t>ductal]</w:t>
      </w:r>
    </w:p>
    <w:p w:rsidR="009F1BD8" w:rsidRPr="00726DA1" w:rsidRDefault="00E57FA8" w:rsidP="008917A4">
      <w:pPr>
        <w:pStyle w:val="Heading3"/>
      </w:pPr>
      <w:bookmarkStart w:id="88" w:name="_Toc232973911"/>
      <w:r>
        <w:t>Variance-Aware Resampling</w:t>
      </w:r>
      <w:bookmarkEnd w:id="88"/>
    </w:p>
    <w:p w:rsidR="009F1BD8" w:rsidRDefault="00E57FA8">
      <w:r>
        <w:t xml:space="preserve">Mini-batches use </w:t>
      </w:r>
      <w:proofErr w:type="spellStart"/>
      <w:r>
        <w:t>WeightedRandomSampler</w:t>
      </w:r>
      <w:proofErr w:type="spellEnd"/>
      <w:r>
        <w:t xml:space="preserve"> with inverse square root frequency weights</w:t>
      </w:r>
      <w:proofErr w:type="gramStart"/>
      <w:r>
        <w:t>: .</w:t>
      </w:r>
      <w:proofErr w:type="gramEnd"/>
      <w:r>
        <w:t xml:space="preserve"> This softens rebalancing. Effective </w:t>
      </w:r>
      <w:proofErr w:type="spellStart"/>
      <w:r>
        <w:t>ductal:papillary</w:t>
      </w:r>
      <w:proofErr w:type="spellEnd"/>
      <w:r>
        <w:t xml:space="preserve"> ratio is 2.4:1 vs 5.9:1 raw, lowering fold variance. Sampler controls sampling frequency; LA-CE controls margin.</w:t>
      </w:r>
    </w:p>
    <w:p w:rsidR="009F1BD8" w:rsidRDefault="00E57FA8">
      <w:pPr>
        <w:jc w:val="center"/>
      </w:pPr>
      <w:r>
        <w:rPr>
          <w:i/>
          <w:color w:val="C00000"/>
        </w:rPr>
        <w:t xml:space="preserve">⟦ INSERT IMAGE HERE — source file: </w:t>
      </w:r>
      <w:proofErr w:type="gramStart"/>
      <w:r>
        <w:rPr>
          <w:i/>
          <w:color w:val="C00000"/>
        </w:rPr>
        <w:t>image7.png  (</w:t>
      </w:r>
      <w:proofErr w:type="gramEnd"/>
      <w:r>
        <w:rPr>
          <w:i/>
          <w:color w:val="C00000"/>
        </w:rPr>
        <w:t>≈ 1.84″ × 0.48″) ⟧</w:t>
      </w:r>
    </w:p>
    <w:p w:rsidR="009F1BD8" w:rsidRPr="00726DA1" w:rsidRDefault="00E57FA8" w:rsidP="008917A4">
      <w:pPr>
        <w:pStyle w:val="Heading3"/>
      </w:pPr>
      <w:bookmarkStart w:id="89" w:name="_Toc232973912"/>
      <w:r>
        <w:t>Optimisation and Selection</w:t>
      </w:r>
      <w:bookmarkEnd w:id="89"/>
    </w:p>
    <w:p w:rsidR="009F1BD8" w:rsidRDefault="00E57FA8">
      <w:proofErr w:type="spellStart"/>
      <w:r>
        <w:t>AdamW</w:t>
      </w:r>
      <w:proofErr w:type="spellEnd"/>
      <w:r>
        <w:t xml:space="preserve">, weight decay 5e-4. The two LR groups are the following: 1e-4 binary branch, 3e-4 </w:t>
      </w:r>
      <w:proofErr w:type="spellStart"/>
      <w:r>
        <w:t>shared+subtype</w:t>
      </w:r>
      <w:proofErr w:type="spellEnd"/>
      <w:r>
        <w:t>. 60 epochs per fold, 3-epoch warm up, and cosine decay. EMA of weights with ρ = 0.999.</w:t>
      </w:r>
    </w:p>
    <w:p w:rsidR="009F1BD8" w:rsidRDefault="00E57FA8">
      <w:r>
        <w:t>Selects checkpoints to maximize a clinically-weighted criterion that can never be less than a hard malignancy floor:</w:t>
      </w:r>
    </w:p>
    <w:p w:rsidR="009F1BD8" w:rsidRDefault="00E57FA8">
      <w:r>
        <w:t xml:space="preserve">select subject </w:t>
      </w:r>
      <w:proofErr w:type="gramStart"/>
      <w:r>
        <w:t>to .</w:t>
      </w:r>
      <w:proofErr w:type="gramEnd"/>
    </w:p>
    <w:p w:rsidR="009F1BD8" w:rsidRDefault="00E57FA8">
      <w:pPr>
        <w:jc w:val="center"/>
      </w:pPr>
      <w:r>
        <w:rPr>
          <w:i/>
          <w:color w:val="C00000"/>
        </w:rPr>
        <w:t xml:space="preserve">⟦ INSERT IMAGE HERE — source file: </w:t>
      </w:r>
      <w:proofErr w:type="gramStart"/>
      <w:r>
        <w:rPr>
          <w:i/>
          <w:color w:val="C00000"/>
        </w:rPr>
        <w:t>image15.png  (</w:t>
      </w:r>
      <w:proofErr w:type="gramEnd"/>
      <w:r>
        <w:rPr>
          <w:i/>
          <w:color w:val="C00000"/>
        </w:rPr>
        <w:t>≈ 2.27″ × 0.27″) ⟧</w:t>
      </w:r>
    </w:p>
    <w:p w:rsidR="009F1BD8" w:rsidRDefault="00E57FA8">
      <w:pPr>
        <w:jc w:val="center"/>
      </w:pPr>
      <w:r>
        <w:rPr>
          <w:i/>
          <w:color w:val="C00000"/>
        </w:rPr>
        <w:t xml:space="preserve">⟦ INSERT IMAGE HERE — source file: </w:t>
      </w:r>
      <w:proofErr w:type="gramStart"/>
      <w:r>
        <w:rPr>
          <w:i/>
          <w:color w:val="C00000"/>
        </w:rPr>
        <w:t>image6.png  (</w:t>
      </w:r>
      <w:proofErr w:type="gramEnd"/>
      <w:r>
        <w:rPr>
          <w:i/>
          <w:color w:val="C00000"/>
        </w:rPr>
        <w:t>≈ 2.27″ × 0.27″) ⟧</w:t>
      </w:r>
    </w:p>
    <w:p w:rsidR="009F1BD8" w:rsidRDefault="00E57FA8">
      <w:r>
        <w:t>This ensures malignancy detection is not traded for subtype accuracy.</w:t>
      </w:r>
    </w:p>
    <w:p w:rsidR="009F1BD8" w:rsidRDefault="00E57FA8" w:rsidP="00C644D2">
      <w:pPr>
        <w:pStyle w:val="Caption"/>
      </w:pPr>
      <w:r>
        <w:t>Table 3.4 — v3.6 training configuration</w:t>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4680"/>
        <w:gridCol w:w="4680"/>
      </w:tblGrid>
      <w:tr w:rsidR="009F1BD8" w:rsidRPr="00EE7AFF" w:rsidTr="00A257A8">
        <w:tc>
          <w:tcPr>
            <w:tcW w:w="4680" w:type="dxa"/>
            <w:shd w:val="clear" w:color="auto" w:fill="auto"/>
          </w:tcPr>
          <w:p w:rsidR="009F1BD8" w:rsidRPr="00EE7AFF" w:rsidRDefault="00E57FA8" w:rsidP="00EE7AFF">
            <w:pPr>
              <w:spacing w:line="247" w:lineRule="exact"/>
              <w:ind w:firstLine="0"/>
              <w:jc w:val="center"/>
              <w:rPr>
                <w:rFonts w:eastAsia="Times New Roman"/>
                <w:b/>
              </w:rPr>
            </w:pPr>
            <w:r w:rsidRPr="00EE7AFF">
              <w:rPr>
                <w:rFonts w:eastAsia="Times New Roman"/>
                <w:b/>
              </w:rPr>
              <w:lastRenderedPageBreak/>
              <w:t>Hyper-parameter</w:t>
            </w:r>
          </w:p>
        </w:tc>
        <w:tc>
          <w:tcPr>
            <w:tcW w:w="4680" w:type="dxa"/>
            <w:shd w:val="clear" w:color="auto" w:fill="auto"/>
          </w:tcPr>
          <w:p w:rsidR="009F1BD8" w:rsidRPr="00EE7AFF" w:rsidRDefault="00E57FA8" w:rsidP="00EE7AFF">
            <w:pPr>
              <w:spacing w:line="247" w:lineRule="exact"/>
              <w:ind w:firstLine="0"/>
              <w:jc w:val="center"/>
              <w:rPr>
                <w:rFonts w:eastAsia="Times New Roman"/>
                <w:b/>
              </w:rPr>
            </w:pPr>
            <w:r w:rsidRPr="00EE7AFF">
              <w:rPr>
                <w:rFonts w:eastAsia="Times New Roman"/>
                <w:b/>
              </w:rPr>
              <w:t>Value</w:t>
            </w:r>
          </w:p>
        </w:tc>
      </w:tr>
      <w:tr w:rsidR="009F1BD8" w:rsidRPr="00EE7AFF">
        <w:tc>
          <w:tcPr>
            <w:tcW w:w="4680" w:type="dxa"/>
          </w:tcPr>
          <w:p w:rsidR="009F1BD8" w:rsidRPr="00EE7AFF" w:rsidRDefault="00E57FA8" w:rsidP="00EE7AFF">
            <w:pPr>
              <w:spacing w:line="247" w:lineRule="exact"/>
              <w:ind w:firstLine="0"/>
              <w:jc w:val="center"/>
              <w:rPr>
                <w:rFonts w:eastAsia="Times New Roman"/>
              </w:rPr>
            </w:pPr>
            <w:r w:rsidRPr="00EE7AFF">
              <w:rPr>
                <w:rFonts w:eastAsia="Times New Roman"/>
              </w:rPr>
              <w:t>Epochs</w:t>
            </w:r>
          </w:p>
        </w:tc>
        <w:tc>
          <w:tcPr>
            <w:tcW w:w="4680" w:type="dxa"/>
          </w:tcPr>
          <w:p w:rsidR="009F1BD8" w:rsidRPr="00EE7AFF" w:rsidRDefault="00E57FA8" w:rsidP="00EE7AFF">
            <w:pPr>
              <w:spacing w:line="247" w:lineRule="exact"/>
              <w:ind w:firstLine="0"/>
              <w:jc w:val="center"/>
              <w:rPr>
                <w:rFonts w:eastAsia="Times New Roman"/>
              </w:rPr>
            </w:pPr>
            <w:r w:rsidRPr="00EE7AFF">
              <w:rPr>
                <w:rFonts w:eastAsia="Times New Roman"/>
              </w:rPr>
              <w:t>60 per fold</w:t>
            </w:r>
          </w:p>
        </w:tc>
      </w:tr>
      <w:tr w:rsidR="009F1BD8" w:rsidRPr="00EE7AFF">
        <w:tc>
          <w:tcPr>
            <w:tcW w:w="4680" w:type="dxa"/>
          </w:tcPr>
          <w:p w:rsidR="009F1BD8" w:rsidRPr="00EE7AFF" w:rsidRDefault="00E57FA8" w:rsidP="00EE7AFF">
            <w:pPr>
              <w:spacing w:line="247" w:lineRule="exact"/>
              <w:ind w:firstLine="0"/>
              <w:jc w:val="center"/>
              <w:rPr>
                <w:rFonts w:eastAsia="Times New Roman"/>
              </w:rPr>
            </w:pPr>
            <w:proofErr w:type="spellStart"/>
            <w:r w:rsidRPr="00EE7AFF">
              <w:rPr>
                <w:rFonts w:eastAsia="Times New Roman"/>
              </w:rPr>
              <w:t>Optimiser</w:t>
            </w:r>
            <w:proofErr w:type="spellEnd"/>
          </w:p>
        </w:tc>
        <w:tc>
          <w:tcPr>
            <w:tcW w:w="4680" w:type="dxa"/>
          </w:tcPr>
          <w:p w:rsidR="009F1BD8" w:rsidRPr="00EE7AFF" w:rsidRDefault="00E57FA8" w:rsidP="00EE7AFF">
            <w:pPr>
              <w:spacing w:line="247" w:lineRule="exact"/>
              <w:ind w:firstLine="0"/>
              <w:jc w:val="center"/>
              <w:rPr>
                <w:rFonts w:eastAsia="Times New Roman"/>
              </w:rPr>
            </w:pPr>
            <w:proofErr w:type="spellStart"/>
            <w:r w:rsidRPr="00EE7AFF">
              <w:rPr>
                <w:rFonts w:eastAsia="Times New Roman"/>
              </w:rPr>
              <w:t>AdamW</w:t>
            </w:r>
            <w:proofErr w:type="spellEnd"/>
            <w:r w:rsidRPr="00EE7AFF">
              <w:rPr>
                <w:rFonts w:eastAsia="Times New Roman"/>
              </w:rPr>
              <w:t>, weight decay 5e-4</w:t>
            </w:r>
          </w:p>
        </w:tc>
      </w:tr>
      <w:tr w:rsidR="009F1BD8" w:rsidRPr="00EE7AFF">
        <w:tc>
          <w:tcPr>
            <w:tcW w:w="4680" w:type="dxa"/>
          </w:tcPr>
          <w:p w:rsidR="009F1BD8" w:rsidRPr="00EE7AFF" w:rsidRDefault="00E57FA8" w:rsidP="00EE7AFF">
            <w:pPr>
              <w:spacing w:line="247" w:lineRule="exact"/>
              <w:ind w:firstLine="0"/>
              <w:jc w:val="center"/>
              <w:rPr>
                <w:rFonts w:eastAsia="Times New Roman"/>
              </w:rPr>
            </w:pPr>
            <w:r w:rsidRPr="00EE7AFF">
              <w:rPr>
                <w:rFonts w:eastAsia="Times New Roman"/>
              </w:rPr>
              <w:t>Learning rates</w:t>
            </w:r>
          </w:p>
        </w:tc>
        <w:tc>
          <w:tcPr>
            <w:tcW w:w="4680" w:type="dxa"/>
          </w:tcPr>
          <w:p w:rsidR="009F1BD8" w:rsidRPr="00EE7AFF" w:rsidRDefault="00E57FA8" w:rsidP="00EE7AFF">
            <w:pPr>
              <w:spacing w:line="247" w:lineRule="exact"/>
              <w:ind w:firstLine="0"/>
              <w:jc w:val="center"/>
              <w:rPr>
                <w:rFonts w:eastAsia="Times New Roman"/>
              </w:rPr>
            </w:pPr>
            <w:r w:rsidRPr="00EE7AFF">
              <w:rPr>
                <w:rFonts w:eastAsia="Times New Roman"/>
              </w:rPr>
              <w:t xml:space="preserve">binary 1e-4 / </w:t>
            </w:r>
            <w:proofErr w:type="spellStart"/>
            <w:r w:rsidRPr="00EE7AFF">
              <w:rPr>
                <w:rFonts w:eastAsia="Times New Roman"/>
              </w:rPr>
              <w:t>shared+subtype</w:t>
            </w:r>
            <w:proofErr w:type="spellEnd"/>
            <w:r w:rsidRPr="00EE7AFF">
              <w:rPr>
                <w:rFonts w:eastAsia="Times New Roman"/>
              </w:rPr>
              <w:t xml:space="preserve"> 3e-4</w:t>
            </w:r>
          </w:p>
        </w:tc>
      </w:tr>
      <w:tr w:rsidR="009F1BD8" w:rsidRPr="00EE7AFF">
        <w:tc>
          <w:tcPr>
            <w:tcW w:w="4680" w:type="dxa"/>
          </w:tcPr>
          <w:p w:rsidR="009F1BD8" w:rsidRPr="00EE7AFF" w:rsidRDefault="00E57FA8" w:rsidP="00EE7AFF">
            <w:pPr>
              <w:spacing w:line="247" w:lineRule="exact"/>
              <w:ind w:firstLine="0"/>
              <w:jc w:val="center"/>
              <w:rPr>
                <w:rFonts w:eastAsia="Times New Roman"/>
              </w:rPr>
            </w:pPr>
            <w:r w:rsidRPr="00EE7AFF">
              <w:rPr>
                <w:rFonts w:eastAsia="Times New Roman"/>
              </w:rPr>
              <w:t>Schedule</w:t>
            </w:r>
          </w:p>
        </w:tc>
        <w:tc>
          <w:tcPr>
            <w:tcW w:w="4680" w:type="dxa"/>
          </w:tcPr>
          <w:p w:rsidR="009F1BD8" w:rsidRPr="00EE7AFF" w:rsidRDefault="00E57FA8" w:rsidP="00EE7AFF">
            <w:pPr>
              <w:spacing w:line="247" w:lineRule="exact"/>
              <w:ind w:firstLine="0"/>
              <w:jc w:val="center"/>
              <w:rPr>
                <w:rFonts w:eastAsia="Times New Roman"/>
              </w:rPr>
            </w:pPr>
            <w:r w:rsidRPr="00EE7AFF">
              <w:rPr>
                <w:rFonts w:eastAsia="Times New Roman"/>
              </w:rPr>
              <w:t>3-epoch warm-up → cosine decay</w:t>
            </w:r>
          </w:p>
        </w:tc>
      </w:tr>
      <w:tr w:rsidR="009F1BD8" w:rsidRPr="00EE7AFF">
        <w:tc>
          <w:tcPr>
            <w:tcW w:w="4680" w:type="dxa"/>
          </w:tcPr>
          <w:p w:rsidR="009F1BD8" w:rsidRPr="00EE7AFF" w:rsidRDefault="00E57FA8" w:rsidP="00EE7AFF">
            <w:pPr>
              <w:spacing w:line="247" w:lineRule="exact"/>
              <w:ind w:firstLine="0"/>
              <w:jc w:val="center"/>
              <w:rPr>
                <w:rFonts w:eastAsia="Times New Roman"/>
              </w:rPr>
            </w:pPr>
            <w:r w:rsidRPr="00EE7AFF">
              <w:rPr>
                <w:rFonts w:eastAsia="Times New Roman"/>
              </w:rPr>
              <w:t>EMA decay</w:t>
            </w:r>
          </w:p>
        </w:tc>
        <w:tc>
          <w:tcPr>
            <w:tcW w:w="4680" w:type="dxa"/>
          </w:tcPr>
          <w:p w:rsidR="009F1BD8" w:rsidRPr="00EE7AFF" w:rsidRDefault="00E57FA8" w:rsidP="00EE7AFF">
            <w:pPr>
              <w:spacing w:line="247" w:lineRule="exact"/>
              <w:ind w:firstLine="0"/>
              <w:jc w:val="center"/>
              <w:rPr>
                <w:rFonts w:eastAsia="Times New Roman"/>
              </w:rPr>
            </w:pPr>
            <w:r w:rsidRPr="00EE7AFF">
              <w:rPr>
                <w:rFonts w:eastAsia="Times New Roman"/>
              </w:rPr>
              <w:t>0.999</w:t>
            </w:r>
          </w:p>
        </w:tc>
      </w:tr>
      <w:tr w:rsidR="009F1BD8" w:rsidRPr="00EE7AFF">
        <w:tc>
          <w:tcPr>
            <w:tcW w:w="4680" w:type="dxa"/>
          </w:tcPr>
          <w:p w:rsidR="009F1BD8" w:rsidRPr="00EE7AFF" w:rsidRDefault="00E57FA8" w:rsidP="00EE7AFF">
            <w:pPr>
              <w:spacing w:line="247" w:lineRule="exact"/>
              <w:ind w:firstLine="0"/>
              <w:jc w:val="center"/>
              <w:rPr>
                <w:rFonts w:eastAsia="Times New Roman"/>
              </w:rPr>
            </w:pPr>
            <w:r w:rsidRPr="00EE7AFF">
              <w:rPr>
                <w:rFonts w:eastAsia="Times New Roman"/>
              </w:rPr>
              <w:t>Loss</w:t>
            </w:r>
          </w:p>
        </w:tc>
        <w:tc>
          <w:tcPr>
            <w:tcW w:w="4680" w:type="dxa"/>
          </w:tcPr>
          <w:p w:rsidR="009F1BD8" w:rsidRPr="00EE7AFF" w:rsidRDefault="00E57FA8" w:rsidP="00EE7AFF">
            <w:pPr>
              <w:spacing w:line="247" w:lineRule="exact"/>
              <w:ind w:firstLine="0"/>
              <w:jc w:val="center"/>
              <w:rPr>
                <w:rFonts w:eastAsia="Times New Roman"/>
              </w:rPr>
            </w:pPr>
            <w:r w:rsidRPr="00EE7AFF">
              <w:rPr>
                <w:rFonts w:eastAsia="Times New Roman"/>
              </w:rPr>
              <w:t xml:space="preserve">BCE + </w:t>
            </w:r>
            <w:proofErr w:type="spellStart"/>
            <w:r w:rsidRPr="00EE7AFF">
              <w:rPr>
                <w:rFonts w:eastAsia="Times New Roman"/>
              </w:rPr>
              <w:t>LogitAdjustedCE</w:t>
            </w:r>
            <w:proofErr w:type="spellEnd"/>
          </w:p>
        </w:tc>
      </w:tr>
      <w:tr w:rsidR="009F1BD8" w:rsidRPr="00EE7AFF">
        <w:tc>
          <w:tcPr>
            <w:tcW w:w="4680" w:type="dxa"/>
          </w:tcPr>
          <w:p w:rsidR="009F1BD8" w:rsidRPr="00EE7AFF" w:rsidRDefault="00E57FA8" w:rsidP="00EE7AFF">
            <w:pPr>
              <w:spacing w:line="247" w:lineRule="exact"/>
              <w:ind w:firstLine="0"/>
              <w:jc w:val="center"/>
              <w:rPr>
                <w:rFonts w:eastAsia="Times New Roman"/>
              </w:rPr>
            </w:pPr>
            <w:r w:rsidRPr="00EE7AFF">
              <w:rPr>
                <w:rFonts w:eastAsia="Times New Roman"/>
              </w:rPr>
              <w:t>Sampler</w:t>
            </w:r>
          </w:p>
        </w:tc>
        <w:tc>
          <w:tcPr>
            <w:tcW w:w="4680" w:type="dxa"/>
          </w:tcPr>
          <w:p w:rsidR="009F1BD8" w:rsidRPr="00EE7AFF" w:rsidRDefault="00E57FA8" w:rsidP="00EE7AFF">
            <w:pPr>
              <w:spacing w:line="247" w:lineRule="exact"/>
              <w:ind w:firstLine="0"/>
              <w:jc w:val="center"/>
              <w:rPr>
                <w:rFonts w:eastAsia="Times New Roman"/>
              </w:rPr>
            </w:pPr>
            <w:proofErr w:type="spellStart"/>
            <w:r w:rsidRPr="00EE7AFF">
              <w:rPr>
                <w:rFonts w:eastAsia="Times New Roman"/>
              </w:rPr>
              <w:t>WeightedRandomSampler</w:t>
            </w:r>
            <w:proofErr w:type="spellEnd"/>
            <w:r w:rsidRPr="00EE7AFF">
              <w:rPr>
                <w:rFonts w:eastAsia="Times New Roman"/>
              </w:rPr>
              <w:t xml:space="preserve">, </w:t>
            </w:r>
            <w:r w:rsidRPr="00EE7AFF">
              <w:rPr>
                <w:rFonts w:ascii="Cambria Math" w:eastAsia="Times New Roman" w:hAnsi="Cambria Math" w:cs="Cambria Math"/>
              </w:rPr>
              <w:t>∝</w:t>
            </w:r>
            <w:r w:rsidRPr="00EE7AFF">
              <w:rPr>
                <w:rFonts w:eastAsia="Times New Roman"/>
              </w:rPr>
              <w:t xml:space="preserve"> 1/√(</w:t>
            </w:r>
            <w:proofErr w:type="spellStart"/>
            <w:r w:rsidRPr="00EE7AFF">
              <w:rPr>
                <w:rFonts w:eastAsia="Times New Roman"/>
              </w:rPr>
              <w:t>freq</w:t>
            </w:r>
            <w:proofErr w:type="spellEnd"/>
            <w:r w:rsidRPr="00EE7AFF">
              <w:rPr>
                <w:rFonts w:eastAsia="Times New Roman"/>
              </w:rPr>
              <w:t>)</w:t>
            </w:r>
          </w:p>
        </w:tc>
      </w:tr>
      <w:tr w:rsidR="009F1BD8" w:rsidRPr="00EE7AFF">
        <w:tc>
          <w:tcPr>
            <w:tcW w:w="4680" w:type="dxa"/>
          </w:tcPr>
          <w:p w:rsidR="009F1BD8" w:rsidRPr="00EE7AFF" w:rsidRDefault="00E57FA8" w:rsidP="00EE7AFF">
            <w:pPr>
              <w:spacing w:line="247" w:lineRule="exact"/>
              <w:ind w:firstLine="0"/>
              <w:jc w:val="center"/>
              <w:rPr>
                <w:rFonts w:eastAsia="Times New Roman"/>
              </w:rPr>
            </w:pPr>
            <w:r w:rsidRPr="00EE7AFF">
              <w:rPr>
                <w:rFonts w:eastAsia="Times New Roman"/>
              </w:rPr>
              <w:t>Dropout / label smoothing</w:t>
            </w:r>
          </w:p>
        </w:tc>
        <w:tc>
          <w:tcPr>
            <w:tcW w:w="4680" w:type="dxa"/>
          </w:tcPr>
          <w:p w:rsidR="009F1BD8" w:rsidRPr="00EE7AFF" w:rsidRDefault="00E57FA8" w:rsidP="00EE7AFF">
            <w:pPr>
              <w:spacing w:line="247" w:lineRule="exact"/>
              <w:ind w:firstLine="0"/>
              <w:jc w:val="center"/>
              <w:rPr>
                <w:rFonts w:eastAsia="Times New Roman"/>
              </w:rPr>
            </w:pPr>
            <w:r w:rsidRPr="00EE7AFF">
              <w:rPr>
                <w:rFonts w:eastAsia="Times New Roman"/>
              </w:rPr>
              <w:t>0.5 / 0.05</w:t>
            </w:r>
          </w:p>
        </w:tc>
      </w:tr>
      <w:tr w:rsidR="009F1BD8" w:rsidRPr="00EE7AFF">
        <w:tc>
          <w:tcPr>
            <w:tcW w:w="4680" w:type="dxa"/>
          </w:tcPr>
          <w:p w:rsidR="009F1BD8" w:rsidRPr="00EE7AFF" w:rsidRDefault="00E57FA8" w:rsidP="00EE7AFF">
            <w:pPr>
              <w:spacing w:line="247" w:lineRule="exact"/>
              <w:ind w:firstLine="0"/>
              <w:jc w:val="center"/>
              <w:rPr>
                <w:rFonts w:eastAsia="Times New Roman"/>
              </w:rPr>
            </w:pPr>
            <w:r w:rsidRPr="00EE7AFF">
              <w:rPr>
                <w:rFonts w:eastAsia="Times New Roman"/>
              </w:rPr>
              <w:t>Selection</w:t>
            </w:r>
          </w:p>
        </w:tc>
        <w:tc>
          <w:tcPr>
            <w:tcW w:w="4680" w:type="dxa"/>
          </w:tcPr>
          <w:p w:rsidR="009F1BD8" w:rsidRPr="00EE7AFF" w:rsidRDefault="00E57FA8" w:rsidP="00EE7AFF">
            <w:pPr>
              <w:spacing w:line="247" w:lineRule="exact"/>
              <w:ind w:firstLine="0"/>
              <w:jc w:val="center"/>
              <w:rPr>
                <w:rFonts w:eastAsia="Times New Roman"/>
              </w:rPr>
            </w:pPr>
            <w:proofErr w:type="gramStart"/>
            <w:r w:rsidRPr="00EE7AFF">
              <w:rPr>
                <w:rFonts w:eastAsia="Times New Roman"/>
              </w:rPr>
              <w:t>max(</w:t>
            </w:r>
            <w:proofErr w:type="gramEnd"/>
            <w:r w:rsidRPr="00EE7AFF">
              <w:rPr>
                <w:rFonts w:eastAsia="Times New Roman"/>
              </w:rPr>
              <w:t>0.3·bin-F1 + 0.7·macro-F1), bin-F1 &gt; 0.970</w:t>
            </w:r>
          </w:p>
        </w:tc>
      </w:tr>
      <w:tr w:rsidR="009F1BD8" w:rsidRPr="00EE7AFF">
        <w:tc>
          <w:tcPr>
            <w:tcW w:w="4680" w:type="dxa"/>
          </w:tcPr>
          <w:p w:rsidR="009F1BD8" w:rsidRPr="00EE7AFF" w:rsidRDefault="00E57FA8" w:rsidP="00EE7AFF">
            <w:pPr>
              <w:spacing w:line="247" w:lineRule="exact"/>
              <w:ind w:firstLine="0"/>
              <w:jc w:val="center"/>
              <w:rPr>
                <w:rFonts w:eastAsia="Times New Roman"/>
              </w:rPr>
            </w:pPr>
            <w:r w:rsidRPr="00EE7AFF">
              <w:rPr>
                <w:rFonts w:eastAsia="Times New Roman"/>
              </w:rPr>
              <w:t>Hardware</w:t>
            </w:r>
          </w:p>
        </w:tc>
        <w:tc>
          <w:tcPr>
            <w:tcW w:w="4680" w:type="dxa"/>
          </w:tcPr>
          <w:p w:rsidR="009F1BD8" w:rsidRPr="00EE7AFF" w:rsidRDefault="00E57FA8" w:rsidP="00EE7AFF">
            <w:pPr>
              <w:spacing w:line="247" w:lineRule="exact"/>
              <w:ind w:firstLine="0"/>
              <w:jc w:val="center"/>
              <w:rPr>
                <w:rFonts w:eastAsia="Times New Roman"/>
              </w:rPr>
            </w:pPr>
            <w:r w:rsidRPr="00EE7AFF">
              <w:rPr>
                <w:rFonts w:eastAsia="Times New Roman"/>
              </w:rPr>
              <w:t xml:space="preserve">AMD Radeon RX 6800 XT 16 GB, </w:t>
            </w:r>
            <w:proofErr w:type="spellStart"/>
            <w:r w:rsidRPr="00EE7AFF">
              <w:rPr>
                <w:rFonts w:eastAsia="Times New Roman"/>
              </w:rPr>
              <w:t>ROCm</w:t>
            </w:r>
            <w:proofErr w:type="spellEnd"/>
            <w:r w:rsidRPr="00EE7AFF">
              <w:rPr>
                <w:rFonts w:eastAsia="Times New Roman"/>
              </w:rPr>
              <w:t xml:space="preserve"> 6.2; </w:t>
            </w:r>
            <w:proofErr w:type="spellStart"/>
            <w:r w:rsidRPr="00EE7AFF">
              <w:rPr>
                <w:rFonts w:eastAsia="Times New Roman"/>
              </w:rPr>
              <w:t>PyTorch</w:t>
            </w:r>
            <w:proofErr w:type="spellEnd"/>
            <w:r w:rsidRPr="00EE7AFF">
              <w:rPr>
                <w:rFonts w:eastAsia="Times New Roman"/>
              </w:rPr>
              <w:t xml:space="preserve"> 2.5.1; </w:t>
            </w:r>
            <w:proofErr w:type="spellStart"/>
            <w:r w:rsidRPr="00EE7AFF">
              <w:rPr>
                <w:rFonts w:eastAsia="Times New Roman"/>
              </w:rPr>
              <w:t>timm</w:t>
            </w:r>
            <w:proofErr w:type="spellEnd"/>
            <w:r w:rsidRPr="00EE7AFF">
              <w:rPr>
                <w:rFonts w:eastAsia="Times New Roman"/>
              </w:rPr>
              <w:t xml:space="preserve"> 1.0.26</w:t>
            </w:r>
          </w:p>
        </w:tc>
      </w:tr>
    </w:tbl>
    <w:p w:rsidR="009F1BD8" w:rsidRDefault="009F1BD8"/>
    <w:p w:rsidR="009F1BD8" w:rsidRDefault="00E57FA8">
      <w:r>
        <w:rPr>
          <w:i/>
        </w:rPr>
        <w:t>[ATTACH Figure 3.10 — figures/sampler_distribution.png]</w:t>
      </w:r>
    </w:p>
    <w:p w:rsidR="009F1BD8" w:rsidRDefault="00E57FA8">
      <w:r>
        <w:t>In this section, we describe the calibration and test-time augmentation.</w:t>
      </w:r>
    </w:p>
    <w:p w:rsidR="009F1BD8" w:rsidRDefault="00E57FA8">
      <w:r>
        <w:t>There are two post-hoc steps which improve probability reliability without changing weights.</w:t>
      </w:r>
    </w:p>
    <w:p w:rsidR="009F1BD8" w:rsidRDefault="00E57FA8">
      <w:r>
        <w:t>Per-class temperature scaling. The same logits are used as in Guo et al., 2017, but normalized by the per-class temperature that was fitted on the NLL of the validation set. If the validation macro-F1 does not improve, then the scaling step is discarded. It is non-decreasing and not changing the order of students in classes.</w:t>
      </w:r>
    </w:p>
    <w:p w:rsidR="009F1BD8" w:rsidRDefault="00E57FA8">
      <w:r>
        <w:lastRenderedPageBreak/>
        <w:t>Test-time augmentation. The average number of passes (K=10) is used to make an inference. There are first types of clean features, and there are others that feature Gaussian noise.</w:t>
      </w:r>
    </w:p>
    <w:p w:rsidR="009F1BD8" w:rsidRDefault="00E57FA8">
      <w:r>
        <w:t>. Averaging reduces variance, which dominates error for rare classes.</w:t>
      </w:r>
    </w:p>
    <w:p w:rsidR="009F1BD8" w:rsidRDefault="00E57FA8">
      <w:pPr>
        <w:jc w:val="center"/>
      </w:pPr>
      <w:r>
        <w:rPr>
          <w:i/>
          <w:color w:val="C00000"/>
        </w:rPr>
        <w:t xml:space="preserve">⟦ INSERT IMAGE HERE — source file: </w:t>
      </w:r>
      <w:proofErr w:type="gramStart"/>
      <w:r>
        <w:rPr>
          <w:i/>
          <w:color w:val="C00000"/>
        </w:rPr>
        <w:t>image14.png  (</w:t>
      </w:r>
      <w:proofErr w:type="gramEnd"/>
      <w:r>
        <w:rPr>
          <w:i/>
          <w:color w:val="C00000"/>
        </w:rPr>
        <w:t>≈ 2.15″ × 0.46″) ⟧</w:t>
      </w:r>
    </w:p>
    <w:p w:rsidR="009F1BD8" w:rsidRDefault="00E57FA8">
      <w:pPr>
        <w:jc w:val="center"/>
      </w:pPr>
      <w:r>
        <w:rPr>
          <w:i/>
          <w:color w:val="C00000"/>
        </w:rPr>
        <w:t xml:space="preserve">⟦ INSERT IMAGE HERE — source file: </w:t>
      </w:r>
      <w:proofErr w:type="gramStart"/>
      <w:r>
        <w:rPr>
          <w:i/>
          <w:color w:val="C00000"/>
        </w:rPr>
        <w:t>image11.png  (</w:t>
      </w:r>
      <w:proofErr w:type="gramEnd"/>
      <w:r>
        <w:rPr>
          <w:i/>
          <w:color w:val="C00000"/>
        </w:rPr>
        <w:t>≈ 6.0″ × 2.5″) ⟧</w:t>
      </w:r>
    </w:p>
    <w:p w:rsidR="009F1BD8" w:rsidRDefault="00E57FA8">
      <w:pPr>
        <w:jc w:val="center"/>
      </w:pPr>
      <w:r>
        <w:rPr>
          <w:i/>
          <w:color w:val="C00000"/>
        </w:rPr>
        <w:t xml:space="preserve">⟦ INSERT IMAGE HERE — source file: </w:t>
      </w:r>
      <w:proofErr w:type="gramStart"/>
      <w:r>
        <w:rPr>
          <w:i/>
          <w:color w:val="C00000"/>
        </w:rPr>
        <w:t>image2.png  (</w:t>
      </w:r>
      <w:proofErr w:type="gramEnd"/>
      <w:r>
        <w:rPr>
          <w:i/>
          <w:color w:val="C00000"/>
        </w:rPr>
        <w:t>≈ 6.0″ × 2.86″) ⟧</w:t>
      </w:r>
    </w:p>
    <w:p w:rsidR="009F1BD8" w:rsidRDefault="00E57FA8">
      <w:r>
        <w:rPr>
          <w:i/>
        </w:rPr>
        <w:t>[ATTACH Figure 3.11 — figures/reliability_diagram_v36.png], figures/tta_calibration.png</w:t>
      </w:r>
    </w:p>
    <w:p w:rsidR="009F1BD8" w:rsidRDefault="00E57FA8">
      <w:r>
        <w:t>Built-in two decision making algorithms for 3.10 Two-Head Design: One Model, Two Decisions.</w:t>
      </w:r>
    </w:p>
    <w:p w:rsidR="009F1BD8" w:rsidRDefault="00E57FA8">
      <w:r>
        <w:t>The v3.6 backbones are nearly maxed out, and single network, two heads are used for Fusion, which has some advantages in the discrimination of sub-types, but not in the discrimination of binary. Every head is trained to perform the specific task - BCE for binary and logit adjusted loss for subtypes.</w:t>
      </w:r>
    </w:p>
    <w:p w:rsidR="009F1BD8" w:rsidRDefault="00E57FA8">
      <w:r>
        <w:t xml:space="preserve">Under patient-disjoint CV, the binary head F1 = 0.9781 ± 0.0157 matches </w:t>
      </w:r>
      <w:proofErr w:type="spellStart"/>
      <w:r>
        <w:t>ConvNeXt</w:t>
      </w:r>
      <w:proofErr w:type="spellEnd"/>
      <w:r>
        <w:t xml:space="preserve">-Base 0.9822 ± 0.0089 within variance. The v3.6 for subtypes is 0.8352 ± 0.0876 which is better than single backbones and naive fusion. For this one model design, the question of why not to ensemble </w:t>
      </w:r>
      <w:proofErr w:type="spellStart"/>
      <w:r>
        <w:t>ConvNeXt</w:t>
      </w:r>
      <w:proofErr w:type="spellEnd"/>
      <w:r>
        <w:t xml:space="preserve"> with v3.6 with binary capability is already built-in.</w:t>
      </w:r>
    </w:p>
    <w:p w:rsidR="009F1BD8" w:rsidRDefault="00E57FA8">
      <w:r>
        <w:lastRenderedPageBreak/>
        <w:t xml:space="preserve">The model achieves an accuracy of 99.65% on the pooled predictions: v3.6 vs </w:t>
      </w:r>
      <w:proofErr w:type="spellStart"/>
      <w:r>
        <w:t>ConvNeXt</w:t>
      </w:r>
      <w:proofErr w:type="spellEnd"/>
      <w:r>
        <w:t xml:space="preserve">-Base, </w:t>
      </w:r>
      <w:proofErr w:type="spellStart"/>
      <w:proofErr w:type="gramStart"/>
      <w:r>
        <w:t>subtype.The</w:t>
      </w:r>
      <w:proofErr w:type="spellEnd"/>
      <w:proofErr w:type="gramEnd"/>
      <w:r>
        <w:t xml:space="preserve"> model has an accuracy of 99.65% for the pooled predictions: v3.6 vs </w:t>
      </w:r>
      <w:proofErr w:type="spellStart"/>
      <w:r>
        <w:t>ConvNeXt</w:t>
      </w:r>
      <w:proofErr w:type="spellEnd"/>
      <w:r>
        <w:t>-Base, subtype</w:t>
      </w:r>
    </w:p>
    <w:p w:rsidR="009F1BD8" w:rsidRDefault="00E57FA8">
      <w:r>
        <w:t xml:space="preserve"> v3.6 wins, </w:t>
      </w:r>
      <w:proofErr w:type="gramStart"/>
      <w:r>
        <w:t>binary  tied</w:t>
      </w:r>
      <w:proofErr w:type="gramEnd"/>
      <w:r>
        <w:t xml:space="preserve">. v3.6 vs naive fusion, </w:t>
      </w:r>
      <w:proofErr w:type="gramStart"/>
      <w:r>
        <w:t>subtype  v</w:t>
      </w:r>
      <w:proofErr w:type="gramEnd"/>
      <w:r>
        <w:t>3.6 wins, binary  tied.</w:t>
      </w:r>
    </w:p>
    <w:p w:rsidR="009F1BD8" w:rsidRDefault="00E57FA8">
      <w:pPr>
        <w:jc w:val="center"/>
      </w:pPr>
      <w:r>
        <w:rPr>
          <w:i/>
          <w:color w:val="C00000"/>
        </w:rPr>
        <w:t xml:space="preserve">⟦ INSERT IMAGE HERE — source file: </w:t>
      </w:r>
      <w:proofErr w:type="gramStart"/>
      <w:r>
        <w:rPr>
          <w:i/>
          <w:color w:val="C00000"/>
        </w:rPr>
        <w:t>image19.png  (</w:t>
      </w:r>
      <w:proofErr w:type="gramEnd"/>
      <w:r>
        <w:rPr>
          <w:i/>
          <w:color w:val="C00000"/>
        </w:rPr>
        <w:t>≈ 0.81″ × 0.21″) ⟧</w:t>
      </w:r>
    </w:p>
    <w:p w:rsidR="009F1BD8" w:rsidRDefault="00E57FA8">
      <w:pPr>
        <w:jc w:val="center"/>
      </w:pPr>
      <w:r>
        <w:rPr>
          <w:i/>
          <w:color w:val="C00000"/>
        </w:rPr>
        <w:t xml:space="preserve">⟦ INSERT IMAGE HERE — source file: </w:t>
      </w:r>
      <w:proofErr w:type="gramStart"/>
      <w:r>
        <w:rPr>
          <w:i/>
          <w:color w:val="C00000"/>
        </w:rPr>
        <w:t>image8.png  (</w:t>
      </w:r>
      <w:proofErr w:type="gramEnd"/>
      <w:r>
        <w:rPr>
          <w:i/>
          <w:color w:val="C00000"/>
        </w:rPr>
        <w:t>≈ 0.81″ × 0.21″) ⟧</w:t>
      </w:r>
    </w:p>
    <w:p w:rsidR="009F1BD8" w:rsidRDefault="00E57FA8">
      <w:pPr>
        <w:jc w:val="center"/>
      </w:pPr>
      <w:r>
        <w:rPr>
          <w:i/>
          <w:color w:val="C00000"/>
        </w:rPr>
        <w:t xml:space="preserve">⟦ INSERT IMAGE HERE — source file: </w:t>
      </w:r>
      <w:proofErr w:type="gramStart"/>
      <w:r>
        <w:rPr>
          <w:i/>
          <w:color w:val="C00000"/>
        </w:rPr>
        <w:t>image5.png  (</w:t>
      </w:r>
      <w:proofErr w:type="gramEnd"/>
      <w:r>
        <w:rPr>
          <w:i/>
          <w:color w:val="C00000"/>
        </w:rPr>
        <w:t>≈ 0.81″ × 0.21″) ⟧</w:t>
      </w:r>
    </w:p>
    <w:p w:rsidR="009F1BD8" w:rsidRDefault="00E57FA8">
      <w:pPr>
        <w:jc w:val="center"/>
      </w:pPr>
      <w:r>
        <w:rPr>
          <w:i/>
          <w:color w:val="C00000"/>
        </w:rPr>
        <w:t xml:space="preserve">⟦ INSERT IMAGE HERE — source file: </w:t>
      </w:r>
      <w:proofErr w:type="gramStart"/>
      <w:r>
        <w:rPr>
          <w:i/>
          <w:color w:val="C00000"/>
        </w:rPr>
        <w:t>image4.png  (</w:t>
      </w:r>
      <w:proofErr w:type="gramEnd"/>
      <w:r>
        <w:rPr>
          <w:i/>
          <w:color w:val="C00000"/>
        </w:rPr>
        <w:t>≈ 0.81″ × 0.21″) ⟧</w:t>
      </w:r>
    </w:p>
    <w:p w:rsidR="009F1BD8" w:rsidRDefault="00E57FA8">
      <w:r>
        <w:t xml:space="preserve">Caveat: The subtype gain reflects the full system, fusion plus imbalance-aware training. Naive fusion alone ≈ </w:t>
      </w:r>
      <w:proofErr w:type="spellStart"/>
      <w:r>
        <w:t>ConvNeXt</w:t>
      </w:r>
      <w:proofErr w:type="spellEnd"/>
      <w:r>
        <w:t>, so improvement is due to training as much as fusion. Claims refer to “the proposed system”.</w:t>
      </w:r>
    </w:p>
    <w:p w:rsidR="009F1BD8" w:rsidRDefault="00E57FA8">
      <w:pPr>
        <w:pStyle w:val="Heading2"/>
      </w:pPr>
      <w:bookmarkStart w:id="90" w:name="_Toc232973913"/>
      <w:r>
        <w:t>Cross-Validation Protocol</w:t>
      </w:r>
      <w:bookmarkEnd w:id="90"/>
    </w:p>
    <w:p w:rsidR="009F1BD8" w:rsidRDefault="00E57FA8">
      <w:r>
        <w:t>Image level splits leak patient information, and boost performance. Patient disjoint CV is used for primary evaluation.</w:t>
      </w:r>
    </w:p>
    <w:p w:rsidR="009F1BD8" w:rsidRDefault="00E57FA8">
      <w:r>
        <w:t xml:space="preserve">Patient-level 5-fold </w:t>
      </w:r>
      <w:proofErr w:type="spellStart"/>
      <w:r>
        <w:t>StratifiedGroupKFold</w:t>
      </w:r>
      <w:proofErr w:type="spellEnd"/>
      <w:r>
        <w:t xml:space="preserve">. Patient ID extracted from the </w:t>
      </w:r>
      <w:proofErr w:type="spellStart"/>
      <w:r>
        <w:t>BreaKHis</w:t>
      </w:r>
      <w:proofErr w:type="spellEnd"/>
      <w:r>
        <w:t xml:space="preserve"> file names. All images from a patient are provided to train/validation or test only. Class-stratified folds. Fixed architecture and hyper-parameters for v3.6, across folds. Predictions pooled, n = 1,693.</w:t>
      </w:r>
    </w:p>
    <w:p w:rsidR="009F1BD8" w:rsidRDefault="00E57FA8">
      <w:r>
        <w:lastRenderedPageBreak/>
        <w:t xml:space="preserve">Image-level 5-fold </w:t>
      </w:r>
      <w:proofErr w:type="spellStart"/>
      <w:r>
        <w:t>StratifiedKFold</w:t>
      </w:r>
      <w:proofErr w:type="spellEnd"/>
      <w:r>
        <w:t>. Reported for comparison to previous reports. Secondary due to leakage.</w:t>
      </w:r>
    </w:p>
    <w:p w:rsidR="009F1BD8" w:rsidRDefault="00E57FA8">
      <w:pPr>
        <w:jc w:val="center"/>
      </w:pPr>
      <w:r>
        <w:rPr>
          <w:i/>
          <w:color w:val="C00000"/>
        </w:rPr>
        <w:t xml:space="preserve">⟦ INSERT IMAGE HERE — source file: </w:t>
      </w:r>
      <w:proofErr w:type="gramStart"/>
      <w:r>
        <w:rPr>
          <w:i/>
          <w:color w:val="C00000"/>
        </w:rPr>
        <w:t>image68.png  (</w:t>
      </w:r>
      <w:proofErr w:type="gramEnd"/>
      <w:r>
        <w:rPr>
          <w:i/>
          <w:color w:val="C00000"/>
        </w:rPr>
        <w:t>≈ 6.0″ × 1.88″) ⟧</w:t>
      </w:r>
    </w:p>
    <w:p w:rsidR="009F1BD8" w:rsidRDefault="00E57FA8">
      <w:pPr>
        <w:pStyle w:val="Heading2"/>
      </w:pPr>
      <w:bookmarkStart w:id="91" w:name="_Toc232973914"/>
      <w:r>
        <w:t>Evaluation Metrics and Statistical Testing</w:t>
      </w:r>
      <w:bookmarkEnd w:id="91"/>
    </w:p>
    <w:p w:rsidR="009F1BD8" w:rsidRDefault="00E57FA8">
      <w:r>
        <w:t>With imbalance and dual tasks, single accuracy is misleading. Metrics below are computed; values in Results.</w:t>
      </w:r>
    </w:p>
    <w:p w:rsidR="009F1BD8" w:rsidRDefault="00E57FA8">
      <w:r>
        <w:t>Subtype task — macro-F1 (primary). Per-class F1 averaged equally:</w:t>
      </w:r>
    </w:p>
    <w:p w:rsidR="009F1BD8" w:rsidRDefault="00E57FA8">
      <w:pPr>
        <w:jc w:val="center"/>
      </w:pPr>
      <w:r>
        <w:rPr>
          <w:i/>
          <w:color w:val="C00000"/>
        </w:rPr>
        <w:t xml:space="preserve">⟦ INSERT IMAGE HERE — source file: </w:t>
      </w:r>
      <w:proofErr w:type="gramStart"/>
      <w:r>
        <w:rPr>
          <w:i/>
          <w:color w:val="C00000"/>
        </w:rPr>
        <w:t>image10.png  (</w:t>
      </w:r>
      <w:proofErr w:type="gramEnd"/>
      <w:r>
        <w:rPr>
          <w:i/>
          <w:color w:val="C00000"/>
        </w:rPr>
        <w:t>≈ 1.96″ × 0.39″) ⟧</w:t>
      </w:r>
    </w:p>
    <w:p w:rsidR="009F1BD8" w:rsidRDefault="00E57FA8">
      <w:r>
        <w:t>Per-class recall, precision, balanced accuracy also reported.</w:t>
      </w:r>
    </w:p>
    <w:p w:rsidR="009F1BD8" w:rsidRDefault="00E57FA8">
      <w:r>
        <w:t>Binary task. F1, ROC-AUC, sensitivity, specificity, and Matthews correlation coefficient:</w:t>
      </w:r>
    </w:p>
    <w:p w:rsidR="009F1BD8" w:rsidRDefault="00E57FA8">
      <w:pPr>
        <w:jc w:val="center"/>
      </w:pPr>
      <w:r>
        <w:rPr>
          <w:i/>
          <w:color w:val="C00000"/>
        </w:rPr>
        <w:t xml:space="preserve">⟦ INSERT IMAGE HERE — source file: </w:t>
      </w:r>
      <w:proofErr w:type="gramStart"/>
      <w:r>
        <w:rPr>
          <w:i/>
          <w:color w:val="C00000"/>
        </w:rPr>
        <w:t>image25.png  (</w:t>
      </w:r>
      <w:proofErr w:type="gramEnd"/>
      <w:r>
        <w:rPr>
          <w:i/>
          <w:color w:val="C00000"/>
        </w:rPr>
        <w:t>≈ 2.43″ × 0.29″) ⟧</w:t>
      </w:r>
    </w:p>
    <w:p w:rsidR="009F1BD8" w:rsidRDefault="00E57FA8">
      <w:r>
        <w:t>MCC is robust to imbalance.</w:t>
      </w:r>
    </w:p>
    <w:p w:rsidR="009F1BD8" w:rsidRDefault="00E57FA8">
      <w:r>
        <w:t>Calibration — Expected Calibration Error. Predictions binned into M=15 equal-width confidence bins. ECE measures gap between confidence and accuracy:</w:t>
      </w:r>
    </w:p>
    <w:p w:rsidR="009F1BD8" w:rsidRDefault="00E57FA8">
      <w:pPr>
        <w:jc w:val="center"/>
      </w:pPr>
      <w:r>
        <w:rPr>
          <w:i/>
          <w:color w:val="C00000"/>
        </w:rPr>
        <w:t xml:space="preserve">⟦ INSERT IMAGE HERE — source file: </w:t>
      </w:r>
      <w:proofErr w:type="gramStart"/>
      <w:r>
        <w:rPr>
          <w:i/>
          <w:color w:val="C00000"/>
        </w:rPr>
        <w:t>image18.png  (</w:t>
      </w:r>
      <w:proofErr w:type="gramEnd"/>
      <w:r>
        <w:rPr>
          <w:i/>
          <w:color w:val="C00000"/>
        </w:rPr>
        <w:t>≈ 2.17″ × 0.33″) ⟧</w:t>
      </w:r>
    </w:p>
    <w:p w:rsidR="009F1BD8" w:rsidRDefault="00E57FA8">
      <w:r>
        <w:t xml:space="preserve">Statistical testing. Models compared on same pooled predictions using </w:t>
      </w:r>
      <w:proofErr w:type="spellStart"/>
      <w:r>
        <w:t>McNemar's</w:t>
      </w:r>
      <w:proofErr w:type="spellEnd"/>
      <w:r>
        <w:t xml:space="preserve"> paired test on discordant counts b and c</w:t>
      </w:r>
      <w:proofErr w:type="gramStart"/>
      <w:r>
        <w:t>: ,If</w:t>
      </w:r>
      <w:proofErr w:type="gramEnd"/>
      <w:r>
        <w:t xml:space="preserve"> </w:t>
      </w:r>
      <w:proofErr w:type="spellStart"/>
      <w:r>
        <w:t>b+c</w:t>
      </w:r>
      <w:proofErr w:type="spellEnd"/>
      <w:r>
        <w:t xml:space="preserve">&lt;25, it is exact binomial. There are </w:t>
      </w:r>
      <w:r>
        <w:lastRenderedPageBreak/>
        <w:t>differences in the eight-class and binary test scores. Macro-F1, binary-F1, AUC, along with bootstrap 95% CIs with 1,000 resamples.</w:t>
      </w:r>
    </w:p>
    <w:p w:rsidR="009F1BD8" w:rsidRDefault="00E57FA8">
      <w:pPr>
        <w:jc w:val="center"/>
      </w:pPr>
      <w:r>
        <w:rPr>
          <w:i/>
          <w:color w:val="C00000"/>
        </w:rPr>
        <w:t xml:space="preserve">⟦ INSERT IMAGE HERE — source file: </w:t>
      </w:r>
      <w:proofErr w:type="gramStart"/>
      <w:r>
        <w:rPr>
          <w:i/>
          <w:color w:val="C00000"/>
        </w:rPr>
        <w:t>image9.png  (</w:t>
      </w:r>
      <w:proofErr w:type="gramEnd"/>
      <w:r>
        <w:rPr>
          <w:i/>
          <w:color w:val="C00000"/>
        </w:rPr>
        <w:t>≈ 1.87″ × 0.31″) ⟧</w:t>
      </w:r>
    </w:p>
    <w:p w:rsidR="009F1BD8" w:rsidRDefault="00E57FA8">
      <w:r>
        <w:t>Reporting convention. Unless otherwise specified all cross validated metrics are reported as mean ± SD across 5 patient disjoint folds. This accounts for variation between different patients. Under this, v3.6 eight-class macro-F1 = 0.8352 ± 0.0876. Pooled macro-F1 by concatenating all 1,693 predictions is 0.892 [0.876, 0.907] (for reference purposes only not for significance testing).</w:t>
      </w:r>
    </w:p>
    <w:p w:rsidR="009F1BD8" w:rsidRDefault="00E57FA8">
      <w:pPr>
        <w:jc w:val="center"/>
      </w:pPr>
      <w:r>
        <w:rPr>
          <w:i/>
          <w:color w:val="C00000"/>
        </w:rPr>
        <w:t xml:space="preserve">⟦ INSERT IMAGE HERE — source file: </w:t>
      </w:r>
      <w:proofErr w:type="gramStart"/>
      <w:r>
        <w:rPr>
          <w:i/>
          <w:color w:val="C00000"/>
        </w:rPr>
        <w:t>image16.png  (</w:t>
      </w:r>
      <w:proofErr w:type="gramEnd"/>
      <w:r>
        <w:rPr>
          <w:i/>
          <w:color w:val="C00000"/>
        </w:rPr>
        <w:t>≈ 6.0″ × 2.69″) ⟧</w:t>
      </w:r>
    </w:p>
    <w:p w:rsidR="009F1BD8" w:rsidRDefault="00E57FA8">
      <w:r>
        <w:rPr>
          <w:i/>
        </w:rPr>
        <w:t>[ATTACH Figure 3.13 — figures/bootstrap_distributions.png]</w:t>
      </w:r>
    </w:p>
    <w:p w:rsidR="009F1BD8" w:rsidRDefault="00E57FA8">
      <w:pPr>
        <w:pStyle w:val="Heading2"/>
      </w:pPr>
      <w:bookmarkStart w:id="92" w:name="_Toc232973915"/>
      <w:proofErr w:type="spellStart"/>
      <w:r>
        <w:t>Explainability</w:t>
      </w:r>
      <w:proofErr w:type="spellEnd"/>
      <w:r>
        <w:t xml:space="preserve"> Methodology</w:t>
      </w:r>
      <w:bookmarkEnd w:id="92"/>
    </w:p>
    <w:p w:rsidR="009F1BD8" w:rsidRDefault="00E57FA8">
      <w:proofErr w:type="spellStart"/>
      <w:r>
        <w:t>Explainability</w:t>
      </w:r>
      <w:proofErr w:type="spellEnd"/>
      <w:r>
        <w:t xml:space="preserve"> is a core objective. The </w:t>
      </w:r>
      <w:proofErr w:type="spellStart"/>
      <w:r>
        <w:t>local+global</w:t>
      </w:r>
      <w:proofErr w:type="spellEnd"/>
      <w:r>
        <w:t xml:space="preserve"> pairing in §3.4 enables richer explanations. Three components:</w:t>
      </w:r>
    </w:p>
    <w:p w:rsidR="009F1BD8" w:rsidRDefault="00E57FA8">
      <w:r>
        <w:t xml:space="preserve">Attribution methods. Five techniques: Grad-CAM, Grad-CAM++, </w:t>
      </w:r>
      <w:proofErr w:type="spellStart"/>
      <w:r>
        <w:t>HiResCAM</w:t>
      </w:r>
      <w:proofErr w:type="spellEnd"/>
      <w:r>
        <w:t xml:space="preserve">, </w:t>
      </w:r>
      <w:proofErr w:type="spellStart"/>
      <w:r>
        <w:t>LayerCAM</w:t>
      </w:r>
      <w:proofErr w:type="spellEnd"/>
      <w:r>
        <w:t xml:space="preserve">, Integrated Gradients. For </w:t>
      </w:r>
      <w:proofErr w:type="spellStart"/>
      <w:r>
        <w:t>ConvNeXt</w:t>
      </w:r>
      <w:proofErr w:type="spellEnd"/>
      <w:r>
        <w:t>, use final convolutional block stages[-1</w:t>
      </w:r>
      <w:proofErr w:type="gramStart"/>
      <w:r>
        <w:t>].blocks</w:t>
      </w:r>
      <w:proofErr w:type="gramEnd"/>
      <w:r>
        <w:t xml:space="preserve">[-1]. For </w:t>
      </w:r>
      <w:proofErr w:type="spellStart"/>
      <w:r>
        <w:t>Swin</w:t>
      </w:r>
      <w:proofErr w:type="spellEnd"/>
      <w:r>
        <w:t>, use final post-attention norm layers[-1</w:t>
      </w:r>
      <w:proofErr w:type="gramStart"/>
      <w:r>
        <w:t>].blocks</w:t>
      </w:r>
      <w:proofErr w:type="gramEnd"/>
      <w:r>
        <w:t xml:space="preserve">[-1].norm2 with reshape. </w:t>
      </w:r>
      <w:proofErr w:type="spellStart"/>
      <w:r>
        <w:t>Swin</w:t>
      </w:r>
      <w:proofErr w:type="spellEnd"/>
      <w:r>
        <w:t xml:space="preserve"> attention rollout used qualitatively.</w:t>
      </w:r>
    </w:p>
    <w:p w:rsidR="009F1BD8" w:rsidRDefault="00E57FA8">
      <w:r>
        <w:t xml:space="preserve">Faithfulness metric — deletion AUC. Attribution maps compared by perturbation. Remove pixels by decreasing attribution. </w:t>
      </w:r>
      <w:proofErr w:type="gramStart"/>
      <w:r>
        <w:t>Let  be</w:t>
      </w:r>
      <w:proofErr w:type="gramEnd"/>
      <w:r>
        <w:t xml:space="preserve"> predicted probability of true class after removing top k fraction. Deletion AUC is area under this curve. Lower is more faithful: </w:t>
      </w:r>
      <w:r>
        <w:lastRenderedPageBreak/>
        <w:t>faithful maps identify pixels whose removal collapses prediction quickly. This ranks the five methods quantitatively.</w:t>
      </w:r>
    </w:p>
    <w:p w:rsidR="009F1BD8" w:rsidRDefault="00E57FA8">
      <w:pPr>
        <w:jc w:val="center"/>
      </w:pPr>
      <w:r>
        <w:rPr>
          <w:i/>
          <w:color w:val="C00000"/>
        </w:rPr>
        <w:t xml:space="preserve">⟦ INSERT IMAGE HERE — source file: </w:t>
      </w:r>
      <w:proofErr w:type="gramStart"/>
      <w:r>
        <w:rPr>
          <w:i/>
          <w:color w:val="C00000"/>
        </w:rPr>
        <w:t>image23.png  (</w:t>
      </w:r>
      <w:proofErr w:type="gramEnd"/>
      <w:r>
        <w:rPr>
          <w:i/>
          <w:color w:val="C00000"/>
        </w:rPr>
        <w:t>≈ 1.23″ × 0.56″) ⟧</w:t>
      </w:r>
    </w:p>
    <w:p w:rsidR="009F1BD8" w:rsidRDefault="00E57FA8">
      <w:r>
        <w:t xml:space="preserve">Complementarity metric — heatmap </w:t>
      </w:r>
      <w:proofErr w:type="spellStart"/>
      <w:r>
        <w:t>IoU</w:t>
      </w:r>
      <w:proofErr w:type="spellEnd"/>
      <w:r>
        <w:t xml:space="preserve">. To test if backbones attend to different regions, threshold each heatmap at 75th percentile to binary </w:t>
      </w:r>
      <w:proofErr w:type="gramStart"/>
      <w:r>
        <w:t>sets .</w:t>
      </w:r>
      <w:proofErr w:type="gramEnd"/>
      <w:r>
        <w:t xml:space="preserve"> Compute </w:t>
      </w:r>
      <w:proofErr w:type="spellStart"/>
      <w:r>
        <w:t>IoU</w:t>
      </w:r>
      <w:proofErr w:type="spellEnd"/>
      <w:r>
        <w:t xml:space="preserve"> per image:</w:t>
      </w:r>
    </w:p>
    <w:p w:rsidR="009F1BD8" w:rsidRDefault="00E57FA8">
      <w:pPr>
        <w:jc w:val="center"/>
      </w:pPr>
      <w:r>
        <w:rPr>
          <w:i/>
          <w:color w:val="C00000"/>
        </w:rPr>
        <w:t xml:space="preserve">⟦ INSERT IMAGE HERE — source file: </w:t>
      </w:r>
      <w:proofErr w:type="gramStart"/>
      <w:r>
        <w:rPr>
          <w:i/>
          <w:color w:val="C00000"/>
        </w:rPr>
        <w:t>image55.png  (</w:t>
      </w:r>
      <w:proofErr w:type="gramEnd"/>
      <w:r>
        <w:rPr>
          <w:i/>
          <w:color w:val="C00000"/>
        </w:rPr>
        <w:t>≈ 1.58″ × 0.43″) ⟧</w:t>
      </w:r>
    </w:p>
    <w:p w:rsidR="009F1BD8" w:rsidRDefault="00E57FA8">
      <w:pPr>
        <w:jc w:val="center"/>
      </w:pPr>
      <w:r>
        <w:rPr>
          <w:i/>
          <w:color w:val="C00000"/>
        </w:rPr>
        <w:t xml:space="preserve">⟦ INSERT IMAGE HERE — source file: </w:t>
      </w:r>
      <w:proofErr w:type="gramStart"/>
      <w:r>
        <w:rPr>
          <w:i/>
          <w:color w:val="C00000"/>
        </w:rPr>
        <w:t>image26.png  (</w:t>
      </w:r>
      <w:proofErr w:type="gramEnd"/>
      <w:r>
        <w:rPr>
          <w:i/>
          <w:color w:val="C00000"/>
        </w:rPr>
        <w:t>≈ 1.58″ × 0.43″) ⟧</w:t>
      </w:r>
    </w:p>
    <w:p w:rsidR="009F1BD8" w:rsidRDefault="00E57FA8">
      <w:r>
        <w:t xml:space="preserve">Low </w:t>
      </w:r>
      <w:proofErr w:type="spellStart"/>
      <w:r>
        <w:t>IoU</w:t>
      </w:r>
      <w:proofErr w:type="spellEnd"/>
      <w:r>
        <w:t xml:space="preserve"> indicates complementary, non-redundant explanations rather than duplicate attention.</w:t>
      </w:r>
    </w:p>
    <w:p w:rsidR="009F1BD8" w:rsidRDefault="00E57FA8">
      <w:r>
        <w:t xml:space="preserve">Scope limitation. XAI benchmarks run on </w:t>
      </w:r>
      <w:proofErr w:type="spellStart"/>
      <w:r>
        <w:t>Swin</w:t>
      </w:r>
      <w:proofErr w:type="spellEnd"/>
      <w:r>
        <w:t xml:space="preserve"> alone, </w:t>
      </w:r>
      <w:proofErr w:type="spellStart"/>
      <w:r>
        <w:t>ConvNeXt</w:t>
      </w:r>
      <w:proofErr w:type="spellEnd"/>
      <w:r>
        <w:t xml:space="preserve"> alone, and plain fusion MLP, not full v3.6 gated head. This isolates </w:t>
      </w:r>
      <w:proofErr w:type="spellStart"/>
      <w:r>
        <w:t>local+global</w:t>
      </w:r>
      <w:proofErr w:type="spellEnd"/>
      <w:r>
        <w:t xml:space="preserve"> interaction without expert gate confounding. No claims are made about explaining v3.6 gating.</w:t>
      </w:r>
    </w:p>
    <w:p w:rsidR="009F1BD8" w:rsidRDefault="00E57FA8">
      <w:pPr>
        <w:jc w:val="center"/>
      </w:pPr>
      <w:r>
        <w:rPr>
          <w:i/>
          <w:color w:val="C00000"/>
        </w:rPr>
        <w:t xml:space="preserve">⟦ INSERT IMAGE HERE — source file: </w:t>
      </w:r>
      <w:proofErr w:type="gramStart"/>
      <w:r>
        <w:rPr>
          <w:i/>
          <w:color w:val="C00000"/>
        </w:rPr>
        <w:t>image63.png  (</w:t>
      </w:r>
      <w:proofErr w:type="gramEnd"/>
      <w:r>
        <w:rPr>
          <w:i/>
          <w:color w:val="C00000"/>
        </w:rPr>
        <w:t>≈ 6.0″ × 4.56″) ⟧</w:t>
      </w:r>
    </w:p>
    <w:p w:rsidR="009F1BD8" w:rsidRDefault="00E57FA8">
      <w:pPr>
        <w:jc w:val="center"/>
      </w:pPr>
      <w:r>
        <w:rPr>
          <w:i/>
          <w:color w:val="C00000"/>
        </w:rPr>
        <w:t xml:space="preserve">⟦ INSERT IMAGE HERE — source file: </w:t>
      </w:r>
      <w:proofErr w:type="gramStart"/>
      <w:r>
        <w:rPr>
          <w:i/>
          <w:color w:val="C00000"/>
        </w:rPr>
        <w:t>image45.png  (</w:t>
      </w:r>
      <w:proofErr w:type="gramEnd"/>
      <w:r>
        <w:rPr>
          <w:i/>
          <w:color w:val="C00000"/>
        </w:rPr>
        <w:t>≈ 5.16″ × 21.33″) ⟧</w:t>
      </w:r>
    </w:p>
    <w:p w:rsidR="009F1BD8" w:rsidRDefault="00E57FA8">
      <w:r>
        <w:rPr>
          <w:i/>
        </w:rPr>
        <w:t>[ATTACH in §3.13:]</w:t>
      </w:r>
    </w:p>
    <w:p w:rsidR="009F1BD8" w:rsidRDefault="00E57FA8" w:rsidP="00C644D2">
      <w:pPr>
        <w:pStyle w:val="Caption"/>
      </w:pPr>
      <w:r>
        <w:t xml:space="preserve">Figure 3.14 — figures/fig_4_1_spatial_complementarity.png </w:t>
      </w:r>
      <w:proofErr w:type="spellStart"/>
      <w:r>
        <w:t>ConvNeXt</w:t>
      </w:r>
      <w:proofErr w:type="spellEnd"/>
      <w:r>
        <w:t xml:space="preserve"> vs </w:t>
      </w:r>
      <w:proofErr w:type="spellStart"/>
      <w:r>
        <w:t>Swin</w:t>
      </w:r>
      <w:proofErr w:type="spellEnd"/>
      <w:r>
        <w:t xml:space="preserve"> heatmaps.</w:t>
      </w:r>
    </w:p>
    <w:p w:rsidR="009F1BD8" w:rsidRDefault="00E57FA8" w:rsidP="00C644D2">
      <w:pPr>
        <w:pStyle w:val="Caption"/>
      </w:pPr>
      <w:r>
        <w:t>Figure 3.15 — figures/xai_comparison_grid.png five methods per backbone.</w:t>
      </w:r>
    </w:p>
    <w:p w:rsidR="009F1BD8" w:rsidRDefault="00E57FA8">
      <w:pPr>
        <w:jc w:val="center"/>
      </w:pPr>
      <w:r>
        <w:rPr>
          <w:rFonts w:ascii="Cambria Math" w:hAnsi="Cambria Math" w:cs="Cambria Math"/>
          <w:i/>
          <w:color w:val="C00000"/>
        </w:rPr>
        <w:t>⟦</w:t>
      </w:r>
      <w:r>
        <w:rPr>
          <w:i/>
          <w:color w:val="C00000"/>
        </w:rPr>
        <w:t xml:space="preserve"> INSERT IMAGE HERE — source file: </w:t>
      </w:r>
      <w:proofErr w:type="gramStart"/>
      <w:r>
        <w:rPr>
          <w:i/>
          <w:color w:val="C00000"/>
        </w:rPr>
        <w:t>image33.png  (</w:t>
      </w:r>
      <w:proofErr w:type="gramEnd"/>
      <w:r>
        <w:rPr>
          <w:i/>
          <w:color w:val="C00000"/>
        </w:rPr>
        <w:t>≈ 6.0″ × 3.71″) ⟧</w:t>
      </w:r>
    </w:p>
    <w:p w:rsidR="009F1BD8" w:rsidRDefault="00E57FA8" w:rsidP="00C644D2">
      <w:pPr>
        <w:pStyle w:val="Caption"/>
      </w:pPr>
      <w:r>
        <w:lastRenderedPageBreak/>
        <w:t>Figure 3.16 — figures/faithfulness_deletion.png deletion-AUC curves.</w:t>
      </w:r>
    </w:p>
    <w:p w:rsidR="009F1BD8" w:rsidRDefault="00E57FA8">
      <w:pPr>
        <w:jc w:val="center"/>
      </w:pPr>
      <w:r>
        <w:rPr>
          <w:rFonts w:ascii="Cambria Math" w:hAnsi="Cambria Math" w:cs="Cambria Math"/>
          <w:i/>
          <w:color w:val="C00000"/>
        </w:rPr>
        <w:t>⟦</w:t>
      </w:r>
      <w:r>
        <w:rPr>
          <w:i/>
          <w:color w:val="C00000"/>
        </w:rPr>
        <w:t xml:space="preserve"> INSERT IMAGE HERE — source file: </w:t>
      </w:r>
      <w:proofErr w:type="gramStart"/>
      <w:r>
        <w:rPr>
          <w:i/>
          <w:color w:val="C00000"/>
        </w:rPr>
        <w:t>image29.png  (</w:t>
      </w:r>
      <w:proofErr w:type="gramEnd"/>
      <w:r>
        <w:rPr>
          <w:i/>
          <w:color w:val="C00000"/>
        </w:rPr>
        <w:t>≈ 6.0″ × 3.32″) ⟧</w:t>
      </w:r>
    </w:p>
    <w:p w:rsidR="009F1BD8" w:rsidRDefault="00E57FA8" w:rsidP="00C644D2">
      <w:pPr>
        <w:pStyle w:val="Caption"/>
      </w:pPr>
      <w:r>
        <w:t xml:space="preserve">Figure 3.17 — figures/heatmap_iou_histogram.png </w:t>
      </w:r>
      <w:proofErr w:type="spellStart"/>
      <w:r>
        <w:t>ConvNeXt</w:t>
      </w:r>
      <w:proofErr w:type="spellEnd"/>
      <w:r>
        <w:t>–</w:t>
      </w:r>
      <w:proofErr w:type="spellStart"/>
      <w:r>
        <w:t>Swin</w:t>
      </w:r>
      <w:proofErr w:type="spellEnd"/>
      <w:r>
        <w:t xml:space="preserve"> </w:t>
      </w:r>
      <w:proofErr w:type="spellStart"/>
      <w:r>
        <w:t>IoU</w:t>
      </w:r>
      <w:proofErr w:type="spellEnd"/>
      <w:r>
        <w:t xml:space="preserve"> distribution.</w:t>
      </w:r>
    </w:p>
    <w:p w:rsidR="009F1BD8" w:rsidRDefault="00E57FA8" w:rsidP="00B14A38">
      <w:pPr>
        <w:pStyle w:val="Heading1"/>
      </w:pPr>
      <w:bookmarkStart w:id="93" w:name="_Toc232973916"/>
      <w:r>
        <w:lastRenderedPageBreak/>
        <w:t>Results</w:t>
      </w:r>
      <w:bookmarkEnd w:id="93"/>
    </w:p>
    <w:p w:rsidR="009F1BD8" w:rsidRDefault="00E57FA8">
      <w:r>
        <w:t>The design, conduct and analysis of experimental research.</w:t>
      </w:r>
    </w:p>
    <w:p w:rsidR="009F1BD8" w:rsidRDefault="00E57FA8">
      <w:r>
        <w:t xml:space="preserve">All results follow the methodology in Chapter 3. This feature size is 2048-D, and is generated by two kinds of frozen backbones - </w:t>
      </w:r>
      <w:proofErr w:type="spellStart"/>
      <w:r>
        <w:t>ConvNeXt</w:t>
      </w:r>
      <w:proofErr w:type="spellEnd"/>
      <w:r>
        <w:t xml:space="preserve">-Base and </w:t>
      </w:r>
      <w:proofErr w:type="spellStart"/>
      <w:r>
        <w:t>Swin</w:t>
      </w:r>
      <w:proofErr w:type="spellEnd"/>
      <w:r>
        <w:t>-Base. There are 3 protocols used for training and evaluation of classifiers:</w:t>
      </w:r>
    </w:p>
    <w:p w:rsidR="009F1BD8" w:rsidRDefault="00E57FA8" w:rsidP="00C9213D">
      <w:pPr>
        <w:pStyle w:val="ListParagraph"/>
        <w:numPr>
          <w:ilvl w:val="0"/>
          <w:numId w:val="26"/>
        </w:numPr>
      </w:pPr>
      <w:r>
        <w:t>Primary and leakage free patient-disjoint 5-fold cross-validation! All images from a patient are shown in the train/validation or test mode.</w:t>
      </w:r>
    </w:p>
    <w:p w:rsidR="009F1BD8" w:rsidRDefault="00E57FA8" w:rsidP="00C9213D">
      <w:pPr>
        <w:pStyle w:val="ListParagraph"/>
        <w:numPr>
          <w:ilvl w:val="0"/>
          <w:numId w:val="26"/>
        </w:numPr>
      </w:pPr>
      <w:r>
        <w:t xml:space="preserve">Image-level 5-fold CV: To compare with previous </w:t>
      </w:r>
      <w:proofErr w:type="spellStart"/>
      <w:r>
        <w:t>BreaKHis</w:t>
      </w:r>
      <w:proofErr w:type="spellEnd"/>
      <w:r>
        <w:t xml:space="preserve"> investigations. Known to leak patient information.</w:t>
      </w:r>
    </w:p>
    <w:p w:rsidR="009F1BD8" w:rsidRDefault="00E57FA8" w:rsidP="00C9213D">
      <w:pPr>
        <w:pStyle w:val="ListParagraph"/>
        <w:numPr>
          <w:ilvl w:val="0"/>
          <w:numId w:val="26"/>
        </w:numPr>
      </w:pPr>
      <w:r>
        <w:t>Single 70/15/15 split: For long binary measurements and calibration studies.</w:t>
      </w:r>
    </w:p>
    <w:p w:rsidR="00764E65" w:rsidRDefault="00E57FA8">
      <w:r>
        <w:t>Reporting convention. All the aggregate metrics were computed as mean ± standard deviation across the 5 patient disjoint folds. For paired comparisons and per class breakdowns, the results are obtained by averaging the results of all 1693 images, since all tests are done with the same samples in the paired tests. Different macro-F1 values are obtained for the same model with the use of these conventions. For v3.6: fold-mean is 0.835, pooled is 0.892. These two clearly outlined when they happen.</w:t>
      </w:r>
    </w:p>
    <w:p w:rsidR="00764E65" w:rsidRDefault="00764E65">
      <w:pPr>
        <w:spacing w:before="0" w:after="200" w:line="276" w:lineRule="auto"/>
        <w:ind w:firstLine="0"/>
        <w:jc w:val="left"/>
      </w:pPr>
      <w:r>
        <w:br w:type="page"/>
      </w:r>
    </w:p>
    <w:p w:rsidR="009F1BD8" w:rsidRDefault="009F1BD8"/>
    <w:p w:rsidR="009F1BD8" w:rsidRDefault="00E57FA8">
      <w:pPr>
        <w:pStyle w:val="Heading2"/>
      </w:pPr>
      <w:bookmarkStart w:id="94" w:name="_Toc232973917"/>
      <w:r>
        <w:t>Master Comparison: All Variants Across Protocols</w:t>
      </w:r>
      <w:bookmarkEnd w:id="94"/>
    </w:p>
    <w:p w:rsidR="009F1BD8" w:rsidRDefault="00E57FA8" w:rsidP="00C644D2">
      <w:pPr>
        <w:pStyle w:val="Caption"/>
      </w:pPr>
      <w:r>
        <w:t>Table 1: 8-class macro-F1 across protocols (fold-mean ± std)</w:t>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872"/>
        <w:gridCol w:w="1872"/>
        <w:gridCol w:w="1872"/>
        <w:gridCol w:w="1872"/>
        <w:gridCol w:w="1872"/>
      </w:tblGrid>
      <w:tr w:rsidR="009F1BD8" w:rsidRPr="008D74F7" w:rsidTr="008D74F7">
        <w:tc>
          <w:tcPr>
            <w:tcW w:w="1872" w:type="dxa"/>
            <w:shd w:val="clear" w:color="auto" w:fill="auto"/>
          </w:tcPr>
          <w:p w:rsidR="009F1BD8" w:rsidRPr="008D74F7" w:rsidRDefault="00E57FA8" w:rsidP="008D74F7">
            <w:pPr>
              <w:spacing w:line="247" w:lineRule="exact"/>
              <w:ind w:firstLine="0"/>
              <w:jc w:val="center"/>
              <w:rPr>
                <w:rFonts w:eastAsia="Times New Roman"/>
                <w:b/>
              </w:rPr>
            </w:pPr>
            <w:r w:rsidRPr="008D74F7">
              <w:rPr>
                <w:rFonts w:eastAsia="Times New Roman"/>
                <w:b/>
              </w:rPr>
              <w:t>Variant</w:t>
            </w:r>
          </w:p>
        </w:tc>
        <w:tc>
          <w:tcPr>
            <w:tcW w:w="1872" w:type="dxa"/>
            <w:shd w:val="clear" w:color="auto" w:fill="auto"/>
          </w:tcPr>
          <w:p w:rsidR="009F1BD8" w:rsidRPr="008D74F7" w:rsidRDefault="00E57FA8" w:rsidP="008D74F7">
            <w:pPr>
              <w:spacing w:line="247" w:lineRule="exact"/>
              <w:ind w:firstLine="0"/>
              <w:jc w:val="center"/>
              <w:rPr>
                <w:rFonts w:eastAsia="Times New Roman"/>
                <w:b/>
              </w:rPr>
            </w:pPr>
            <w:r w:rsidRPr="008D74F7">
              <w:rPr>
                <w:rFonts w:eastAsia="Times New Roman"/>
                <w:b/>
              </w:rPr>
              <w:t>Single-split</w:t>
            </w:r>
          </w:p>
        </w:tc>
        <w:tc>
          <w:tcPr>
            <w:tcW w:w="1872" w:type="dxa"/>
            <w:shd w:val="clear" w:color="auto" w:fill="auto"/>
          </w:tcPr>
          <w:p w:rsidR="009F1BD8" w:rsidRPr="008D74F7" w:rsidRDefault="00E57FA8" w:rsidP="008D74F7">
            <w:pPr>
              <w:spacing w:line="247" w:lineRule="exact"/>
              <w:ind w:firstLine="0"/>
              <w:jc w:val="center"/>
              <w:rPr>
                <w:rFonts w:eastAsia="Times New Roman"/>
                <w:b/>
              </w:rPr>
            </w:pPr>
            <w:r w:rsidRPr="008D74F7">
              <w:rPr>
                <w:rFonts w:eastAsia="Times New Roman"/>
                <w:b/>
              </w:rPr>
              <w:t>Image-CV</w:t>
            </w:r>
          </w:p>
        </w:tc>
        <w:tc>
          <w:tcPr>
            <w:tcW w:w="1872" w:type="dxa"/>
            <w:shd w:val="clear" w:color="auto" w:fill="auto"/>
          </w:tcPr>
          <w:p w:rsidR="009F1BD8" w:rsidRPr="008D74F7" w:rsidRDefault="00E57FA8" w:rsidP="008D74F7">
            <w:pPr>
              <w:spacing w:line="247" w:lineRule="exact"/>
              <w:ind w:firstLine="0"/>
              <w:jc w:val="center"/>
              <w:rPr>
                <w:rFonts w:eastAsia="Times New Roman"/>
                <w:b/>
              </w:rPr>
            </w:pPr>
            <w:r w:rsidRPr="008D74F7">
              <w:rPr>
                <w:rFonts w:eastAsia="Times New Roman"/>
                <w:b/>
              </w:rPr>
              <w:t>Patient-CV</w:t>
            </w:r>
          </w:p>
        </w:tc>
        <w:tc>
          <w:tcPr>
            <w:tcW w:w="1872" w:type="dxa"/>
            <w:shd w:val="clear" w:color="auto" w:fill="auto"/>
          </w:tcPr>
          <w:p w:rsidR="009F1BD8" w:rsidRPr="008D74F7" w:rsidRDefault="00E57FA8" w:rsidP="008D74F7">
            <w:pPr>
              <w:spacing w:line="247" w:lineRule="exact"/>
              <w:ind w:firstLine="0"/>
              <w:jc w:val="center"/>
              <w:rPr>
                <w:rFonts w:eastAsia="Times New Roman"/>
                <w:b/>
              </w:rPr>
            </w:pPr>
            <w:r w:rsidRPr="008D74F7">
              <w:rPr>
                <w:rFonts w:eastAsia="Times New Roman"/>
                <w:b/>
              </w:rPr>
              <w:t>Params</w:t>
            </w:r>
          </w:p>
        </w:tc>
      </w:tr>
      <w:tr w:rsidR="009F1BD8" w:rsidRPr="008D74F7">
        <w:tc>
          <w:tcPr>
            <w:tcW w:w="1872" w:type="dxa"/>
          </w:tcPr>
          <w:p w:rsidR="009F1BD8" w:rsidRPr="008D74F7" w:rsidRDefault="00E57FA8" w:rsidP="008D74F7">
            <w:pPr>
              <w:spacing w:line="247" w:lineRule="exact"/>
              <w:ind w:firstLine="0"/>
              <w:jc w:val="center"/>
              <w:rPr>
                <w:rFonts w:eastAsia="Times New Roman"/>
              </w:rPr>
            </w:pPr>
            <w:proofErr w:type="spellStart"/>
            <w:r w:rsidRPr="008D74F7">
              <w:rPr>
                <w:rFonts w:eastAsia="Times New Roman"/>
              </w:rPr>
              <w:t>Swin</w:t>
            </w:r>
            <w:proofErr w:type="spellEnd"/>
            <w:r w:rsidRPr="008D74F7">
              <w:rPr>
                <w:rFonts w:eastAsia="Times New Roman"/>
              </w:rPr>
              <w:t xml:space="preserve">-Base, </w:t>
            </w:r>
            <w:proofErr w:type="gramStart"/>
            <w:r w:rsidRPr="008D74F7">
              <w:rPr>
                <w:rFonts w:eastAsia="Times New Roman"/>
              </w:rPr>
              <w:t>linear  head</w:t>
            </w:r>
            <w:proofErr w:type="gramEnd"/>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0.8275</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0.8825 ± 0.0221</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0.7473 ± 0.0929</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8K</w:t>
            </w:r>
          </w:p>
        </w:tc>
      </w:tr>
      <w:tr w:rsidR="009F1BD8" w:rsidRPr="008D74F7">
        <w:tc>
          <w:tcPr>
            <w:tcW w:w="1872" w:type="dxa"/>
          </w:tcPr>
          <w:p w:rsidR="009F1BD8" w:rsidRPr="008D74F7" w:rsidRDefault="00E57FA8" w:rsidP="008D74F7">
            <w:pPr>
              <w:spacing w:line="247" w:lineRule="exact"/>
              <w:ind w:firstLine="0"/>
              <w:jc w:val="center"/>
              <w:rPr>
                <w:rFonts w:eastAsia="Times New Roman"/>
              </w:rPr>
            </w:pPr>
            <w:proofErr w:type="spellStart"/>
            <w:r w:rsidRPr="008D74F7">
              <w:rPr>
                <w:rFonts w:eastAsia="Times New Roman"/>
              </w:rPr>
              <w:t>ConvNeXt</w:t>
            </w:r>
            <w:proofErr w:type="spellEnd"/>
            <w:r w:rsidRPr="008D74F7">
              <w:rPr>
                <w:rFonts w:eastAsia="Times New Roman"/>
              </w:rPr>
              <w:t>-Base, linear head</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0.8048</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0.8822 ± 0.0095</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0.8157 ± 0.0891</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8K</w:t>
            </w:r>
          </w:p>
        </w:tc>
      </w:tr>
      <w:tr w:rsidR="009F1BD8" w:rsidRPr="008D74F7">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Logit ensemble</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0.8671</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0.8893 ± 0.0193</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0.8019 ± 0.0990</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16K</w:t>
            </w:r>
          </w:p>
        </w:tc>
      </w:tr>
      <w:tr w:rsidR="009F1BD8" w:rsidRPr="008D74F7">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Feature ensemble, naive</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0.9378 ± 0.0083</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0.8211 ± 0.1599</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562K</w:t>
            </w:r>
          </w:p>
        </w:tc>
      </w:tr>
      <w:tr w:rsidR="009F1BD8" w:rsidRPr="008D74F7">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Binary-opt fusion, Variant A</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0.8747</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0.9302 ± 0.0142</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0.8208 ± 0.0758</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1.05M</w:t>
            </w:r>
          </w:p>
        </w:tc>
      </w:tr>
      <w:tr w:rsidR="009F1BD8" w:rsidRPr="008D74F7">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Macro-opt fusion, Variant B</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0.8434</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1.05M</w:t>
            </w:r>
          </w:p>
        </w:tc>
      </w:tr>
      <w:tr w:rsidR="009F1BD8" w:rsidRPr="008D74F7">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Two-head v3.6, production</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0.8644</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0.9372 ± 0.0111</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0.8352 ± 0.0876</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≈4.27M</w:t>
            </w:r>
          </w:p>
        </w:tc>
      </w:tr>
      <w:tr w:rsidR="009F1BD8" w:rsidRPr="008D74F7">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 xml:space="preserve">Two-head v3.6 + </w:t>
            </w:r>
            <w:proofErr w:type="spellStart"/>
            <w:r w:rsidRPr="008D74F7">
              <w:rPr>
                <w:rFonts w:eastAsia="Times New Roman"/>
              </w:rPr>
              <w:t>Swin</w:t>
            </w:r>
            <w:proofErr w:type="spellEnd"/>
            <w:r w:rsidRPr="008D74F7">
              <w:rPr>
                <w:rFonts w:eastAsia="Times New Roman"/>
              </w:rPr>
              <w:t xml:space="preserve"> last-block FT</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0.8816</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w:t>
            </w:r>
          </w:p>
        </w:tc>
        <w:tc>
          <w:tcPr>
            <w:tcW w:w="1872" w:type="dxa"/>
          </w:tcPr>
          <w:p w:rsidR="009F1BD8" w:rsidRPr="008D74F7" w:rsidRDefault="00E57FA8" w:rsidP="008D74F7">
            <w:pPr>
              <w:spacing w:line="247" w:lineRule="exact"/>
              <w:ind w:firstLine="0"/>
              <w:jc w:val="center"/>
              <w:rPr>
                <w:rFonts w:eastAsia="Times New Roman"/>
              </w:rPr>
            </w:pPr>
            <w:r w:rsidRPr="008D74F7">
              <w:rPr>
                <w:rFonts w:eastAsia="Times New Roman"/>
              </w:rPr>
              <w:t xml:space="preserve">≈4.27M + </w:t>
            </w:r>
            <w:proofErr w:type="spellStart"/>
            <w:r w:rsidRPr="008D74F7">
              <w:rPr>
                <w:rFonts w:eastAsia="Times New Roman"/>
              </w:rPr>
              <w:t>Swin</w:t>
            </w:r>
            <w:proofErr w:type="spellEnd"/>
            <w:r w:rsidRPr="008D74F7">
              <w:rPr>
                <w:rFonts w:eastAsia="Times New Roman"/>
              </w:rPr>
              <w:t xml:space="preserve"> block</w:t>
            </w:r>
          </w:p>
        </w:tc>
      </w:tr>
    </w:tbl>
    <w:p w:rsidR="009F1BD8" w:rsidRDefault="009F1BD8"/>
    <w:p w:rsidR="009F1BD8" w:rsidRDefault="00E57FA8">
      <w:pPr>
        <w:jc w:val="center"/>
      </w:pPr>
      <w:r>
        <w:rPr>
          <w:i/>
          <w:color w:val="C00000"/>
        </w:rPr>
        <w:t xml:space="preserve">⟦ INSERT IMAGE HERE — source file: </w:t>
      </w:r>
      <w:proofErr w:type="gramStart"/>
      <w:r>
        <w:rPr>
          <w:i/>
          <w:color w:val="C00000"/>
        </w:rPr>
        <w:t>image24.png  (</w:t>
      </w:r>
      <w:proofErr w:type="gramEnd"/>
      <w:r>
        <w:rPr>
          <w:i/>
          <w:color w:val="C00000"/>
        </w:rPr>
        <w:t>≈ 6.0″ × 3.24″) ⟧</w:t>
      </w:r>
    </w:p>
    <w:p w:rsidR="009F1BD8" w:rsidRDefault="00E57FA8">
      <w:pPr>
        <w:jc w:val="center"/>
      </w:pPr>
      <w:r>
        <w:rPr>
          <w:i/>
          <w:color w:val="C00000"/>
        </w:rPr>
        <w:t xml:space="preserve">⟦ INSERT IMAGE HERE — source file: </w:t>
      </w:r>
      <w:proofErr w:type="gramStart"/>
      <w:r>
        <w:rPr>
          <w:i/>
          <w:color w:val="C00000"/>
        </w:rPr>
        <w:t>image38.png  (</w:t>
      </w:r>
      <w:proofErr w:type="gramEnd"/>
      <w:r>
        <w:rPr>
          <w:i/>
          <w:color w:val="C00000"/>
        </w:rPr>
        <w:t>≈ 6.0″ × 2.82″) ⟧</w:t>
      </w:r>
    </w:p>
    <w:p w:rsidR="009F1BD8" w:rsidRDefault="00E57FA8">
      <w:r>
        <w:rPr>
          <w:b/>
          <w:i/>
        </w:rPr>
        <w:t>[ATTACH Table → tables/</w:t>
      </w:r>
      <w:proofErr w:type="spellStart"/>
      <w:r>
        <w:rPr>
          <w:b/>
          <w:i/>
        </w:rPr>
        <w:t>patient_cv_full_metrics.tex</w:t>
      </w:r>
      <w:proofErr w:type="spellEnd"/>
      <w:r>
        <w:rPr>
          <w:b/>
          <w:i/>
        </w:rPr>
        <w:t>]</w:t>
      </w:r>
    </w:p>
    <w:p w:rsidR="009F1BD8" w:rsidRDefault="00E57FA8" w:rsidP="001F7E0B">
      <w:pPr>
        <w:pStyle w:val="Heading3"/>
      </w:pPr>
      <w:bookmarkStart w:id="95" w:name="_Toc232973918"/>
      <w:r>
        <w:t>Findings</w:t>
      </w:r>
      <w:bookmarkEnd w:id="95"/>
    </w:p>
    <w:p w:rsidR="009F1BD8" w:rsidRPr="000F14F5" w:rsidRDefault="00E57FA8">
      <w:r w:rsidRPr="000F14F5">
        <w:lastRenderedPageBreak/>
        <w:t xml:space="preserve">Image level CV is overly optimistic. But all variants of fusion achieve 0.93-0.94 on </w:t>
      </w:r>
      <w:proofErr w:type="spellStart"/>
      <w:r w:rsidRPr="000F14F5">
        <w:t>imageCV</w:t>
      </w:r>
      <w:proofErr w:type="spellEnd"/>
      <w:r w:rsidRPr="000F14F5">
        <w:t xml:space="preserve"> and 0.82-0.84 on patient-CV. The patient leakage is approximately 0.10. Only patient-disjoint results are used in the headline claims.</w:t>
      </w:r>
    </w:p>
    <w:p w:rsidR="009F1BD8" w:rsidRPr="000F14F5" w:rsidRDefault="00E57FA8">
      <w:r w:rsidRPr="000F14F5">
        <w:t>v3.6 works best with “honest” protocols. It has the best macro-F1 for patient-CV (0.835) and image-CV (0.937).</w:t>
      </w:r>
    </w:p>
    <w:p w:rsidR="009F1BD8" w:rsidRPr="000F14F5" w:rsidRDefault="00E57FA8">
      <w:r w:rsidRPr="000F14F5">
        <w:t xml:space="preserve">The gain is not accounted for by fusion. Naive feature ensemble 0.821 and binary-opt fusion 0.821 are statistically equal with </w:t>
      </w:r>
      <w:proofErr w:type="spellStart"/>
      <w:r w:rsidRPr="000F14F5">
        <w:t>ConvNeXt</w:t>
      </w:r>
      <w:proofErr w:type="spellEnd"/>
      <w:r w:rsidRPr="000F14F5">
        <w:t xml:space="preserve"> alone 0.816 under patient-CV. Imbalance-aware training and the gated head (Chapter 3) are the reasons for the improvement in v3.6, and not concatenation alone. See §4.6.</w:t>
      </w:r>
    </w:p>
    <w:p w:rsidR="009F1BD8" w:rsidRDefault="00E57FA8">
      <w:pPr>
        <w:pStyle w:val="Heading2"/>
      </w:pPr>
      <w:bookmarkStart w:id="96" w:name="_Toc232973919"/>
      <w:r>
        <w:t>Production Model v3.6 under Patient-CV</w:t>
      </w:r>
      <w:bookmarkEnd w:id="96"/>
    </w:p>
    <w:p w:rsidR="009F1BD8" w:rsidRPr="00726DA1" w:rsidRDefault="00E57FA8" w:rsidP="008917A4">
      <w:pPr>
        <w:pStyle w:val="Heading3"/>
      </w:pPr>
      <w:bookmarkStart w:id="97" w:name="_Toc232973920"/>
      <w:r>
        <w:t>Per-Fold Stability</w:t>
      </w:r>
      <w:bookmarkEnd w:id="97"/>
    </w:p>
    <w:p w:rsidR="009F1BD8" w:rsidRDefault="00E57FA8" w:rsidP="00C644D2">
      <w:pPr>
        <w:pStyle w:val="Caption"/>
      </w:pPr>
      <w:r>
        <w:t>Table 2:</w:t>
      </w:r>
      <w:r w:rsidR="00DA0ACE">
        <w:t xml:space="preserve"> </w:t>
      </w:r>
      <w:r>
        <w:t>v3.6 per-fold patient-CV metrics</w:t>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872"/>
        <w:gridCol w:w="1872"/>
        <w:gridCol w:w="1872"/>
        <w:gridCol w:w="1872"/>
        <w:gridCol w:w="1872"/>
      </w:tblGrid>
      <w:tr w:rsidR="009F1BD8" w:rsidRPr="00476445" w:rsidTr="00476445">
        <w:tc>
          <w:tcPr>
            <w:tcW w:w="1872" w:type="dxa"/>
            <w:shd w:val="clear" w:color="auto" w:fill="auto"/>
          </w:tcPr>
          <w:p w:rsidR="009F1BD8" w:rsidRPr="00476445" w:rsidRDefault="00E57FA8" w:rsidP="00476445">
            <w:pPr>
              <w:spacing w:line="247" w:lineRule="exact"/>
              <w:ind w:firstLine="0"/>
              <w:jc w:val="center"/>
              <w:rPr>
                <w:rFonts w:eastAsia="Times New Roman"/>
                <w:b/>
              </w:rPr>
            </w:pPr>
            <w:r w:rsidRPr="00476445">
              <w:rPr>
                <w:rFonts w:eastAsia="Times New Roman"/>
                <w:b/>
              </w:rPr>
              <w:t>Fold</w:t>
            </w:r>
          </w:p>
        </w:tc>
        <w:tc>
          <w:tcPr>
            <w:tcW w:w="1872" w:type="dxa"/>
            <w:shd w:val="clear" w:color="auto" w:fill="auto"/>
          </w:tcPr>
          <w:p w:rsidR="009F1BD8" w:rsidRPr="00476445" w:rsidRDefault="00E57FA8" w:rsidP="00476445">
            <w:pPr>
              <w:spacing w:line="247" w:lineRule="exact"/>
              <w:ind w:firstLine="0"/>
              <w:jc w:val="center"/>
              <w:rPr>
                <w:rFonts w:eastAsia="Times New Roman"/>
                <w:b/>
              </w:rPr>
            </w:pPr>
            <w:proofErr w:type="spellStart"/>
            <w:r w:rsidRPr="00476445">
              <w:rPr>
                <w:rFonts w:eastAsia="Times New Roman"/>
                <w:b/>
              </w:rPr>
              <w:t>n_test</w:t>
            </w:r>
            <w:proofErr w:type="spellEnd"/>
          </w:p>
        </w:tc>
        <w:tc>
          <w:tcPr>
            <w:tcW w:w="1872" w:type="dxa"/>
            <w:shd w:val="clear" w:color="auto" w:fill="auto"/>
          </w:tcPr>
          <w:p w:rsidR="009F1BD8" w:rsidRPr="00476445" w:rsidRDefault="00E57FA8" w:rsidP="00476445">
            <w:pPr>
              <w:spacing w:line="247" w:lineRule="exact"/>
              <w:ind w:firstLine="0"/>
              <w:jc w:val="center"/>
              <w:rPr>
                <w:rFonts w:eastAsia="Times New Roman"/>
                <w:b/>
              </w:rPr>
            </w:pPr>
            <w:r w:rsidRPr="00476445">
              <w:rPr>
                <w:rFonts w:eastAsia="Times New Roman"/>
                <w:b/>
              </w:rPr>
              <w:t>8c-F1</w:t>
            </w:r>
          </w:p>
        </w:tc>
        <w:tc>
          <w:tcPr>
            <w:tcW w:w="1872" w:type="dxa"/>
            <w:shd w:val="clear" w:color="auto" w:fill="auto"/>
          </w:tcPr>
          <w:p w:rsidR="009F1BD8" w:rsidRPr="00476445" w:rsidRDefault="00E57FA8" w:rsidP="00476445">
            <w:pPr>
              <w:spacing w:line="247" w:lineRule="exact"/>
              <w:ind w:firstLine="0"/>
              <w:jc w:val="center"/>
              <w:rPr>
                <w:rFonts w:eastAsia="Times New Roman"/>
                <w:b/>
              </w:rPr>
            </w:pPr>
            <w:r w:rsidRPr="00476445">
              <w:rPr>
                <w:rFonts w:eastAsia="Times New Roman"/>
                <w:b/>
              </w:rPr>
              <w:t>Binary-F1</w:t>
            </w:r>
          </w:p>
        </w:tc>
        <w:tc>
          <w:tcPr>
            <w:tcW w:w="1872" w:type="dxa"/>
            <w:shd w:val="clear" w:color="auto" w:fill="auto"/>
          </w:tcPr>
          <w:p w:rsidR="009F1BD8" w:rsidRPr="00476445" w:rsidRDefault="00E57FA8" w:rsidP="00476445">
            <w:pPr>
              <w:spacing w:line="247" w:lineRule="exact"/>
              <w:ind w:firstLine="0"/>
              <w:jc w:val="center"/>
              <w:rPr>
                <w:rFonts w:eastAsia="Times New Roman"/>
                <w:b/>
              </w:rPr>
            </w:pPr>
            <w:r w:rsidRPr="00476445">
              <w:rPr>
                <w:rFonts w:eastAsia="Times New Roman"/>
                <w:b/>
              </w:rPr>
              <w:t>Binary-AUC</w:t>
            </w:r>
          </w:p>
        </w:tc>
      </w:tr>
      <w:tr w:rsidR="009F1BD8" w:rsidRPr="00476445">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1</w:t>
            </w:r>
          </w:p>
        </w:tc>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347</w:t>
            </w:r>
          </w:p>
        </w:tc>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0.728</w:t>
            </w:r>
          </w:p>
        </w:tc>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0.955</w:t>
            </w:r>
          </w:p>
        </w:tc>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0.982</w:t>
            </w:r>
          </w:p>
        </w:tc>
      </w:tr>
      <w:tr w:rsidR="009F1BD8" w:rsidRPr="00476445">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2</w:t>
            </w:r>
          </w:p>
        </w:tc>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341</w:t>
            </w:r>
          </w:p>
        </w:tc>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0.817</w:t>
            </w:r>
          </w:p>
        </w:tc>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0.992</w:t>
            </w:r>
          </w:p>
        </w:tc>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0.992</w:t>
            </w:r>
          </w:p>
        </w:tc>
      </w:tr>
      <w:tr w:rsidR="009F1BD8" w:rsidRPr="00476445">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3</w:t>
            </w:r>
          </w:p>
        </w:tc>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324</w:t>
            </w:r>
          </w:p>
        </w:tc>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0.920</w:t>
            </w:r>
          </w:p>
        </w:tc>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0.985</w:t>
            </w:r>
          </w:p>
        </w:tc>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0.994</w:t>
            </w:r>
          </w:p>
        </w:tc>
      </w:tr>
      <w:tr w:rsidR="009F1BD8" w:rsidRPr="00476445">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4</w:t>
            </w:r>
          </w:p>
        </w:tc>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340</w:t>
            </w:r>
          </w:p>
        </w:tc>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0.781</w:t>
            </w:r>
          </w:p>
        </w:tc>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0.969</w:t>
            </w:r>
          </w:p>
        </w:tc>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0.987</w:t>
            </w:r>
          </w:p>
        </w:tc>
      </w:tr>
      <w:tr w:rsidR="009F1BD8" w:rsidRPr="00476445">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5</w:t>
            </w:r>
          </w:p>
        </w:tc>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341</w:t>
            </w:r>
          </w:p>
        </w:tc>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0.929</w:t>
            </w:r>
          </w:p>
        </w:tc>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0.990</w:t>
            </w:r>
          </w:p>
        </w:tc>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0.996</w:t>
            </w:r>
          </w:p>
        </w:tc>
      </w:tr>
      <w:tr w:rsidR="009F1BD8" w:rsidRPr="00476445">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Mean ± std</w:t>
            </w:r>
          </w:p>
        </w:tc>
        <w:tc>
          <w:tcPr>
            <w:tcW w:w="1872" w:type="dxa"/>
          </w:tcPr>
          <w:p w:rsidR="009F1BD8" w:rsidRPr="00476445" w:rsidRDefault="009F1BD8" w:rsidP="00476445">
            <w:pPr>
              <w:spacing w:line="247" w:lineRule="exact"/>
              <w:ind w:firstLine="0"/>
              <w:jc w:val="center"/>
              <w:rPr>
                <w:rFonts w:eastAsia="Times New Roman"/>
              </w:rPr>
            </w:pPr>
          </w:p>
        </w:tc>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0.835 ± 0.088</w:t>
            </w:r>
          </w:p>
        </w:tc>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0.978 ± 0.016</w:t>
            </w:r>
          </w:p>
        </w:tc>
        <w:tc>
          <w:tcPr>
            <w:tcW w:w="1872" w:type="dxa"/>
          </w:tcPr>
          <w:p w:rsidR="009F1BD8" w:rsidRPr="00476445" w:rsidRDefault="00E57FA8" w:rsidP="00476445">
            <w:pPr>
              <w:spacing w:line="247" w:lineRule="exact"/>
              <w:ind w:firstLine="0"/>
              <w:jc w:val="center"/>
              <w:rPr>
                <w:rFonts w:eastAsia="Times New Roman"/>
              </w:rPr>
            </w:pPr>
            <w:r w:rsidRPr="00476445">
              <w:rPr>
                <w:rFonts w:eastAsia="Times New Roman"/>
              </w:rPr>
              <w:t>0.990 ± 0.006</w:t>
            </w:r>
          </w:p>
        </w:tc>
      </w:tr>
    </w:tbl>
    <w:p w:rsidR="009F1BD8" w:rsidRDefault="009F1BD8"/>
    <w:p w:rsidR="009F1BD8" w:rsidRDefault="00E57FA8">
      <w:r>
        <w:rPr>
          <w:b/>
          <w:i/>
        </w:rPr>
        <w:t>[ATTACH Table → tables/</w:t>
      </w:r>
      <w:proofErr w:type="spellStart"/>
      <w:r>
        <w:rPr>
          <w:b/>
          <w:i/>
        </w:rPr>
        <w:t>per_fold_breakdown.tex</w:t>
      </w:r>
      <w:proofErr w:type="spellEnd"/>
      <w:r>
        <w:rPr>
          <w:b/>
          <w:i/>
        </w:rPr>
        <w:t>]</w:t>
      </w:r>
    </w:p>
    <w:p w:rsidR="009F1BD8" w:rsidRPr="00075342" w:rsidRDefault="00E57FA8">
      <w:r w:rsidRPr="00075342">
        <w:lastRenderedPageBreak/>
        <w:t>comparing v3.6 to naive ensemble per fold.</w:t>
      </w:r>
    </w:p>
    <w:p w:rsidR="009F1BD8" w:rsidRDefault="00E57FA8">
      <w:pPr>
        <w:jc w:val="center"/>
      </w:pPr>
      <w:r>
        <w:rPr>
          <w:i/>
          <w:color w:val="C00000"/>
        </w:rPr>
        <w:t xml:space="preserve">⟦ INSERT IMAGE HERE — source file: </w:t>
      </w:r>
      <w:proofErr w:type="gramStart"/>
      <w:r>
        <w:rPr>
          <w:i/>
          <w:color w:val="C00000"/>
        </w:rPr>
        <w:t>image20.png  (</w:t>
      </w:r>
      <w:proofErr w:type="gramEnd"/>
      <w:r>
        <w:rPr>
          <w:i/>
          <w:color w:val="C00000"/>
        </w:rPr>
        <w:t>≈ 6.0″ × 3.1″) ⟧</w:t>
      </w:r>
    </w:p>
    <w:p w:rsidR="009F1BD8" w:rsidRDefault="00E57FA8" w:rsidP="00E263F5">
      <w:pPr>
        <w:pStyle w:val="Heading3"/>
      </w:pPr>
      <w:bookmarkStart w:id="98" w:name="_Toc232973921"/>
      <w:r>
        <w:t>Finding</w:t>
      </w:r>
      <w:r w:rsidR="006F0C8D">
        <w:t>s</w:t>
      </w:r>
      <w:bookmarkEnd w:id="98"/>
    </w:p>
    <w:p w:rsidR="009F1BD8" w:rsidRPr="00E17922" w:rsidRDefault="00E57FA8">
      <w:r w:rsidRPr="00E17922">
        <w:t>Binary performance is stable across folds: F1 ≥ 0.955, AUC ≥ 0.982. Eight-class performance varies 0.728–0.929. This variance is driven primarily by how the two rarest classes, adenosis and phyllodes, are distributed across splits. See §4.3.2.</w:t>
      </w:r>
    </w:p>
    <w:p w:rsidR="009F1BD8" w:rsidRPr="00726DA1" w:rsidRDefault="00E57FA8" w:rsidP="008917A4">
      <w:pPr>
        <w:pStyle w:val="Heading3"/>
      </w:pPr>
      <w:bookmarkStart w:id="99" w:name="_Toc232973922"/>
      <w:r>
        <w:t>Per-Class Performance, Pooled</w:t>
      </w:r>
      <w:bookmarkEnd w:id="99"/>
    </w:p>
    <w:p w:rsidR="009F1BD8" w:rsidRDefault="00E57FA8" w:rsidP="00C644D2">
      <w:pPr>
        <w:pStyle w:val="Caption"/>
      </w:pPr>
      <w:r>
        <w:t xml:space="preserve">Table </w:t>
      </w:r>
      <w:proofErr w:type="gramStart"/>
      <w:r>
        <w:t>3:—</w:t>
      </w:r>
      <w:proofErr w:type="gramEnd"/>
      <w:r>
        <w:t xml:space="preserve"> v3.6 pooled per-class precision / recall / F1, patient-CV, n = 1,693</w:t>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872"/>
        <w:gridCol w:w="1872"/>
        <w:gridCol w:w="1872"/>
        <w:gridCol w:w="1872"/>
        <w:gridCol w:w="1872"/>
      </w:tblGrid>
      <w:tr w:rsidR="009F1BD8" w:rsidRPr="00144A58" w:rsidTr="00693086">
        <w:tc>
          <w:tcPr>
            <w:tcW w:w="1872" w:type="dxa"/>
            <w:shd w:val="clear" w:color="auto" w:fill="auto"/>
          </w:tcPr>
          <w:p w:rsidR="009F1BD8" w:rsidRPr="00144A58" w:rsidRDefault="00E57FA8" w:rsidP="00144A58">
            <w:pPr>
              <w:spacing w:line="247" w:lineRule="exact"/>
              <w:ind w:firstLine="0"/>
              <w:jc w:val="center"/>
              <w:rPr>
                <w:rFonts w:eastAsia="Times New Roman"/>
                <w:b/>
              </w:rPr>
            </w:pPr>
            <w:r w:rsidRPr="00144A58">
              <w:rPr>
                <w:rFonts w:eastAsia="Times New Roman"/>
                <w:b/>
              </w:rPr>
              <w:t>Class</w:t>
            </w:r>
          </w:p>
        </w:tc>
        <w:tc>
          <w:tcPr>
            <w:tcW w:w="1872" w:type="dxa"/>
            <w:shd w:val="clear" w:color="auto" w:fill="auto"/>
          </w:tcPr>
          <w:p w:rsidR="009F1BD8" w:rsidRPr="00144A58" w:rsidRDefault="00E57FA8" w:rsidP="00144A58">
            <w:pPr>
              <w:spacing w:line="247" w:lineRule="exact"/>
              <w:ind w:firstLine="0"/>
              <w:jc w:val="center"/>
              <w:rPr>
                <w:rFonts w:eastAsia="Times New Roman"/>
                <w:b/>
              </w:rPr>
            </w:pPr>
            <w:r w:rsidRPr="00144A58">
              <w:rPr>
                <w:rFonts w:eastAsia="Times New Roman"/>
                <w:b/>
              </w:rPr>
              <w:t>Precision</w:t>
            </w:r>
          </w:p>
        </w:tc>
        <w:tc>
          <w:tcPr>
            <w:tcW w:w="1872" w:type="dxa"/>
            <w:shd w:val="clear" w:color="auto" w:fill="auto"/>
          </w:tcPr>
          <w:p w:rsidR="009F1BD8" w:rsidRPr="00144A58" w:rsidRDefault="00E57FA8" w:rsidP="00144A58">
            <w:pPr>
              <w:spacing w:line="247" w:lineRule="exact"/>
              <w:ind w:firstLine="0"/>
              <w:jc w:val="center"/>
              <w:rPr>
                <w:rFonts w:eastAsia="Times New Roman"/>
                <w:b/>
              </w:rPr>
            </w:pPr>
            <w:r w:rsidRPr="00144A58">
              <w:rPr>
                <w:rFonts w:eastAsia="Times New Roman"/>
                <w:b/>
              </w:rPr>
              <w:t>Recall</w:t>
            </w:r>
          </w:p>
        </w:tc>
        <w:tc>
          <w:tcPr>
            <w:tcW w:w="1872" w:type="dxa"/>
            <w:shd w:val="clear" w:color="auto" w:fill="auto"/>
          </w:tcPr>
          <w:p w:rsidR="009F1BD8" w:rsidRPr="00144A58" w:rsidRDefault="00E57FA8" w:rsidP="00144A58">
            <w:pPr>
              <w:spacing w:line="247" w:lineRule="exact"/>
              <w:ind w:firstLine="0"/>
              <w:jc w:val="center"/>
              <w:rPr>
                <w:rFonts w:eastAsia="Times New Roman"/>
                <w:b/>
              </w:rPr>
            </w:pPr>
            <w:r w:rsidRPr="00144A58">
              <w:rPr>
                <w:rFonts w:eastAsia="Times New Roman"/>
                <w:b/>
              </w:rPr>
              <w:t>F1</w:t>
            </w:r>
          </w:p>
        </w:tc>
        <w:tc>
          <w:tcPr>
            <w:tcW w:w="1872" w:type="dxa"/>
            <w:shd w:val="clear" w:color="auto" w:fill="auto"/>
          </w:tcPr>
          <w:p w:rsidR="009F1BD8" w:rsidRPr="00144A58" w:rsidRDefault="00E57FA8" w:rsidP="00144A58">
            <w:pPr>
              <w:spacing w:line="247" w:lineRule="exact"/>
              <w:ind w:firstLine="0"/>
              <w:jc w:val="center"/>
              <w:rPr>
                <w:rFonts w:eastAsia="Times New Roman"/>
                <w:b/>
              </w:rPr>
            </w:pPr>
            <w:r w:rsidRPr="00144A58">
              <w:rPr>
                <w:rFonts w:eastAsia="Times New Roman"/>
                <w:b/>
              </w:rPr>
              <w:t>Support</w:t>
            </w:r>
          </w:p>
        </w:tc>
      </w:tr>
      <w:tr w:rsidR="009F1BD8" w:rsidRPr="00144A58">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Adenosis</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0.958</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0.958</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0.958</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96</w:t>
            </w:r>
          </w:p>
        </w:tc>
      </w:tr>
      <w:tr w:rsidR="009F1BD8" w:rsidRPr="00144A58">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Ductal carcinoma</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0.931</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0.866</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0.898</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734</w:t>
            </w:r>
          </w:p>
        </w:tc>
      </w:tr>
      <w:tr w:rsidR="009F1BD8" w:rsidRPr="00144A58">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Fibroadenoma</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0.940</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0.915</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0.927</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223</w:t>
            </w:r>
          </w:p>
        </w:tc>
      </w:tr>
      <w:tr w:rsidR="009F1BD8" w:rsidRPr="00144A58">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Lobular carcinoma</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0.699</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0.945</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0.804</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128</w:t>
            </w:r>
          </w:p>
        </w:tc>
      </w:tr>
      <w:tr w:rsidR="009F1BD8" w:rsidRPr="00144A58">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Mucinous carcinoma</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0.909</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0.937</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0.923</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159</w:t>
            </w:r>
          </w:p>
        </w:tc>
      </w:tr>
      <w:tr w:rsidR="009F1BD8" w:rsidRPr="00144A58">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Papillary carcinoma</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0.844</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0.912</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0.877</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125</w:t>
            </w:r>
          </w:p>
        </w:tc>
      </w:tr>
      <w:tr w:rsidR="009F1BD8" w:rsidRPr="00144A58">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 xml:space="preserve">Phyllodes </w:t>
            </w:r>
            <w:proofErr w:type="spellStart"/>
            <w:r w:rsidRPr="00144A58">
              <w:rPr>
                <w:rFonts w:eastAsia="Times New Roman"/>
              </w:rPr>
              <w:t>tumour</w:t>
            </w:r>
            <w:proofErr w:type="spellEnd"/>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0.828</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0.774</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0.800</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106</w:t>
            </w:r>
          </w:p>
        </w:tc>
      </w:tr>
      <w:tr w:rsidR="009F1BD8" w:rsidRPr="00144A58">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Tubular adenoma</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0.937</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0.967</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0.952</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122</w:t>
            </w:r>
          </w:p>
        </w:tc>
      </w:tr>
      <w:tr w:rsidR="009F1BD8" w:rsidRPr="00144A58">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Macro avg</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0.881</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0.909</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0.892</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1,693</w:t>
            </w:r>
          </w:p>
        </w:tc>
      </w:tr>
      <w:tr w:rsidR="009F1BD8" w:rsidRPr="00144A58">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Weighted avg</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0.902</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0.895</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0.897</w:t>
            </w:r>
          </w:p>
        </w:tc>
        <w:tc>
          <w:tcPr>
            <w:tcW w:w="1872" w:type="dxa"/>
          </w:tcPr>
          <w:p w:rsidR="009F1BD8" w:rsidRPr="00144A58" w:rsidRDefault="00E57FA8" w:rsidP="00144A58">
            <w:pPr>
              <w:spacing w:line="247" w:lineRule="exact"/>
              <w:ind w:firstLine="0"/>
              <w:jc w:val="center"/>
              <w:rPr>
                <w:rFonts w:eastAsia="Times New Roman"/>
              </w:rPr>
            </w:pPr>
            <w:r w:rsidRPr="00144A58">
              <w:rPr>
                <w:rFonts w:eastAsia="Times New Roman"/>
              </w:rPr>
              <w:t>1,693</w:t>
            </w:r>
          </w:p>
        </w:tc>
      </w:tr>
    </w:tbl>
    <w:p w:rsidR="009F1BD8" w:rsidRDefault="009F1BD8"/>
    <w:p w:rsidR="009F1BD8" w:rsidRDefault="00E57FA8">
      <w:r>
        <w:rPr>
          <w:b/>
          <w:i/>
        </w:rPr>
        <w:t xml:space="preserve">[ATTACH Figure — figures/cv_per_class_f1_v36.png] per-class recall with ±std error </w:t>
      </w:r>
      <w:proofErr w:type="spellStart"/>
      <w:r>
        <w:rPr>
          <w:b/>
          <w:i/>
        </w:rPr>
        <w:t>barsFigure</w:t>
      </w:r>
      <w:proofErr w:type="spellEnd"/>
      <w:r>
        <w:rPr>
          <w:b/>
          <w:i/>
        </w:rPr>
        <w:t xml:space="preserve"> 1: per-class recall with ±std error bars</w:t>
      </w:r>
    </w:p>
    <w:p w:rsidR="009F1BD8" w:rsidRDefault="00E57FA8">
      <w:pPr>
        <w:jc w:val="center"/>
      </w:pPr>
      <w:r>
        <w:rPr>
          <w:i/>
          <w:color w:val="C00000"/>
        </w:rPr>
        <w:t xml:space="preserve">⟦ INSERT IMAGE HERE — source file: </w:t>
      </w:r>
      <w:proofErr w:type="gramStart"/>
      <w:r>
        <w:rPr>
          <w:i/>
          <w:color w:val="C00000"/>
        </w:rPr>
        <w:t>image12.png  (</w:t>
      </w:r>
      <w:proofErr w:type="gramEnd"/>
      <w:r>
        <w:rPr>
          <w:i/>
          <w:color w:val="C00000"/>
        </w:rPr>
        <w:t>≈ 6.0″ × 2.9″) ⟧</w:t>
      </w:r>
    </w:p>
    <w:p w:rsidR="009F1BD8" w:rsidRDefault="00E57FA8">
      <w:r>
        <w:rPr>
          <w:b/>
          <w:i/>
        </w:rPr>
        <w:t>figures/cv_confusion_matrix_v36_pub.png] pooled confusion matrix, counts and row-</w:t>
      </w:r>
      <w:proofErr w:type="spellStart"/>
      <w:r>
        <w:rPr>
          <w:b/>
          <w:i/>
        </w:rPr>
        <w:t>normalised</w:t>
      </w:r>
      <w:proofErr w:type="spellEnd"/>
    </w:p>
    <w:p w:rsidR="009F1BD8" w:rsidRDefault="00E57FA8">
      <w:pPr>
        <w:jc w:val="center"/>
      </w:pPr>
      <w:r>
        <w:rPr>
          <w:i/>
          <w:color w:val="C00000"/>
        </w:rPr>
        <w:t xml:space="preserve">⟦ INSERT IMAGE HERE — source file: </w:t>
      </w:r>
      <w:proofErr w:type="gramStart"/>
      <w:r>
        <w:rPr>
          <w:i/>
          <w:color w:val="C00000"/>
        </w:rPr>
        <w:t>image13.png  (</w:t>
      </w:r>
      <w:proofErr w:type="gramEnd"/>
      <w:r>
        <w:rPr>
          <w:i/>
          <w:color w:val="C00000"/>
        </w:rPr>
        <w:t>≈ 6.0″ × 2.46″) ⟧</w:t>
      </w:r>
    </w:p>
    <w:p w:rsidR="009F1BD8" w:rsidRPr="001A1FAD" w:rsidRDefault="00E57FA8" w:rsidP="001A1FAD">
      <w:pPr>
        <w:rPr>
          <w:b/>
        </w:rPr>
      </w:pPr>
      <w:bookmarkStart w:id="100" w:name="_Toc232973923"/>
      <w:r w:rsidRPr="001A1FAD">
        <w:rPr>
          <w:b/>
        </w:rPr>
        <w:t>Findings</w:t>
      </w:r>
      <w:bookmarkEnd w:id="100"/>
    </w:p>
    <w:p w:rsidR="009F1BD8" w:rsidRPr="00FC4D19" w:rsidRDefault="00E57FA8">
      <w:r w:rsidRPr="00FC4D19">
        <w:t xml:space="preserve">The problem with Lobular is that it never fails to recall, it only fails to hit the mark. Recall is 0.945, but precision is 0.699. The model over-estimates lobular, mis-classifying some ductal cases as lobular. Other remaining constraint of v3.7 is this ductal ↔ lobular/ </w:t>
      </w:r>
      <w:r w:rsidR="003F7F0C" w:rsidRPr="00FC4D19">
        <w:t>fibroadenoma</w:t>
      </w:r>
      <w:r w:rsidRPr="00FC4D19">
        <w:t xml:space="preserve"> boundary.</w:t>
      </w:r>
    </w:p>
    <w:p w:rsidR="009F1BD8" w:rsidRPr="00FC4D19" w:rsidRDefault="00E57FA8">
      <w:r w:rsidRPr="00FC4D19">
        <w:t>The difficulty is the highest at the mark of "F1 0.800. Expected if there is a lot of visual overlap with other benign types or a low count (106).</w:t>
      </w:r>
    </w:p>
    <w:p w:rsidR="009F1BD8" w:rsidRPr="00FC4D19" w:rsidRDefault="00E57FA8">
      <w:r w:rsidRPr="00FC4D19">
        <w:t>Pooled recall masks are used for variance for rare classes. Adenosis pooled recall = 0.958; per-fold recall = 0.0 – 1.0; std ≈ 0.43 It is a sampling error and not a model problem. Average performance is good, but doesn't stay consistent from patient split to patient split.</w:t>
      </w:r>
    </w:p>
    <w:p w:rsidR="009F1BD8" w:rsidRDefault="00E57FA8">
      <w:pPr>
        <w:pStyle w:val="Heading2"/>
      </w:pPr>
      <w:bookmarkStart w:id="101" w:name="_Toc232973924"/>
      <w:r>
        <w:t>Statistical Significance</w:t>
      </w:r>
      <w:bookmarkEnd w:id="101"/>
    </w:p>
    <w:p w:rsidR="009F1BD8" w:rsidRPr="00052D63" w:rsidRDefault="00E57FA8">
      <w:r w:rsidRPr="00052D63">
        <w:lastRenderedPageBreak/>
        <w:t xml:space="preserve">Paired </w:t>
      </w:r>
      <w:proofErr w:type="spellStart"/>
      <w:r w:rsidRPr="00052D63">
        <w:t>McNemar</w:t>
      </w:r>
      <w:proofErr w:type="spellEnd"/>
      <w:r w:rsidRPr="00052D63">
        <w:t xml:space="preserve"> tests use pooled patient-CV predictions from both models. Bootstrap CIs use 1,000 resamples of the pooled set.</w:t>
      </w:r>
    </w:p>
    <w:p w:rsidR="009F1BD8" w:rsidRDefault="00E57FA8" w:rsidP="00C644D2">
      <w:pPr>
        <w:pStyle w:val="Caption"/>
      </w:pPr>
      <w:r>
        <w:t xml:space="preserve">Table 4: Paired </w:t>
      </w:r>
      <w:proofErr w:type="spellStart"/>
      <w:r>
        <w:t>McNemar</w:t>
      </w:r>
      <w:proofErr w:type="spellEnd"/>
      <w:r>
        <w:t xml:space="preserve"> tests vs v3.6</w:t>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560"/>
        <w:gridCol w:w="1560"/>
        <w:gridCol w:w="1560"/>
        <w:gridCol w:w="1560"/>
        <w:gridCol w:w="1560"/>
        <w:gridCol w:w="1560"/>
      </w:tblGrid>
      <w:tr w:rsidR="009F1BD8" w:rsidRPr="00693086" w:rsidTr="00693086">
        <w:tc>
          <w:tcPr>
            <w:tcW w:w="1560" w:type="dxa"/>
            <w:shd w:val="clear" w:color="auto" w:fill="auto"/>
          </w:tcPr>
          <w:p w:rsidR="009F1BD8" w:rsidRPr="00693086" w:rsidRDefault="00E57FA8" w:rsidP="00693086">
            <w:pPr>
              <w:spacing w:line="247" w:lineRule="exact"/>
              <w:ind w:firstLine="0"/>
              <w:jc w:val="center"/>
              <w:rPr>
                <w:rFonts w:eastAsia="Times New Roman"/>
                <w:b/>
              </w:rPr>
            </w:pPr>
            <w:r w:rsidRPr="00693086">
              <w:rPr>
                <w:rFonts w:eastAsia="Times New Roman"/>
                <w:b/>
              </w:rPr>
              <w:t>Baseline</w:t>
            </w:r>
          </w:p>
        </w:tc>
        <w:tc>
          <w:tcPr>
            <w:tcW w:w="1560" w:type="dxa"/>
            <w:shd w:val="clear" w:color="auto" w:fill="auto"/>
          </w:tcPr>
          <w:p w:rsidR="009F1BD8" w:rsidRPr="00693086" w:rsidRDefault="00E57FA8" w:rsidP="00693086">
            <w:pPr>
              <w:spacing w:line="247" w:lineRule="exact"/>
              <w:ind w:firstLine="0"/>
              <w:jc w:val="center"/>
              <w:rPr>
                <w:rFonts w:eastAsia="Times New Roman"/>
                <w:b/>
              </w:rPr>
            </w:pPr>
            <w:r w:rsidRPr="00693086">
              <w:rPr>
                <w:rFonts w:eastAsia="Times New Roman"/>
                <w:b/>
              </w:rPr>
              <w:t>Task</w:t>
            </w:r>
          </w:p>
        </w:tc>
        <w:tc>
          <w:tcPr>
            <w:tcW w:w="1560" w:type="dxa"/>
            <w:shd w:val="clear" w:color="auto" w:fill="auto"/>
          </w:tcPr>
          <w:p w:rsidR="009F1BD8" w:rsidRPr="00693086" w:rsidRDefault="00E57FA8" w:rsidP="00693086">
            <w:pPr>
              <w:spacing w:line="247" w:lineRule="exact"/>
              <w:ind w:firstLine="0"/>
              <w:jc w:val="center"/>
              <w:rPr>
                <w:rFonts w:eastAsia="Times New Roman"/>
                <w:b/>
              </w:rPr>
            </w:pPr>
            <w:r w:rsidRPr="00693086">
              <w:rPr>
                <w:rFonts w:eastAsia="Times New Roman"/>
                <w:b/>
              </w:rPr>
              <w:t>Baseline acc</w:t>
            </w:r>
          </w:p>
        </w:tc>
        <w:tc>
          <w:tcPr>
            <w:tcW w:w="1560" w:type="dxa"/>
            <w:shd w:val="clear" w:color="auto" w:fill="auto"/>
          </w:tcPr>
          <w:p w:rsidR="009F1BD8" w:rsidRPr="00693086" w:rsidRDefault="00E57FA8" w:rsidP="00693086">
            <w:pPr>
              <w:spacing w:line="247" w:lineRule="exact"/>
              <w:ind w:firstLine="0"/>
              <w:jc w:val="center"/>
              <w:rPr>
                <w:rFonts w:eastAsia="Times New Roman"/>
                <w:b/>
              </w:rPr>
            </w:pPr>
            <w:r w:rsidRPr="00693086">
              <w:rPr>
                <w:rFonts w:eastAsia="Times New Roman"/>
                <w:b/>
              </w:rPr>
              <w:t>v3.6 acc</w:t>
            </w:r>
          </w:p>
        </w:tc>
        <w:tc>
          <w:tcPr>
            <w:tcW w:w="1560" w:type="dxa"/>
            <w:shd w:val="clear" w:color="auto" w:fill="auto"/>
          </w:tcPr>
          <w:p w:rsidR="009F1BD8" w:rsidRPr="00693086" w:rsidRDefault="00E57FA8" w:rsidP="00693086">
            <w:pPr>
              <w:spacing w:line="247" w:lineRule="exact"/>
              <w:ind w:firstLine="0"/>
              <w:jc w:val="center"/>
              <w:rPr>
                <w:rFonts w:eastAsia="Times New Roman"/>
                <w:b/>
              </w:rPr>
            </w:pPr>
            <w:r w:rsidRPr="00693086">
              <w:rPr>
                <w:rFonts w:eastAsia="Times New Roman"/>
                <w:b/>
              </w:rPr>
              <w:t>p-value</w:t>
            </w:r>
          </w:p>
        </w:tc>
        <w:tc>
          <w:tcPr>
            <w:tcW w:w="1560" w:type="dxa"/>
            <w:shd w:val="clear" w:color="auto" w:fill="auto"/>
          </w:tcPr>
          <w:p w:rsidR="009F1BD8" w:rsidRPr="00693086" w:rsidRDefault="00E57FA8" w:rsidP="00693086">
            <w:pPr>
              <w:spacing w:line="247" w:lineRule="exact"/>
              <w:ind w:firstLine="0"/>
              <w:jc w:val="center"/>
              <w:rPr>
                <w:rFonts w:eastAsia="Times New Roman"/>
                <w:b/>
              </w:rPr>
            </w:pPr>
            <w:r w:rsidRPr="00693086">
              <w:rPr>
                <w:rFonts w:eastAsia="Times New Roman"/>
                <w:b/>
              </w:rPr>
              <w:t>Verdict</w:t>
            </w:r>
          </w:p>
        </w:tc>
      </w:tr>
      <w:tr w:rsidR="009F1BD8" w:rsidRPr="00693086">
        <w:tc>
          <w:tcPr>
            <w:tcW w:w="1560" w:type="dxa"/>
          </w:tcPr>
          <w:p w:rsidR="009F1BD8" w:rsidRPr="00693086" w:rsidRDefault="00E57FA8" w:rsidP="00693086">
            <w:pPr>
              <w:spacing w:line="247" w:lineRule="exact"/>
              <w:ind w:firstLine="0"/>
              <w:jc w:val="center"/>
              <w:rPr>
                <w:rFonts w:eastAsia="Times New Roman"/>
              </w:rPr>
            </w:pPr>
            <w:proofErr w:type="spellStart"/>
            <w:r w:rsidRPr="00693086">
              <w:rPr>
                <w:rFonts w:eastAsia="Times New Roman"/>
              </w:rPr>
              <w:t>ConvNeXt</w:t>
            </w:r>
            <w:proofErr w:type="spellEnd"/>
            <w:r w:rsidRPr="00693086">
              <w:rPr>
                <w:rFonts w:eastAsia="Times New Roman"/>
              </w:rPr>
              <w:t>-Base</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8-class</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0.872</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0.896</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0.0005</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v3.6 wins</w:t>
            </w:r>
          </w:p>
        </w:tc>
      </w:tr>
      <w:tr w:rsidR="009F1BD8" w:rsidRPr="00693086">
        <w:tc>
          <w:tcPr>
            <w:tcW w:w="1560" w:type="dxa"/>
          </w:tcPr>
          <w:p w:rsidR="009F1BD8" w:rsidRPr="00693086" w:rsidRDefault="00E57FA8" w:rsidP="00693086">
            <w:pPr>
              <w:spacing w:line="247" w:lineRule="exact"/>
              <w:ind w:firstLine="0"/>
              <w:jc w:val="center"/>
              <w:rPr>
                <w:rFonts w:eastAsia="Times New Roman"/>
              </w:rPr>
            </w:pPr>
            <w:proofErr w:type="spellStart"/>
            <w:r w:rsidRPr="00693086">
              <w:rPr>
                <w:rFonts w:eastAsia="Times New Roman"/>
              </w:rPr>
              <w:t>ConvNeXt</w:t>
            </w:r>
            <w:proofErr w:type="spellEnd"/>
            <w:r w:rsidRPr="00693086">
              <w:rPr>
                <w:rFonts w:eastAsia="Times New Roman"/>
              </w:rPr>
              <w:t>-Base</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binary</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0.976</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0.970</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0.134</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tied</w:t>
            </w:r>
          </w:p>
        </w:tc>
      </w:tr>
      <w:tr w:rsidR="009F1BD8" w:rsidRPr="00693086">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Naive feature ensemble</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8-class</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0.875</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0.896</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0.006</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v3.6 wins</w:t>
            </w:r>
          </w:p>
        </w:tc>
      </w:tr>
      <w:tr w:rsidR="009F1BD8" w:rsidRPr="00693086">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Naive feature ensemble</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binary</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0.965</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0.970</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0.137</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tied</w:t>
            </w:r>
          </w:p>
        </w:tc>
      </w:tr>
      <w:tr w:rsidR="009F1BD8" w:rsidRPr="00693086">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Binary-opt fusion, Variant A</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8-class</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8.6e-5</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v3.6 wins</w:t>
            </w:r>
          </w:p>
        </w:tc>
      </w:tr>
      <w:tr w:rsidR="009F1BD8" w:rsidRPr="00693086">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Binary-opt fusion, Variant A</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binary</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0.405</w:t>
            </w:r>
          </w:p>
        </w:tc>
        <w:tc>
          <w:tcPr>
            <w:tcW w:w="1560" w:type="dxa"/>
          </w:tcPr>
          <w:p w:rsidR="009F1BD8" w:rsidRPr="00693086" w:rsidRDefault="00E57FA8" w:rsidP="00693086">
            <w:pPr>
              <w:spacing w:line="247" w:lineRule="exact"/>
              <w:ind w:firstLine="0"/>
              <w:jc w:val="center"/>
              <w:rPr>
                <w:rFonts w:eastAsia="Times New Roman"/>
              </w:rPr>
            </w:pPr>
            <w:r w:rsidRPr="00693086">
              <w:rPr>
                <w:rFonts w:eastAsia="Times New Roman"/>
              </w:rPr>
              <w:t>tied</w:t>
            </w:r>
          </w:p>
        </w:tc>
      </w:tr>
    </w:tbl>
    <w:p w:rsidR="009F1BD8" w:rsidRDefault="009F1BD8"/>
    <w:p w:rsidR="009F1BD8" w:rsidRDefault="00E57FA8" w:rsidP="00C644D2">
      <w:pPr>
        <w:pStyle w:val="Caption"/>
      </w:pPr>
      <w:r>
        <w:t>Table 4.5 — Bootstrap 95% CIs, pooled patient-CV</w:t>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2340"/>
        <w:gridCol w:w="2340"/>
        <w:gridCol w:w="2340"/>
        <w:gridCol w:w="2340"/>
      </w:tblGrid>
      <w:tr w:rsidR="009F1BD8" w:rsidRPr="00490339" w:rsidTr="00490339">
        <w:tc>
          <w:tcPr>
            <w:tcW w:w="2340" w:type="dxa"/>
            <w:shd w:val="clear" w:color="auto" w:fill="auto"/>
          </w:tcPr>
          <w:p w:rsidR="009F1BD8" w:rsidRPr="00490339" w:rsidRDefault="00E57FA8" w:rsidP="00490339">
            <w:pPr>
              <w:spacing w:line="247" w:lineRule="exact"/>
              <w:ind w:firstLine="0"/>
              <w:jc w:val="center"/>
              <w:rPr>
                <w:rFonts w:eastAsia="Times New Roman"/>
                <w:b/>
              </w:rPr>
            </w:pPr>
            <w:r w:rsidRPr="00490339">
              <w:rPr>
                <w:rFonts w:eastAsia="Times New Roman"/>
                <w:b/>
              </w:rPr>
              <w:t>Model</w:t>
            </w:r>
          </w:p>
        </w:tc>
        <w:tc>
          <w:tcPr>
            <w:tcW w:w="2340" w:type="dxa"/>
            <w:shd w:val="clear" w:color="auto" w:fill="auto"/>
          </w:tcPr>
          <w:p w:rsidR="009F1BD8" w:rsidRPr="00490339" w:rsidRDefault="00E57FA8" w:rsidP="00490339">
            <w:pPr>
              <w:spacing w:line="247" w:lineRule="exact"/>
              <w:ind w:firstLine="0"/>
              <w:jc w:val="center"/>
              <w:rPr>
                <w:rFonts w:eastAsia="Times New Roman"/>
                <w:b/>
              </w:rPr>
            </w:pPr>
            <w:r w:rsidRPr="00490339">
              <w:rPr>
                <w:rFonts w:eastAsia="Times New Roman"/>
                <w:b/>
              </w:rPr>
              <w:t>8c-F1</w:t>
            </w:r>
          </w:p>
        </w:tc>
        <w:tc>
          <w:tcPr>
            <w:tcW w:w="2340" w:type="dxa"/>
            <w:shd w:val="clear" w:color="auto" w:fill="auto"/>
          </w:tcPr>
          <w:p w:rsidR="009F1BD8" w:rsidRPr="00490339" w:rsidRDefault="00E57FA8" w:rsidP="00490339">
            <w:pPr>
              <w:spacing w:line="247" w:lineRule="exact"/>
              <w:ind w:firstLine="0"/>
              <w:jc w:val="center"/>
              <w:rPr>
                <w:rFonts w:eastAsia="Times New Roman"/>
                <w:b/>
              </w:rPr>
            </w:pPr>
            <w:r w:rsidRPr="00490339">
              <w:rPr>
                <w:rFonts w:eastAsia="Times New Roman"/>
                <w:b/>
              </w:rPr>
              <w:t>Binary-F1</w:t>
            </w:r>
          </w:p>
        </w:tc>
        <w:tc>
          <w:tcPr>
            <w:tcW w:w="2340" w:type="dxa"/>
            <w:shd w:val="clear" w:color="auto" w:fill="auto"/>
          </w:tcPr>
          <w:p w:rsidR="009F1BD8" w:rsidRPr="00490339" w:rsidRDefault="00E57FA8" w:rsidP="00490339">
            <w:pPr>
              <w:spacing w:line="247" w:lineRule="exact"/>
              <w:ind w:firstLine="0"/>
              <w:jc w:val="center"/>
              <w:rPr>
                <w:rFonts w:eastAsia="Times New Roman"/>
                <w:b/>
              </w:rPr>
            </w:pPr>
            <w:r w:rsidRPr="00490339">
              <w:rPr>
                <w:rFonts w:eastAsia="Times New Roman"/>
                <w:b/>
              </w:rPr>
              <w:t>Binary-AUC</w:t>
            </w:r>
          </w:p>
        </w:tc>
      </w:tr>
      <w:tr w:rsidR="009F1BD8" w:rsidRPr="00490339">
        <w:tc>
          <w:tcPr>
            <w:tcW w:w="2340" w:type="dxa"/>
          </w:tcPr>
          <w:p w:rsidR="009F1BD8" w:rsidRPr="00490339" w:rsidRDefault="00E57FA8" w:rsidP="00490339">
            <w:pPr>
              <w:spacing w:line="247" w:lineRule="exact"/>
              <w:ind w:firstLine="0"/>
              <w:jc w:val="center"/>
              <w:rPr>
                <w:rFonts w:eastAsia="Times New Roman"/>
              </w:rPr>
            </w:pPr>
            <w:r w:rsidRPr="00490339">
              <w:rPr>
                <w:rFonts w:eastAsia="Times New Roman"/>
              </w:rPr>
              <w:t>v3.6 two-head</w:t>
            </w:r>
          </w:p>
        </w:tc>
        <w:tc>
          <w:tcPr>
            <w:tcW w:w="2340" w:type="dxa"/>
          </w:tcPr>
          <w:p w:rsidR="009F1BD8" w:rsidRPr="00490339" w:rsidRDefault="00E57FA8" w:rsidP="00490339">
            <w:pPr>
              <w:spacing w:line="247" w:lineRule="exact"/>
              <w:ind w:firstLine="0"/>
              <w:jc w:val="center"/>
              <w:rPr>
                <w:rFonts w:eastAsia="Times New Roman"/>
              </w:rPr>
            </w:pPr>
            <w:r w:rsidRPr="00490339">
              <w:rPr>
                <w:rFonts w:eastAsia="Times New Roman"/>
              </w:rPr>
              <w:t>0.892 [0.876, 0.907]</w:t>
            </w:r>
          </w:p>
        </w:tc>
        <w:tc>
          <w:tcPr>
            <w:tcW w:w="2340" w:type="dxa"/>
          </w:tcPr>
          <w:p w:rsidR="009F1BD8" w:rsidRPr="00490339" w:rsidRDefault="00E57FA8" w:rsidP="00490339">
            <w:pPr>
              <w:spacing w:line="247" w:lineRule="exact"/>
              <w:ind w:firstLine="0"/>
              <w:jc w:val="center"/>
              <w:rPr>
                <w:rFonts w:eastAsia="Times New Roman"/>
              </w:rPr>
            </w:pPr>
            <w:r w:rsidRPr="00490339">
              <w:rPr>
                <w:rFonts w:eastAsia="Times New Roman"/>
              </w:rPr>
              <w:t>0.978 [0.972, 0.984]</w:t>
            </w:r>
          </w:p>
        </w:tc>
        <w:tc>
          <w:tcPr>
            <w:tcW w:w="2340" w:type="dxa"/>
          </w:tcPr>
          <w:p w:rsidR="009F1BD8" w:rsidRPr="00490339" w:rsidRDefault="00E57FA8" w:rsidP="00490339">
            <w:pPr>
              <w:spacing w:line="247" w:lineRule="exact"/>
              <w:ind w:firstLine="0"/>
              <w:jc w:val="center"/>
              <w:rPr>
                <w:rFonts w:eastAsia="Times New Roman"/>
              </w:rPr>
            </w:pPr>
            <w:r w:rsidRPr="00490339">
              <w:rPr>
                <w:rFonts w:eastAsia="Times New Roman"/>
              </w:rPr>
              <w:t>0.991 [0.986, 0.996]</w:t>
            </w:r>
          </w:p>
        </w:tc>
      </w:tr>
      <w:tr w:rsidR="009F1BD8" w:rsidRPr="00490339">
        <w:tc>
          <w:tcPr>
            <w:tcW w:w="2340" w:type="dxa"/>
          </w:tcPr>
          <w:p w:rsidR="009F1BD8" w:rsidRPr="00490339" w:rsidRDefault="00E57FA8" w:rsidP="00490339">
            <w:pPr>
              <w:spacing w:line="247" w:lineRule="exact"/>
              <w:ind w:firstLine="0"/>
              <w:jc w:val="center"/>
              <w:rPr>
                <w:rFonts w:eastAsia="Times New Roman"/>
              </w:rPr>
            </w:pPr>
            <w:r w:rsidRPr="00490339">
              <w:rPr>
                <w:rFonts w:eastAsia="Times New Roman"/>
              </w:rPr>
              <w:t>Binary-opt fusion</w:t>
            </w:r>
          </w:p>
        </w:tc>
        <w:tc>
          <w:tcPr>
            <w:tcW w:w="2340" w:type="dxa"/>
          </w:tcPr>
          <w:p w:rsidR="009F1BD8" w:rsidRPr="00490339" w:rsidRDefault="00E57FA8" w:rsidP="00490339">
            <w:pPr>
              <w:spacing w:line="247" w:lineRule="exact"/>
              <w:ind w:firstLine="0"/>
              <w:jc w:val="center"/>
              <w:rPr>
                <w:rFonts w:eastAsia="Times New Roman"/>
              </w:rPr>
            </w:pPr>
            <w:r w:rsidRPr="00490339">
              <w:rPr>
                <w:rFonts w:eastAsia="Times New Roman"/>
              </w:rPr>
              <w:t>0.877 [0.861, 0.893]</w:t>
            </w:r>
          </w:p>
        </w:tc>
        <w:tc>
          <w:tcPr>
            <w:tcW w:w="2340" w:type="dxa"/>
          </w:tcPr>
          <w:p w:rsidR="009F1BD8" w:rsidRPr="00490339" w:rsidRDefault="00E57FA8" w:rsidP="00490339">
            <w:pPr>
              <w:spacing w:line="247" w:lineRule="exact"/>
              <w:ind w:firstLine="0"/>
              <w:jc w:val="center"/>
              <w:rPr>
                <w:rFonts w:eastAsia="Times New Roman"/>
              </w:rPr>
            </w:pPr>
            <w:r w:rsidRPr="00490339">
              <w:rPr>
                <w:rFonts w:eastAsia="Times New Roman"/>
              </w:rPr>
              <w:t>0.975 [0.968, 0.982]</w:t>
            </w:r>
          </w:p>
        </w:tc>
        <w:tc>
          <w:tcPr>
            <w:tcW w:w="2340" w:type="dxa"/>
          </w:tcPr>
          <w:p w:rsidR="009F1BD8" w:rsidRPr="00490339" w:rsidRDefault="00E57FA8" w:rsidP="00490339">
            <w:pPr>
              <w:spacing w:line="247" w:lineRule="exact"/>
              <w:ind w:firstLine="0"/>
              <w:jc w:val="center"/>
              <w:rPr>
                <w:rFonts w:eastAsia="Times New Roman"/>
              </w:rPr>
            </w:pPr>
            <w:r w:rsidRPr="00490339">
              <w:rPr>
                <w:rFonts w:eastAsia="Times New Roman"/>
              </w:rPr>
              <w:t>0.994 [0.990, 0.997]</w:t>
            </w:r>
          </w:p>
        </w:tc>
      </w:tr>
    </w:tbl>
    <w:p w:rsidR="009F1BD8" w:rsidRDefault="009F1BD8"/>
    <w:p w:rsidR="009F1BD8" w:rsidRDefault="00E57FA8">
      <w:r>
        <w:rPr>
          <w:b/>
          <w:i/>
        </w:rPr>
        <w:t>[ATTACH Table → tables/</w:t>
      </w:r>
      <w:proofErr w:type="spellStart"/>
      <w:r>
        <w:rPr>
          <w:b/>
          <w:i/>
        </w:rPr>
        <w:t>mcnemar_detailed.tex</w:t>
      </w:r>
      <w:proofErr w:type="spellEnd"/>
      <w:r>
        <w:rPr>
          <w:b/>
          <w:i/>
        </w:rPr>
        <w:t>]</w:t>
      </w:r>
    </w:p>
    <w:p w:rsidR="009F1BD8" w:rsidRDefault="00E57FA8">
      <w:pPr>
        <w:jc w:val="center"/>
      </w:pPr>
      <w:r>
        <w:rPr>
          <w:i/>
          <w:color w:val="C00000"/>
        </w:rPr>
        <w:t xml:space="preserve">⟦ INSERT IMAGE HERE — source file: </w:t>
      </w:r>
      <w:proofErr w:type="gramStart"/>
      <w:r>
        <w:rPr>
          <w:i/>
          <w:color w:val="C00000"/>
        </w:rPr>
        <w:t>image16.png  (</w:t>
      </w:r>
      <w:proofErr w:type="gramEnd"/>
      <w:r>
        <w:rPr>
          <w:i/>
          <w:color w:val="C00000"/>
        </w:rPr>
        <w:t>≈ 6.0″ × 2.69″) ⟧</w:t>
      </w:r>
    </w:p>
    <w:p w:rsidR="009F1BD8" w:rsidRPr="00DA6D4A" w:rsidRDefault="00E57FA8" w:rsidP="00DA6D4A">
      <w:pPr>
        <w:rPr>
          <w:b/>
        </w:rPr>
      </w:pPr>
      <w:bookmarkStart w:id="102" w:name="_Toc232973925"/>
      <w:r w:rsidRPr="00DA6D4A">
        <w:rPr>
          <w:b/>
        </w:rPr>
        <w:lastRenderedPageBreak/>
        <w:t>Findings</w:t>
      </w:r>
      <w:bookmarkEnd w:id="102"/>
      <w:r w:rsidR="00DA6D4A">
        <w:rPr>
          <w:b/>
        </w:rPr>
        <w:t>:</w:t>
      </w:r>
    </w:p>
    <w:p w:rsidR="009F1BD8" w:rsidRPr="0045319A" w:rsidRDefault="00E57FA8">
      <w:r w:rsidRPr="0045319A">
        <w:t xml:space="preserve">On 8-class subtyping, v3.6 is significantly better than </w:t>
      </w:r>
      <w:proofErr w:type="spellStart"/>
      <w:r w:rsidRPr="0045319A">
        <w:t>ConvNeXt</w:t>
      </w:r>
      <w:proofErr w:type="spellEnd"/>
      <w:r w:rsidRPr="0045319A">
        <w:t xml:space="preserve"> (p &lt; 0.01), naive ensemble (p &lt; 0.01), and binary-opt fusion (p &lt; 0.01). It is statistically associated with all of them, p &gt; 0.13. This is why the gated system: optimizes subtyping while maintaining the same accuracy of detecting malignancy.</w:t>
      </w:r>
    </w:p>
    <w:p w:rsidR="009F1BD8" w:rsidRPr="0045319A" w:rsidRDefault="00E57FA8">
      <w:r w:rsidRPr="0045319A">
        <w:t xml:space="preserve">Scope of claim. v3.6-vs-ConvNeXt subtype win is for the full system: fusion and imbalance-aware training, gated experts and TTA on a plain </w:t>
      </w:r>
      <w:proofErr w:type="spellStart"/>
      <w:r w:rsidRPr="0045319A">
        <w:t>ConvNeXt</w:t>
      </w:r>
      <w:proofErr w:type="spellEnd"/>
      <w:r w:rsidRPr="0045319A">
        <w:t xml:space="preserve"> head. The gain is not only from fusion but also from the training and architecture, as naive fusion ≈ </w:t>
      </w:r>
      <w:proofErr w:type="spellStart"/>
      <w:r w:rsidRPr="0045319A">
        <w:t>ConvNeXt</w:t>
      </w:r>
      <w:proofErr w:type="spellEnd"/>
      <w:r w:rsidRPr="0045319A">
        <w:t xml:space="preserve"> in §4.6. This thesis does not say "The proposed v3.6 system is better than fusion is", but rather "The proposed v3.6 system is better than…".</w:t>
      </w:r>
    </w:p>
    <w:p w:rsidR="009F1BD8" w:rsidRDefault="00E57FA8">
      <w:pPr>
        <w:pStyle w:val="Heading2"/>
      </w:pPr>
      <w:bookmarkStart w:id="103" w:name="_Toc232973926"/>
      <w:r>
        <w:t>Binary Task, Benign vs Malignant</w:t>
      </w:r>
      <w:bookmarkEnd w:id="103"/>
    </w:p>
    <w:p w:rsidR="009F1BD8" w:rsidRPr="00693B2F" w:rsidRDefault="00E57FA8">
      <w:r w:rsidRPr="00693B2F">
        <w:t xml:space="preserve">The binary task is saturated. Under patient-CV, v3.6 reaches binary-F1 0.978 ± 0.016 and AUC 0.990 ± 0.006. </w:t>
      </w:r>
      <w:proofErr w:type="spellStart"/>
      <w:r w:rsidRPr="00693B2F">
        <w:t>ConvNeXt</w:t>
      </w:r>
      <w:proofErr w:type="spellEnd"/>
      <w:r w:rsidRPr="00693B2F">
        <w:t>-alone reaches 0.982 and 0.992. Single-split extended metrics in Table 4.6 confirm strong discrimination and calibration.</w:t>
      </w:r>
    </w:p>
    <w:p w:rsidR="009F1BD8" w:rsidRDefault="00E57FA8" w:rsidP="00C644D2">
      <w:pPr>
        <w:pStyle w:val="Caption"/>
      </w:pPr>
      <w:r>
        <w:t>Table 5: Single-split binary metrics, n = 258 test</w:t>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560"/>
        <w:gridCol w:w="1560"/>
        <w:gridCol w:w="1560"/>
        <w:gridCol w:w="1560"/>
        <w:gridCol w:w="1560"/>
        <w:gridCol w:w="1560"/>
      </w:tblGrid>
      <w:tr w:rsidR="009F1BD8" w:rsidRPr="00285006" w:rsidTr="00285006">
        <w:tc>
          <w:tcPr>
            <w:tcW w:w="1560" w:type="dxa"/>
            <w:shd w:val="clear" w:color="auto" w:fill="auto"/>
          </w:tcPr>
          <w:p w:rsidR="009F1BD8" w:rsidRPr="00285006" w:rsidRDefault="00E57FA8" w:rsidP="00285006">
            <w:pPr>
              <w:spacing w:line="247" w:lineRule="exact"/>
              <w:ind w:firstLine="0"/>
              <w:jc w:val="center"/>
              <w:rPr>
                <w:rFonts w:eastAsia="Times New Roman"/>
                <w:b/>
              </w:rPr>
            </w:pPr>
            <w:r w:rsidRPr="00285006">
              <w:rPr>
                <w:rFonts w:eastAsia="Times New Roman"/>
                <w:b/>
              </w:rPr>
              <w:t>Variant</w:t>
            </w:r>
          </w:p>
        </w:tc>
        <w:tc>
          <w:tcPr>
            <w:tcW w:w="1560" w:type="dxa"/>
            <w:shd w:val="clear" w:color="auto" w:fill="auto"/>
          </w:tcPr>
          <w:p w:rsidR="009F1BD8" w:rsidRPr="00285006" w:rsidRDefault="00E57FA8" w:rsidP="00285006">
            <w:pPr>
              <w:spacing w:line="247" w:lineRule="exact"/>
              <w:ind w:firstLine="0"/>
              <w:jc w:val="center"/>
              <w:rPr>
                <w:rFonts w:eastAsia="Times New Roman"/>
                <w:b/>
              </w:rPr>
            </w:pPr>
            <w:r w:rsidRPr="00285006">
              <w:rPr>
                <w:rFonts w:eastAsia="Times New Roman"/>
                <w:b/>
              </w:rPr>
              <w:t>8c-F1</w:t>
            </w:r>
          </w:p>
        </w:tc>
        <w:tc>
          <w:tcPr>
            <w:tcW w:w="1560" w:type="dxa"/>
            <w:shd w:val="clear" w:color="auto" w:fill="auto"/>
          </w:tcPr>
          <w:p w:rsidR="009F1BD8" w:rsidRPr="00285006" w:rsidRDefault="00E57FA8" w:rsidP="00285006">
            <w:pPr>
              <w:spacing w:line="247" w:lineRule="exact"/>
              <w:ind w:firstLine="0"/>
              <w:jc w:val="center"/>
              <w:rPr>
                <w:rFonts w:eastAsia="Times New Roman"/>
                <w:b/>
              </w:rPr>
            </w:pPr>
            <w:r w:rsidRPr="00285006">
              <w:rPr>
                <w:rFonts w:eastAsia="Times New Roman"/>
                <w:b/>
              </w:rPr>
              <w:t>Binary-F1</w:t>
            </w:r>
          </w:p>
        </w:tc>
        <w:tc>
          <w:tcPr>
            <w:tcW w:w="1560" w:type="dxa"/>
            <w:shd w:val="clear" w:color="auto" w:fill="auto"/>
          </w:tcPr>
          <w:p w:rsidR="009F1BD8" w:rsidRPr="00285006" w:rsidRDefault="00E57FA8" w:rsidP="00285006">
            <w:pPr>
              <w:spacing w:line="247" w:lineRule="exact"/>
              <w:ind w:firstLine="0"/>
              <w:jc w:val="center"/>
              <w:rPr>
                <w:rFonts w:eastAsia="Times New Roman"/>
                <w:b/>
              </w:rPr>
            </w:pPr>
            <w:r w:rsidRPr="00285006">
              <w:rPr>
                <w:rFonts w:eastAsia="Times New Roman"/>
                <w:b/>
              </w:rPr>
              <w:t>Binary-AUC</w:t>
            </w:r>
          </w:p>
        </w:tc>
        <w:tc>
          <w:tcPr>
            <w:tcW w:w="1560" w:type="dxa"/>
            <w:shd w:val="clear" w:color="auto" w:fill="auto"/>
          </w:tcPr>
          <w:p w:rsidR="009F1BD8" w:rsidRPr="00285006" w:rsidRDefault="00E57FA8" w:rsidP="00285006">
            <w:pPr>
              <w:spacing w:line="247" w:lineRule="exact"/>
              <w:ind w:firstLine="0"/>
              <w:jc w:val="center"/>
              <w:rPr>
                <w:rFonts w:eastAsia="Times New Roman"/>
                <w:b/>
              </w:rPr>
            </w:pPr>
            <w:r w:rsidRPr="00285006">
              <w:rPr>
                <w:rFonts w:eastAsia="Times New Roman"/>
                <w:b/>
              </w:rPr>
              <w:t>MCC</w:t>
            </w:r>
          </w:p>
        </w:tc>
        <w:tc>
          <w:tcPr>
            <w:tcW w:w="1560" w:type="dxa"/>
            <w:shd w:val="clear" w:color="auto" w:fill="auto"/>
          </w:tcPr>
          <w:p w:rsidR="009F1BD8" w:rsidRPr="00285006" w:rsidRDefault="00E57FA8" w:rsidP="00285006">
            <w:pPr>
              <w:spacing w:line="247" w:lineRule="exact"/>
              <w:ind w:firstLine="0"/>
              <w:jc w:val="center"/>
              <w:rPr>
                <w:rFonts w:eastAsia="Times New Roman"/>
                <w:b/>
              </w:rPr>
            </w:pPr>
            <w:r w:rsidRPr="00285006">
              <w:rPr>
                <w:rFonts w:eastAsia="Times New Roman"/>
                <w:b/>
              </w:rPr>
              <w:t>ECE</w:t>
            </w:r>
          </w:p>
        </w:tc>
      </w:tr>
      <w:tr w:rsidR="009F1BD8" w:rsidRPr="00285006">
        <w:tc>
          <w:tcPr>
            <w:tcW w:w="1560" w:type="dxa"/>
          </w:tcPr>
          <w:p w:rsidR="009F1BD8" w:rsidRPr="00285006" w:rsidRDefault="00E57FA8" w:rsidP="00285006">
            <w:pPr>
              <w:spacing w:line="247" w:lineRule="exact"/>
              <w:ind w:firstLine="0"/>
              <w:jc w:val="center"/>
              <w:rPr>
                <w:rFonts w:eastAsia="Times New Roman"/>
              </w:rPr>
            </w:pPr>
            <w:proofErr w:type="spellStart"/>
            <w:r w:rsidRPr="00285006">
              <w:rPr>
                <w:rFonts w:eastAsia="Times New Roman"/>
              </w:rPr>
              <w:t>Swin</w:t>
            </w:r>
            <w:proofErr w:type="spellEnd"/>
            <w:r w:rsidRPr="00285006">
              <w:rPr>
                <w:rFonts w:eastAsia="Times New Roman"/>
              </w:rPr>
              <w:t xml:space="preserve"> alone</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0.8275</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0.9677</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0.9967</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0.9066</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0.145</w:t>
            </w:r>
          </w:p>
        </w:tc>
      </w:tr>
      <w:tr w:rsidR="009F1BD8" w:rsidRPr="00285006">
        <w:tc>
          <w:tcPr>
            <w:tcW w:w="1560" w:type="dxa"/>
          </w:tcPr>
          <w:p w:rsidR="009F1BD8" w:rsidRPr="00285006" w:rsidRDefault="00E57FA8" w:rsidP="00285006">
            <w:pPr>
              <w:spacing w:line="247" w:lineRule="exact"/>
              <w:ind w:firstLine="0"/>
              <w:jc w:val="center"/>
              <w:rPr>
                <w:rFonts w:eastAsia="Times New Roman"/>
              </w:rPr>
            </w:pPr>
            <w:proofErr w:type="spellStart"/>
            <w:r w:rsidRPr="00285006">
              <w:rPr>
                <w:rFonts w:eastAsia="Times New Roman"/>
              </w:rPr>
              <w:t>ConvNeXt</w:t>
            </w:r>
            <w:proofErr w:type="spellEnd"/>
            <w:r w:rsidRPr="00285006">
              <w:rPr>
                <w:rFonts w:eastAsia="Times New Roman"/>
              </w:rPr>
              <w:t xml:space="preserve"> alone</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0.8048</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0.9659</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0.9848</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0.8933</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0.110</w:t>
            </w:r>
          </w:p>
        </w:tc>
      </w:tr>
      <w:tr w:rsidR="009F1BD8" w:rsidRPr="00285006">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Logit ensemble</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0.8671</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0.9797</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0.9971</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0.9391</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0.144</w:t>
            </w:r>
          </w:p>
        </w:tc>
      </w:tr>
      <w:tr w:rsidR="009F1BD8" w:rsidRPr="00285006">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lastRenderedPageBreak/>
              <w:t>Feature ensemble, binary-opt</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0.8747</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0.9885</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0.9923</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0.9647</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0.0605</w:t>
            </w:r>
          </w:p>
        </w:tc>
      </w:tr>
      <w:tr w:rsidR="009F1BD8" w:rsidRPr="00285006">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 xml:space="preserve">Two-head v3.6 + </w:t>
            </w:r>
            <w:proofErr w:type="spellStart"/>
            <w:r w:rsidRPr="00285006">
              <w:rPr>
                <w:rFonts w:eastAsia="Times New Roman"/>
              </w:rPr>
              <w:t>Swin</w:t>
            </w:r>
            <w:proofErr w:type="spellEnd"/>
            <w:r w:rsidRPr="00285006">
              <w:rPr>
                <w:rFonts w:eastAsia="Times New Roman"/>
              </w:rPr>
              <w:t xml:space="preserve"> FT</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0.8816</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0.9884</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0.9913</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w:t>
            </w:r>
          </w:p>
        </w:tc>
        <w:tc>
          <w:tcPr>
            <w:tcW w:w="1560" w:type="dxa"/>
          </w:tcPr>
          <w:p w:rsidR="009F1BD8" w:rsidRPr="00285006" w:rsidRDefault="00E57FA8" w:rsidP="00285006">
            <w:pPr>
              <w:spacing w:line="247" w:lineRule="exact"/>
              <w:ind w:firstLine="0"/>
              <w:jc w:val="center"/>
              <w:rPr>
                <w:rFonts w:eastAsia="Times New Roman"/>
              </w:rPr>
            </w:pPr>
            <w:r w:rsidRPr="00285006">
              <w:rPr>
                <w:rFonts w:eastAsia="Times New Roman"/>
              </w:rPr>
              <w:t>—</w:t>
            </w:r>
          </w:p>
        </w:tc>
      </w:tr>
    </w:tbl>
    <w:p w:rsidR="009F1BD8" w:rsidRDefault="009F1BD8"/>
    <w:p w:rsidR="009F1BD8" w:rsidRDefault="00E57FA8">
      <w:r>
        <w:rPr>
          <w:b/>
          <w:i/>
        </w:rPr>
        <w:t>[ATTACH Figures</w:t>
      </w:r>
    </w:p>
    <w:p w:rsidR="009F1BD8" w:rsidRDefault="00E57FA8">
      <w:r>
        <w:rPr>
          <w:b/>
          <w:i/>
        </w:rPr>
        <w:t xml:space="preserve"> — figures/ensemble_swin_none_x_convnext_none_roc.png, figures/ensemble_swin_none_x_convnext_none_confusion_binary.png, </w:t>
      </w:r>
    </w:p>
    <w:p w:rsidR="009F1BD8" w:rsidRDefault="00E57FA8">
      <w:pPr>
        <w:jc w:val="center"/>
      </w:pPr>
      <w:r>
        <w:rPr>
          <w:i/>
          <w:color w:val="C00000"/>
        </w:rPr>
        <w:t xml:space="preserve">⟦ INSERT IMAGE HERE — source file: </w:t>
      </w:r>
      <w:proofErr w:type="gramStart"/>
      <w:r>
        <w:rPr>
          <w:i/>
          <w:color w:val="C00000"/>
        </w:rPr>
        <w:t>image27.png  (</w:t>
      </w:r>
      <w:proofErr w:type="gramEnd"/>
      <w:r>
        <w:rPr>
          <w:i/>
          <w:color w:val="C00000"/>
        </w:rPr>
        <w:t>≈ 6.0″ × 5.99″) ⟧</w:t>
      </w:r>
    </w:p>
    <w:p w:rsidR="009F1BD8" w:rsidRDefault="00E57FA8">
      <w:r>
        <w:rPr>
          <w:b/>
          <w:i/>
        </w:rPr>
        <w:t>figures/ensemble_swin_none_x_convnext_none_weight_sweep.png]</w:t>
      </w:r>
    </w:p>
    <w:p w:rsidR="009F1BD8" w:rsidRDefault="00E57FA8">
      <w:pPr>
        <w:jc w:val="center"/>
      </w:pPr>
      <w:r>
        <w:rPr>
          <w:i/>
          <w:color w:val="C00000"/>
        </w:rPr>
        <w:t xml:space="preserve">⟦ INSERT IMAGE HERE — source file: </w:t>
      </w:r>
      <w:proofErr w:type="gramStart"/>
      <w:r>
        <w:rPr>
          <w:i/>
          <w:color w:val="C00000"/>
        </w:rPr>
        <w:t>image35.png  (</w:t>
      </w:r>
      <w:proofErr w:type="gramEnd"/>
      <w:r>
        <w:rPr>
          <w:i/>
          <w:color w:val="C00000"/>
        </w:rPr>
        <w:t>≈ 6.0″ × 1.89″) ⟧</w:t>
      </w:r>
    </w:p>
    <w:p w:rsidR="009F1BD8" w:rsidRDefault="00E57FA8">
      <w:pPr>
        <w:jc w:val="center"/>
      </w:pPr>
      <w:r>
        <w:rPr>
          <w:i/>
          <w:color w:val="C00000"/>
        </w:rPr>
        <w:t xml:space="preserve">⟦ INSERT IMAGE HERE — source file: </w:t>
      </w:r>
      <w:proofErr w:type="gramStart"/>
      <w:r>
        <w:rPr>
          <w:i/>
          <w:color w:val="C00000"/>
        </w:rPr>
        <w:t>image22.png  (</w:t>
      </w:r>
      <w:proofErr w:type="gramEnd"/>
      <w:r>
        <w:rPr>
          <w:i/>
          <w:color w:val="C00000"/>
        </w:rPr>
        <w:t>≈ 6.0″ × 1.89″) ⟧</w:t>
      </w:r>
    </w:p>
    <w:p w:rsidR="00145DE2" w:rsidRDefault="00E57FA8" w:rsidP="00481F41">
      <w:pPr>
        <w:pStyle w:val="Heading3"/>
      </w:pPr>
      <w:bookmarkStart w:id="104" w:name="_Toc232973927"/>
      <w:r>
        <w:t>Finding</w:t>
      </w:r>
      <w:r w:rsidR="00145DE2">
        <w:t>s</w:t>
      </w:r>
      <w:bookmarkEnd w:id="104"/>
    </w:p>
    <w:p w:rsidR="009F1BD8" w:rsidRPr="00481F41" w:rsidRDefault="00E57FA8">
      <w:r w:rsidRPr="00481F41">
        <w:t xml:space="preserve">No model is significantly better than another on binary, per </w:t>
      </w:r>
      <w:proofErr w:type="spellStart"/>
      <w:r w:rsidRPr="00481F41">
        <w:t>McNemar</w:t>
      </w:r>
      <w:proofErr w:type="spellEnd"/>
      <w:r w:rsidRPr="00481F41">
        <w:t xml:space="preserve"> §4.4. The task is solved by a single backbone. This justifies the two-head design in Chapter 3: the binary head adds no cost, and all engineering is correctly focused on the subtype head.</w:t>
      </w:r>
    </w:p>
    <w:p w:rsidR="009F1BD8" w:rsidRDefault="00E57FA8">
      <w:pPr>
        <w:pStyle w:val="Heading2"/>
      </w:pPr>
      <w:bookmarkStart w:id="105" w:name="_Toc232973928"/>
      <w:r>
        <w:t>Feature-Collapse and Gate Recovery</w:t>
      </w:r>
      <w:bookmarkEnd w:id="105"/>
    </w:p>
    <w:p w:rsidR="009F1BD8" w:rsidRPr="00090FA6" w:rsidRDefault="00E57FA8">
      <w:r w:rsidRPr="00090FA6">
        <w:lastRenderedPageBreak/>
        <w:t>This result justifies the gated architecture. Table 4.7 shows pooled per-class recall for single backbones, naive feature ensemble, and v3.6. All patient-CV, same 1,693 images.</w:t>
      </w:r>
    </w:p>
    <w:p w:rsidR="009F1BD8" w:rsidRDefault="00E57FA8" w:rsidP="00C644D2">
      <w:pPr>
        <w:pStyle w:val="Caption"/>
      </w:pPr>
      <w:r>
        <w:t>Table 6: Pooled per-class recall across models, patient-CV</w:t>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872"/>
        <w:gridCol w:w="1872"/>
        <w:gridCol w:w="1872"/>
        <w:gridCol w:w="1872"/>
        <w:gridCol w:w="1872"/>
      </w:tblGrid>
      <w:tr w:rsidR="009F1BD8" w:rsidRPr="00C94967" w:rsidTr="00C94967">
        <w:tc>
          <w:tcPr>
            <w:tcW w:w="1872" w:type="dxa"/>
            <w:shd w:val="clear" w:color="auto" w:fill="auto"/>
          </w:tcPr>
          <w:p w:rsidR="009F1BD8" w:rsidRPr="00C94967" w:rsidRDefault="00E57FA8" w:rsidP="00C94967">
            <w:pPr>
              <w:spacing w:line="247" w:lineRule="exact"/>
              <w:ind w:firstLine="0"/>
              <w:jc w:val="center"/>
              <w:rPr>
                <w:rFonts w:eastAsia="Times New Roman"/>
                <w:b/>
              </w:rPr>
            </w:pPr>
            <w:r w:rsidRPr="00C94967">
              <w:rPr>
                <w:rFonts w:eastAsia="Times New Roman"/>
                <w:b/>
              </w:rPr>
              <w:t>Class</w:t>
            </w:r>
          </w:p>
        </w:tc>
        <w:tc>
          <w:tcPr>
            <w:tcW w:w="1872" w:type="dxa"/>
            <w:shd w:val="clear" w:color="auto" w:fill="auto"/>
          </w:tcPr>
          <w:p w:rsidR="009F1BD8" w:rsidRPr="00C94967" w:rsidRDefault="00E57FA8" w:rsidP="00C94967">
            <w:pPr>
              <w:spacing w:line="247" w:lineRule="exact"/>
              <w:ind w:firstLine="0"/>
              <w:jc w:val="center"/>
              <w:rPr>
                <w:rFonts w:eastAsia="Times New Roman"/>
                <w:b/>
              </w:rPr>
            </w:pPr>
            <w:proofErr w:type="spellStart"/>
            <w:r w:rsidRPr="00C94967">
              <w:rPr>
                <w:rFonts w:eastAsia="Times New Roman"/>
                <w:b/>
              </w:rPr>
              <w:t>Swin</w:t>
            </w:r>
            <w:proofErr w:type="spellEnd"/>
          </w:p>
        </w:tc>
        <w:tc>
          <w:tcPr>
            <w:tcW w:w="1872" w:type="dxa"/>
            <w:shd w:val="clear" w:color="auto" w:fill="auto"/>
          </w:tcPr>
          <w:p w:rsidR="009F1BD8" w:rsidRPr="00C94967" w:rsidRDefault="00E57FA8" w:rsidP="00C94967">
            <w:pPr>
              <w:spacing w:line="247" w:lineRule="exact"/>
              <w:ind w:firstLine="0"/>
              <w:jc w:val="center"/>
              <w:rPr>
                <w:rFonts w:eastAsia="Times New Roman"/>
                <w:b/>
              </w:rPr>
            </w:pPr>
            <w:proofErr w:type="spellStart"/>
            <w:r w:rsidRPr="00C94967">
              <w:rPr>
                <w:rFonts w:eastAsia="Times New Roman"/>
                <w:b/>
              </w:rPr>
              <w:t>ConvNeXt</w:t>
            </w:r>
            <w:proofErr w:type="spellEnd"/>
          </w:p>
        </w:tc>
        <w:tc>
          <w:tcPr>
            <w:tcW w:w="1872" w:type="dxa"/>
            <w:shd w:val="clear" w:color="auto" w:fill="auto"/>
          </w:tcPr>
          <w:p w:rsidR="009F1BD8" w:rsidRPr="00C94967" w:rsidRDefault="00E57FA8" w:rsidP="00C94967">
            <w:pPr>
              <w:spacing w:line="247" w:lineRule="exact"/>
              <w:ind w:firstLine="0"/>
              <w:jc w:val="center"/>
              <w:rPr>
                <w:rFonts w:eastAsia="Times New Roman"/>
                <w:b/>
              </w:rPr>
            </w:pPr>
            <w:r w:rsidRPr="00C94967">
              <w:rPr>
                <w:rFonts w:eastAsia="Times New Roman"/>
                <w:b/>
              </w:rPr>
              <w:t xml:space="preserve">Naive </w:t>
            </w:r>
            <w:proofErr w:type="spellStart"/>
            <w:r w:rsidRPr="00C94967">
              <w:rPr>
                <w:rFonts w:eastAsia="Times New Roman"/>
                <w:b/>
              </w:rPr>
              <w:t>FeatEns</w:t>
            </w:r>
            <w:proofErr w:type="spellEnd"/>
          </w:p>
        </w:tc>
        <w:tc>
          <w:tcPr>
            <w:tcW w:w="1872" w:type="dxa"/>
            <w:shd w:val="clear" w:color="auto" w:fill="auto"/>
          </w:tcPr>
          <w:p w:rsidR="009F1BD8" w:rsidRPr="00C94967" w:rsidRDefault="00E57FA8" w:rsidP="00C94967">
            <w:pPr>
              <w:spacing w:line="247" w:lineRule="exact"/>
              <w:ind w:firstLine="0"/>
              <w:jc w:val="center"/>
              <w:rPr>
                <w:rFonts w:eastAsia="Times New Roman"/>
                <w:b/>
              </w:rPr>
            </w:pPr>
            <w:r w:rsidRPr="00C94967">
              <w:rPr>
                <w:rFonts w:eastAsia="Times New Roman"/>
                <w:b/>
              </w:rPr>
              <w:t>v3.6 gate</w:t>
            </w:r>
          </w:p>
        </w:tc>
      </w:tr>
      <w:tr w:rsidR="009F1BD8" w:rsidRPr="00C94967">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Adenosis</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0.979</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0.958</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0.958</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0.958</w:t>
            </w:r>
          </w:p>
        </w:tc>
      </w:tr>
      <w:tr w:rsidR="009F1BD8" w:rsidRPr="00C94967">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Ductal</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0.699</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0.820</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0.935</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0.866</w:t>
            </w:r>
          </w:p>
        </w:tc>
      </w:tr>
      <w:tr w:rsidR="009F1BD8" w:rsidRPr="00C94967">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Fibroadenoma</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0.830</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0.888</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0.888</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0.915</w:t>
            </w:r>
          </w:p>
        </w:tc>
      </w:tr>
      <w:tr w:rsidR="009F1BD8" w:rsidRPr="00C94967">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Lobular</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0.898</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0.953</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0.633</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0.945</w:t>
            </w:r>
          </w:p>
        </w:tc>
      </w:tr>
      <w:tr w:rsidR="009F1BD8" w:rsidRPr="00C94967">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Mucinous</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0.912</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0.899</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0.912</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0.937</w:t>
            </w:r>
          </w:p>
        </w:tc>
      </w:tr>
      <w:tr w:rsidR="009F1BD8" w:rsidRPr="00C94967">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Papillary</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0.832</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0.952</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0.720</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0.912</w:t>
            </w:r>
          </w:p>
        </w:tc>
      </w:tr>
      <w:tr w:rsidR="009F1BD8" w:rsidRPr="00C94967">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Phyllodes</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0.755</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0.792</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0.689</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0.774</w:t>
            </w:r>
          </w:p>
        </w:tc>
      </w:tr>
      <w:tr w:rsidR="009F1BD8" w:rsidRPr="00C94967">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Tubular</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0.910</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0.959</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0.959</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0.967</w:t>
            </w:r>
          </w:p>
        </w:tc>
      </w:tr>
      <w:tr w:rsidR="009F1BD8" w:rsidRPr="00C94967">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Pooled macro-F1</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0.800</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0.871</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0.863</w:t>
            </w:r>
          </w:p>
        </w:tc>
        <w:tc>
          <w:tcPr>
            <w:tcW w:w="1872" w:type="dxa"/>
          </w:tcPr>
          <w:p w:rsidR="009F1BD8" w:rsidRPr="00C94967" w:rsidRDefault="00E57FA8" w:rsidP="00C94967">
            <w:pPr>
              <w:spacing w:line="247" w:lineRule="exact"/>
              <w:ind w:firstLine="0"/>
              <w:jc w:val="center"/>
              <w:rPr>
                <w:rFonts w:eastAsia="Times New Roman"/>
              </w:rPr>
            </w:pPr>
            <w:r w:rsidRPr="00C94967">
              <w:rPr>
                <w:rFonts w:eastAsia="Times New Roman"/>
              </w:rPr>
              <w:t>0.892</w:t>
            </w:r>
          </w:p>
        </w:tc>
      </w:tr>
    </w:tbl>
    <w:p w:rsidR="009F1BD8" w:rsidRDefault="009F1BD8"/>
    <w:p w:rsidR="009F1BD8" w:rsidRDefault="00E57FA8">
      <w:pPr>
        <w:jc w:val="center"/>
      </w:pPr>
      <w:r>
        <w:rPr>
          <w:i/>
          <w:color w:val="C00000"/>
        </w:rPr>
        <w:t xml:space="preserve">⟦ INSERT IMAGE HERE — source file: </w:t>
      </w:r>
      <w:proofErr w:type="gramStart"/>
      <w:r>
        <w:rPr>
          <w:i/>
          <w:color w:val="C00000"/>
        </w:rPr>
        <w:t>image53.png  (</w:t>
      </w:r>
      <w:proofErr w:type="gramEnd"/>
      <w:r>
        <w:rPr>
          <w:i/>
          <w:color w:val="C00000"/>
        </w:rPr>
        <w:t>≈ 6.0″ × 4.9″) ⟧</w:t>
      </w:r>
    </w:p>
    <w:p w:rsidR="009F1BD8" w:rsidRDefault="00E57FA8" w:rsidP="000E5B14">
      <w:pPr>
        <w:pStyle w:val="Heading3"/>
      </w:pPr>
      <w:bookmarkStart w:id="106" w:name="_Toc232973929"/>
      <w:r>
        <w:t>Findings:</w:t>
      </w:r>
      <w:bookmarkEnd w:id="106"/>
    </w:p>
    <w:p w:rsidR="009F1BD8" w:rsidRPr="000F22BD" w:rsidRDefault="00E57FA8">
      <w:r w:rsidRPr="000F22BD">
        <w:t xml:space="preserve">Rare malignant sub-types are eliminated by naive fusion. The addition of </w:t>
      </w:r>
      <w:proofErr w:type="spellStart"/>
      <w:r w:rsidRPr="000F22BD">
        <w:t>Swin</w:t>
      </w:r>
      <w:proofErr w:type="spellEnd"/>
      <w:r w:rsidRPr="000F22BD">
        <w:t xml:space="preserve"> results in a decrease in the lobular recall score from 0.953 to 0.633, compared to plain </w:t>
      </w:r>
      <w:proofErr w:type="spellStart"/>
      <w:r w:rsidRPr="000F22BD">
        <w:t>ConvNeXt</w:t>
      </w:r>
      <w:proofErr w:type="spellEnd"/>
      <w:r w:rsidRPr="000F22BD">
        <w:t xml:space="preserve">, and a decrease in the papillary recall score from 0.952 to 0.720, while the ductal recall score increases from 0.820 to 0.935. This is the majority class dominance that was </w:t>
      </w:r>
      <w:r w:rsidRPr="000F22BD">
        <w:lastRenderedPageBreak/>
        <w:t xml:space="preserve">achieved based on an objective with no weights. When creating the naive </w:t>
      </w:r>
      <w:proofErr w:type="spellStart"/>
      <w:r w:rsidRPr="000F22BD">
        <w:t>FeatureEnsembleMLP</w:t>
      </w:r>
      <w:proofErr w:type="spellEnd"/>
      <w:r w:rsidRPr="000F22BD">
        <w:t xml:space="preserve"> no sampler and class weights are used.</w:t>
      </w:r>
    </w:p>
    <w:p w:rsidR="009F1BD8" w:rsidRPr="000F22BD" w:rsidRDefault="00E57FA8">
      <w:r w:rsidRPr="000F22BD">
        <w:t>This is restored to the average of the collapse, 0.866 (gated v3.6) with an imbalance-aware training from §3.8, 0.912 (gated v3.6) average and 0.945 (gated v3.6) best for ductal, and lobular 0.912 (gated v3.6) average and 0.945 (gated v3.6) best. Except for v3.6 no model trades minorities for the majority, pooled macro-F1 = 0.892.</w:t>
      </w:r>
    </w:p>
    <w:p w:rsidR="009F1BD8" w:rsidRPr="000F22BD" w:rsidRDefault="00E57FA8">
      <w:r w:rsidRPr="000F22BD">
        <w:t xml:space="preserve">Modest improvement: v3.6 is slightly better in the lobular (0.953 vs 0.945) and papillary (0.952 vs 0.912) performance, while the biggest gain is seen with the macro-F1, though the ductal and mucinous have seen small drops. Slightly worse on each class than </w:t>
      </w:r>
      <w:proofErr w:type="spellStart"/>
      <w:r w:rsidRPr="000F22BD">
        <w:t>ConvNeXt</w:t>
      </w:r>
      <w:proofErr w:type="spellEnd"/>
      <w:r w:rsidRPr="000F22BD">
        <w:t>.</w:t>
      </w:r>
    </w:p>
    <w:p w:rsidR="009F1BD8" w:rsidRDefault="00E57FA8">
      <w:pPr>
        <w:pStyle w:val="Heading2"/>
      </w:pPr>
      <w:bookmarkStart w:id="107" w:name="_Toc232973930"/>
      <w:r>
        <w:t>Calibration</w:t>
      </w:r>
      <w:bookmarkEnd w:id="107"/>
    </w:p>
    <w:p w:rsidR="009F1BD8" w:rsidRPr="008E6778" w:rsidRDefault="00E57FA8">
      <w:r w:rsidRPr="008E6778">
        <w:t xml:space="preserve">The performance of probability calibration is enhanced by feature fusion. The best calibrated model fusion has a single-split ECE of 0.0605, a significant drop from that of </w:t>
      </w:r>
      <w:proofErr w:type="spellStart"/>
      <w:r w:rsidRPr="008E6778">
        <w:t>Swin</w:t>
      </w:r>
      <w:proofErr w:type="spellEnd"/>
      <w:r w:rsidRPr="008E6778">
        <w:t xml:space="preserve"> (0.145) and </w:t>
      </w:r>
      <w:proofErr w:type="spellStart"/>
      <w:r w:rsidRPr="008E6778">
        <w:t>ConvNeXt</w:t>
      </w:r>
      <w:proofErr w:type="spellEnd"/>
      <w:r w:rsidRPr="008E6778">
        <w:t xml:space="preserve"> (0.110). An additional improvement to the reliability curve is made through per class temperature scaling as described in §3.9. Confidence scores should match empirical accuracy – it is clinically relevant to have good calibration or not.</w:t>
      </w:r>
    </w:p>
    <w:p w:rsidR="009F1BD8" w:rsidRDefault="00E57FA8">
      <w:pPr>
        <w:jc w:val="center"/>
      </w:pPr>
      <w:r>
        <w:rPr>
          <w:i/>
          <w:color w:val="C00000"/>
        </w:rPr>
        <w:t xml:space="preserve">⟦ INSERT IMAGE HERE — source file: </w:t>
      </w:r>
      <w:proofErr w:type="gramStart"/>
      <w:r>
        <w:rPr>
          <w:i/>
          <w:color w:val="C00000"/>
        </w:rPr>
        <w:t>image11.png  (</w:t>
      </w:r>
      <w:proofErr w:type="gramEnd"/>
      <w:r>
        <w:rPr>
          <w:i/>
          <w:color w:val="C00000"/>
        </w:rPr>
        <w:t>≈ 6.0″ × 2.5″) ⟧</w:t>
      </w:r>
    </w:p>
    <w:p w:rsidR="009F1BD8" w:rsidRDefault="00E57FA8">
      <w:r>
        <w:rPr>
          <w:b/>
          <w:i/>
        </w:rPr>
        <w:t xml:space="preserve">[ATTACH Figure — </w:t>
      </w:r>
      <w:proofErr w:type="gramStart"/>
      <w:r>
        <w:rPr>
          <w:b/>
          <w:i/>
        </w:rPr>
        <w:t>figures/reliability_diagram_v36.png][</w:t>
      </w:r>
      <w:proofErr w:type="gramEnd"/>
      <w:r>
        <w:rPr>
          <w:b/>
          <w:i/>
        </w:rPr>
        <w:t>ATTACH Figure — figures/tta_calibration.png] effect of TTA + temperature scaling</w:t>
      </w:r>
    </w:p>
    <w:p w:rsidR="009F1BD8" w:rsidRDefault="00E57FA8">
      <w:pPr>
        <w:jc w:val="center"/>
      </w:pPr>
      <w:r>
        <w:rPr>
          <w:i/>
          <w:color w:val="C00000"/>
        </w:rPr>
        <w:t xml:space="preserve">⟦ INSERT IMAGE HERE — source file: </w:t>
      </w:r>
      <w:proofErr w:type="gramStart"/>
      <w:r>
        <w:rPr>
          <w:i/>
          <w:color w:val="C00000"/>
        </w:rPr>
        <w:t>image2.png  (</w:t>
      </w:r>
      <w:proofErr w:type="gramEnd"/>
      <w:r>
        <w:rPr>
          <w:i/>
          <w:color w:val="C00000"/>
        </w:rPr>
        <w:t>≈ 6.0″ × 2.86″) ⟧</w:t>
      </w:r>
    </w:p>
    <w:p w:rsidR="009F1BD8" w:rsidRDefault="00E57FA8">
      <w:pPr>
        <w:pStyle w:val="Heading2"/>
      </w:pPr>
      <w:bookmarkStart w:id="108" w:name="_Toc232973931"/>
      <w:r>
        <w:lastRenderedPageBreak/>
        <w:t xml:space="preserve">Gating </w:t>
      </w:r>
      <w:proofErr w:type="spellStart"/>
      <w:r>
        <w:t>Behaviour</w:t>
      </w:r>
      <w:bookmarkEnd w:id="108"/>
      <w:proofErr w:type="spellEnd"/>
    </w:p>
    <w:p w:rsidR="009F1BD8" w:rsidRPr="00E80AFA" w:rsidRDefault="00E57FA8">
      <w:r w:rsidRPr="00E80AFA">
        <w:t>To verify the routing gate learns non-trivial weights rather than collapsing, per-sample gate distributions are analyzed.</w:t>
      </w:r>
    </w:p>
    <w:p w:rsidR="009F1BD8" w:rsidRDefault="00E57FA8">
      <w:r>
        <w:rPr>
          <w:b/>
          <w:i/>
        </w:rPr>
        <w:t xml:space="preserve">[ATTACH Figures — figures/gate_distribution.png, figures/gate_entropy_by_fold.png, </w:t>
      </w:r>
      <w:proofErr w:type="gramStart"/>
      <w:r>
        <w:rPr>
          <w:b/>
          <w:i/>
        </w:rPr>
        <w:t>figures/gate_correlation.png][</w:t>
      </w:r>
      <w:proofErr w:type="gramEnd"/>
      <w:r>
        <w:rPr>
          <w:b/>
          <w:i/>
        </w:rPr>
        <w:t>ATTACH Table → tables/</w:t>
      </w:r>
      <w:proofErr w:type="spellStart"/>
      <w:r>
        <w:rPr>
          <w:b/>
          <w:i/>
        </w:rPr>
        <w:t>gating_ablation.tex</w:t>
      </w:r>
      <w:proofErr w:type="spellEnd"/>
      <w:r>
        <w:rPr>
          <w:b/>
          <w:i/>
        </w:rPr>
        <w:t>]</w:t>
      </w:r>
    </w:p>
    <w:p w:rsidR="009F1BD8" w:rsidRPr="004753DB" w:rsidRDefault="00E57FA8">
      <w:r w:rsidRPr="004753DB">
        <w:t>Finding. The gate produces non-degenerate, class-discriminative weights. It does not collapse to a single expert. The gate-on vs gate-off ablation quantifies its contribution and confirms the sigmoid-bounded modulation fixed the v3.5 collapse described in Chapter 3.</w:t>
      </w:r>
    </w:p>
    <w:p w:rsidR="009F1BD8" w:rsidRDefault="00E57FA8">
      <w:pPr>
        <w:pStyle w:val="Heading2"/>
      </w:pPr>
      <w:bookmarkStart w:id="109" w:name="_Toc232973932"/>
      <w:proofErr w:type="spellStart"/>
      <w:r>
        <w:t>Explainability</w:t>
      </w:r>
      <w:bookmarkEnd w:id="109"/>
      <w:proofErr w:type="spellEnd"/>
    </w:p>
    <w:p w:rsidR="009F1BD8" w:rsidRPr="00A41C28" w:rsidRDefault="00E57FA8">
      <w:proofErr w:type="spellStart"/>
      <w:r w:rsidRPr="00A41C28">
        <w:t>Explainability</w:t>
      </w:r>
      <w:proofErr w:type="spellEnd"/>
      <w:r w:rsidRPr="00A41C28">
        <w:t xml:space="preserve"> evaluation from §3.13 answers two questions: which attribution method is most faithful, and do local and global backbones attend to different regions.</w:t>
      </w:r>
    </w:p>
    <w:p w:rsidR="009F1BD8" w:rsidRPr="00726DA1" w:rsidRDefault="00E57FA8" w:rsidP="008917A4">
      <w:pPr>
        <w:pStyle w:val="Heading3"/>
      </w:pPr>
      <w:bookmarkStart w:id="110" w:name="_Toc232973933"/>
      <w:r>
        <w:t>Faithfulness, Deletion-AUC</w:t>
      </w:r>
      <w:bookmarkEnd w:id="110"/>
    </w:p>
    <w:p w:rsidR="009F1BD8" w:rsidRPr="008B5596" w:rsidRDefault="00E57FA8">
      <w:r w:rsidRPr="008B5596">
        <w:t>Lower deletion-AUC indicates higher faithfulness. A faithful map identifies pixels whose removal quickly collapses the prediction.</w:t>
      </w:r>
    </w:p>
    <w:p w:rsidR="009F1BD8" w:rsidRDefault="00E57FA8" w:rsidP="00C644D2">
      <w:pPr>
        <w:pStyle w:val="Caption"/>
      </w:pPr>
      <w:r>
        <w:t>Table 7: Deletion-AUC by method and model, 30-image stratified subset</w:t>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3120"/>
        <w:gridCol w:w="3120"/>
        <w:gridCol w:w="3120"/>
      </w:tblGrid>
      <w:tr w:rsidR="009F1BD8" w:rsidRPr="00CF389F" w:rsidTr="00CF389F">
        <w:tc>
          <w:tcPr>
            <w:tcW w:w="3120" w:type="dxa"/>
            <w:shd w:val="clear" w:color="auto" w:fill="auto"/>
          </w:tcPr>
          <w:p w:rsidR="009F1BD8" w:rsidRPr="00CF389F" w:rsidRDefault="00E57FA8" w:rsidP="00CF389F">
            <w:pPr>
              <w:spacing w:line="247" w:lineRule="exact"/>
              <w:ind w:firstLine="0"/>
              <w:jc w:val="center"/>
              <w:rPr>
                <w:rFonts w:eastAsia="Times New Roman"/>
                <w:b/>
              </w:rPr>
            </w:pPr>
            <w:r w:rsidRPr="00CF389F">
              <w:rPr>
                <w:rFonts w:eastAsia="Times New Roman"/>
                <w:b/>
              </w:rPr>
              <w:t>Model</w:t>
            </w:r>
          </w:p>
        </w:tc>
        <w:tc>
          <w:tcPr>
            <w:tcW w:w="3120" w:type="dxa"/>
            <w:shd w:val="clear" w:color="auto" w:fill="auto"/>
          </w:tcPr>
          <w:p w:rsidR="009F1BD8" w:rsidRPr="00CF389F" w:rsidRDefault="00E57FA8" w:rsidP="00CF389F">
            <w:pPr>
              <w:spacing w:line="247" w:lineRule="exact"/>
              <w:ind w:firstLine="0"/>
              <w:jc w:val="center"/>
              <w:rPr>
                <w:rFonts w:eastAsia="Times New Roman"/>
                <w:b/>
              </w:rPr>
            </w:pPr>
            <w:r w:rsidRPr="00CF389F">
              <w:rPr>
                <w:rFonts w:eastAsia="Times New Roman"/>
                <w:b/>
              </w:rPr>
              <w:t>Best CAM method</w:t>
            </w:r>
          </w:p>
        </w:tc>
        <w:tc>
          <w:tcPr>
            <w:tcW w:w="3120" w:type="dxa"/>
            <w:shd w:val="clear" w:color="auto" w:fill="auto"/>
          </w:tcPr>
          <w:p w:rsidR="009F1BD8" w:rsidRPr="00CF389F" w:rsidRDefault="00E57FA8" w:rsidP="00CF389F">
            <w:pPr>
              <w:spacing w:line="247" w:lineRule="exact"/>
              <w:ind w:firstLine="0"/>
              <w:jc w:val="center"/>
              <w:rPr>
                <w:rFonts w:eastAsia="Times New Roman"/>
                <w:b/>
              </w:rPr>
            </w:pPr>
            <w:r w:rsidRPr="00CF389F">
              <w:rPr>
                <w:rFonts w:eastAsia="Times New Roman"/>
                <w:b/>
              </w:rPr>
              <w:t>Integrated Gradients</w:t>
            </w:r>
          </w:p>
        </w:tc>
      </w:tr>
      <w:tr w:rsidR="009F1BD8" w:rsidRPr="00CF389F">
        <w:tc>
          <w:tcPr>
            <w:tcW w:w="3120" w:type="dxa"/>
          </w:tcPr>
          <w:p w:rsidR="009F1BD8" w:rsidRPr="00CF389F" w:rsidRDefault="00E57FA8" w:rsidP="00CF389F">
            <w:pPr>
              <w:spacing w:line="247" w:lineRule="exact"/>
              <w:ind w:firstLine="0"/>
              <w:jc w:val="center"/>
              <w:rPr>
                <w:rFonts w:eastAsia="Times New Roman"/>
              </w:rPr>
            </w:pPr>
            <w:proofErr w:type="spellStart"/>
            <w:r w:rsidRPr="00CF389F">
              <w:rPr>
                <w:rFonts w:eastAsia="Times New Roman"/>
              </w:rPr>
              <w:t>ConvNeXt</w:t>
            </w:r>
            <w:proofErr w:type="spellEnd"/>
          </w:p>
        </w:tc>
        <w:tc>
          <w:tcPr>
            <w:tcW w:w="3120" w:type="dxa"/>
          </w:tcPr>
          <w:p w:rsidR="009F1BD8" w:rsidRPr="00CF389F" w:rsidRDefault="00E57FA8" w:rsidP="00CF389F">
            <w:pPr>
              <w:spacing w:line="247" w:lineRule="exact"/>
              <w:ind w:firstLine="0"/>
              <w:jc w:val="center"/>
              <w:rPr>
                <w:rFonts w:eastAsia="Times New Roman"/>
              </w:rPr>
            </w:pPr>
            <w:r w:rsidRPr="00CF389F">
              <w:rPr>
                <w:rFonts w:eastAsia="Times New Roman"/>
              </w:rPr>
              <w:t>Grad-CAM++ 0.442</w:t>
            </w:r>
          </w:p>
        </w:tc>
        <w:tc>
          <w:tcPr>
            <w:tcW w:w="3120" w:type="dxa"/>
          </w:tcPr>
          <w:p w:rsidR="009F1BD8" w:rsidRPr="00CF389F" w:rsidRDefault="00E57FA8" w:rsidP="00CF389F">
            <w:pPr>
              <w:spacing w:line="247" w:lineRule="exact"/>
              <w:ind w:firstLine="0"/>
              <w:jc w:val="center"/>
              <w:rPr>
                <w:rFonts w:eastAsia="Times New Roman"/>
              </w:rPr>
            </w:pPr>
            <w:r w:rsidRPr="00CF389F">
              <w:rPr>
                <w:rFonts w:eastAsia="Times New Roman"/>
              </w:rPr>
              <w:t>0.130</w:t>
            </w:r>
          </w:p>
        </w:tc>
      </w:tr>
      <w:tr w:rsidR="009F1BD8" w:rsidRPr="00CF389F">
        <w:tc>
          <w:tcPr>
            <w:tcW w:w="3120" w:type="dxa"/>
          </w:tcPr>
          <w:p w:rsidR="009F1BD8" w:rsidRPr="00CF389F" w:rsidRDefault="00E57FA8" w:rsidP="00CF389F">
            <w:pPr>
              <w:spacing w:line="247" w:lineRule="exact"/>
              <w:ind w:firstLine="0"/>
              <w:jc w:val="center"/>
              <w:rPr>
                <w:rFonts w:eastAsia="Times New Roman"/>
              </w:rPr>
            </w:pPr>
            <w:proofErr w:type="spellStart"/>
            <w:r w:rsidRPr="00CF389F">
              <w:rPr>
                <w:rFonts w:eastAsia="Times New Roman"/>
              </w:rPr>
              <w:t>Swin</w:t>
            </w:r>
            <w:proofErr w:type="spellEnd"/>
          </w:p>
        </w:tc>
        <w:tc>
          <w:tcPr>
            <w:tcW w:w="3120" w:type="dxa"/>
          </w:tcPr>
          <w:p w:rsidR="009F1BD8" w:rsidRPr="00CF389F" w:rsidRDefault="00E57FA8" w:rsidP="00CF389F">
            <w:pPr>
              <w:spacing w:line="247" w:lineRule="exact"/>
              <w:ind w:firstLine="0"/>
              <w:jc w:val="center"/>
              <w:rPr>
                <w:rFonts w:eastAsia="Times New Roman"/>
              </w:rPr>
            </w:pPr>
            <w:proofErr w:type="spellStart"/>
            <w:r w:rsidRPr="00CF389F">
              <w:rPr>
                <w:rFonts w:eastAsia="Times New Roman"/>
              </w:rPr>
              <w:t>HiResCAM</w:t>
            </w:r>
            <w:proofErr w:type="spellEnd"/>
            <w:r w:rsidRPr="00CF389F">
              <w:rPr>
                <w:rFonts w:eastAsia="Times New Roman"/>
              </w:rPr>
              <w:t xml:space="preserve"> 0.535</w:t>
            </w:r>
          </w:p>
        </w:tc>
        <w:tc>
          <w:tcPr>
            <w:tcW w:w="3120" w:type="dxa"/>
          </w:tcPr>
          <w:p w:rsidR="009F1BD8" w:rsidRPr="00CF389F" w:rsidRDefault="00E57FA8" w:rsidP="00CF389F">
            <w:pPr>
              <w:spacing w:line="247" w:lineRule="exact"/>
              <w:ind w:firstLine="0"/>
              <w:jc w:val="center"/>
              <w:rPr>
                <w:rFonts w:eastAsia="Times New Roman"/>
              </w:rPr>
            </w:pPr>
            <w:r w:rsidRPr="00CF389F">
              <w:rPr>
                <w:rFonts w:eastAsia="Times New Roman"/>
              </w:rPr>
              <w:t>0.409</w:t>
            </w:r>
          </w:p>
        </w:tc>
      </w:tr>
      <w:tr w:rsidR="009F1BD8" w:rsidRPr="00CF389F">
        <w:tc>
          <w:tcPr>
            <w:tcW w:w="3120" w:type="dxa"/>
          </w:tcPr>
          <w:p w:rsidR="009F1BD8" w:rsidRPr="00CF389F" w:rsidRDefault="00E57FA8" w:rsidP="00CF389F">
            <w:pPr>
              <w:spacing w:line="247" w:lineRule="exact"/>
              <w:ind w:firstLine="0"/>
              <w:jc w:val="center"/>
              <w:rPr>
                <w:rFonts w:eastAsia="Times New Roman"/>
              </w:rPr>
            </w:pPr>
            <w:r w:rsidRPr="00CF389F">
              <w:rPr>
                <w:rFonts w:eastAsia="Times New Roman"/>
              </w:rPr>
              <w:t xml:space="preserve">Fusion, </w:t>
            </w:r>
            <w:proofErr w:type="spellStart"/>
            <w:r w:rsidRPr="00CF389F">
              <w:rPr>
                <w:rFonts w:eastAsia="Times New Roman"/>
              </w:rPr>
              <w:t>FusionWrapper</w:t>
            </w:r>
            <w:proofErr w:type="spellEnd"/>
          </w:p>
        </w:tc>
        <w:tc>
          <w:tcPr>
            <w:tcW w:w="3120" w:type="dxa"/>
          </w:tcPr>
          <w:p w:rsidR="009F1BD8" w:rsidRPr="00CF389F" w:rsidRDefault="00E57FA8" w:rsidP="00CF389F">
            <w:pPr>
              <w:spacing w:line="247" w:lineRule="exact"/>
              <w:ind w:firstLine="0"/>
              <w:jc w:val="center"/>
              <w:rPr>
                <w:rFonts w:eastAsia="Times New Roman"/>
              </w:rPr>
            </w:pPr>
            <w:r w:rsidRPr="00CF389F">
              <w:rPr>
                <w:rFonts w:eastAsia="Times New Roman"/>
              </w:rPr>
              <w:t>Grad-CAM++ 0.462</w:t>
            </w:r>
          </w:p>
        </w:tc>
        <w:tc>
          <w:tcPr>
            <w:tcW w:w="3120" w:type="dxa"/>
          </w:tcPr>
          <w:p w:rsidR="009F1BD8" w:rsidRPr="00CF389F" w:rsidRDefault="00E57FA8" w:rsidP="00CF389F">
            <w:pPr>
              <w:spacing w:line="247" w:lineRule="exact"/>
              <w:ind w:firstLine="0"/>
              <w:jc w:val="center"/>
              <w:rPr>
                <w:rFonts w:eastAsia="Times New Roman"/>
              </w:rPr>
            </w:pPr>
            <w:r w:rsidRPr="00CF389F">
              <w:rPr>
                <w:rFonts w:eastAsia="Times New Roman"/>
              </w:rPr>
              <w:t>0.178</w:t>
            </w:r>
          </w:p>
        </w:tc>
      </w:tr>
    </w:tbl>
    <w:p w:rsidR="009F1BD8" w:rsidRDefault="009F1BD8"/>
    <w:p w:rsidR="009F1BD8" w:rsidRDefault="00E57FA8">
      <w:r>
        <w:rPr>
          <w:b/>
          <w:i/>
        </w:rPr>
        <w:t xml:space="preserve">[ATTACH Table → </w:t>
      </w:r>
      <w:proofErr w:type="gramStart"/>
      <w:r>
        <w:rPr>
          <w:b/>
          <w:i/>
        </w:rPr>
        <w:t>tables/</w:t>
      </w:r>
      <w:proofErr w:type="spellStart"/>
      <w:r>
        <w:rPr>
          <w:b/>
          <w:i/>
        </w:rPr>
        <w:t>deletion_auc_stats.tex</w:t>
      </w:r>
      <w:proofErr w:type="spellEnd"/>
      <w:r>
        <w:rPr>
          <w:b/>
          <w:i/>
        </w:rPr>
        <w:t>][</w:t>
      </w:r>
      <w:proofErr w:type="gramEnd"/>
      <w:r>
        <w:rPr>
          <w:b/>
          <w:i/>
        </w:rPr>
        <w:t xml:space="preserve">ATTACH Figures — figures/fig_4_3_xai_benchmark.png, </w:t>
      </w:r>
    </w:p>
    <w:p w:rsidR="009F1BD8" w:rsidRDefault="00E57FA8">
      <w:r>
        <w:rPr>
          <w:b/>
          <w:i/>
        </w:rPr>
        <w:t xml:space="preserve">figures/faithfulness_deletion.png, </w:t>
      </w:r>
    </w:p>
    <w:p w:rsidR="009F1BD8" w:rsidRDefault="00E57FA8">
      <w:pPr>
        <w:jc w:val="center"/>
      </w:pPr>
      <w:r>
        <w:rPr>
          <w:i/>
          <w:color w:val="C00000"/>
        </w:rPr>
        <w:t xml:space="preserve">⟦ INSERT IMAGE HERE — source file: </w:t>
      </w:r>
      <w:proofErr w:type="gramStart"/>
      <w:r>
        <w:rPr>
          <w:i/>
          <w:color w:val="C00000"/>
        </w:rPr>
        <w:t>image33.png  (</w:t>
      </w:r>
      <w:proofErr w:type="gramEnd"/>
      <w:r>
        <w:rPr>
          <w:i/>
          <w:color w:val="C00000"/>
        </w:rPr>
        <w:t>≈ 6.0″ × 3.71″) ⟧</w:t>
      </w:r>
    </w:p>
    <w:p w:rsidR="009F1BD8" w:rsidRDefault="00E57FA8">
      <w:r>
        <w:rPr>
          <w:b/>
          <w:i/>
        </w:rPr>
        <w:t xml:space="preserve">figures/faithfulness_deletion_3methods.png, </w:t>
      </w:r>
    </w:p>
    <w:p w:rsidR="009F1BD8" w:rsidRDefault="00E57FA8">
      <w:pPr>
        <w:jc w:val="center"/>
      </w:pPr>
      <w:r>
        <w:rPr>
          <w:i/>
          <w:color w:val="C00000"/>
        </w:rPr>
        <w:t xml:space="preserve">⟦ INSERT IMAGE HERE — source file: </w:t>
      </w:r>
      <w:proofErr w:type="gramStart"/>
      <w:r>
        <w:rPr>
          <w:i/>
          <w:color w:val="C00000"/>
        </w:rPr>
        <w:t>image50.png  (</w:t>
      </w:r>
      <w:proofErr w:type="gramEnd"/>
      <w:r>
        <w:rPr>
          <w:i/>
          <w:color w:val="C00000"/>
        </w:rPr>
        <w:t>≈ 6.0″ × 3.71″) ⟧</w:t>
      </w:r>
    </w:p>
    <w:p w:rsidR="009F1BD8" w:rsidRDefault="00E57FA8">
      <w:proofErr w:type="gramStart"/>
      <w:r>
        <w:rPr>
          <w:b/>
          <w:i/>
        </w:rPr>
        <w:t>figures/deletion_auc_boxplot.png]*</w:t>
      </w:r>
      <w:proofErr w:type="gramEnd"/>
      <w:r>
        <w:rPr>
          <w:b/>
          <w:i/>
        </w:rPr>
        <w:t>*</w:t>
      </w:r>
    </w:p>
    <w:p w:rsidR="009F1BD8" w:rsidRDefault="00E57FA8">
      <w:pPr>
        <w:jc w:val="center"/>
      </w:pPr>
      <w:r>
        <w:rPr>
          <w:i/>
          <w:color w:val="C00000"/>
        </w:rPr>
        <w:t xml:space="preserve">⟦ INSERT IMAGE HERE — source file: </w:t>
      </w:r>
      <w:proofErr w:type="gramStart"/>
      <w:r>
        <w:rPr>
          <w:i/>
          <w:color w:val="C00000"/>
        </w:rPr>
        <w:t>image36.png  (</w:t>
      </w:r>
      <w:proofErr w:type="gramEnd"/>
      <w:r>
        <w:rPr>
          <w:i/>
          <w:color w:val="C00000"/>
        </w:rPr>
        <w:t>≈ 6.0″ × 2.69″) ⟧</w:t>
      </w:r>
    </w:p>
    <w:p w:rsidR="009672A5" w:rsidRDefault="00E57FA8" w:rsidP="00832716">
      <w:pPr>
        <w:pStyle w:val="Heading3"/>
      </w:pPr>
      <w:bookmarkStart w:id="111" w:name="_Toc232973934"/>
      <w:r>
        <w:t>Finding.</w:t>
      </w:r>
      <w:bookmarkEnd w:id="111"/>
      <w:r>
        <w:t xml:space="preserve"> </w:t>
      </w:r>
    </w:p>
    <w:p w:rsidR="009F1BD8" w:rsidRPr="005C36DB" w:rsidRDefault="00E57FA8">
      <w:r w:rsidRPr="005C36DB">
        <w:t xml:space="preserve">On the fusion model, the integrated Gradients model is much more accurate than the CAM family, with a 61.5% reduction in the deletion-AUC (0.178 vs 0.462 for Grad-CAM++, respectively). The CAM methods consider only the spatial activation of a single backbone but do not </w:t>
      </w:r>
      <w:proofErr w:type="gramStart"/>
      <w:r w:rsidRPr="005C36DB">
        <w:t>take into account</w:t>
      </w:r>
      <w:proofErr w:type="gramEnd"/>
      <w:r w:rsidRPr="005C36DB">
        <w:t xml:space="preserve"> the cross-branch interaction in the fusion MLP. IG is an integral of the input and does. The fused model is thus recommended to be attributed via IG.</w:t>
      </w:r>
    </w:p>
    <w:p w:rsidR="009F1BD8" w:rsidRPr="00726DA1" w:rsidRDefault="00E57FA8" w:rsidP="008917A4">
      <w:pPr>
        <w:pStyle w:val="Heading3"/>
      </w:pPr>
      <w:bookmarkStart w:id="112" w:name="_Toc232973935"/>
      <w:r>
        <w:t xml:space="preserve">Complementarity, Heatmap </w:t>
      </w:r>
      <w:proofErr w:type="spellStart"/>
      <w:r>
        <w:t>IoU</w:t>
      </w:r>
      <w:bookmarkEnd w:id="112"/>
      <w:proofErr w:type="spellEnd"/>
    </w:p>
    <w:p w:rsidR="009F1BD8" w:rsidRPr="002249F8" w:rsidRDefault="00E57FA8">
      <w:r w:rsidRPr="002249F8">
        <w:t xml:space="preserve">Heatmaps are </w:t>
      </w:r>
      <w:proofErr w:type="spellStart"/>
      <w:r w:rsidRPr="002249F8">
        <w:t>thresholded</w:t>
      </w:r>
      <w:proofErr w:type="spellEnd"/>
      <w:r w:rsidRPr="002249F8">
        <w:t xml:space="preserve"> to binary sets at the 75th percentile to determine whether or not backbones attend to various areas. Each image gets its own Spatial </w:t>
      </w:r>
      <w:proofErr w:type="spellStart"/>
      <w:r w:rsidRPr="002249F8">
        <w:t>IoU</w:t>
      </w:r>
      <w:proofErr w:type="spellEnd"/>
      <w:r w:rsidRPr="002249F8">
        <w:t>.</w:t>
      </w:r>
    </w:p>
    <w:p w:rsidR="004A652B" w:rsidRDefault="00E57FA8" w:rsidP="001B5027">
      <w:pPr>
        <w:pStyle w:val="Heading3"/>
      </w:pPr>
      <w:bookmarkStart w:id="113" w:name="_Toc232973936"/>
      <w:r>
        <w:lastRenderedPageBreak/>
        <w:t>Finding.</w:t>
      </w:r>
      <w:bookmarkEnd w:id="113"/>
      <w:r>
        <w:t xml:space="preserve"> </w:t>
      </w:r>
    </w:p>
    <w:p w:rsidR="009F1BD8" w:rsidRPr="0009404E" w:rsidRDefault="00E57FA8">
      <w:r w:rsidRPr="0009404E">
        <w:t xml:space="preserve">The spatial </w:t>
      </w:r>
      <w:proofErr w:type="spellStart"/>
      <w:r w:rsidRPr="0009404E">
        <w:t>IoU</w:t>
      </w:r>
      <w:proofErr w:type="spellEnd"/>
      <w:r w:rsidRPr="0009404E">
        <w:t xml:space="preserve"> for </w:t>
      </w:r>
      <w:proofErr w:type="spellStart"/>
      <w:r w:rsidRPr="0009404E">
        <w:t>ConvNeXt</w:t>
      </w:r>
      <w:proofErr w:type="spellEnd"/>
      <w:r w:rsidRPr="0009404E">
        <w:t xml:space="preserve"> and </w:t>
      </w:r>
      <w:proofErr w:type="spellStart"/>
      <w:r w:rsidRPr="0009404E">
        <w:t>Swin</w:t>
      </w:r>
      <w:proofErr w:type="spellEnd"/>
      <w:r w:rsidRPr="0009404E">
        <w:t xml:space="preserve"> attributions maps is at 0.051, the median. The 2 backbones are responsible for virtually different areas. This quantitatively confirms the hypothesis from Chapter 3: There is no redundancy between the local CNN and global transformer views. The </w:t>
      </w:r>
      <w:proofErr w:type="spellStart"/>
      <w:r w:rsidRPr="0009404E">
        <w:t>explainability</w:t>
      </w:r>
      <w:proofErr w:type="spellEnd"/>
      <w:r w:rsidRPr="0009404E">
        <w:t xml:space="preserve"> rationale for the necessity of pairing them.</w:t>
      </w:r>
    </w:p>
    <w:p w:rsidR="009F1BD8" w:rsidRDefault="00E57FA8">
      <w:r>
        <w:rPr>
          <w:b/>
          <w:i/>
        </w:rPr>
        <w:t xml:space="preserve">figures/fig_4_1_spatial_complementarity.png side-by-side heatmaps, figures/heatmap_iou_histogram.png** </w:t>
      </w:r>
      <w:proofErr w:type="spellStart"/>
      <w:r>
        <w:rPr>
          <w:b/>
          <w:i/>
        </w:rPr>
        <w:t>IoU</w:t>
      </w:r>
      <w:proofErr w:type="spellEnd"/>
      <w:r>
        <w:rPr>
          <w:b/>
          <w:i/>
        </w:rPr>
        <w:t xml:space="preserve"> distribution, figures/xai_comparison_grid.png** all five methods × both backbones, figures/ig_8class_grid.png** IG maps for all 8 classes, </w:t>
      </w:r>
      <w:proofErr w:type="spellStart"/>
      <w:proofErr w:type="gramStart"/>
      <w:r>
        <w:rPr>
          <w:b/>
          <w:i/>
        </w:rPr>
        <w:t>igures</w:t>
      </w:r>
      <w:proofErr w:type="spellEnd"/>
      <w:r>
        <w:rPr>
          <w:b/>
          <w:i/>
        </w:rPr>
        <w:t>/backbone_attribution_comparison.png]*</w:t>
      </w:r>
      <w:proofErr w:type="gramEnd"/>
      <w:r>
        <w:rPr>
          <w:b/>
          <w:i/>
        </w:rPr>
        <w:t>*</w:t>
      </w:r>
    </w:p>
    <w:p w:rsidR="009F1BD8" w:rsidRDefault="00E57FA8">
      <w:pPr>
        <w:jc w:val="center"/>
      </w:pPr>
      <w:r>
        <w:rPr>
          <w:i/>
          <w:color w:val="C00000"/>
        </w:rPr>
        <w:t xml:space="preserve">⟦ INSERT IMAGE HERE — source file: </w:t>
      </w:r>
      <w:proofErr w:type="gramStart"/>
      <w:r>
        <w:rPr>
          <w:i/>
          <w:color w:val="C00000"/>
        </w:rPr>
        <w:t>image63.png  (</w:t>
      </w:r>
      <w:proofErr w:type="gramEnd"/>
      <w:r>
        <w:rPr>
          <w:i/>
          <w:color w:val="C00000"/>
        </w:rPr>
        <w:t>≈ 6.0″ × 4.56″) ⟧</w:t>
      </w:r>
    </w:p>
    <w:p w:rsidR="009F1BD8" w:rsidRDefault="00E57FA8">
      <w:pPr>
        <w:jc w:val="center"/>
      </w:pPr>
      <w:r>
        <w:rPr>
          <w:i/>
          <w:color w:val="C00000"/>
        </w:rPr>
        <w:t xml:space="preserve">⟦ INSERT IMAGE HERE — source file: </w:t>
      </w:r>
      <w:proofErr w:type="gramStart"/>
      <w:r>
        <w:rPr>
          <w:i/>
          <w:color w:val="C00000"/>
        </w:rPr>
        <w:t>image29.png  (</w:t>
      </w:r>
      <w:proofErr w:type="gramEnd"/>
      <w:r>
        <w:rPr>
          <w:i/>
          <w:color w:val="C00000"/>
        </w:rPr>
        <w:t>≈ 6.0″ × 4.56″) ⟧</w:t>
      </w:r>
    </w:p>
    <w:p w:rsidR="009F1BD8" w:rsidRDefault="00E57FA8">
      <w:pPr>
        <w:jc w:val="center"/>
      </w:pPr>
      <w:r>
        <w:rPr>
          <w:i/>
          <w:color w:val="C00000"/>
        </w:rPr>
        <w:t xml:space="preserve">⟦ INSERT IMAGE HERE — source file: </w:t>
      </w:r>
      <w:proofErr w:type="gramStart"/>
      <w:r>
        <w:rPr>
          <w:i/>
          <w:color w:val="C00000"/>
        </w:rPr>
        <w:t>image45.png  (</w:t>
      </w:r>
      <w:proofErr w:type="gramEnd"/>
      <w:r>
        <w:rPr>
          <w:i/>
          <w:color w:val="C00000"/>
        </w:rPr>
        <w:t>≈ 6.0″ × 4.56″) ⟧</w:t>
      </w:r>
    </w:p>
    <w:p w:rsidR="009F1BD8" w:rsidRDefault="00E57FA8">
      <w:pPr>
        <w:jc w:val="center"/>
      </w:pPr>
      <w:r>
        <w:rPr>
          <w:i/>
          <w:color w:val="C00000"/>
        </w:rPr>
        <w:t xml:space="preserve">⟦ INSERT IMAGE HERE — source file: </w:t>
      </w:r>
      <w:proofErr w:type="gramStart"/>
      <w:r>
        <w:rPr>
          <w:i/>
          <w:color w:val="C00000"/>
        </w:rPr>
        <w:t>image34.png  (</w:t>
      </w:r>
      <w:proofErr w:type="gramEnd"/>
      <w:r>
        <w:rPr>
          <w:i/>
          <w:color w:val="C00000"/>
        </w:rPr>
        <w:t>≈ 6.0″ × 4.56″) ⟧</w:t>
      </w:r>
    </w:p>
    <w:p w:rsidR="009F1BD8" w:rsidRDefault="00E57FA8">
      <w:pPr>
        <w:pStyle w:val="Heading2"/>
      </w:pPr>
      <w:bookmarkStart w:id="114" w:name="_Toc232973937"/>
      <w:r>
        <w:t>Summary of Findings</w:t>
      </w:r>
      <w:bookmarkEnd w:id="114"/>
    </w:p>
    <w:p w:rsidR="009F1BD8" w:rsidRPr="00D80144" w:rsidRDefault="00E57FA8">
      <w:r w:rsidRPr="00D80144">
        <w:t>Disjoint evaluation is a must. The patient leakage error of CV in image level is ∼0.10 for macro-F1, §4.2.</w:t>
      </w:r>
    </w:p>
    <w:p w:rsidR="009F1BD8" w:rsidRPr="00D80144" w:rsidRDefault="00E57FA8">
      <w:r w:rsidRPr="00D80144">
        <w:t>Task is saturated. Competent models have a binary-F1 of 0.97–0.98, which are not significantly different, §4.4–4.5.</w:t>
      </w:r>
    </w:p>
    <w:p w:rsidR="009F1BD8" w:rsidRPr="00D80144" w:rsidRDefault="00E57FA8">
      <w:r w:rsidRPr="00D80144">
        <w:lastRenderedPageBreak/>
        <w:t xml:space="preserve">v3.6 is the best subtyping model. The Patient-CV macro-F1 0.835 ± 0.088 was significantly better than </w:t>
      </w:r>
      <w:proofErr w:type="spellStart"/>
      <w:r w:rsidRPr="00D80144">
        <w:t>ConvNeXt</w:t>
      </w:r>
      <w:proofErr w:type="spellEnd"/>
      <w:r w:rsidRPr="00D80144">
        <w:t xml:space="preserve"> (p &lt; 0.01) and the same as naive ensemble and binary-opt fusion (binary, §4.4).</w:t>
      </w:r>
    </w:p>
    <w:p w:rsidR="009F1BD8" w:rsidRPr="00D80144" w:rsidRDefault="00E57FA8">
      <w:r w:rsidRPr="00D80144">
        <w:t>The gate is an aid to learning, it is not a substitute for learning. Naive fusion over-serves majority rare malignant subtypes, lobular 0.95→0.63, papillary 0.95→0.72, and v3.6 recovers them, 0.95 and 0.91, while the only variant that doesn't trade minorities for majority is v3.6 itself, §4.6.</w:t>
      </w:r>
    </w:p>
    <w:p w:rsidR="009F1BD8" w:rsidRPr="00D80144" w:rsidRDefault="00E57FA8">
      <w:r w:rsidRPr="00D80144">
        <w:t xml:space="preserve">Most improvements occur with the help of imbalanced training. Naive fusion ≈ </w:t>
      </w:r>
      <w:proofErr w:type="spellStart"/>
      <w:r w:rsidRPr="00D80144">
        <w:t>ConvNeXt</w:t>
      </w:r>
      <w:proofErr w:type="spellEnd"/>
      <w:r w:rsidRPr="00D80144">
        <w:t>. Improvement based on gated head, loss and sampler, §4.2 and §4.6. Claims are against the “proposed v3.6 system”.</w:t>
      </w:r>
    </w:p>
    <w:p w:rsidR="009F1BD8" w:rsidRPr="00D80144" w:rsidRDefault="00E57FA8">
      <w:r w:rsidRPr="00D80144">
        <w:t>Fusion improves calibration. ECE 0.110/0.145 → 0.0605, §4.7.</w:t>
      </w:r>
    </w:p>
    <w:p w:rsidR="009F1BD8" w:rsidRPr="00D80144" w:rsidRDefault="00E57FA8">
      <w:r w:rsidRPr="00D80144">
        <w:t xml:space="preserve">An Integrated Gradients based fused model is a faithful explainer for the deletion-AUC of 0.462. The median </w:t>
      </w:r>
      <w:proofErr w:type="spellStart"/>
      <w:r w:rsidRPr="00D80144">
        <w:t>IoU</w:t>
      </w:r>
      <w:proofErr w:type="spellEnd"/>
      <w:r w:rsidRPr="00D80144">
        <w:t xml:space="preserve"> for backbones is 0.051, complementary at a spatial level.</w:t>
      </w:r>
    </w:p>
    <w:p w:rsidR="009F1BD8" w:rsidRPr="00D80144" w:rsidRDefault="00E57FA8">
      <w:r w:rsidRPr="00D80144">
        <w:t xml:space="preserve">The other point of low precision is at the </w:t>
      </w:r>
      <w:proofErr w:type="spellStart"/>
      <w:r w:rsidRPr="00D80144">
        <w:t>ductal↔lobular</w:t>
      </w:r>
      <w:proofErr w:type="spellEnd"/>
      <w:r w:rsidRPr="00D80144">
        <w:t>/fibroadenoma boundary, evident in the low precision of lobular in Table 4.3. It prompted the design of v3.7 which is not evaluated, but is described here, and is dealt with in Chapter 5.</w:t>
      </w:r>
    </w:p>
    <w:p w:rsidR="009F1BD8" w:rsidRDefault="00E57FA8" w:rsidP="00B14A38">
      <w:pPr>
        <w:pStyle w:val="Heading1"/>
      </w:pPr>
      <w:bookmarkStart w:id="115" w:name="_Toc232973938"/>
      <w:r>
        <w:lastRenderedPageBreak/>
        <w:t>Discussion</w:t>
      </w:r>
      <w:bookmarkEnd w:id="115"/>
    </w:p>
    <w:p w:rsidR="009F1BD8" w:rsidRDefault="00E57FA8">
      <w:pPr>
        <w:pStyle w:val="Heading2"/>
      </w:pPr>
      <w:bookmarkStart w:id="116" w:name="_Toc232973939"/>
      <w:r>
        <w:t>Summary of Contributions</w:t>
      </w:r>
      <w:bookmarkEnd w:id="116"/>
    </w:p>
    <w:p w:rsidR="009F1BD8" w:rsidRPr="006E7454" w:rsidRDefault="00E57FA8">
      <w:r w:rsidRPr="006E7454">
        <w:t xml:space="preserve">The eight-class histopathological subtyping of the </w:t>
      </w:r>
      <w:proofErr w:type="spellStart"/>
      <w:r w:rsidRPr="006E7454">
        <w:t>BreaKHis</w:t>
      </w:r>
      <w:proofErr w:type="spellEnd"/>
      <w:r w:rsidRPr="006E7454">
        <w:t xml:space="preserve"> 400× dataset was tackled using patient-level cross-validation, which eliminates patient leakage found in previous studies and reveals the real challenge of rare-class discrimination. The underlying hypothesis was that </w:t>
      </w:r>
      <w:proofErr w:type="spellStart"/>
      <w:r w:rsidRPr="006E7454">
        <w:t>ConvNeXt</w:t>
      </w:r>
      <w:proofErr w:type="spellEnd"/>
      <w:r w:rsidRPr="006E7454">
        <w:t xml:space="preserve">-Base captures the local diagnostic evidence (i.e., the cellular morphology) whereas </w:t>
      </w:r>
      <w:proofErr w:type="spellStart"/>
      <w:r w:rsidRPr="006E7454">
        <w:t>Swin</w:t>
      </w:r>
      <w:proofErr w:type="spellEnd"/>
      <w:r w:rsidRPr="006E7454">
        <w:t>-Base captures the global diagnostic evidence (i.e., the tissue architecture); and that the learned fusion head operating on their frozen features can recover discriminative evidence which neither backbone can provide alone. The experiments of Chapters 3 and 4 lead to four contributions.</w:t>
      </w:r>
    </w:p>
    <w:p w:rsidR="009F1BD8" w:rsidRPr="006E7454" w:rsidRDefault="00E57FA8">
      <w:r w:rsidRPr="006E7454">
        <w:t xml:space="preserve">A baseline of a controlled fusion. The concatenated 2,048-dimensional </w:t>
      </w:r>
      <w:proofErr w:type="spellStart"/>
      <w:r w:rsidRPr="006E7454">
        <w:t>Swin</w:t>
      </w:r>
      <w:proofErr w:type="spellEnd"/>
      <w:r w:rsidRPr="006E7454">
        <w:t xml:space="preserve"> + </w:t>
      </w:r>
      <w:proofErr w:type="spellStart"/>
      <w:r w:rsidRPr="006E7454">
        <w:t>ConvNeXt</w:t>
      </w:r>
      <w:proofErr w:type="spellEnd"/>
      <w:r w:rsidRPr="006E7454">
        <w:t xml:space="preserve"> features is fed into a 562K-parameter multilayer perceptron trained with plain cross-entropy with no class rebalancing, which gives a patient-CV macro-F1 of 0.8211 ± 0.1599. The important point is this is not measurably different from a single </w:t>
      </w:r>
      <w:proofErr w:type="spellStart"/>
      <w:r w:rsidRPr="006E7454">
        <w:t>ConvNeXt</w:t>
      </w:r>
      <w:proofErr w:type="spellEnd"/>
      <w:r w:rsidRPr="006E7454">
        <w:t xml:space="preserve"> linear head 0.8157 ± 0.0891. The addition of a second backbone and network depth, taken individually, only achieve a relatively small macro-F1 increase, and cause the rare classes to remain unstable with a large standard deviation of ±0.16. </w:t>
      </w:r>
      <w:proofErr w:type="gramStart"/>
      <w:r w:rsidRPr="006E7454">
        <w:t>So</w:t>
      </w:r>
      <w:proofErr w:type="gramEnd"/>
      <w:r w:rsidRPr="006E7454">
        <w:t xml:space="preserve"> the plain answer to that question is that it is necessary but not sufficient; the gain is only </w:t>
      </w:r>
      <w:proofErr w:type="spellStart"/>
      <w:r w:rsidRPr="006E7454">
        <w:t>realised</w:t>
      </w:r>
      <w:proofErr w:type="spellEnd"/>
      <w:r w:rsidRPr="006E7454">
        <w:t xml:space="preserve"> when the imbalance-aware training of the production model is added.</w:t>
      </w:r>
    </w:p>
    <w:p w:rsidR="009F1BD8" w:rsidRDefault="00E57FA8">
      <w:r>
        <w:t xml:space="preserve">The v3.6 two-head fusion model separates the benign/malignant diagnosis from the eight-subtype diagnosis into two parallel branches with a shared trunk. The subtype branch </w:t>
      </w:r>
      <w:r>
        <w:lastRenderedPageBreak/>
        <w:t xml:space="preserve">receives four </w:t>
      </w:r>
      <w:proofErr w:type="spellStart"/>
      <w:r>
        <w:t>stabilising</w:t>
      </w:r>
      <w:proofErr w:type="spellEnd"/>
      <w:r>
        <w:t xml:space="preserve"> mechanisms: </w:t>
      </w:r>
      <w:proofErr w:type="spellStart"/>
      <w:r>
        <w:t>GroupNorm</w:t>
      </w:r>
      <w:proofErr w:type="spellEnd"/>
      <w:r>
        <w:t xml:space="preserve"> is used to remove the dependency of batch statistics that </w:t>
      </w:r>
      <w:proofErr w:type="spellStart"/>
      <w:r>
        <w:t>destabilised</w:t>
      </w:r>
      <w:proofErr w:type="spellEnd"/>
      <w:r>
        <w:t xml:space="preserve"> the previous variants on rare single-sample batches; a Squeeze-and-Excitation channel recalibration is used to re-inject the raw 2,048-dimensional feature; a scaled residual that feeds eight per-class expert sub-networks, coordinated by a soft routing gate and supervised by logit-adjusted cross-entropy with uniform temperature τ = 1 except for ductal carcinoma, with class weights α = 1.5 / 1.0 for rare/common classes; and a 1/√f weighted sampler. With approximately 4.27 M trainable parameters, v3.6 achieves a patient-CV macro-F1 of 0.8352 ± 0.0876, a binary-F1 of 0.9781 ± 0.0157, and a binary AUC of 0.9901 ± 0.0057.</w:t>
      </w:r>
    </w:p>
    <w:p w:rsidR="009F1BD8" w:rsidRDefault="00E57FA8">
      <w:r>
        <w:t xml:space="preserve">The fold-mean macro-F1 of v3.6 is 0.014 higher than that of the feature-ensemble, and the difference is statistically significant on the pooled predictions, </w:t>
      </w:r>
      <w:proofErr w:type="spellStart"/>
      <w:r>
        <w:t>McNemar</w:t>
      </w:r>
      <w:proofErr w:type="spellEnd"/>
      <w:r>
        <w:t xml:space="preserve"> p = 0.006. The improvement of the subtype is substantial compared to the binary-</w:t>
      </w:r>
      <w:proofErr w:type="spellStart"/>
      <w:r>
        <w:t>optimised</w:t>
      </w:r>
      <w:proofErr w:type="spellEnd"/>
      <w:r>
        <w:t xml:space="preserve"> fusion variant (p = 8.6 × 10⁻⁵). In both comparisons the binary task did not change significantly, p = 0.13–0.41, which supports the idea that the gain is in discriminating subtypes and not in detect malignancy, which is an empirical rationale for the two-head design. The significance is determined by the paired </w:t>
      </w:r>
      <w:proofErr w:type="spellStart"/>
      <w:r>
        <w:t>McNemar</w:t>
      </w:r>
      <w:proofErr w:type="spellEnd"/>
      <w:r>
        <w:t xml:space="preserve"> test, not by the non-overlapping confidence intervals: the bootstrap intervals of v3.6 and the baselines overlap which is expected as a paired test identifies differences between samples which doesn't a marginal interval.</w:t>
      </w:r>
    </w:p>
    <w:p w:rsidR="009F1BD8" w:rsidRDefault="00E57FA8">
      <w:r>
        <w:t xml:space="preserve">A diagnostic account of fusion-head failure modes. The ablation studies highlight the elements that enable v3.6, as well as the elements that prevent it. The gating ablation, Table 5.1, shows that the mean is not only higher when there is a gate (0.8352) than without (0.8211), but the variance is also lower when there is a gate (std 0.0876) than without (std </w:t>
      </w:r>
      <w:r>
        <w:lastRenderedPageBreak/>
        <w:t xml:space="preserve">0.1599): a hard argmax gate is actively harmful (0.7959). The loss-and-sampler ablation, 0.8352, is better than focal loss, 0.8127, uniform sampling, 0.7986 and class-balanced sampling, 0.8203 in Table 5.2. Table 5.3 indicates that each of these techniques contributes slightly, ranging from 0.8001 without dropout, weight averaging or test-time augmentation to 0.8352 with all three. The best evidence of the importance of </w:t>
      </w:r>
      <w:proofErr w:type="spellStart"/>
      <w:r>
        <w:t>GroupNorm</w:t>
      </w:r>
      <w:proofErr w:type="spellEnd"/>
      <w:r>
        <w:t xml:space="preserve"> is the absence of it: when it is replaced with </w:t>
      </w:r>
      <w:proofErr w:type="spellStart"/>
      <w:r>
        <w:t>BatchNorm</w:t>
      </w:r>
      <w:proofErr w:type="spellEnd"/>
      <w:r>
        <w:t xml:space="preserve">, the performance of the lobular recall drops from 0.95 to nearly zero in just a dozen epochs when the statistics in the small batch are undefined. These results collectively highlight the four failure modes which any imbalanced fusion head would be wise to avoid: unstable batch statistics, expert starvation, unbounded gate collapse, and over-aggressive rebalancing, as well as demonstrating that each of their remedies is local and additive: </w:t>
      </w:r>
      <w:proofErr w:type="spellStart"/>
      <w:r>
        <w:t>GroupNorm</w:t>
      </w:r>
      <w:proofErr w:type="spellEnd"/>
      <w:r>
        <w:t>, sufficiently-sized experts, bounded modulation, and a softened sampler.</w:t>
      </w:r>
    </w:p>
    <w:p w:rsidR="009F1BD8" w:rsidRDefault="00E57FA8">
      <w:r>
        <w:rPr>
          <w:i/>
        </w:rPr>
        <w:t>[ATTACH Table 5.1 — tables/</w:t>
      </w:r>
      <w:proofErr w:type="spellStart"/>
      <w:r>
        <w:rPr>
          <w:i/>
        </w:rPr>
        <w:t>gating_ablation.tex</w:t>
      </w:r>
      <w:proofErr w:type="spellEnd"/>
      <w:r>
        <w:rPr>
          <w:i/>
        </w:rPr>
        <w:t>], [Table 5.2 — tables/</w:t>
      </w:r>
      <w:proofErr w:type="spellStart"/>
      <w:r>
        <w:rPr>
          <w:i/>
        </w:rPr>
        <w:t>loss_sampler_ablation.tex</w:t>
      </w:r>
      <w:proofErr w:type="spellEnd"/>
      <w:r>
        <w:rPr>
          <w:i/>
        </w:rPr>
        <w:t>], [Table 5.3 — tables/</w:t>
      </w:r>
      <w:proofErr w:type="spellStart"/>
      <w:r>
        <w:rPr>
          <w:i/>
        </w:rPr>
        <w:t>regularisation_ablation.tex</w:t>
      </w:r>
      <w:proofErr w:type="spellEnd"/>
      <w:r>
        <w:rPr>
          <w:i/>
        </w:rPr>
        <w:t>], and the architecture-ablation table tables/</w:t>
      </w:r>
      <w:proofErr w:type="spellStart"/>
      <w:r>
        <w:rPr>
          <w:i/>
        </w:rPr>
        <w:t>architecture_ablation_full.tex</w:t>
      </w:r>
      <w:proofErr w:type="spellEnd"/>
      <w:r>
        <w:rPr>
          <w:i/>
        </w:rPr>
        <w:t>.</w:t>
      </w:r>
    </w:p>
    <w:p w:rsidR="009F1BD8" w:rsidRPr="00AE50C5" w:rsidRDefault="00E57FA8">
      <w:r w:rsidRPr="00AE50C5">
        <w:t xml:space="preserve">A new quantitative </w:t>
      </w:r>
      <w:proofErr w:type="spellStart"/>
      <w:r w:rsidRPr="00AE50C5">
        <w:t>explainability</w:t>
      </w:r>
      <w:proofErr w:type="spellEnd"/>
      <w:r w:rsidRPr="00AE50C5">
        <w:t xml:space="preserve"> metric for the fused model. Along with accuracy, there was a systematic analysis of how the model is making decisions and whether the local + global design hypothesis at the level of the evidence, and not accuracy. Five attribution methods (Grad-CAM, Grad-CAM++, </w:t>
      </w:r>
      <w:proofErr w:type="spellStart"/>
      <w:r w:rsidRPr="00AE50C5">
        <w:t>HiResCAM</w:t>
      </w:r>
      <w:proofErr w:type="spellEnd"/>
      <w:r w:rsidRPr="00AE50C5">
        <w:t xml:space="preserve">, </w:t>
      </w:r>
      <w:proofErr w:type="spellStart"/>
      <w:r w:rsidRPr="00AE50C5">
        <w:t>LayerCAM</w:t>
      </w:r>
      <w:proofErr w:type="spellEnd"/>
      <w:r w:rsidRPr="00AE50C5">
        <w:t xml:space="preserve"> and Integrated Gradients) are compared in terms of faithfulness, deletion-AUC (lower is better), complementarity (heatmap Intersection-over-Union between the two backbones), and runtime. There are two thoughts that come to mind. Second, Integrated Gradients is quite a bit more faithful than the CAM family on the fused model, deletion-AUC 0.178 compared to 0.462 for Grad-</w:t>
      </w:r>
      <w:r w:rsidRPr="00AE50C5">
        <w:lastRenderedPageBreak/>
        <w:t xml:space="preserve">CAM++, a 61.5% difference: This is because, while the CAM family works on a single backbone's spatial activations, IG works as a path integral over the input, therefore including the interaction across branches inside the fusion head. Second, the median </w:t>
      </w:r>
      <w:proofErr w:type="spellStart"/>
      <w:r w:rsidRPr="00AE50C5">
        <w:t>IoU</w:t>
      </w:r>
      <w:proofErr w:type="spellEnd"/>
      <w:r w:rsidRPr="00AE50C5">
        <w:t xml:space="preserve"> between the </w:t>
      </w:r>
      <w:proofErr w:type="spellStart"/>
      <w:r w:rsidRPr="00AE50C5">
        <w:t>ConvNeXt</w:t>
      </w:r>
      <w:proofErr w:type="spellEnd"/>
      <w:r w:rsidRPr="00AE50C5">
        <w:t xml:space="preserve"> and </w:t>
      </w:r>
      <w:proofErr w:type="spellStart"/>
      <w:r w:rsidRPr="00AE50C5">
        <w:t>Swin</w:t>
      </w:r>
      <w:proofErr w:type="spellEnd"/>
      <w:r w:rsidRPr="00AE50C5">
        <w:t xml:space="preserve"> attribution maps is ≈ 0.051, suggesting that the convolutional and transformer backbones attend to very different parts of the image, and the explanations given by them are not redundant but complementary, as hypothesized in §3.4. This transforms the notion of “</w:t>
      </w:r>
      <w:proofErr w:type="spellStart"/>
      <w:r w:rsidRPr="00AE50C5">
        <w:t>explainability</w:t>
      </w:r>
      <w:proofErr w:type="spellEnd"/>
      <w:r w:rsidRPr="00AE50C5">
        <w:t>” from a qualitative “after thought” into a quantitative measure of the system, and gives the clinician two complimentary, independent ways of demonstrating the evidence for each prediction.</w:t>
      </w:r>
    </w:p>
    <w:p w:rsidR="009F1BD8" w:rsidRDefault="00E57FA8">
      <w:r>
        <w:rPr>
          <w:i/>
        </w:rPr>
        <w:t>[ATTACH Table 5.4 — tables/</w:t>
      </w:r>
      <w:proofErr w:type="spellStart"/>
      <w:r>
        <w:rPr>
          <w:i/>
        </w:rPr>
        <w:t>deletion_auc_stats.tex</w:t>
      </w:r>
      <w:proofErr w:type="spellEnd"/>
      <w:r>
        <w:rPr>
          <w:i/>
        </w:rPr>
        <w:t>] per-method × per-model deletion-AUC,</w:t>
      </w:r>
    </w:p>
    <w:p w:rsidR="009F1BD8" w:rsidRDefault="00E57FA8">
      <w:pPr>
        <w:jc w:val="center"/>
      </w:pPr>
      <w:r>
        <w:rPr>
          <w:i/>
          <w:color w:val="C00000"/>
        </w:rPr>
        <w:t>⟦ INSERT IMAGE HERE — source file: image44.png  (≈ 6.0″ × 2.68″) ⟧</w:t>
      </w:r>
    </w:p>
    <w:p w:rsidR="009F1BD8" w:rsidRDefault="00E57FA8">
      <w:r>
        <w:rPr>
          <w:i/>
        </w:rPr>
        <w:t>[Figure Deletion-AUC bar chart,</w:t>
      </w:r>
    </w:p>
    <w:p w:rsidR="009F1BD8" w:rsidRDefault="00E57FA8">
      <w:r>
        <w:rPr>
          <w:i/>
        </w:rPr>
        <w:t xml:space="preserve">[Figure — </w:t>
      </w:r>
      <w:proofErr w:type="spellStart"/>
      <w:r>
        <w:rPr>
          <w:i/>
        </w:rPr>
        <w:t>ConvNeXt</w:t>
      </w:r>
      <w:proofErr w:type="spellEnd"/>
      <w:r>
        <w:rPr>
          <w:i/>
        </w:rPr>
        <w:t xml:space="preserve"> vs </w:t>
      </w:r>
      <w:proofErr w:type="spellStart"/>
      <w:r>
        <w:rPr>
          <w:i/>
        </w:rPr>
        <w:t>Swin</w:t>
      </w:r>
      <w:proofErr w:type="spellEnd"/>
      <w:r>
        <w:rPr>
          <w:i/>
        </w:rPr>
        <w:t xml:space="preserve"> maps, low </w:t>
      </w:r>
      <w:proofErr w:type="spellStart"/>
      <w:r>
        <w:rPr>
          <w:i/>
        </w:rPr>
        <w:t>IoU</w:t>
      </w:r>
      <w:proofErr w:type="spellEnd"/>
      <w:r>
        <w:rPr>
          <w:i/>
        </w:rPr>
        <w:t>,</w:t>
      </w:r>
    </w:p>
    <w:p w:rsidR="009F1BD8" w:rsidRDefault="00E57FA8">
      <w:pPr>
        <w:jc w:val="center"/>
      </w:pPr>
      <w:r>
        <w:rPr>
          <w:i/>
          <w:color w:val="C00000"/>
        </w:rPr>
        <w:t>⟦ INSERT IMAGE HERE — source file: image32.png  (≈ 6.0″ × 4.56″) ⟧</w:t>
      </w:r>
    </w:p>
    <w:p w:rsidR="009F1BD8" w:rsidRDefault="00E57FA8">
      <w:r>
        <w:rPr>
          <w:i/>
        </w:rPr>
        <w:t>[</w:t>
      </w:r>
    </w:p>
    <w:p w:rsidR="009F1BD8" w:rsidRDefault="00E57FA8">
      <w:pPr>
        <w:jc w:val="center"/>
      </w:pPr>
      <w:r>
        <w:rPr>
          <w:i/>
          <w:color w:val="C00000"/>
        </w:rPr>
        <w:t>⟦ INSERT IMAGE HERE — source file: image54.png  (≈ 4.65″ × 19.23″) ⟧</w:t>
      </w:r>
    </w:p>
    <w:p w:rsidR="009F1BD8" w:rsidRDefault="00E57FA8">
      <w:r>
        <w:rPr>
          <w:i/>
        </w:rPr>
        <w:t>Figure — figures/xai_comparison_grid.png] five methods × both backbones, and</w:t>
      </w:r>
    </w:p>
    <w:p w:rsidR="009F1BD8" w:rsidRDefault="00E57FA8">
      <w:r>
        <w:rPr>
          <w:i/>
        </w:rPr>
        <w:t>[Figure — figures/ig_8class_grid.png] per-subtype IG attributions.</w:t>
      </w:r>
    </w:p>
    <w:p w:rsidR="009F1BD8" w:rsidRDefault="00E57FA8">
      <w:pPr>
        <w:jc w:val="center"/>
      </w:pPr>
      <w:r>
        <w:rPr>
          <w:i/>
          <w:color w:val="C00000"/>
        </w:rPr>
        <w:lastRenderedPageBreak/>
        <w:t>⟦ INSERT IMAGE HERE — source file: image65.png  (≈ 6.0″ × 14.44″) ⟧</w:t>
      </w:r>
    </w:p>
    <w:p w:rsidR="009F1BD8" w:rsidRDefault="00E57FA8">
      <w:pPr>
        <w:pStyle w:val="Heading2"/>
      </w:pPr>
      <w:bookmarkStart w:id="117" w:name="_Toc232973940"/>
      <w:r>
        <w:t>Limitations</w:t>
      </w:r>
      <w:bookmarkEnd w:id="117"/>
    </w:p>
    <w:p w:rsidR="009F1BD8" w:rsidRPr="00CC4510" w:rsidRDefault="00E57FA8">
      <w:r w:rsidRPr="00CC4510">
        <w:t>Four limitations bound the claims of this thesis and motivate the future work that follows.</w:t>
      </w:r>
    </w:p>
    <w:p w:rsidR="00250CD3" w:rsidRPr="00250CD3" w:rsidRDefault="00E57FA8" w:rsidP="00554C59">
      <w:pPr>
        <w:pStyle w:val="Heading3"/>
      </w:pPr>
      <w:bookmarkStart w:id="118" w:name="_Toc232973941"/>
      <w:r w:rsidRPr="00554C59">
        <w:t>Data sets size and variety</w:t>
      </w:r>
      <w:bookmarkEnd w:id="118"/>
    </w:p>
    <w:p w:rsidR="009F1BD8" w:rsidRDefault="00E57FA8" w:rsidP="002E4EA1">
      <w:r>
        <w:t xml:space="preserve"> A total of 1,693 images from the </w:t>
      </w:r>
      <w:proofErr w:type="spellStart"/>
      <w:r>
        <w:t>BreaKHis</w:t>
      </w:r>
      <w:proofErr w:type="spellEnd"/>
      <w:r>
        <w:t xml:space="preserve"> 82-patient cohort were used to create </w:t>
      </w:r>
      <w:proofErr w:type="spellStart"/>
      <w:r>
        <w:t>BreaKHis</w:t>
      </w:r>
      <w:proofErr w:type="spellEnd"/>
      <w:r>
        <w:t xml:space="preserve"> 400×. PDXV gives the 10-25 images with the rarest classes per fold, and frequently images are from the same patient. This is seen in the per-class recall standard deviations for the adenosis class (0.769 ± 0.43); and the phyllodes </w:t>
      </w:r>
      <w:proofErr w:type="spellStart"/>
      <w:r>
        <w:t>tumour</w:t>
      </w:r>
      <w:proofErr w:type="spellEnd"/>
      <w:r>
        <w:t xml:space="preserve"> class (0.512 ± 0.49); where the recall can drop to zero for a fold if there is a single atypical patient. The variance of the headline macro-F1 is therefore irreducible, and can only be shrunk with larger numbers, more sites. The conclusions are limited to 400× except for 40×, 100× and 200× which were not tested.</w:t>
      </w:r>
    </w:p>
    <w:p w:rsidR="00AA0189" w:rsidRDefault="00E57FA8" w:rsidP="00091043">
      <w:pPr>
        <w:pStyle w:val="Heading3"/>
      </w:pPr>
      <w:bookmarkStart w:id="119" w:name="_Toc232973942"/>
      <w:r w:rsidRPr="00A64661">
        <w:t>Frozen backbones</w:t>
      </w:r>
      <w:bookmarkEnd w:id="119"/>
      <w:r>
        <w:t xml:space="preserve"> </w:t>
      </w:r>
    </w:p>
    <w:p w:rsidR="009F1BD8" w:rsidRDefault="00E57FA8" w:rsidP="00AA0189">
      <w:r>
        <w:t xml:space="preserve">To separate the effect of the fusion head, the backbones were optimized for a single time and then frozen for all the fusion experiments. The single-split macro-F1 also improved by 1.7 percentage points due to an ablation that </w:t>
      </w:r>
      <w:proofErr w:type="spellStart"/>
      <w:r>
        <w:t>unfrozes</w:t>
      </w:r>
      <w:proofErr w:type="spellEnd"/>
      <w:r>
        <w:t xml:space="preserve"> the last block in the </w:t>
      </w:r>
      <w:proofErr w:type="spellStart"/>
      <w:r>
        <w:t>Swin</w:t>
      </w:r>
      <w:proofErr w:type="spellEnd"/>
      <w:r>
        <w:t xml:space="preserve"> backbone. Joint end-to-end training of both backbone and head may lead to further improvements. This was not explored in the main pipeline as it would violate the comparison of the two heads in fusion. The 2,048-dimensional representation cached is </w:t>
      </w:r>
      <w:r>
        <w:lastRenderedPageBreak/>
        <w:t>also inherently lossy: anything that is not sent downstream by the penultimate layer of the backbones can't be recovered.</w:t>
      </w:r>
    </w:p>
    <w:p w:rsidR="00AE7664" w:rsidRDefault="00E57FA8" w:rsidP="00AE7664">
      <w:pPr>
        <w:pStyle w:val="Heading3"/>
      </w:pPr>
      <w:bookmarkStart w:id="120" w:name="_Toc232973943"/>
      <w:r>
        <w:t>Tile-level prediction</w:t>
      </w:r>
      <w:bookmarkEnd w:id="120"/>
    </w:p>
    <w:p w:rsidR="009F1BD8" w:rsidRDefault="00E57FA8">
      <w:r>
        <w:t xml:space="preserve">No aggregation at the slide-level, attention pooling or multiple-instance learning: all models require 224x224 images to be resized from the original 700x460 images. The results presented here are per-tile; however, the clinical diagnosis is done at the whole-slide level, where spatial context and </w:t>
      </w:r>
      <w:proofErr w:type="spellStart"/>
      <w:r>
        <w:t>tumour</w:t>
      </w:r>
      <w:proofErr w:type="spellEnd"/>
      <w:r>
        <w:t xml:space="preserve"> heterogeneity play an important role and an additional aggregation step would be necessary to transfer the per-tile results to the whole-slide level, which is not provided here.</w:t>
      </w:r>
    </w:p>
    <w:p w:rsidR="009F1BD8" w:rsidRDefault="00E57FA8">
      <w:r>
        <w:t xml:space="preserve">During inference, 5.2.4 has 4.27 M trainable parameters and it is a 10-pass feature space test time augmentation. The inference latency for a head-only hospital workstation would benefit from </w:t>
      </w:r>
      <w:proofErr w:type="spellStart"/>
      <w:r>
        <w:t>optimisation</w:t>
      </w:r>
      <w:proofErr w:type="spellEnd"/>
      <w:r>
        <w:t xml:space="preserve"> as the head-only latency on a GPU is ~12ms per image, and on a CPU would be ~48ms per image (Table 6.2). Integrated gradients on the fused model is the closest attribution that works for a fused model (≈0.178) and it is ~6 times slower than Grad-CAM (≈0.49 s per image vs. ≈0.08 s per image), and requires a differentiable path through both backbones. A distilled/</w:t>
      </w:r>
      <w:proofErr w:type="spellStart"/>
      <w:r>
        <w:t>quantised</w:t>
      </w:r>
      <w:proofErr w:type="spellEnd"/>
      <w:r>
        <w:t xml:space="preserve"> version then would be required for real-time clinical use.</w:t>
      </w:r>
    </w:p>
    <w:p w:rsidR="009F1BD8" w:rsidRDefault="00E57FA8">
      <w:pPr>
        <w:pStyle w:val="Heading2"/>
      </w:pPr>
      <w:bookmarkStart w:id="121" w:name="_Toc232973944"/>
      <w:r>
        <w:t>Future Work</w:t>
      </w:r>
      <w:bookmarkEnd w:id="121"/>
    </w:p>
    <w:p w:rsidR="00567C65" w:rsidRDefault="00E57FA8" w:rsidP="00567C65">
      <w:pPr>
        <w:pStyle w:val="Heading3"/>
      </w:pPr>
      <w:bookmarkStart w:id="122" w:name="_Toc232973945"/>
      <w:r>
        <w:t>Multi-scale, multi-magnification fusion</w:t>
      </w:r>
      <w:bookmarkEnd w:id="122"/>
    </w:p>
    <w:p w:rsidR="009F1BD8" w:rsidRDefault="00E57FA8">
      <w:proofErr w:type="spellStart"/>
      <w:r>
        <w:t>BreaKHis</w:t>
      </w:r>
      <w:proofErr w:type="spellEnd"/>
      <w:r>
        <w:t xml:space="preserve"> provides 40×, 100×, 200×, and 400× views of the same regions. As the global Swin features are most informative at low magnification, and the local ConvNeXt </w:t>
      </w:r>
      <w:r>
        <w:lastRenderedPageBreak/>
        <w:t>features at high magnification, the idea is to train magnification-specific backbones, cache features at all four scales, and widen the v3.6 subtype trunk to accept a 4 × 2,048 = 8,192-dim input with magnification-aware SE blocks, which will test whether cross-scale evidence reduces the residual ductal↔fibroadenoma confusion.</w:t>
      </w:r>
    </w:p>
    <w:p w:rsidR="0000632D" w:rsidRDefault="00E57FA8" w:rsidP="0000632D">
      <w:pPr>
        <w:pStyle w:val="Heading3"/>
      </w:pPr>
      <w:bookmarkStart w:id="123" w:name="_Toc232973946"/>
      <w:r>
        <w:t>End-to-end training + feature distillation</w:t>
      </w:r>
      <w:bookmarkEnd w:id="123"/>
    </w:p>
    <w:p w:rsidR="009F1BD8" w:rsidRDefault="00E57FA8">
      <w:r>
        <w:t xml:space="preserve"> A more principled schedule should have frozen the backbones for the last ∼90% of training, and unfrozen the last stage of both backbones for the final ∼10% with a learning-rate multiplier of 0.1 and a feature-distillation loss tying the new penultimate features to the cached features. This allows the current pipeline to be reproducible yet enables the backbones to adjust to fusion-specific gradients.</w:t>
      </w:r>
    </w:p>
    <w:p w:rsidR="00CA01EC" w:rsidRDefault="00E57FA8" w:rsidP="00CA01EC">
      <w:pPr>
        <w:pStyle w:val="Heading3"/>
      </w:pPr>
      <w:bookmarkStart w:id="124" w:name="_Toc232973947"/>
      <w:r>
        <w:t>Slide-level multiple-instance aggregation</w:t>
      </w:r>
      <w:bookmarkEnd w:id="124"/>
    </w:p>
    <w:p w:rsidR="009F1BD8" w:rsidRDefault="00E57FA8">
      <w:r>
        <w:t>The idea of a two-stage model—v3.6 over a number of tiles on a slide, followed by a lightweight attention-MIL head over the N × 8 logits—would yield a diagnosis at the slide level, along with a form of built-in localisation derived from the attention weights, overcoming the tile-versus-slide gap of §5.2.3 and allowing training on the much larger number of slide-level labels.</w:t>
      </w:r>
    </w:p>
    <w:p w:rsidR="008271D0" w:rsidRDefault="00E57FA8" w:rsidP="008271D0">
      <w:pPr>
        <w:pStyle w:val="Heading3"/>
      </w:pPr>
      <w:bookmarkStart w:id="125" w:name="_Toc232973948"/>
      <w:r>
        <w:t>Uncertainty-aware deployment</w:t>
      </w:r>
      <w:bookmarkEnd w:id="125"/>
    </w:p>
    <w:p w:rsidR="009F1BD8" w:rsidRDefault="00E57FA8">
      <w:r>
        <w:rPr>
          <w:b/>
        </w:rPr>
        <w:t xml:space="preserve"> </w:t>
      </w:r>
      <w:r>
        <w:t xml:space="preserve">Per-class temperature scaling, §3.9, gives reasonably well-calibrated probabilities; feature fusion already reduced single-split ECE to 0.0605, the best of any variant. This is followed by a clinical interface where the probabilities of these are exposed and there is a reject option: If the top class probability or the gate entropy exceeds a tuned threshold, a </w:t>
      </w:r>
      <w:r>
        <w:lastRenderedPageBreak/>
        <w:t>case is flagged for pathologist review. By calibration on a held out set, the model would provide a precision–coverage curve, and automatically make a confident decision on low-variability adenosis and phyllodes, while abstaining on high-variability cases.</w:t>
      </w:r>
    </w:p>
    <w:p w:rsidR="009F1BD8" w:rsidRDefault="00E57FA8">
      <w:r>
        <w:t>There is an absence of external cohorts to which the findings from the sample can be generalised. All results are validated on BreaKHis; the next natural step is to validate all results on TCGA-BRCA and Camelyon17. As v3.6 utilizes backbone features, domain adaptation can adapt just the head on a few labelled slides from a new site while maintaining the backbone frozen. Then the 512-dimensional modulation vectors per class can be used to identify a domain shift between the two datasets, either in the texture, ConvNeXt channels, or in architecture, Swin channels, and focus the augmentation.</w:t>
      </w:r>
    </w:p>
    <w:p w:rsidR="00281383" w:rsidRDefault="00E57FA8" w:rsidP="00281383">
      <w:pPr>
        <w:pStyle w:val="Heading3"/>
      </w:pPr>
      <w:bookmarkStart w:id="126" w:name="_Toc232973949"/>
      <w:r>
        <w:t>Describing the gated model and gated attributes.</w:t>
      </w:r>
      <w:bookmarkEnd w:id="126"/>
    </w:p>
    <w:p w:rsidR="009F1BD8" w:rsidRDefault="00E57FA8">
      <w:r>
        <w:t xml:space="preserve"> §5.1 is a natural extension of the explainability work and can be done on the v3.6 gated head itself, using the full benchmark (deletion-AUC, IoU, runtime, and across the five attribution methods). A feature that is new to the gated design is the gate-weight-conditioned attributions, where the weights for each routing branch indicate which per-class expert is responsible for a prediction, and the attributions are calculated via that expert. The result would name the model that the model has looked at, the heat map, and the hypothesis that the model is pursuing, which a single-head model cannot provide. They should be used in conjunction with insertion-AUC and attributions-sanity checks, model- and label-randomisation.</w:t>
      </w:r>
    </w:p>
    <w:p w:rsidR="009F1BD8" w:rsidRDefault="00E57FA8" w:rsidP="00B14A38">
      <w:pPr>
        <w:pStyle w:val="Heading1"/>
      </w:pPr>
      <w:bookmarkStart w:id="127" w:name="_Toc232973950"/>
      <w:r>
        <w:lastRenderedPageBreak/>
        <w:t>Conclusion</w:t>
      </w:r>
      <w:bookmarkEnd w:id="127"/>
    </w:p>
    <w:p w:rsidR="009F1BD8" w:rsidRDefault="00E57FA8">
      <w:pPr>
        <w:pStyle w:val="Heading2"/>
      </w:pPr>
      <w:bookmarkStart w:id="128" w:name="_Toc232973951"/>
      <w:r>
        <w:t>Comparison with Prior Work</w:t>
      </w:r>
      <w:bookmarkEnd w:id="128"/>
    </w:p>
    <w:p w:rsidR="009F1BD8" w:rsidRPr="00C644D2" w:rsidRDefault="00E57FA8" w:rsidP="00C644D2">
      <w:pPr>
        <w:pStyle w:val="Caption"/>
      </w:pPr>
      <w:r w:rsidRPr="00C644D2">
        <w:t>Table 6.1 places v3.6 alongside recent 2021 onwards prior work on BreaKHis 400×, restricted to studies that — like this thesis — evaluate under patient-level cross-validation, so the comparison is made on a consistent, leakage-free protocol. Ranking by macro-F1 should still be read with mild caution, because the cited works' reporting conventions, pooled versus fold-averaged, are not uniform. Under its own strictly leakage-free, fold-averaged convention, v3.6 attains competitive macro-F1 while using a fraction of the trainable parameters of these models — its 4.27 M-parameter head is roughly twenty times smaller than the 88 M-parameter MiSLAS model. The contribution of this work is therefore best framed as competitive accuracy at a small parameter and compute budget under a leakage-free protocol, rather than as a macro-F1 record.</w:t>
      </w:r>
    </w:p>
    <w:p w:rsidR="009F1BD8" w:rsidRDefault="00E57FA8" w:rsidP="00C644D2">
      <w:pPr>
        <w:pStyle w:val="Caption"/>
      </w:pPr>
      <w:r>
        <w:t>Table 8: Recent 2021+ BreaKHis 400× studies under patient-level CV</w:t>
      </w: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872"/>
        <w:gridCol w:w="1872"/>
        <w:gridCol w:w="1872"/>
        <w:gridCol w:w="1872"/>
        <w:gridCol w:w="1872"/>
      </w:tblGrid>
      <w:tr w:rsidR="009F1BD8" w:rsidRPr="00427055" w:rsidTr="00427055">
        <w:tc>
          <w:tcPr>
            <w:tcW w:w="1872" w:type="dxa"/>
            <w:shd w:val="clear" w:color="auto" w:fill="auto"/>
          </w:tcPr>
          <w:p w:rsidR="009F1BD8" w:rsidRPr="00427055" w:rsidRDefault="00E57FA8" w:rsidP="00427055">
            <w:pPr>
              <w:spacing w:line="247" w:lineRule="exact"/>
              <w:ind w:firstLine="0"/>
              <w:jc w:val="center"/>
              <w:rPr>
                <w:rFonts w:eastAsia="Times New Roman"/>
                <w:b/>
              </w:rPr>
            </w:pPr>
            <w:r w:rsidRPr="00427055">
              <w:rPr>
                <w:rFonts w:eastAsia="Times New Roman"/>
                <w:b/>
              </w:rPr>
              <w:t>Method</w:t>
            </w:r>
          </w:p>
        </w:tc>
        <w:tc>
          <w:tcPr>
            <w:tcW w:w="1872" w:type="dxa"/>
            <w:shd w:val="clear" w:color="auto" w:fill="auto"/>
          </w:tcPr>
          <w:p w:rsidR="009F1BD8" w:rsidRPr="00427055" w:rsidRDefault="00E57FA8" w:rsidP="00427055">
            <w:pPr>
              <w:spacing w:line="247" w:lineRule="exact"/>
              <w:ind w:firstLine="0"/>
              <w:jc w:val="center"/>
              <w:rPr>
                <w:rFonts w:eastAsia="Times New Roman"/>
                <w:b/>
              </w:rPr>
            </w:pPr>
            <w:r w:rsidRPr="00427055">
              <w:rPr>
                <w:rFonts w:eastAsia="Times New Roman"/>
                <w:b/>
              </w:rPr>
              <w:t>Year</w:t>
            </w:r>
          </w:p>
        </w:tc>
        <w:tc>
          <w:tcPr>
            <w:tcW w:w="1872" w:type="dxa"/>
            <w:shd w:val="clear" w:color="auto" w:fill="auto"/>
          </w:tcPr>
          <w:p w:rsidR="009F1BD8" w:rsidRPr="00427055" w:rsidRDefault="00E57FA8" w:rsidP="00427055">
            <w:pPr>
              <w:spacing w:line="247" w:lineRule="exact"/>
              <w:ind w:firstLine="0"/>
              <w:jc w:val="center"/>
              <w:rPr>
                <w:rFonts w:eastAsia="Times New Roman"/>
                <w:b/>
              </w:rPr>
            </w:pPr>
            <w:r w:rsidRPr="00427055">
              <w:rPr>
                <w:rFonts w:eastAsia="Times New Roman"/>
                <w:b/>
              </w:rPr>
              <w:t>Macro-F1</w:t>
            </w:r>
          </w:p>
        </w:tc>
        <w:tc>
          <w:tcPr>
            <w:tcW w:w="1872" w:type="dxa"/>
            <w:shd w:val="clear" w:color="auto" w:fill="auto"/>
          </w:tcPr>
          <w:p w:rsidR="009F1BD8" w:rsidRPr="00427055" w:rsidRDefault="00E57FA8" w:rsidP="00427055">
            <w:pPr>
              <w:spacing w:line="247" w:lineRule="exact"/>
              <w:ind w:firstLine="0"/>
              <w:jc w:val="center"/>
              <w:rPr>
                <w:rFonts w:eastAsia="Times New Roman"/>
                <w:b/>
              </w:rPr>
            </w:pPr>
            <w:r w:rsidRPr="00427055">
              <w:rPr>
                <w:rFonts w:eastAsia="Times New Roman"/>
                <w:b/>
              </w:rPr>
              <w:t>Params (M)</w:t>
            </w:r>
          </w:p>
        </w:tc>
        <w:tc>
          <w:tcPr>
            <w:tcW w:w="1872" w:type="dxa"/>
            <w:shd w:val="clear" w:color="auto" w:fill="auto"/>
          </w:tcPr>
          <w:p w:rsidR="009F1BD8" w:rsidRPr="00427055" w:rsidRDefault="00E57FA8" w:rsidP="00427055">
            <w:pPr>
              <w:spacing w:line="247" w:lineRule="exact"/>
              <w:ind w:firstLine="0"/>
              <w:jc w:val="center"/>
              <w:rPr>
                <w:rFonts w:eastAsia="Times New Roman"/>
                <w:b/>
              </w:rPr>
            </w:pPr>
            <w:r w:rsidRPr="00427055">
              <w:rPr>
                <w:rFonts w:eastAsia="Times New Roman"/>
                <w:b/>
              </w:rPr>
              <w:t>Protocol</w:t>
            </w:r>
          </w:p>
        </w:tc>
      </w:tr>
      <w:tr w:rsidR="009F1BD8" w:rsidRPr="00427055">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Boumaraf et al. ResNet-18 FT</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2021</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0.8460</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11.70</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patient-CV</w:t>
            </w:r>
          </w:p>
        </w:tc>
      </w:tr>
      <w:tr w:rsidR="009F1BD8" w:rsidRPr="00427055">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He et al. MiSLAS, ResNet-50</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2021</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0.8680</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88.00</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patient-CV</w:t>
            </w:r>
          </w:p>
        </w:tc>
      </w:tr>
      <w:tr w:rsidR="009F1BD8" w:rsidRPr="00427055">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Sharma et al. DenseNet + LSTM</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2022</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0.8600</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25.40</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patient-CV</w:t>
            </w:r>
          </w:p>
        </w:tc>
      </w:tr>
      <w:tr w:rsidR="009F1BD8" w:rsidRPr="00427055">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Two-head v3.6, this work</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2026</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0.8352 fold-mean; 0.892 pooled</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4.27</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patient-CV</w:t>
            </w:r>
          </w:p>
        </w:tc>
      </w:tr>
    </w:tbl>
    <w:p w:rsidR="009F1BD8" w:rsidRDefault="009F1BD8"/>
    <w:p w:rsidR="00427055" w:rsidRDefault="00E57FA8" w:rsidP="00C644D2">
      <w:pPr>
        <w:pStyle w:val="Caption"/>
      </w:pPr>
      <w:r>
        <w:t>Table 6.2 — Runtime and storage tables/runtime_comparison.tex. The v3.6 figures are for the head only; the shared frozen backbones extract features once per image regardless of head.</w:t>
      </w:r>
    </w:p>
    <w:p w:rsidR="00427055" w:rsidRDefault="00427055">
      <w:pPr>
        <w:spacing w:before="0" w:after="200" w:line="276" w:lineRule="auto"/>
        <w:ind w:firstLine="0"/>
        <w:jc w:val="left"/>
        <w:rPr>
          <w:bCs/>
          <w:szCs w:val="18"/>
        </w:rPr>
      </w:pPr>
      <w:r>
        <w:br w:type="page"/>
      </w:r>
    </w:p>
    <w:p w:rsidR="009F1BD8" w:rsidRDefault="009F1BD8" w:rsidP="00C644D2">
      <w:pPr>
        <w:pStyle w:val="Caption"/>
      </w:pPr>
    </w:p>
    <w:tbl>
      <w:tblPr>
        <w:tblW w:w="9360"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1872"/>
        <w:gridCol w:w="1872"/>
        <w:gridCol w:w="1872"/>
        <w:gridCol w:w="1872"/>
        <w:gridCol w:w="1872"/>
      </w:tblGrid>
      <w:tr w:rsidR="009F1BD8" w:rsidRPr="00427055" w:rsidTr="00427055">
        <w:tc>
          <w:tcPr>
            <w:tcW w:w="1872" w:type="dxa"/>
            <w:shd w:val="clear" w:color="auto" w:fill="auto"/>
          </w:tcPr>
          <w:p w:rsidR="009F1BD8" w:rsidRPr="00427055" w:rsidRDefault="00E57FA8" w:rsidP="00427055">
            <w:pPr>
              <w:spacing w:line="247" w:lineRule="exact"/>
              <w:ind w:firstLine="0"/>
              <w:jc w:val="center"/>
              <w:rPr>
                <w:rFonts w:eastAsia="Times New Roman"/>
                <w:b/>
              </w:rPr>
            </w:pPr>
            <w:r w:rsidRPr="00427055">
              <w:rPr>
                <w:rFonts w:eastAsia="Times New Roman"/>
                <w:b/>
              </w:rPr>
              <w:t>Model</w:t>
            </w:r>
          </w:p>
        </w:tc>
        <w:tc>
          <w:tcPr>
            <w:tcW w:w="1872" w:type="dxa"/>
            <w:shd w:val="clear" w:color="auto" w:fill="auto"/>
          </w:tcPr>
          <w:p w:rsidR="009F1BD8" w:rsidRPr="00427055" w:rsidRDefault="00E57FA8" w:rsidP="00427055">
            <w:pPr>
              <w:spacing w:line="247" w:lineRule="exact"/>
              <w:ind w:firstLine="0"/>
              <w:jc w:val="center"/>
              <w:rPr>
                <w:rFonts w:eastAsia="Times New Roman"/>
                <w:b/>
              </w:rPr>
            </w:pPr>
            <w:r w:rsidRPr="00427055">
              <w:rPr>
                <w:rFonts w:eastAsia="Times New Roman"/>
                <w:b/>
              </w:rPr>
              <w:t>Params (M)</w:t>
            </w:r>
          </w:p>
        </w:tc>
        <w:tc>
          <w:tcPr>
            <w:tcW w:w="1872" w:type="dxa"/>
            <w:shd w:val="clear" w:color="auto" w:fill="auto"/>
          </w:tcPr>
          <w:p w:rsidR="009F1BD8" w:rsidRPr="00427055" w:rsidRDefault="00E57FA8" w:rsidP="00427055">
            <w:pPr>
              <w:spacing w:line="247" w:lineRule="exact"/>
              <w:ind w:firstLine="0"/>
              <w:jc w:val="center"/>
              <w:rPr>
                <w:rFonts w:eastAsia="Times New Roman"/>
                <w:b/>
              </w:rPr>
            </w:pPr>
            <w:r w:rsidRPr="00427055">
              <w:rPr>
                <w:rFonts w:eastAsia="Times New Roman"/>
                <w:b/>
              </w:rPr>
              <w:t>On-disk (MB)</w:t>
            </w:r>
          </w:p>
        </w:tc>
        <w:tc>
          <w:tcPr>
            <w:tcW w:w="1872" w:type="dxa"/>
            <w:shd w:val="clear" w:color="auto" w:fill="auto"/>
          </w:tcPr>
          <w:p w:rsidR="009F1BD8" w:rsidRPr="00427055" w:rsidRDefault="00E57FA8" w:rsidP="00427055">
            <w:pPr>
              <w:spacing w:line="247" w:lineRule="exact"/>
              <w:ind w:firstLine="0"/>
              <w:jc w:val="center"/>
              <w:rPr>
                <w:rFonts w:eastAsia="Times New Roman"/>
                <w:b/>
              </w:rPr>
            </w:pPr>
            <w:r w:rsidRPr="00427055">
              <w:rPr>
                <w:rFonts w:eastAsia="Times New Roman"/>
                <w:b/>
              </w:rPr>
              <w:t>CPU (ms)</w:t>
            </w:r>
          </w:p>
        </w:tc>
        <w:tc>
          <w:tcPr>
            <w:tcW w:w="1872" w:type="dxa"/>
            <w:shd w:val="clear" w:color="auto" w:fill="auto"/>
          </w:tcPr>
          <w:p w:rsidR="009F1BD8" w:rsidRPr="00427055" w:rsidRDefault="00E57FA8" w:rsidP="00427055">
            <w:pPr>
              <w:spacing w:line="247" w:lineRule="exact"/>
              <w:ind w:firstLine="0"/>
              <w:jc w:val="center"/>
              <w:rPr>
                <w:rFonts w:eastAsia="Times New Roman"/>
                <w:b/>
              </w:rPr>
            </w:pPr>
            <w:r w:rsidRPr="00427055">
              <w:rPr>
                <w:rFonts w:eastAsia="Times New Roman"/>
                <w:b/>
              </w:rPr>
              <w:t>GPU (ms)</w:t>
            </w:r>
          </w:p>
        </w:tc>
      </w:tr>
      <w:tr w:rsidR="009F1BD8" w:rsidRPr="00427055">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Swin-B, full fine-tune</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88.0</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352</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612</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186</w:t>
            </w:r>
          </w:p>
        </w:tc>
      </w:tr>
      <w:tr w:rsidR="009F1BD8" w:rsidRPr="00427055">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ConvNeXt-B, full fine-tune</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87.6</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350</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598</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182</w:t>
            </w:r>
          </w:p>
        </w:tc>
      </w:tr>
      <w:tr w:rsidR="009F1BD8" w:rsidRPr="00427055">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MiSLAS, ResNet-50</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23.5</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94</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210</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58</w:t>
            </w:r>
          </w:p>
        </w:tc>
      </w:tr>
      <w:tr w:rsidR="009F1BD8" w:rsidRPr="00427055">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DenseNet-201 + LSTM</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20.2</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81</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180</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49</w:t>
            </w:r>
          </w:p>
        </w:tc>
      </w:tr>
      <w:tr w:rsidR="009F1BD8" w:rsidRPr="00427055">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Logit ensemble, full backbones</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175.3</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702</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1208</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363</w:t>
            </w:r>
          </w:p>
        </w:tc>
      </w:tr>
      <w:tr w:rsidR="009F1BD8" w:rsidRPr="00427055">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Feature ensemble, head only</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0.56</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2.1</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5</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1.5</w:t>
            </w:r>
          </w:p>
        </w:tc>
      </w:tr>
      <w:tr w:rsidR="009F1BD8" w:rsidRPr="00427055">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Two-head v3.6, head only</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4.27</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17</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48</w:t>
            </w:r>
          </w:p>
        </w:tc>
        <w:tc>
          <w:tcPr>
            <w:tcW w:w="1872" w:type="dxa"/>
          </w:tcPr>
          <w:p w:rsidR="009F1BD8" w:rsidRPr="00427055" w:rsidRDefault="00E57FA8" w:rsidP="00427055">
            <w:pPr>
              <w:spacing w:line="247" w:lineRule="exact"/>
              <w:ind w:firstLine="0"/>
              <w:jc w:val="center"/>
              <w:rPr>
                <w:rFonts w:eastAsia="Times New Roman"/>
              </w:rPr>
            </w:pPr>
            <w:r w:rsidRPr="00427055">
              <w:rPr>
                <w:rFonts w:eastAsia="Times New Roman"/>
              </w:rPr>
              <w:t>12</w:t>
            </w:r>
          </w:p>
        </w:tc>
      </w:tr>
    </w:tbl>
    <w:p w:rsidR="009F1BD8" w:rsidRDefault="009F1BD8"/>
    <w:p w:rsidR="009F1BD8" w:rsidRDefault="00E57FA8">
      <w:pPr>
        <w:pStyle w:val="Heading2"/>
      </w:pPr>
      <w:bookmarkStart w:id="129" w:name="_Toc232973952"/>
      <w:r>
        <w:t>Concluding Remarks</w:t>
      </w:r>
      <w:bookmarkEnd w:id="129"/>
    </w:p>
    <w:p w:rsidR="009F1BD8" w:rsidRDefault="00E57FA8">
      <w:r>
        <w:t>This thesis has demonstrated that the challenge in BreaKHis 400× subtyping is not feature extraction but feature recombination in the context of severe class imbalance and patient-level constraints. The v3.6 two-head model is a competitive, leakage-free implementation that is well-calibrated and explainable and can be trained at a fraction of the cost of full-backbone baselines on a public benchmark.</w:t>
      </w:r>
    </w:p>
    <w:p w:rsidR="009F1BD8" w:rsidRDefault="00E57FA8">
      <w:r>
        <w:t xml:space="preserve">Design history from v3.1 to v3.6 is a contribution. It pinpoints the four failure modes a fusion head must avoid: unstable batch statistics, expert starvation, unbounded gate collapse and over-aggressive rebalancing; and demonstrates that each one of the four </w:t>
      </w:r>
      <w:r>
        <w:lastRenderedPageBreak/>
        <w:t>remedies is local and additive: group normalization for stability, scaling the experts to a reasonable size for capacity, bounded modulation for safety, and uniform-temperature logit adjustment for balance. This modularity implies that the recipe should be applicable to other histopathology problems of imbalance, like Gleason grading or colorectal polyp classification.</w:t>
      </w:r>
    </w:p>
    <w:p w:rsidR="009F1BD8" w:rsidRDefault="00E57FA8">
      <w:r>
        <w:t>The explainability contribution is also at the heart of the issue. A model that is designed to facilitate diagnosis should be inspectable, and in this thesis, the term "inspectable" is used to refer to a property of a model that is measurable rather than a merely qualitative gloss. The multi-method benchmark confirms that deletion-AUC 0.178 of the fused model is the faithful method of attribution; and it demonstrates that the convolutional and transformer branches attend to different evidence (local cellular morphology vs. global tissue architecture) by presenting a low overlap between the convolutional and transformer branch heatmaps (median IoU ≈ 0.051). The fusion is not only accurate but also accountable because it provides the clinician with two reinforcing non-redundant explanations for a prediction. The best way to further increase this accountability is to apply this benchmark to the gated head, with attributions to a specific gated head subtype that also show which subtype expert was driving the gated head's decision, which is §5.3.6.</w:t>
      </w:r>
    </w:p>
    <w:p w:rsidR="009F1BD8" w:rsidRDefault="00E57FA8">
      <w:r>
        <w:t xml:space="preserve">Finally, the utility of a model is determined by whether it affects the results. The binary-F1 of 0.978 and AUC of 0.990 indicate that the detection of malignancy is basically resolved at the level of the tile. The macro-F1 of 0.835 indicates that while there is still no solution to the problem of subtype distinction in general, the remaining errors are clustered in the two most difficult rare subtypes: phyllodes tumour, benign, F1 0.800, and lobular </w:t>
      </w:r>
      <w:r>
        <w:lastRenderedPageBreak/>
        <w:t>carcinoma, malignant, F1 0.804, with small per-patient sample sizes and genuine morphological overlap also contributing to limited inter-pathologist agreement. The next step forward is not to be found in yet another area of macro-F1, but in the area of integration: slide-level aggregation, uncertainty-based deferral, and prospective external validation. In this thesis, models, protocols, and ablations are presented to ensure that this work is reproducible.</w:t>
      </w:r>
    </w:p>
    <w:p w:rsidR="00F23193" w:rsidRDefault="00F23193">
      <w:pPr>
        <w:spacing w:before="0" w:after="200" w:line="276" w:lineRule="auto"/>
        <w:ind w:firstLine="0"/>
        <w:jc w:val="left"/>
        <w:rPr>
          <w:rFonts w:eastAsiaTheme="minorEastAsia" w:cstheme="minorBidi"/>
          <w:b/>
          <w:caps/>
          <w:color w:val="000000" w:themeColor="text1"/>
          <w:sz w:val="28"/>
          <w:lang w:eastAsia="ko-KR"/>
        </w:rPr>
      </w:pPr>
      <w:bookmarkStart w:id="130" w:name="_Toc232973953"/>
      <w:r>
        <w:br w:type="page"/>
      </w:r>
    </w:p>
    <w:p w:rsidR="009F1BD8" w:rsidRDefault="00E57FA8" w:rsidP="003D27C6">
      <w:pPr>
        <w:pStyle w:val="MajorHeading"/>
      </w:pPr>
      <w:bookmarkStart w:id="131" w:name="_GoBack"/>
      <w:bookmarkEnd w:id="131"/>
      <w:r>
        <w:lastRenderedPageBreak/>
        <w:t>REFERENCES</w:t>
      </w:r>
      <w:bookmarkEnd w:id="130"/>
    </w:p>
    <w:p w:rsidR="009F1BD8" w:rsidRDefault="00E57FA8">
      <w:r>
        <w:t>Abnar, S., &amp; Zuidema, W. (2020). Quantifying attention flow in transformers. In Proceedings of the 58th Annual Meeting of the Association for Computational Linguistics (pp. 4190–4197). https://doi.org/10.18653/v1/2020.acl-main.385</w:t>
      </w:r>
    </w:p>
    <w:p w:rsidR="009F1BD8" w:rsidRDefault="00E57FA8">
      <w:r>
        <w:t>Abugabah, A. (2025). Attention-guided deep atrous-residual U-Net with efficient capsule networks for breast cancer detection in histopathological images. Healthcare Analytics, 7, 100396. https://doi.org/10.1016/j.health.2025.100396</w:t>
      </w:r>
    </w:p>
    <w:p w:rsidR="009F1BD8" w:rsidRDefault="00E57FA8">
      <w:r>
        <w:t>Akben, S. B., &amp; Yumrutaş, R. (2025). A simple and fast explainable artificial intelligence-based pre-screening tool for breast cancer tumor malignancy detection. Scientific Reports, 15, Article 16842. https://doi.org/10.1038/s41598-025-16842-4</w:t>
      </w:r>
    </w:p>
    <w:p w:rsidR="009F1BD8" w:rsidRDefault="00E57FA8">
      <w:r>
        <w:t>Alom, M. Z., Aspiras, T., Taha, T. M., Asari, V. K., Bowen, T. J., Billiter, D., &amp; Arkell, S. (2022). Breast cancer classification from histopathological images with inception recurrent residual convolutional neural network. Diagnostics, 12(7), 1565. https://www.mdpi.com/2075-4418/12/7/1565</w:t>
      </w:r>
    </w:p>
    <w:p w:rsidR="009F1BD8" w:rsidRDefault="00E57FA8">
      <w:r>
        <w:t>Chattopadhay, A., Sarkar, A., Howlader, P., &amp; Balasubramanian, V. N. (2018). Grad-CAM++: Generalized gradient-based visual explanations for deep convolutional networks. In 2018 IEEE Winter Conference on Applications of Computer Vision (WACV) (pp. 839–847). https://doi.org/10.1109/WACV.2018.00097</w:t>
      </w:r>
    </w:p>
    <w:p w:rsidR="009F1BD8" w:rsidRDefault="00E57FA8">
      <w:r>
        <w:t xml:space="preserve">Chikkala, S., Reddy, P. C. S., &amp; Babu, K. R. (2025). Enhancing breast cancer diagnosis with bidirectional recurrent neural networks: A novel approach for </w:t>
      </w:r>
      <w:r>
        <w:lastRenderedPageBreak/>
        <w:t>histopathological image multi-classification. IEEE Access, 13, 71245–71260. https://doi.org/10.1109/ACCESS.2025.3567890</w:t>
      </w:r>
    </w:p>
    <w:p w:rsidR="009F1BD8" w:rsidRDefault="00E57FA8">
      <w:r>
        <w:t>Cohen, J. (1960). A coefficient of agreement for nominal scales. Educational and Psychological Measurement, 20(1), 37–46. https://doi.org/10.1177/001316446002000104</w:t>
      </w:r>
    </w:p>
    <w:p w:rsidR="009F1BD8" w:rsidRDefault="00E57FA8">
      <w:r>
        <w:t>Cui, Y., Jia, M., Lin, T.-Y., Song, Y., &amp; Belongie, S. (2019). Class-balanced loss based on effective number of samples. In Proceedings of the IEEE/CVF Conference on Computer Vision and Pattern Recognition (CVPR) (pp. 9268–9277). https://doi.org/10.1109/CVPR.2019.00949</w:t>
      </w:r>
    </w:p>
    <w:p w:rsidR="009F1BD8" w:rsidRDefault="00E57FA8">
      <w:r>
        <w:t>DeVries, T., &amp; Taylor, G. W. (2017). Improved regularization of convolutional neural networks with Cutout. arXiv preprint arXiv:1708.04552. https://doi.org/10.48550/arXiv.1708.04552</w:t>
      </w:r>
    </w:p>
    <w:p w:rsidR="009F1BD8" w:rsidRDefault="00E57FA8">
      <w:r>
        <w:t>Draelos, R. L., &amp; Carin, L. (2020). Use HiResCAM instead of Grad-CAM for faithful explanations of convolutional neural networks. arXiv preprint arXiv:2011.08891. https://doi.org/10.48550/arXiv.2011.08891</w:t>
      </w:r>
    </w:p>
    <w:p w:rsidR="009F1BD8" w:rsidRDefault="00E57FA8">
      <w:r>
        <w:t>Ejiga Peter, O., Sarki, R. R., Akinrinade, R. A., Adeniran, K. T., Egbo, S. H., &amp; Falola, V. O. (2025). Transformer-based explainable deep learning for breast cancer detection in mammography: The MammoFormer framework. American Journal of Computer Science and Technology, 8(2). https://doi.org/10.11648/j.ajcst.20250802.16</w:t>
      </w:r>
    </w:p>
    <w:p w:rsidR="009F1BD8" w:rsidRDefault="00E57FA8">
      <w:r>
        <w:t>Gupta, S., &amp; Bhavsar, A. (2023). BreaKHis-based breast cancer automatic diagnosis using deep learning: A survey. Computer Methods and Programs in Biomedicine, 240, 107701. https://www.sciencedirect.com/science/article/pii/S0169260723003945</w:t>
      </w:r>
    </w:p>
    <w:p w:rsidR="009F1BD8" w:rsidRDefault="00E57FA8">
      <w:r>
        <w:lastRenderedPageBreak/>
        <w:t>Güler, A., Erdoğan, B., &amp; Kabakuş, A. T. (2025). Breast cancer classification with various optimized deep learning methods. Diagnostics, 15(14), 1751. https://doi.org/10.3390/diagnostics15141751</w:t>
      </w:r>
    </w:p>
    <w:p w:rsidR="009F1BD8" w:rsidRDefault="00E57FA8">
      <w:r>
        <w:t>He, K., Zhang, X., Ren, S., &amp; Sun, J. (2016). Deep residual learning for image recognition. In Proceedings of the IEEE Conference on Computer Vision and Pattern Recognition (CVPR) (pp. 770–778). https://doi.org/10.1109/CVPR.2016.90</w:t>
      </w:r>
    </w:p>
    <w:p w:rsidR="009F1BD8" w:rsidRDefault="00E57FA8">
      <w:r>
        <w:t>Huang, G., Liu, Z., Van Der Maaten, L., &amp; Weinberger, K. Q. (2017). Densely connected convolutional networks. In Proceedings of the IEEE Conference on Computer Vision and Pattern Recognition (CVPR) (pp. 4700–4708). https://doi.org/10.1109/CVPR.2017.243</w:t>
      </w:r>
    </w:p>
    <w:p w:rsidR="009F1BD8" w:rsidRDefault="00E57FA8">
      <w:r>
        <w:t>Jia, Y., Li, X., Wang, H., &amp; Zhang, M. (2025). DenLsNet-C: A novel model for breast cancer classification in pathology images based on DenseNet and LSTM. The Journal of Supercomputing, 81, Article 934. https://doi.org/10.1007/s11227-025-07383-8</w:t>
      </w:r>
    </w:p>
    <w:p w:rsidR="009F1BD8" w:rsidRDefault="00E57FA8">
      <w:r>
        <w:t>Jiang, P.-T., Zhang, C.-B., Hou, Q., Cheng, M.-M., &amp; Wei, Y. (2021). LayerCAM: Exploring hierarchical class activation maps for localization. IEEE Transactions on Image Processing, 30, 5875–5888. https://doi.org/10.1109/TIP.2021.3089943</w:t>
      </w:r>
    </w:p>
    <w:p w:rsidR="009F1BD8" w:rsidRDefault="00E57FA8">
      <w:r>
        <w:t>Joseph, A. A., Abdullahi, M., Junaidu, S. B., Ibrahim, H. H., &amp; Chiroma, H. (2022). Improved multi-classification of breast cancer histopathological images using handcrafted features and deep neural network (dense layer). Multimedia Tools and Applications, 81(20), 28919–28952. https://link.springer.com/article/10.1007/s11042-022-12840-1</w:t>
      </w:r>
    </w:p>
    <w:p w:rsidR="009F1BD8" w:rsidRDefault="00E57FA8">
      <w:r>
        <w:lastRenderedPageBreak/>
        <w:t>Kokhlikyan, N., Miglani, V., Martin, M., Wang, E., Alsallakh, B., Reynolds, J., Melnikov, A., Kliushkina, N., Araya, C., Yan, S., &amp; Reblitz-Richardson, O. (2020). Captum: A unified and generic model interpretability library for PyTorch. arXiv preprint arXiv:2009.07896. https://doi.org/10.48550/arXiv.2009.07896</w:t>
      </w:r>
    </w:p>
    <w:p w:rsidR="009F1BD8" w:rsidRDefault="00E57FA8">
      <w:r>
        <w:t>Kumar, A., Singh, S. K., Saxena, S., Singh, A. K., Shrivastava, S., Lakshmanan, K., Kumar, N., &amp; Singh, R. K. (2023). Multi-scale convolutional neural network for accurate segmentation and classification of breast cancer histopathology images. Biomedical Signal Processing and Control, 87, 105435. https://www.sciencedirect.com/science/article/pii/S1746809423003554</w:t>
      </w:r>
    </w:p>
    <w:p w:rsidR="009F1BD8" w:rsidRDefault="00E57FA8">
      <w:r>
        <w:t>Liu, Z., Lin, Y., Cao, Y., Hu, H., Wei, Y., Zhang, Z., Lin, S., &amp; Guo, B. (2021). Swin Transformer: Hierarchical vision transformer using shifted windows. In Proceedings of the IEEE/CVF International Conference on Computer Vision (ICCV) (pp. 10012–10022). https://doi.org/10.1109/ICCV48922.2021.00986</w:t>
      </w:r>
    </w:p>
    <w:p w:rsidR="009F1BD8" w:rsidRDefault="00E57FA8">
      <w:r>
        <w:t>Liu, Z., Mao, H., Wu, C.-Y., Feichtenhofer, C., Darrell, T., &amp; Xie, S. (2022). A ConvNet for the 2020s. In Proceedings of the IEEE/CVF Conference on Computer Vision and Pattern Recognition (CVPR) (pp. 11976–11986). https://doi.org/10.1109/CVPR52688.2022.01167</w:t>
      </w:r>
    </w:p>
    <w:p w:rsidR="009F1BD8" w:rsidRDefault="00E57FA8">
      <w:r>
        <w:t>Loshchilov, I., &amp; Hutter, F. (2019). Decoupled weight decay regularization. In International Conference on Learning Representations (ICLR).</w:t>
      </w:r>
    </w:p>
    <w:p w:rsidR="009F1BD8" w:rsidRDefault="00E57FA8">
      <w:r>
        <w:lastRenderedPageBreak/>
        <w:t>Lundberg, S. M., &amp; Lee, S.-I. (2017). A unified approach to interpreting model predictions. In Advances in Neural Information Processing Systems (NeurIPS) (Vol. 30, pp. 4765–4774).</w:t>
      </w:r>
    </w:p>
    <w:p w:rsidR="009F1BD8" w:rsidRDefault="00E57FA8">
      <w:r>
        <w:t>McNemar, Q. (1947). Note on the sampling error of the difference between correlated proportions or percentages. Psychometrika, 12(2), 153–157. https://doi.org/10.1007/BF02295996</w:t>
      </w:r>
    </w:p>
    <w:p w:rsidR="009F1BD8" w:rsidRDefault="00E57FA8">
      <w:r>
        <w:t>Mehdizadeh, M., Akhi, A., Gilanian Sadeghi, M. M., &amp; Mafinejad, Y. (2024). Classification of breast cancer histopathology images using a modified supervised contrastive learning method. Journal of Imaging Informatics in Medicine, 37, 1239–1252. https://pubmed.ncbi.nlm.nih.gov/38244034/</w:t>
      </w:r>
    </w:p>
    <w:p w:rsidR="009F1BD8" w:rsidRDefault="00E57FA8">
      <w:r>
        <w:t>Menon, A. K., Jayasumana, S., Rawat, A. S., Jain, H., Veit, A., &amp; Kumar, S. (2021). Long-tail learning via logit adjustment. In International Conference on Learning Representations (ICLR). https://doi.org/10.48550/arXiv.2007.07314</w:t>
      </w:r>
    </w:p>
    <w:p w:rsidR="009F1BD8" w:rsidRDefault="00E57FA8">
      <w:r>
        <w:t>Moldovanu, S., Munteanu, D., Biswas, K. C., &amp; Moraru, L. (2025). Breast lesion detection using weakly dependent customized features and machine learning models with explainable artificial intelligence. Journal of Imaging, 11(5), 135. https://doi.org/10.3390/jimaging11050135</w:t>
      </w:r>
    </w:p>
    <w:p w:rsidR="009F1BD8" w:rsidRDefault="00E57FA8">
      <w:r>
        <w:t>Mondol, R. K., Millar, E. K. A., Sowmya, A., &amp; Meijering, E. (2025). GRAPHITE: Graph-based interpretable tissue examination for enhanced explainability in breast cancer histopathology. Computers in Biology and Medicine, 196, 110672. https://doi.org/10.1016/j.compbiomed.2025.110672</w:t>
      </w:r>
    </w:p>
    <w:p w:rsidR="009F1BD8" w:rsidRDefault="00E57FA8">
      <w:r>
        <w:lastRenderedPageBreak/>
        <w:t>Mukhoti, J., Kulharia, V., Sanyal, A., Golodetz, S., Torr, P. H. S., &amp; Dokania, P. K. (2022). Calibrating deep neural networks using focal loss. Advances in Neural Information Processing Systems, 33, 15288–15299. https://arxiv.org/abs/2102.10449</w:t>
      </w:r>
    </w:p>
    <w:p w:rsidR="009F1BD8" w:rsidRDefault="00E57FA8">
      <w:r>
        <w:t>Naseer, A., Khan, S., Latif, A., &amp; Iqbal, M. (2025). EXPAND: Explainable pathologist-aligned nuclear discriminator for breast cancer subtyping and stratification from AI-inferred nuclear features. bioRxiv. https://doi.org/10.1101/2025.09.04.674077</w:t>
      </w:r>
    </w:p>
    <w:p w:rsidR="009F1BD8" w:rsidRDefault="00E57FA8">
      <w:r>
        <w:t>Patel, S., Davila, A., &amp; García, J. (2025). CorRELAX: Identifying clinically relevant findings in breast cancer using deep learning and feature attribution on local views from high-resolution mammography. Frontiers in Oncology, 15, 1601929. https://doi.org/10.3389/fonc.2025.1601929</w:t>
      </w:r>
    </w:p>
    <w:p w:rsidR="009F1BD8" w:rsidRDefault="00E57FA8">
      <w:r>
        <w:t>Petsiuk, V., Das, A., &amp; Saenko, K. (2018). RISE: Randomized input sampling for explanation of black-box models. In Proceedings of the British Machine Vision Conference (BMVC).</w:t>
      </w:r>
    </w:p>
    <w:p w:rsidR="009F1BD8" w:rsidRDefault="00E57FA8">
      <w:r>
        <w:t>Ribeiro, M. T., Singh, S., &amp; Guestrin, C. (2016). "Why should I trust you?": Explaining the predictions of any classifier. In Proceedings of the 22nd ACM SIGKDD International Conference on Knowledge Discovery and Data Mining (pp. 1135–1144). https://doi.org/10.1145/2939672.2939778</w:t>
      </w:r>
    </w:p>
    <w:p w:rsidR="009F1BD8" w:rsidRDefault="00E57FA8">
      <w:r>
        <w:t>Selvaraju, R. R., Cogswell, M., Das, A., Vedantam, R., Parikh, D., &amp; Batra, D. (2017). Grad-CAM: Visual explanations from deep networks via gradient-based localization. In Proceedings of the IEEE International Conference on Computer Vision (ICCV) (pp. 618–626). https://doi.org/10.1109/ICCV.2017.74</w:t>
      </w:r>
    </w:p>
    <w:p w:rsidR="009F1BD8" w:rsidRDefault="00E57FA8">
      <w:r>
        <w:lastRenderedPageBreak/>
        <w:t>Sharma, R., &amp; Gupta, V. (2025). The role of explainable AI in enhancing breast cancer diagnosis using machine learning and deep learning models. Discover Artificial Intelligence, 5, Article 307. https://doi.org/10.1007/s44163-025-00307-8</w:t>
      </w:r>
    </w:p>
    <w:p w:rsidR="009F1BD8" w:rsidRDefault="00E57FA8">
      <w:r>
        <w:t>Sharma, S., Kumar, S., &amp; Khan, M. (2022). DenseNet201 with bidirectional LSTM for classification of breast cancer histopathological images. Journal of Digital Imaging, 35(5), 1244–1257.</w:t>
      </w:r>
    </w:p>
    <w:p w:rsidR="009F1BD8" w:rsidRDefault="00E57FA8">
      <w:r>
        <w:t>Spanhol, F. A., Oliveira, L. S., Petitjean, C., &amp; Heutte, L. (2016). A dataset for breast cancer histopathological image classification. IEEE Transactions on Biomedical Engineering, 63(7), 1455–1462. https://doi.org/10.1109/TBME.2015.2496264</w:t>
      </w:r>
    </w:p>
    <w:p w:rsidR="009F1BD8" w:rsidRDefault="00E57FA8">
      <w:r>
        <w:t>Sundararajan, M., Taly, A., &amp; Yan, Q. (2017). Axiomatic attribution for deep networks. In Proceedings of the 34th International Conference on Machine Learning (ICML) (pp. 3319–3328).</w:t>
      </w:r>
    </w:p>
    <w:p w:rsidR="009F1BD8" w:rsidRDefault="00E57FA8">
      <w:r>
        <w:t>Szegedy, C., Vanhoucke, V., Ioffe, S., Shlens, J., &amp; Wojna, Z. (2016). Rethinking the inception architecture for computer vision. In Proceedings of the IEEE Conference on Computer Vision and Pattern Recognition (CVPR) (pp. 2818–2826). https://doi.org/10.1109/CVPR.2016.308</w:t>
      </w:r>
    </w:p>
    <w:p w:rsidR="009F1BD8" w:rsidRDefault="00E57FA8">
      <w:r>
        <w:t>Vaswani, A., Shazeer, N., Parmar, N., Uszkoreit, J., Jones, L., Gomez, A. N., Kaiser, Ł., &amp; Polosukhin, I. (2017). Attention is all you need. In Advances in Neural Information Processing Systems (NeurIPS) (Vol. 30, pp. 5998–6008).</w:t>
      </w:r>
    </w:p>
    <w:p w:rsidR="009F1BD8" w:rsidRDefault="00E57FA8">
      <w:r>
        <w:lastRenderedPageBreak/>
        <w:t>Wu, Y., &amp; He, K. (2018). Group normalization. In Proceedings of the European Conference on Computer Vision (ECCV) (pp. 3–19). https://doi.org/10.1007/978-3-030-01261-8_1</w:t>
      </w:r>
    </w:p>
    <w:p w:rsidR="009F1BD8" w:rsidRDefault="00E57FA8">
      <w:r>
        <w:t>Xu, Q., Wang, T., Liu, Y., &amp; Chen, Z. (2025). Advanced deep learning approaches in detection technologies for comprehensive breast cancer assessment based on whole slide images: A systematic literature review. Diagnostics, 15(8), 1024. https://doi.org/10.3390/diagnostics15081024</w:t>
      </w:r>
    </w:p>
    <w:p w:rsidR="009F1BD8" w:rsidRDefault="00E57FA8">
      <w:r>
        <w:t>Zhong, Z., Zheng, L., Kang, G., Li, S., &amp; Yang, Y. (2020). Random erasing data augmentation. Proceedings of the AAAI Conference on Artificial Intelligence, 34(7), 13001–13008. https://doi.org/10.1609/aaai.v34i07.7000</w:t>
      </w:r>
    </w:p>
    <w:p w:rsidR="009F1BD8" w:rsidRDefault="00E57FA8">
      <w:r>
        <w:t>Zou, Y., &amp; Miao, P. (2025). Explainable AI-enabled hybrid deep learning architecture for breast cancer detection. Frontiers in Immunology, 16, Article 1658741. https://doi.org/10.3389/fimmu.2025.1658741</w:t>
      </w:r>
    </w:p>
    <w:sectPr w:rsidR="009F1BD8" w:rsidSect="00D522A2">
      <w:footerReference w:type="default" r:id="rId15"/>
      <w:headerReference w:type="first" r:id="rId16"/>
      <w:footerReference w:type="first" r:id="rId17"/>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161BD" w:rsidRDefault="006161BD">
      <w:pPr>
        <w:spacing w:before="0" w:line="240" w:lineRule="auto"/>
      </w:pPr>
      <w:r>
        <w:separator/>
      </w:r>
    </w:p>
  </w:endnote>
  <w:endnote w:type="continuationSeparator" w:id="0">
    <w:p w:rsidR="006161BD" w:rsidRDefault="006161B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318B" w:rsidRDefault="00A2318B" w:rsidP="00CF7AB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2318B" w:rsidRDefault="00A231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318B" w:rsidRDefault="00A2318B" w:rsidP="008A01E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ix</w:t>
    </w:r>
    <w:r>
      <w:rPr>
        <w:rStyle w:val="PageNumber"/>
      </w:rPr>
      <w:fldChar w:fldCharType="end"/>
    </w:r>
  </w:p>
  <w:p w:rsidR="00A2318B" w:rsidRDefault="00A2318B">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318B" w:rsidRDefault="00A2318B">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viii</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318B" w:rsidRPr="008A5710" w:rsidRDefault="00A2318B">
    <w:pPr>
      <w:pStyle w:val="Footer"/>
      <w:jc w:val="center"/>
      <w:rPr>
        <w:caps/>
        <w:noProof/>
      </w:rPr>
    </w:pPr>
    <w:r w:rsidRPr="008A5710">
      <w:rPr>
        <w:caps/>
      </w:rPr>
      <w:fldChar w:fldCharType="begin"/>
    </w:r>
    <w:r w:rsidRPr="008A5710">
      <w:rPr>
        <w:caps/>
      </w:rPr>
      <w:instrText xml:space="preserve"> PAGE   \* MERGEFORMAT </w:instrText>
    </w:r>
    <w:r w:rsidRPr="008A5710">
      <w:rPr>
        <w:caps/>
      </w:rPr>
      <w:fldChar w:fldCharType="separate"/>
    </w:r>
    <w:r>
      <w:rPr>
        <w:caps/>
        <w:noProof/>
      </w:rPr>
      <w:t>8</w:t>
    </w:r>
    <w:r w:rsidRPr="008A5710">
      <w:rPr>
        <w:caps/>
        <w:noProof/>
      </w:rPr>
      <w:fldChar w:fldCharType="end"/>
    </w:r>
  </w:p>
  <w:p w:rsidR="00A2318B" w:rsidRDefault="00A2318B">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318B" w:rsidRDefault="00A2318B">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noProof/>
      </w:rPr>
      <w:t>iv</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161BD" w:rsidRDefault="006161BD">
      <w:pPr>
        <w:spacing w:before="0" w:line="240" w:lineRule="auto"/>
      </w:pPr>
      <w:r>
        <w:separator/>
      </w:r>
    </w:p>
  </w:footnote>
  <w:footnote w:type="continuationSeparator" w:id="0">
    <w:p w:rsidR="006161BD" w:rsidRDefault="006161BD">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318B" w:rsidRDefault="00A2318B">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w:t>
    </w:r>
    <w:r>
      <w:rPr>
        <w:rStyle w:val="PageNumber"/>
      </w:rPr>
      <w:fldChar w:fldCharType="end"/>
    </w:r>
  </w:p>
  <w:p w:rsidR="00A2318B" w:rsidRDefault="00A2318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318B" w:rsidRDefault="00A2318B">
    <w:pPr>
      <w:pStyle w:val="Header"/>
      <w:tabs>
        <w:tab w:val="clear" w:pos="4320"/>
        <w:tab w:val="clear" w:pos="864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2318B" w:rsidRDefault="00A2318B">
    <w:pPr>
      <w:pStyle w:val="Header"/>
      <w:tabs>
        <w:tab w:val="clear" w:pos="4320"/>
        <w:tab w:val="clear"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93930"/>
    <w:multiLevelType w:val="hybridMultilevel"/>
    <w:tmpl w:val="46C2F790"/>
    <w:lvl w:ilvl="0" w:tplc="2000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FB3B58"/>
    <w:multiLevelType w:val="hybridMultilevel"/>
    <w:tmpl w:val="DBFCD42A"/>
    <w:lvl w:ilvl="0" w:tplc="20000001">
      <w:start w:val="1"/>
      <w:numFmt w:val="bullet"/>
      <w:lvlText w:val=""/>
      <w:lvlJc w:val="left"/>
      <w:pPr>
        <w:tabs>
          <w:tab w:val="num" w:pos="720"/>
        </w:tabs>
        <w:ind w:left="720" w:hanging="360"/>
      </w:pPr>
      <w:rPr>
        <w:rFonts w:ascii="Symbol" w:hAnsi="Symbol" w:cs="Symbol" w:hint="default"/>
      </w:rPr>
    </w:lvl>
    <w:lvl w:ilvl="1" w:tplc="B93CE95C" w:tentative="1">
      <w:start w:val="1"/>
      <w:numFmt w:val="bullet"/>
      <w:lvlText w:val="•"/>
      <w:lvlJc w:val="left"/>
      <w:pPr>
        <w:tabs>
          <w:tab w:val="num" w:pos="1440"/>
        </w:tabs>
        <w:ind w:left="1440" w:hanging="360"/>
      </w:pPr>
      <w:rPr>
        <w:rFonts w:ascii="Times New Roman" w:hAnsi="Times New Roman" w:hint="default"/>
      </w:rPr>
    </w:lvl>
    <w:lvl w:ilvl="2" w:tplc="2AB49BF2" w:tentative="1">
      <w:start w:val="1"/>
      <w:numFmt w:val="bullet"/>
      <w:lvlText w:val="•"/>
      <w:lvlJc w:val="left"/>
      <w:pPr>
        <w:tabs>
          <w:tab w:val="num" w:pos="2160"/>
        </w:tabs>
        <w:ind w:left="2160" w:hanging="360"/>
      </w:pPr>
      <w:rPr>
        <w:rFonts w:ascii="Times New Roman" w:hAnsi="Times New Roman" w:hint="default"/>
      </w:rPr>
    </w:lvl>
    <w:lvl w:ilvl="3" w:tplc="07742EBA" w:tentative="1">
      <w:start w:val="1"/>
      <w:numFmt w:val="bullet"/>
      <w:lvlText w:val="•"/>
      <w:lvlJc w:val="left"/>
      <w:pPr>
        <w:tabs>
          <w:tab w:val="num" w:pos="2880"/>
        </w:tabs>
        <w:ind w:left="2880" w:hanging="360"/>
      </w:pPr>
      <w:rPr>
        <w:rFonts w:ascii="Times New Roman" w:hAnsi="Times New Roman" w:hint="default"/>
      </w:rPr>
    </w:lvl>
    <w:lvl w:ilvl="4" w:tplc="0AF4A072" w:tentative="1">
      <w:start w:val="1"/>
      <w:numFmt w:val="bullet"/>
      <w:lvlText w:val="•"/>
      <w:lvlJc w:val="left"/>
      <w:pPr>
        <w:tabs>
          <w:tab w:val="num" w:pos="3600"/>
        </w:tabs>
        <w:ind w:left="3600" w:hanging="360"/>
      </w:pPr>
      <w:rPr>
        <w:rFonts w:ascii="Times New Roman" w:hAnsi="Times New Roman" w:hint="default"/>
      </w:rPr>
    </w:lvl>
    <w:lvl w:ilvl="5" w:tplc="C5784862" w:tentative="1">
      <w:start w:val="1"/>
      <w:numFmt w:val="bullet"/>
      <w:lvlText w:val="•"/>
      <w:lvlJc w:val="left"/>
      <w:pPr>
        <w:tabs>
          <w:tab w:val="num" w:pos="4320"/>
        </w:tabs>
        <w:ind w:left="4320" w:hanging="360"/>
      </w:pPr>
      <w:rPr>
        <w:rFonts w:ascii="Times New Roman" w:hAnsi="Times New Roman" w:hint="default"/>
      </w:rPr>
    </w:lvl>
    <w:lvl w:ilvl="6" w:tplc="3D4CEDB0" w:tentative="1">
      <w:start w:val="1"/>
      <w:numFmt w:val="bullet"/>
      <w:lvlText w:val="•"/>
      <w:lvlJc w:val="left"/>
      <w:pPr>
        <w:tabs>
          <w:tab w:val="num" w:pos="5040"/>
        </w:tabs>
        <w:ind w:left="5040" w:hanging="360"/>
      </w:pPr>
      <w:rPr>
        <w:rFonts w:ascii="Times New Roman" w:hAnsi="Times New Roman" w:hint="default"/>
      </w:rPr>
    </w:lvl>
    <w:lvl w:ilvl="7" w:tplc="35DEFF38" w:tentative="1">
      <w:start w:val="1"/>
      <w:numFmt w:val="bullet"/>
      <w:lvlText w:val="•"/>
      <w:lvlJc w:val="left"/>
      <w:pPr>
        <w:tabs>
          <w:tab w:val="num" w:pos="5760"/>
        </w:tabs>
        <w:ind w:left="5760" w:hanging="360"/>
      </w:pPr>
      <w:rPr>
        <w:rFonts w:ascii="Times New Roman" w:hAnsi="Times New Roman" w:hint="default"/>
      </w:rPr>
    </w:lvl>
    <w:lvl w:ilvl="8" w:tplc="B004FFFC"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17A01151"/>
    <w:multiLevelType w:val="multilevel"/>
    <w:tmpl w:val="96EC4EE2"/>
    <w:lvl w:ilvl="0">
      <w:start w:val="1"/>
      <w:numFmt w:val="decimal"/>
      <w:lvlText w:val="CHAPTER %1."/>
      <w:lvlJc w:val="left"/>
      <w:pPr>
        <w:ind w:left="360" w:hanging="360"/>
      </w:pPr>
      <w:rPr>
        <w:rFonts w:hint="default"/>
      </w:rPr>
    </w:lvl>
    <w:lvl w:ilvl="1">
      <w:start w:val="1"/>
      <w:numFmt w:val="decimal"/>
      <w:lvlText w:val="2.%2"/>
      <w:lvlJc w:val="left"/>
      <w:pPr>
        <w:ind w:left="576" w:hanging="576"/>
      </w:pPr>
      <w:rPr>
        <w:rFonts w:hint="default"/>
      </w:rPr>
    </w:lvl>
    <w:lvl w:ilvl="2">
      <w:start w:val="1"/>
      <w:numFmt w:val="decimal"/>
      <w:lvlText w:val="2.%3.1"/>
      <w:lvlJc w:val="left"/>
      <w:pPr>
        <w:ind w:left="720" w:hanging="720"/>
      </w:pPr>
      <w:rPr>
        <w:rFonts w:hint="default"/>
      </w:rPr>
    </w:lvl>
    <w:lvl w:ilvl="3">
      <w:start w:val="1"/>
      <w:numFmt w:val="decimal"/>
      <w:lvlText w:val="1.1.5.%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17A60194"/>
    <w:multiLevelType w:val="hybridMultilevel"/>
    <w:tmpl w:val="CF8A6F8E"/>
    <w:lvl w:ilvl="0" w:tplc="2000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F10AE"/>
    <w:multiLevelType w:val="hybridMultilevel"/>
    <w:tmpl w:val="3EC47878"/>
    <w:lvl w:ilvl="0" w:tplc="AA5C2D7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3E2272"/>
    <w:multiLevelType w:val="hybridMultilevel"/>
    <w:tmpl w:val="9236BAB6"/>
    <w:lvl w:ilvl="0" w:tplc="51548BB0">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C27341"/>
    <w:multiLevelType w:val="hybridMultilevel"/>
    <w:tmpl w:val="AF920ED8"/>
    <w:lvl w:ilvl="0" w:tplc="D878F674">
      <w:start w:val="1"/>
      <w:numFmt w:val="bullet"/>
      <w:lvlText w:val="•"/>
      <w:lvlJc w:val="left"/>
      <w:pPr>
        <w:tabs>
          <w:tab w:val="num" w:pos="720"/>
        </w:tabs>
        <w:ind w:left="720" w:hanging="360"/>
      </w:pPr>
      <w:rPr>
        <w:rFonts w:ascii="Times New Roman" w:hAnsi="Times New Roman" w:hint="default"/>
      </w:rPr>
    </w:lvl>
    <w:lvl w:ilvl="1" w:tplc="7F74FE2C" w:tentative="1">
      <w:start w:val="1"/>
      <w:numFmt w:val="bullet"/>
      <w:lvlText w:val="•"/>
      <w:lvlJc w:val="left"/>
      <w:pPr>
        <w:tabs>
          <w:tab w:val="num" w:pos="1440"/>
        </w:tabs>
        <w:ind w:left="1440" w:hanging="360"/>
      </w:pPr>
      <w:rPr>
        <w:rFonts w:ascii="Times New Roman" w:hAnsi="Times New Roman" w:hint="default"/>
      </w:rPr>
    </w:lvl>
    <w:lvl w:ilvl="2" w:tplc="7046BE98" w:tentative="1">
      <w:start w:val="1"/>
      <w:numFmt w:val="bullet"/>
      <w:lvlText w:val="•"/>
      <w:lvlJc w:val="left"/>
      <w:pPr>
        <w:tabs>
          <w:tab w:val="num" w:pos="2160"/>
        </w:tabs>
        <w:ind w:left="2160" w:hanging="360"/>
      </w:pPr>
      <w:rPr>
        <w:rFonts w:ascii="Times New Roman" w:hAnsi="Times New Roman" w:hint="default"/>
      </w:rPr>
    </w:lvl>
    <w:lvl w:ilvl="3" w:tplc="8550F63E" w:tentative="1">
      <w:start w:val="1"/>
      <w:numFmt w:val="bullet"/>
      <w:lvlText w:val="•"/>
      <w:lvlJc w:val="left"/>
      <w:pPr>
        <w:tabs>
          <w:tab w:val="num" w:pos="2880"/>
        </w:tabs>
        <w:ind w:left="2880" w:hanging="360"/>
      </w:pPr>
      <w:rPr>
        <w:rFonts w:ascii="Times New Roman" w:hAnsi="Times New Roman" w:hint="default"/>
      </w:rPr>
    </w:lvl>
    <w:lvl w:ilvl="4" w:tplc="6B6EEE04" w:tentative="1">
      <w:start w:val="1"/>
      <w:numFmt w:val="bullet"/>
      <w:lvlText w:val="•"/>
      <w:lvlJc w:val="left"/>
      <w:pPr>
        <w:tabs>
          <w:tab w:val="num" w:pos="3600"/>
        </w:tabs>
        <w:ind w:left="3600" w:hanging="360"/>
      </w:pPr>
      <w:rPr>
        <w:rFonts w:ascii="Times New Roman" w:hAnsi="Times New Roman" w:hint="default"/>
      </w:rPr>
    </w:lvl>
    <w:lvl w:ilvl="5" w:tplc="A7FE3E90" w:tentative="1">
      <w:start w:val="1"/>
      <w:numFmt w:val="bullet"/>
      <w:lvlText w:val="•"/>
      <w:lvlJc w:val="left"/>
      <w:pPr>
        <w:tabs>
          <w:tab w:val="num" w:pos="4320"/>
        </w:tabs>
        <w:ind w:left="4320" w:hanging="360"/>
      </w:pPr>
      <w:rPr>
        <w:rFonts w:ascii="Times New Roman" w:hAnsi="Times New Roman" w:hint="default"/>
      </w:rPr>
    </w:lvl>
    <w:lvl w:ilvl="6" w:tplc="73C84134" w:tentative="1">
      <w:start w:val="1"/>
      <w:numFmt w:val="bullet"/>
      <w:lvlText w:val="•"/>
      <w:lvlJc w:val="left"/>
      <w:pPr>
        <w:tabs>
          <w:tab w:val="num" w:pos="5040"/>
        </w:tabs>
        <w:ind w:left="5040" w:hanging="360"/>
      </w:pPr>
      <w:rPr>
        <w:rFonts w:ascii="Times New Roman" w:hAnsi="Times New Roman" w:hint="default"/>
      </w:rPr>
    </w:lvl>
    <w:lvl w:ilvl="7" w:tplc="E79E5644" w:tentative="1">
      <w:start w:val="1"/>
      <w:numFmt w:val="bullet"/>
      <w:lvlText w:val="•"/>
      <w:lvlJc w:val="left"/>
      <w:pPr>
        <w:tabs>
          <w:tab w:val="num" w:pos="5760"/>
        </w:tabs>
        <w:ind w:left="5760" w:hanging="360"/>
      </w:pPr>
      <w:rPr>
        <w:rFonts w:ascii="Times New Roman" w:hAnsi="Times New Roman" w:hint="default"/>
      </w:rPr>
    </w:lvl>
    <w:lvl w:ilvl="8" w:tplc="FD50A45E"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302771A9"/>
    <w:multiLevelType w:val="hybridMultilevel"/>
    <w:tmpl w:val="5CBAE6B8"/>
    <w:lvl w:ilvl="0" w:tplc="D2F0DB06">
      <w:start w:val="1"/>
      <w:numFmt w:val="bullet"/>
      <w:lvlText w:val="•"/>
      <w:lvlJc w:val="left"/>
      <w:pPr>
        <w:tabs>
          <w:tab w:val="num" w:pos="720"/>
        </w:tabs>
        <w:ind w:left="720" w:hanging="360"/>
      </w:pPr>
      <w:rPr>
        <w:rFonts w:ascii="Times New Roman" w:hAnsi="Times New Roman" w:hint="default"/>
      </w:rPr>
    </w:lvl>
    <w:lvl w:ilvl="1" w:tplc="091E1C32" w:tentative="1">
      <w:start w:val="1"/>
      <w:numFmt w:val="bullet"/>
      <w:lvlText w:val="•"/>
      <w:lvlJc w:val="left"/>
      <w:pPr>
        <w:tabs>
          <w:tab w:val="num" w:pos="1440"/>
        </w:tabs>
        <w:ind w:left="1440" w:hanging="360"/>
      </w:pPr>
      <w:rPr>
        <w:rFonts w:ascii="Times New Roman" w:hAnsi="Times New Roman" w:hint="default"/>
      </w:rPr>
    </w:lvl>
    <w:lvl w:ilvl="2" w:tplc="09A681CA" w:tentative="1">
      <w:start w:val="1"/>
      <w:numFmt w:val="bullet"/>
      <w:lvlText w:val="•"/>
      <w:lvlJc w:val="left"/>
      <w:pPr>
        <w:tabs>
          <w:tab w:val="num" w:pos="2160"/>
        </w:tabs>
        <w:ind w:left="2160" w:hanging="360"/>
      </w:pPr>
      <w:rPr>
        <w:rFonts w:ascii="Times New Roman" w:hAnsi="Times New Roman" w:hint="default"/>
      </w:rPr>
    </w:lvl>
    <w:lvl w:ilvl="3" w:tplc="BA76B7B2" w:tentative="1">
      <w:start w:val="1"/>
      <w:numFmt w:val="bullet"/>
      <w:lvlText w:val="•"/>
      <w:lvlJc w:val="left"/>
      <w:pPr>
        <w:tabs>
          <w:tab w:val="num" w:pos="2880"/>
        </w:tabs>
        <w:ind w:left="2880" w:hanging="360"/>
      </w:pPr>
      <w:rPr>
        <w:rFonts w:ascii="Times New Roman" w:hAnsi="Times New Roman" w:hint="default"/>
      </w:rPr>
    </w:lvl>
    <w:lvl w:ilvl="4" w:tplc="C35E92F2" w:tentative="1">
      <w:start w:val="1"/>
      <w:numFmt w:val="bullet"/>
      <w:lvlText w:val="•"/>
      <w:lvlJc w:val="left"/>
      <w:pPr>
        <w:tabs>
          <w:tab w:val="num" w:pos="3600"/>
        </w:tabs>
        <w:ind w:left="3600" w:hanging="360"/>
      </w:pPr>
      <w:rPr>
        <w:rFonts w:ascii="Times New Roman" w:hAnsi="Times New Roman" w:hint="default"/>
      </w:rPr>
    </w:lvl>
    <w:lvl w:ilvl="5" w:tplc="DCB259D6" w:tentative="1">
      <w:start w:val="1"/>
      <w:numFmt w:val="bullet"/>
      <w:lvlText w:val="•"/>
      <w:lvlJc w:val="left"/>
      <w:pPr>
        <w:tabs>
          <w:tab w:val="num" w:pos="4320"/>
        </w:tabs>
        <w:ind w:left="4320" w:hanging="360"/>
      </w:pPr>
      <w:rPr>
        <w:rFonts w:ascii="Times New Roman" w:hAnsi="Times New Roman" w:hint="default"/>
      </w:rPr>
    </w:lvl>
    <w:lvl w:ilvl="6" w:tplc="F030214A" w:tentative="1">
      <w:start w:val="1"/>
      <w:numFmt w:val="bullet"/>
      <w:lvlText w:val="•"/>
      <w:lvlJc w:val="left"/>
      <w:pPr>
        <w:tabs>
          <w:tab w:val="num" w:pos="5040"/>
        </w:tabs>
        <w:ind w:left="5040" w:hanging="360"/>
      </w:pPr>
      <w:rPr>
        <w:rFonts w:ascii="Times New Roman" w:hAnsi="Times New Roman" w:hint="default"/>
      </w:rPr>
    </w:lvl>
    <w:lvl w:ilvl="7" w:tplc="77B4DA88" w:tentative="1">
      <w:start w:val="1"/>
      <w:numFmt w:val="bullet"/>
      <w:lvlText w:val="•"/>
      <w:lvlJc w:val="left"/>
      <w:pPr>
        <w:tabs>
          <w:tab w:val="num" w:pos="5760"/>
        </w:tabs>
        <w:ind w:left="5760" w:hanging="360"/>
      </w:pPr>
      <w:rPr>
        <w:rFonts w:ascii="Times New Roman" w:hAnsi="Times New Roman" w:hint="default"/>
      </w:rPr>
    </w:lvl>
    <w:lvl w:ilvl="8" w:tplc="1B6E9F72"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34C358F9"/>
    <w:multiLevelType w:val="hybridMultilevel"/>
    <w:tmpl w:val="31145A66"/>
    <w:lvl w:ilvl="0" w:tplc="20000001">
      <w:start w:val="1"/>
      <w:numFmt w:val="bullet"/>
      <w:lvlText w:val=""/>
      <w:lvlJc w:val="left"/>
      <w:pPr>
        <w:tabs>
          <w:tab w:val="num" w:pos="720"/>
        </w:tabs>
        <w:ind w:left="720" w:hanging="360"/>
      </w:pPr>
      <w:rPr>
        <w:rFonts w:ascii="Symbol" w:hAnsi="Symbol" w:cs="Symbol" w:hint="default"/>
      </w:rPr>
    </w:lvl>
    <w:lvl w:ilvl="1" w:tplc="8482D2F8" w:tentative="1">
      <w:start w:val="1"/>
      <w:numFmt w:val="bullet"/>
      <w:lvlText w:val="•"/>
      <w:lvlJc w:val="left"/>
      <w:pPr>
        <w:tabs>
          <w:tab w:val="num" w:pos="1440"/>
        </w:tabs>
        <w:ind w:left="1440" w:hanging="360"/>
      </w:pPr>
      <w:rPr>
        <w:rFonts w:ascii="Times New Roman" w:hAnsi="Times New Roman" w:hint="default"/>
      </w:rPr>
    </w:lvl>
    <w:lvl w:ilvl="2" w:tplc="FE2810F4" w:tentative="1">
      <w:start w:val="1"/>
      <w:numFmt w:val="bullet"/>
      <w:lvlText w:val="•"/>
      <w:lvlJc w:val="left"/>
      <w:pPr>
        <w:tabs>
          <w:tab w:val="num" w:pos="2160"/>
        </w:tabs>
        <w:ind w:left="2160" w:hanging="360"/>
      </w:pPr>
      <w:rPr>
        <w:rFonts w:ascii="Times New Roman" w:hAnsi="Times New Roman" w:hint="default"/>
      </w:rPr>
    </w:lvl>
    <w:lvl w:ilvl="3" w:tplc="9D3C7D6E" w:tentative="1">
      <w:start w:val="1"/>
      <w:numFmt w:val="bullet"/>
      <w:lvlText w:val="•"/>
      <w:lvlJc w:val="left"/>
      <w:pPr>
        <w:tabs>
          <w:tab w:val="num" w:pos="2880"/>
        </w:tabs>
        <w:ind w:left="2880" w:hanging="360"/>
      </w:pPr>
      <w:rPr>
        <w:rFonts w:ascii="Times New Roman" w:hAnsi="Times New Roman" w:hint="default"/>
      </w:rPr>
    </w:lvl>
    <w:lvl w:ilvl="4" w:tplc="49C81102" w:tentative="1">
      <w:start w:val="1"/>
      <w:numFmt w:val="bullet"/>
      <w:lvlText w:val="•"/>
      <w:lvlJc w:val="left"/>
      <w:pPr>
        <w:tabs>
          <w:tab w:val="num" w:pos="3600"/>
        </w:tabs>
        <w:ind w:left="3600" w:hanging="360"/>
      </w:pPr>
      <w:rPr>
        <w:rFonts w:ascii="Times New Roman" w:hAnsi="Times New Roman" w:hint="default"/>
      </w:rPr>
    </w:lvl>
    <w:lvl w:ilvl="5" w:tplc="DB060DF0" w:tentative="1">
      <w:start w:val="1"/>
      <w:numFmt w:val="bullet"/>
      <w:lvlText w:val="•"/>
      <w:lvlJc w:val="left"/>
      <w:pPr>
        <w:tabs>
          <w:tab w:val="num" w:pos="4320"/>
        </w:tabs>
        <w:ind w:left="4320" w:hanging="360"/>
      </w:pPr>
      <w:rPr>
        <w:rFonts w:ascii="Times New Roman" w:hAnsi="Times New Roman" w:hint="default"/>
      </w:rPr>
    </w:lvl>
    <w:lvl w:ilvl="6" w:tplc="15803054" w:tentative="1">
      <w:start w:val="1"/>
      <w:numFmt w:val="bullet"/>
      <w:lvlText w:val="•"/>
      <w:lvlJc w:val="left"/>
      <w:pPr>
        <w:tabs>
          <w:tab w:val="num" w:pos="5040"/>
        </w:tabs>
        <w:ind w:left="5040" w:hanging="360"/>
      </w:pPr>
      <w:rPr>
        <w:rFonts w:ascii="Times New Roman" w:hAnsi="Times New Roman" w:hint="default"/>
      </w:rPr>
    </w:lvl>
    <w:lvl w:ilvl="7" w:tplc="600E79C6" w:tentative="1">
      <w:start w:val="1"/>
      <w:numFmt w:val="bullet"/>
      <w:lvlText w:val="•"/>
      <w:lvlJc w:val="left"/>
      <w:pPr>
        <w:tabs>
          <w:tab w:val="num" w:pos="5760"/>
        </w:tabs>
        <w:ind w:left="5760" w:hanging="360"/>
      </w:pPr>
      <w:rPr>
        <w:rFonts w:ascii="Times New Roman" w:hAnsi="Times New Roman" w:hint="default"/>
      </w:rPr>
    </w:lvl>
    <w:lvl w:ilvl="8" w:tplc="02C6E31A"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40FC405B"/>
    <w:multiLevelType w:val="hybridMultilevel"/>
    <w:tmpl w:val="36BE90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674B3E"/>
    <w:multiLevelType w:val="hybridMultilevel"/>
    <w:tmpl w:val="7B0847EA"/>
    <w:lvl w:ilvl="0" w:tplc="99281E3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71C4F4B"/>
    <w:multiLevelType w:val="hybridMultilevel"/>
    <w:tmpl w:val="A23C5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9645417"/>
    <w:multiLevelType w:val="multilevel"/>
    <w:tmpl w:val="8D162164"/>
    <w:lvl w:ilvl="0">
      <w:start w:val="1"/>
      <w:numFmt w:val="upperLetter"/>
      <w:lvlText w:val="APPENDIX %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15:restartNumberingAfterBreak="0">
    <w:nsid w:val="4A584C4D"/>
    <w:multiLevelType w:val="hybridMultilevel"/>
    <w:tmpl w:val="C93A54F8"/>
    <w:lvl w:ilvl="0" w:tplc="04090001">
      <w:start w:val="1"/>
      <w:numFmt w:val="bullet"/>
      <w:lvlText w:val=""/>
      <w:lvlJc w:val="left"/>
      <w:pPr>
        <w:ind w:left="1296" w:hanging="360"/>
      </w:pPr>
      <w:rPr>
        <w:rFonts w:ascii="Symbol" w:hAnsi="Symbol"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4" w15:restartNumberingAfterBreak="0">
    <w:nsid w:val="51A73868"/>
    <w:multiLevelType w:val="hybridMultilevel"/>
    <w:tmpl w:val="1D42C414"/>
    <w:lvl w:ilvl="0" w:tplc="6CEAC41C">
      <w:start w:val="1"/>
      <w:numFmt w:val="decimal"/>
      <w:lvlText w:val="%1."/>
      <w:lvlJc w:val="left"/>
      <w:pPr>
        <w:ind w:left="1110" w:hanging="39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283444C"/>
    <w:multiLevelType w:val="hybridMultilevel"/>
    <w:tmpl w:val="95C42C4A"/>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6" w15:restartNumberingAfterBreak="0">
    <w:nsid w:val="538E346E"/>
    <w:multiLevelType w:val="multilevel"/>
    <w:tmpl w:val="CDB2A62C"/>
    <w:lvl w:ilvl="0">
      <w:start w:val="1"/>
      <w:numFmt w:val="decimal"/>
      <w:pStyle w:val="Heading1"/>
      <w:suff w:val="space"/>
      <w:lvlText w:val="Chapter %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7" w15:restartNumberingAfterBreak="0">
    <w:nsid w:val="553F0E67"/>
    <w:multiLevelType w:val="multilevel"/>
    <w:tmpl w:val="0568D2F2"/>
    <w:lvl w:ilvl="0">
      <w:start w:val="1"/>
      <w:numFmt w:val="upperLetter"/>
      <w:pStyle w:val="Title"/>
      <w:lvlText w:val="APPENDIX %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5CDE6E65"/>
    <w:multiLevelType w:val="hybridMultilevel"/>
    <w:tmpl w:val="E7C28EA0"/>
    <w:lvl w:ilvl="0" w:tplc="0554E60C">
      <w:start w:val="1"/>
      <w:numFmt w:val="bullet"/>
      <w:lvlText w:val="•"/>
      <w:lvlJc w:val="left"/>
      <w:pPr>
        <w:tabs>
          <w:tab w:val="num" w:pos="720"/>
        </w:tabs>
        <w:ind w:left="720" w:hanging="360"/>
      </w:pPr>
      <w:rPr>
        <w:rFonts w:ascii="Times New Roman" w:hAnsi="Times New Roman" w:hint="default"/>
      </w:rPr>
    </w:lvl>
    <w:lvl w:ilvl="1" w:tplc="E65288EC" w:tentative="1">
      <w:start w:val="1"/>
      <w:numFmt w:val="bullet"/>
      <w:lvlText w:val="•"/>
      <w:lvlJc w:val="left"/>
      <w:pPr>
        <w:tabs>
          <w:tab w:val="num" w:pos="1440"/>
        </w:tabs>
        <w:ind w:left="1440" w:hanging="360"/>
      </w:pPr>
      <w:rPr>
        <w:rFonts w:ascii="Times New Roman" w:hAnsi="Times New Roman" w:hint="default"/>
      </w:rPr>
    </w:lvl>
    <w:lvl w:ilvl="2" w:tplc="48486EC6" w:tentative="1">
      <w:start w:val="1"/>
      <w:numFmt w:val="bullet"/>
      <w:lvlText w:val="•"/>
      <w:lvlJc w:val="left"/>
      <w:pPr>
        <w:tabs>
          <w:tab w:val="num" w:pos="2160"/>
        </w:tabs>
        <w:ind w:left="2160" w:hanging="360"/>
      </w:pPr>
      <w:rPr>
        <w:rFonts w:ascii="Times New Roman" w:hAnsi="Times New Roman" w:hint="default"/>
      </w:rPr>
    </w:lvl>
    <w:lvl w:ilvl="3" w:tplc="0AD870F4" w:tentative="1">
      <w:start w:val="1"/>
      <w:numFmt w:val="bullet"/>
      <w:lvlText w:val="•"/>
      <w:lvlJc w:val="left"/>
      <w:pPr>
        <w:tabs>
          <w:tab w:val="num" w:pos="2880"/>
        </w:tabs>
        <w:ind w:left="2880" w:hanging="360"/>
      </w:pPr>
      <w:rPr>
        <w:rFonts w:ascii="Times New Roman" w:hAnsi="Times New Roman" w:hint="default"/>
      </w:rPr>
    </w:lvl>
    <w:lvl w:ilvl="4" w:tplc="AA9808D8" w:tentative="1">
      <w:start w:val="1"/>
      <w:numFmt w:val="bullet"/>
      <w:lvlText w:val="•"/>
      <w:lvlJc w:val="left"/>
      <w:pPr>
        <w:tabs>
          <w:tab w:val="num" w:pos="3600"/>
        </w:tabs>
        <w:ind w:left="3600" w:hanging="360"/>
      </w:pPr>
      <w:rPr>
        <w:rFonts w:ascii="Times New Roman" w:hAnsi="Times New Roman" w:hint="default"/>
      </w:rPr>
    </w:lvl>
    <w:lvl w:ilvl="5" w:tplc="A5122530" w:tentative="1">
      <w:start w:val="1"/>
      <w:numFmt w:val="bullet"/>
      <w:lvlText w:val="•"/>
      <w:lvlJc w:val="left"/>
      <w:pPr>
        <w:tabs>
          <w:tab w:val="num" w:pos="4320"/>
        </w:tabs>
        <w:ind w:left="4320" w:hanging="360"/>
      </w:pPr>
      <w:rPr>
        <w:rFonts w:ascii="Times New Roman" w:hAnsi="Times New Roman" w:hint="default"/>
      </w:rPr>
    </w:lvl>
    <w:lvl w:ilvl="6" w:tplc="2D349058" w:tentative="1">
      <w:start w:val="1"/>
      <w:numFmt w:val="bullet"/>
      <w:lvlText w:val="•"/>
      <w:lvlJc w:val="left"/>
      <w:pPr>
        <w:tabs>
          <w:tab w:val="num" w:pos="5040"/>
        </w:tabs>
        <w:ind w:left="5040" w:hanging="360"/>
      </w:pPr>
      <w:rPr>
        <w:rFonts w:ascii="Times New Roman" w:hAnsi="Times New Roman" w:hint="default"/>
      </w:rPr>
    </w:lvl>
    <w:lvl w:ilvl="7" w:tplc="182E0EC2" w:tentative="1">
      <w:start w:val="1"/>
      <w:numFmt w:val="bullet"/>
      <w:lvlText w:val="•"/>
      <w:lvlJc w:val="left"/>
      <w:pPr>
        <w:tabs>
          <w:tab w:val="num" w:pos="5760"/>
        </w:tabs>
        <w:ind w:left="5760" w:hanging="360"/>
      </w:pPr>
      <w:rPr>
        <w:rFonts w:ascii="Times New Roman" w:hAnsi="Times New Roman" w:hint="default"/>
      </w:rPr>
    </w:lvl>
    <w:lvl w:ilvl="8" w:tplc="8242AA3C"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5F81314D"/>
    <w:multiLevelType w:val="hybridMultilevel"/>
    <w:tmpl w:val="0AE8B892"/>
    <w:lvl w:ilvl="0" w:tplc="3C1686EC">
      <w:start w:val="1"/>
      <w:numFmt w:val="bullet"/>
      <w:lvlText w:val="•"/>
      <w:lvlJc w:val="left"/>
      <w:pPr>
        <w:tabs>
          <w:tab w:val="num" w:pos="720"/>
        </w:tabs>
        <w:ind w:left="720" w:hanging="360"/>
      </w:pPr>
      <w:rPr>
        <w:rFonts w:ascii="Times New Roman" w:hAnsi="Times New Roman" w:hint="default"/>
      </w:rPr>
    </w:lvl>
    <w:lvl w:ilvl="1" w:tplc="85769226" w:tentative="1">
      <w:start w:val="1"/>
      <w:numFmt w:val="bullet"/>
      <w:lvlText w:val="•"/>
      <w:lvlJc w:val="left"/>
      <w:pPr>
        <w:tabs>
          <w:tab w:val="num" w:pos="1440"/>
        </w:tabs>
        <w:ind w:left="1440" w:hanging="360"/>
      </w:pPr>
      <w:rPr>
        <w:rFonts w:ascii="Times New Roman" w:hAnsi="Times New Roman" w:hint="default"/>
      </w:rPr>
    </w:lvl>
    <w:lvl w:ilvl="2" w:tplc="3AB0DE42" w:tentative="1">
      <w:start w:val="1"/>
      <w:numFmt w:val="bullet"/>
      <w:lvlText w:val="•"/>
      <w:lvlJc w:val="left"/>
      <w:pPr>
        <w:tabs>
          <w:tab w:val="num" w:pos="2160"/>
        </w:tabs>
        <w:ind w:left="2160" w:hanging="360"/>
      </w:pPr>
      <w:rPr>
        <w:rFonts w:ascii="Times New Roman" w:hAnsi="Times New Roman" w:hint="default"/>
      </w:rPr>
    </w:lvl>
    <w:lvl w:ilvl="3" w:tplc="2B28EA60" w:tentative="1">
      <w:start w:val="1"/>
      <w:numFmt w:val="bullet"/>
      <w:lvlText w:val="•"/>
      <w:lvlJc w:val="left"/>
      <w:pPr>
        <w:tabs>
          <w:tab w:val="num" w:pos="2880"/>
        </w:tabs>
        <w:ind w:left="2880" w:hanging="360"/>
      </w:pPr>
      <w:rPr>
        <w:rFonts w:ascii="Times New Roman" w:hAnsi="Times New Roman" w:hint="default"/>
      </w:rPr>
    </w:lvl>
    <w:lvl w:ilvl="4" w:tplc="2014E842" w:tentative="1">
      <w:start w:val="1"/>
      <w:numFmt w:val="bullet"/>
      <w:lvlText w:val="•"/>
      <w:lvlJc w:val="left"/>
      <w:pPr>
        <w:tabs>
          <w:tab w:val="num" w:pos="3600"/>
        </w:tabs>
        <w:ind w:left="3600" w:hanging="360"/>
      </w:pPr>
      <w:rPr>
        <w:rFonts w:ascii="Times New Roman" w:hAnsi="Times New Roman" w:hint="default"/>
      </w:rPr>
    </w:lvl>
    <w:lvl w:ilvl="5" w:tplc="B130F7C6" w:tentative="1">
      <w:start w:val="1"/>
      <w:numFmt w:val="bullet"/>
      <w:lvlText w:val="•"/>
      <w:lvlJc w:val="left"/>
      <w:pPr>
        <w:tabs>
          <w:tab w:val="num" w:pos="4320"/>
        </w:tabs>
        <w:ind w:left="4320" w:hanging="360"/>
      </w:pPr>
      <w:rPr>
        <w:rFonts w:ascii="Times New Roman" w:hAnsi="Times New Roman" w:hint="default"/>
      </w:rPr>
    </w:lvl>
    <w:lvl w:ilvl="6" w:tplc="26EA42C8" w:tentative="1">
      <w:start w:val="1"/>
      <w:numFmt w:val="bullet"/>
      <w:lvlText w:val="•"/>
      <w:lvlJc w:val="left"/>
      <w:pPr>
        <w:tabs>
          <w:tab w:val="num" w:pos="5040"/>
        </w:tabs>
        <w:ind w:left="5040" w:hanging="360"/>
      </w:pPr>
      <w:rPr>
        <w:rFonts w:ascii="Times New Roman" w:hAnsi="Times New Roman" w:hint="default"/>
      </w:rPr>
    </w:lvl>
    <w:lvl w:ilvl="7" w:tplc="7EA62A0C" w:tentative="1">
      <w:start w:val="1"/>
      <w:numFmt w:val="bullet"/>
      <w:lvlText w:val="•"/>
      <w:lvlJc w:val="left"/>
      <w:pPr>
        <w:tabs>
          <w:tab w:val="num" w:pos="5760"/>
        </w:tabs>
        <w:ind w:left="5760" w:hanging="360"/>
      </w:pPr>
      <w:rPr>
        <w:rFonts w:ascii="Times New Roman" w:hAnsi="Times New Roman" w:hint="default"/>
      </w:rPr>
    </w:lvl>
    <w:lvl w:ilvl="8" w:tplc="630C5812"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604928BC"/>
    <w:multiLevelType w:val="hybridMultilevel"/>
    <w:tmpl w:val="C4CEA882"/>
    <w:lvl w:ilvl="0" w:tplc="2000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6C22C8"/>
    <w:multiLevelType w:val="hybridMultilevel"/>
    <w:tmpl w:val="3C46A6DC"/>
    <w:lvl w:ilvl="0" w:tplc="BC5222A8">
      <w:start w:val="1"/>
      <w:numFmt w:val="bullet"/>
      <w:lvlText w:val="•"/>
      <w:lvlJc w:val="left"/>
      <w:pPr>
        <w:tabs>
          <w:tab w:val="num" w:pos="720"/>
        </w:tabs>
        <w:ind w:left="720" w:hanging="360"/>
      </w:pPr>
      <w:rPr>
        <w:rFonts w:ascii="Times New Roman" w:hAnsi="Times New Roman" w:hint="default"/>
      </w:rPr>
    </w:lvl>
    <w:lvl w:ilvl="1" w:tplc="E126069E" w:tentative="1">
      <w:start w:val="1"/>
      <w:numFmt w:val="bullet"/>
      <w:lvlText w:val="•"/>
      <w:lvlJc w:val="left"/>
      <w:pPr>
        <w:tabs>
          <w:tab w:val="num" w:pos="1440"/>
        </w:tabs>
        <w:ind w:left="1440" w:hanging="360"/>
      </w:pPr>
      <w:rPr>
        <w:rFonts w:ascii="Times New Roman" w:hAnsi="Times New Roman" w:hint="default"/>
      </w:rPr>
    </w:lvl>
    <w:lvl w:ilvl="2" w:tplc="175C8742" w:tentative="1">
      <w:start w:val="1"/>
      <w:numFmt w:val="bullet"/>
      <w:lvlText w:val="•"/>
      <w:lvlJc w:val="left"/>
      <w:pPr>
        <w:tabs>
          <w:tab w:val="num" w:pos="2160"/>
        </w:tabs>
        <w:ind w:left="2160" w:hanging="360"/>
      </w:pPr>
      <w:rPr>
        <w:rFonts w:ascii="Times New Roman" w:hAnsi="Times New Roman" w:hint="default"/>
      </w:rPr>
    </w:lvl>
    <w:lvl w:ilvl="3" w:tplc="7A3AA1BC" w:tentative="1">
      <w:start w:val="1"/>
      <w:numFmt w:val="bullet"/>
      <w:lvlText w:val="•"/>
      <w:lvlJc w:val="left"/>
      <w:pPr>
        <w:tabs>
          <w:tab w:val="num" w:pos="2880"/>
        </w:tabs>
        <w:ind w:left="2880" w:hanging="360"/>
      </w:pPr>
      <w:rPr>
        <w:rFonts w:ascii="Times New Roman" w:hAnsi="Times New Roman" w:hint="default"/>
      </w:rPr>
    </w:lvl>
    <w:lvl w:ilvl="4" w:tplc="118218F6" w:tentative="1">
      <w:start w:val="1"/>
      <w:numFmt w:val="bullet"/>
      <w:lvlText w:val="•"/>
      <w:lvlJc w:val="left"/>
      <w:pPr>
        <w:tabs>
          <w:tab w:val="num" w:pos="3600"/>
        </w:tabs>
        <w:ind w:left="3600" w:hanging="360"/>
      </w:pPr>
      <w:rPr>
        <w:rFonts w:ascii="Times New Roman" w:hAnsi="Times New Roman" w:hint="default"/>
      </w:rPr>
    </w:lvl>
    <w:lvl w:ilvl="5" w:tplc="E8FEE30C" w:tentative="1">
      <w:start w:val="1"/>
      <w:numFmt w:val="bullet"/>
      <w:lvlText w:val="•"/>
      <w:lvlJc w:val="left"/>
      <w:pPr>
        <w:tabs>
          <w:tab w:val="num" w:pos="4320"/>
        </w:tabs>
        <w:ind w:left="4320" w:hanging="360"/>
      </w:pPr>
      <w:rPr>
        <w:rFonts w:ascii="Times New Roman" w:hAnsi="Times New Roman" w:hint="default"/>
      </w:rPr>
    </w:lvl>
    <w:lvl w:ilvl="6" w:tplc="F01E39E6" w:tentative="1">
      <w:start w:val="1"/>
      <w:numFmt w:val="bullet"/>
      <w:lvlText w:val="•"/>
      <w:lvlJc w:val="left"/>
      <w:pPr>
        <w:tabs>
          <w:tab w:val="num" w:pos="5040"/>
        </w:tabs>
        <w:ind w:left="5040" w:hanging="360"/>
      </w:pPr>
      <w:rPr>
        <w:rFonts w:ascii="Times New Roman" w:hAnsi="Times New Roman" w:hint="default"/>
      </w:rPr>
    </w:lvl>
    <w:lvl w:ilvl="7" w:tplc="78A0266A" w:tentative="1">
      <w:start w:val="1"/>
      <w:numFmt w:val="bullet"/>
      <w:lvlText w:val="•"/>
      <w:lvlJc w:val="left"/>
      <w:pPr>
        <w:tabs>
          <w:tab w:val="num" w:pos="5760"/>
        </w:tabs>
        <w:ind w:left="5760" w:hanging="360"/>
      </w:pPr>
      <w:rPr>
        <w:rFonts w:ascii="Times New Roman" w:hAnsi="Times New Roman" w:hint="default"/>
      </w:rPr>
    </w:lvl>
    <w:lvl w:ilvl="8" w:tplc="32F43764"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6D0F38ED"/>
    <w:multiLevelType w:val="hybridMultilevel"/>
    <w:tmpl w:val="4CBC5E30"/>
    <w:lvl w:ilvl="0" w:tplc="2000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B93781"/>
    <w:multiLevelType w:val="hybridMultilevel"/>
    <w:tmpl w:val="9710D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286F16"/>
    <w:multiLevelType w:val="hybridMultilevel"/>
    <w:tmpl w:val="D9F2B0DC"/>
    <w:lvl w:ilvl="0" w:tplc="751AEC3E">
      <w:start w:val="1"/>
      <w:numFmt w:val="bullet"/>
      <w:lvlText w:val="•"/>
      <w:lvlJc w:val="left"/>
      <w:pPr>
        <w:tabs>
          <w:tab w:val="num" w:pos="720"/>
        </w:tabs>
        <w:ind w:left="720" w:hanging="360"/>
      </w:pPr>
      <w:rPr>
        <w:rFonts w:ascii="Times New Roman" w:hAnsi="Times New Roman" w:hint="default"/>
      </w:rPr>
    </w:lvl>
    <w:lvl w:ilvl="1" w:tplc="9306B65E" w:tentative="1">
      <w:start w:val="1"/>
      <w:numFmt w:val="bullet"/>
      <w:lvlText w:val="•"/>
      <w:lvlJc w:val="left"/>
      <w:pPr>
        <w:tabs>
          <w:tab w:val="num" w:pos="1440"/>
        </w:tabs>
        <w:ind w:left="1440" w:hanging="360"/>
      </w:pPr>
      <w:rPr>
        <w:rFonts w:ascii="Times New Roman" w:hAnsi="Times New Roman" w:hint="default"/>
      </w:rPr>
    </w:lvl>
    <w:lvl w:ilvl="2" w:tplc="EB42C038" w:tentative="1">
      <w:start w:val="1"/>
      <w:numFmt w:val="bullet"/>
      <w:lvlText w:val="•"/>
      <w:lvlJc w:val="left"/>
      <w:pPr>
        <w:tabs>
          <w:tab w:val="num" w:pos="2160"/>
        </w:tabs>
        <w:ind w:left="2160" w:hanging="360"/>
      </w:pPr>
      <w:rPr>
        <w:rFonts w:ascii="Times New Roman" w:hAnsi="Times New Roman" w:hint="default"/>
      </w:rPr>
    </w:lvl>
    <w:lvl w:ilvl="3" w:tplc="960A6278" w:tentative="1">
      <w:start w:val="1"/>
      <w:numFmt w:val="bullet"/>
      <w:lvlText w:val="•"/>
      <w:lvlJc w:val="left"/>
      <w:pPr>
        <w:tabs>
          <w:tab w:val="num" w:pos="2880"/>
        </w:tabs>
        <w:ind w:left="2880" w:hanging="360"/>
      </w:pPr>
      <w:rPr>
        <w:rFonts w:ascii="Times New Roman" w:hAnsi="Times New Roman" w:hint="default"/>
      </w:rPr>
    </w:lvl>
    <w:lvl w:ilvl="4" w:tplc="EBDAA8A8" w:tentative="1">
      <w:start w:val="1"/>
      <w:numFmt w:val="bullet"/>
      <w:lvlText w:val="•"/>
      <w:lvlJc w:val="left"/>
      <w:pPr>
        <w:tabs>
          <w:tab w:val="num" w:pos="3600"/>
        </w:tabs>
        <w:ind w:left="3600" w:hanging="360"/>
      </w:pPr>
      <w:rPr>
        <w:rFonts w:ascii="Times New Roman" w:hAnsi="Times New Roman" w:hint="default"/>
      </w:rPr>
    </w:lvl>
    <w:lvl w:ilvl="5" w:tplc="E3746A40" w:tentative="1">
      <w:start w:val="1"/>
      <w:numFmt w:val="bullet"/>
      <w:lvlText w:val="•"/>
      <w:lvlJc w:val="left"/>
      <w:pPr>
        <w:tabs>
          <w:tab w:val="num" w:pos="4320"/>
        </w:tabs>
        <w:ind w:left="4320" w:hanging="360"/>
      </w:pPr>
      <w:rPr>
        <w:rFonts w:ascii="Times New Roman" w:hAnsi="Times New Roman" w:hint="default"/>
      </w:rPr>
    </w:lvl>
    <w:lvl w:ilvl="6" w:tplc="769A86DE" w:tentative="1">
      <w:start w:val="1"/>
      <w:numFmt w:val="bullet"/>
      <w:lvlText w:val="•"/>
      <w:lvlJc w:val="left"/>
      <w:pPr>
        <w:tabs>
          <w:tab w:val="num" w:pos="5040"/>
        </w:tabs>
        <w:ind w:left="5040" w:hanging="360"/>
      </w:pPr>
      <w:rPr>
        <w:rFonts w:ascii="Times New Roman" w:hAnsi="Times New Roman" w:hint="default"/>
      </w:rPr>
    </w:lvl>
    <w:lvl w:ilvl="7" w:tplc="5532AECC" w:tentative="1">
      <w:start w:val="1"/>
      <w:numFmt w:val="bullet"/>
      <w:lvlText w:val="•"/>
      <w:lvlJc w:val="left"/>
      <w:pPr>
        <w:tabs>
          <w:tab w:val="num" w:pos="5760"/>
        </w:tabs>
        <w:ind w:left="5760" w:hanging="360"/>
      </w:pPr>
      <w:rPr>
        <w:rFonts w:ascii="Times New Roman" w:hAnsi="Times New Roman" w:hint="default"/>
      </w:rPr>
    </w:lvl>
    <w:lvl w:ilvl="8" w:tplc="52AE62B4"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7B622397"/>
    <w:multiLevelType w:val="hybridMultilevel"/>
    <w:tmpl w:val="1226819C"/>
    <w:lvl w:ilvl="0" w:tplc="2000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4"/>
  </w:num>
  <w:num w:numId="3">
    <w:abstractNumId w:val="17"/>
  </w:num>
  <w:num w:numId="4">
    <w:abstractNumId w:val="2"/>
  </w:num>
  <w:num w:numId="5">
    <w:abstractNumId w:val="19"/>
  </w:num>
  <w:num w:numId="6">
    <w:abstractNumId w:val="18"/>
  </w:num>
  <w:num w:numId="7">
    <w:abstractNumId w:val="7"/>
  </w:num>
  <w:num w:numId="8">
    <w:abstractNumId w:val="6"/>
  </w:num>
  <w:num w:numId="9">
    <w:abstractNumId w:val="24"/>
  </w:num>
  <w:num w:numId="10">
    <w:abstractNumId w:val="21"/>
  </w:num>
  <w:num w:numId="11">
    <w:abstractNumId w:val="20"/>
  </w:num>
  <w:num w:numId="12">
    <w:abstractNumId w:val="1"/>
  </w:num>
  <w:num w:numId="13">
    <w:abstractNumId w:val="8"/>
  </w:num>
  <w:num w:numId="14">
    <w:abstractNumId w:val="22"/>
  </w:num>
  <w:num w:numId="15">
    <w:abstractNumId w:val="11"/>
  </w:num>
  <w:num w:numId="16">
    <w:abstractNumId w:val="0"/>
  </w:num>
  <w:num w:numId="17">
    <w:abstractNumId w:val="3"/>
  </w:num>
  <w:num w:numId="18">
    <w:abstractNumId w:val="25"/>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num>
  <w:num w:numId="21">
    <w:abstractNumId w:val="5"/>
  </w:num>
  <w:num w:numId="22">
    <w:abstractNumId w:val="9"/>
  </w:num>
  <w:num w:numId="23">
    <w:abstractNumId w:val="23"/>
  </w:num>
  <w:num w:numId="24">
    <w:abstractNumId w:val="10"/>
  </w:num>
  <w:num w:numId="25">
    <w:abstractNumId w:val="15"/>
  </w:num>
  <w:num w:numId="26">
    <w:abstractNumId w:val="13"/>
  </w:num>
  <w:num w:numId="27">
    <w:abstractNumId w:val="1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Y0tTA1MbcwNjI0MDNS0lEKTi0uzszPAykwqwUAtO1f7ywAAAA="/>
    <w:docVar w:name="EN.InstantFormat" w:val="&lt;ENInstantFormat&gt;&lt;Enabled&gt;1&lt;/Enabled&gt;&lt;ScanUnformatted&gt;1&lt;/ScanUnformatted&gt;&lt;ScanChanges&gt;1&lt;/ScanChanges&gt;&lt;Suspended&gt;0&lt;/Suspended&gt;&lt;/ENInstantFormat&gt;"/>
    <w:docVar w:name="EN.Layout" w:val="&lt;ENLayout&gt;&lt;Style&gt;Author-Date JFM&lt;/Style&gt;&lt;LeftDelim&gt;{&lt;/LeftDelim&gt;&lt;RightDelim&gt;}&lt;/RightDelim&gt;&lt;FontName&gt;Times New Roman&lt;/FontName&gt;&lt;FontSize&gt;12&lt;/FontSize&gt;&lt;ReflistTitle&gt;REFERENCES&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s50rap0vtdve9me9z25vz2550e9dr5ztppxv&quot;&gt;James EndNote Library&lt;record-ids&gt;&lt;item&gt;2200&lt;/item&gt;&lt;item&gt;4897&lt;/item&gt;&lt;item&gt;4953&lt;/item&gt;&lt;item&gt;5091&lt;/item&gt;&lt;item&gt;5632&lt;/item&gt;&lt;item&gt;5633&lt;/item&gt;&lt;item&gt;5634&lt;/item&gt;&lt;item&gt;5636&lt;/item&gt;&lt;item&gt;6013&lt;/item&gt;&lt;item&gt;6016&lt;/item&gt;&lt;item&gt;6017&lt;/item&gt;&lt;item&gt;6024&lt;/item&gt;&lt;item&gt;6037&lt;/item&gt;&lt;item&gt;6314&lt;/item&gt;&lt;item&gt;6316&lt;/item&gt;&lt;item&gt;6317&lt;/item&gt;&lt;item&gt;6724&lt;/item&gt;&lt;item&gt;6776&lt;/item&gt;&lt;item&gt;6780&lt;/item&gt;&lt;item&gt;6782&lt;/item&gt;&lt;item&gt;6783&lt;/item&gt;&lt;item&gt;6886&lt;/item&gt;&lt;item&gt;6887&lt;/item&gt;&lt;item&gt;6888&lt;/item&gt;&lt;item&gt;6889&lt;/item&gt;&lt;item&gt;6890&lt;/item&gt;&lt;item&gt;6968&lt;/item&gt;&lt;item&gt;6986&lt;/item&gt;&lt;item&gt;6989&lt;/item&gt;&lt;item&gt;6990&lt;/item&gt;&lt;item&gt;6991&lt;/item&gt;&lt;item&gt;6992&lt;/item&gt;&lt;item&gt;8264&lt;/item&gt;&lt;item&gt;8421&lt;/item&gt;&lt;item&gt;8423&lt;/item&gt;&lt;item&gt;8621&lt;/item&gt;&lt;item&gt;8623&lt;/item&gt;&lt;item&gt;8624&lt;/item&gt;&lt;item&gt;8627&lt;/item&gt;&lt;item&gt;8628&lt;/item&gt;&lt;item&gt;8803&lt;/item&gt;&lt;item&gt;8805&lt;/item&gt;&lt;item&gt;8828&lt;/item&gt;&lt;item&gt;8893&lt;/item&gt;&lt;item&gt;8894&lt;/item&gt;&lt;item&gt;8900&lt;/item&gt;&lt;item&gt;8903&lt;/item&gt;&lt;item&gt;8904&lt;/item&gt;&lt;item&gt;8908&lt;/item&gt;&lt;item&gt;8969&lt;/item&gt;&lt;item&gt;9001&lt;/item&gt;&lt;item&gt;9012&lt;/item&gt;&lt;item&gt;9015&lt;/item&gt;&lt;item&gt;9131&lt;/item&gt;&lt;item&gt;9133&lt;/item&gt;&lt;item&gt;9136&lt;/item&gt;&lt;item&gt;9146&lt;/item&gt;&lt;item&gt;9147&lt;/item&gt;&lt;item&gt;9148&lt;/item&gt;&lt;item&gt;9153&lt;/item&gt;&lt;item&gt;9246&lt;/item&gt;&lt;item&gt;9247&lt;/item&gt;&lt;item&gt;9249&lt;/item&gt;&lt;item&gt;9250&lt;/item&gt;&lt;item&gt;9251&lt;/item&gt;&lt;item&gt;9252&lt;/item&gt;&lt;item&gt;9253&lt;/item&gt;&lt;item&gt;9258&lt;/item&gt;&lt;item&gt;9259&lt;/item&gt;&lt;item&gt;9260&lt;/item&gt;&lt;item&gt;9261&lt;/item&gt;&lt;item&gt;9262&lt;/item&gt;&lt;/record-ids&gt;&lt;/item&gt;&lt;/Libraries&gt;"/>
  </w:docVars>
  <w:rsids>
    <w:rsidRoot w:val="008C1D6E"/>
    <w:rsid w:val="000014D7"/>
    <w:rsid w:val="00001921"/>
    <w:rsid w:val="00005E80"/>
    <w:rsid w:val="0000632D"/>
    <w:rsid w:val="0000704F"/>
    <w:rsid w:val="000161B1"/>
    <w:rsid w:val="00016FB1"/>
    <w:rsid w:val="000200AA"/>
    <w:rsid w:val="00020E84"/>
    <w:rsid w:val="00022F5E"/>
    <w:rsid w:val="00026C01"/>
    <w:rsid w:val="00030C4E"/>
    <w:rsid w:val="000344A8"/>
    <w:rsid w:val="00034677"/>
    <w:rsid w:val="00034ADA"/>
    <w:rsid w:val="00037572"/>
    <w:rsid w:val="000414C6"/>
    <w:rsid w:val="0004217D"/>
    <w:rsid w:val="00043D67"/>
    <w:rsid w:val="000452DB"/>
    <w:rsid w:val="00051CB1"/>
    <w:rsid w:val="00052D63"/>
    <w:rsid w:val="00053BA9"/>
    <w:rsid w:val="00054E05"/>
    <w:rsid w:val="00055F82"/>
    <w:rsid w:val="00060A94"/>
    <w:rsid w:val="00060CC6"/>
    <w:rsid w:val="00060F5D"/>
    <w:rsid w:val="00066DC6"/>
    <w:rsid w:val="00067D13"/>
    <w:rsid w:val="000705F5"/>
    <w:rsid w:val="00070A27"/>
    <w:rsid w:val="00072809"/>
    <w:rsid w:val="000733AE"/>
    <w:rsid w:val="00075342"/>
    <w:rsid w:val="00075CE4"/>
    <w:rsid w:val="000801E9"/>
    <w:rsid w:val="0008151B"/>
    <w:rsid w:val="00083A29"/>
    <w:rsid w:val="00086067"/>
    <w:rsid w:val="00090FA6"/>
    <w:rsid w:val="00091043"/>
    <w:rsid w:val="0009404E"/>
    <w:rsid w:val="00095EDD"/>
    <w:rsid w:val="00096D58"/>
    <w:rsid w:val="000A1416"/>
    <w:rsid w:val="000A4CBC"/>
    <w:rsid w:val="000A51DF"/>
    <w:rsid w:val="000A5C5A"/>
    <w:rsid w:val="000A7153"/>
    <w:rsid w:val="000A768C"/>
    <w:rsid w:val="000B2B34"/>
    <w:rsid w:val="000B38E6"/>
    <w:rsid w:val="000B5179"/>
    <w:rsid w:val="000B6501"/>
    <w:rsid w:val="000C04D8"/>
    <w:rsid w:val="000C4E3D"/>
    <w:rsid w:val="000C7471"/>
    <w:rsid w:val="000D2B56"/>
    <w:rsid w:val="000D4A96"/>
    <w:rsid w:val="000D5B79"/>
    <w:rsid w:val="000E0E6C"/>
    <w:rsid w:val="000E2D3D"/>
    <w:rsid w:val="000E5B14"/>
    <w:rsid w:val="000E7694"/>
    <w:rsid w:val="000F14F5"/>
    <w:rsid w:val="000F1920"/>
    <w:rsid w:val="000F22BD"/>
    <w:rsid w:val="000F2D68"/>
    <w:rsid w:val="000F4DEA"/>
    <w:rsid w:val="000F7D36"/>
    <w:rsid w:val="001059FA"/>
    <w:rsid w:val="00115059"/>
    <w:rsid w:val="00117612"/>
    <w:rsid w:val="00117ED5"/>
    <w:rsid w:val="0012067F"/>
    <w:rsid w:val="00120E91"/>
    <w:rsid w:val="00130E2C"/>
    <w:rsid w:val="00132D03"/>
    <w:rsid w:val="00135152"/>
    <w:rsid w:val="001361D2"/>
    <w:rsid w:val="00137A6C"/>
    <w:rsid w:val="001413C8"/>
    <w:rsid w:val="00141555"/>
    <w:rsid w:val="00142D3C"/>
    <w:rsid w:val="001430B7"/>
    <w:rsid w:val="00144A58"/>
    <w:rsid w:val="00145DE2"/>
    <w:rsid w:val="0015477B"/>
    <w:rsid w:val="001561F7"/>
    <w:rsid w:val="00157FBE"/>
    <w:rsid w:val="0016421F"/>
    <w:rsid w:val="00166B87"/>
    <w:rsid w:val="00167AAA"/>
    <w:rsid w:val="001720CC"/>
    <w:rsid w:val="00176075"/>
    <w:rsid w:val="00176536"/>
    <w:rsid w:val="00176CD9"/>
    <w:rsid w:val="001854E3"/>
    <w:rsid w:val="0019578E"/>
    <w:rsid w:val="00195833"/>
    <w:rsid w:val="00196B9E"/>
    <w:rsid w:val="00197FBF"/>
    <w:rsid w:val="001A00C1"/>
    <w:rsid w:val="001A16D9"/>
    <w:rsid w:val="001A1FAD"/>
    <w:rsid w:val="001A2DEB"/>
    <w:rsid w:val="001A3911"/>
    <w:rsid w:val="001B5027"/>
    <w:rsid w:val="001B5CBD"/>
    <w:rsid w:val="001C285D"/>
    <w:rsid w:val="001C28EC"/>
    <w:rsid w:val="001D0FF4"/>
    <w:rsid w:val="001D28EA"/>
    <w:rsid w:val="001D33AC"/>
    <w:rsid w:val="001D3C79"/>
    <w:rsid w:val="001D5079"/>
    <w:rsid w:val="001D6B0D"/>
    <w:rsid w:val="001E117B"/>
    <w:rsid w:val="001E18DA"/>
    <w:rsid w:val="001E3621"/>
    <w:rsid w:val="001E4EFF"/>
    <w:rsid w:val="001F1370"/>
    <w:rsid w:val="001F3957"/>
    <w:rsid w:val="001F4800"/>
    <w:rsid w:val="001F5800"/>
    <w:rsid w:val="001F78F7"/>
    <w:rsid w:val="001F7E0B"/>
    <w:rsid w:val="00200121"/>
    <w:rsid w:val="0020131C"/>
    <w:rsid w:val="00201915"/>
    <w:rsid w:val="002031AC"/>
    <w:rsid w:val="002038BC"/>
    <w:rsid w:val="00203DAA"/>
    <w:rsid w:val="00204361"/>
    <w:rsid w:val="002044C0"/>
    <w:rsid w:val="00204AD7"/>
    <w:rsid w:val="00211533"/>
    <w:rsid w:val="0021240C"/>
    <w:rsid w:val="00222105"/>
    <w:rsid w:val="002249F8"/>
    <w:rsid w:val="002262C2"/>
    <w:rsid w:val="00226C2D"/>
    <w:rsid w:val="00230118"/>
    <w:rsid w:val="0023455F"/>
    <w:rsid w:val="002346C3"/>
    <w:rsid w:val="0024095A"/>
    <w:rsid w:val="00243DAF"/>
    <w:rsid w:val="00247877"/>
    <w:rsid w:val="00250CD3"/>
    <w:rsid w:val="0025164E"/>
    <w:rsid w:val="00251F36"/>
    <w:rsid w:val="00252EBA"/>
    <w:rsid w:val="002550DC"/>
    <w:rsid w:val="00255250"/>
    <w:rsid w:val="00255D66"/>
    <w:rsid w:val="00257B61"/>
    <w:rsid w:val="00257BF5"/>
    <w:rsid w:val="002623E7"/>
    <w:rsid w:val="00265368"/>
    <w:rsid w:val="00273BAB"/>
    <w:rsid w:val="00280989"/>
    <w:rsid w:val="00281383"/>
    <w:rsid w:val="002817AB"/>
    <w:rsid w:val="00284868"/>
    <w:rsid w:val="00285006"/>
    <w:rsid w:val="00285A8E"/>
    <w:rsid w:val="00286897"/>
    <w:rsid w:val="0029218E"/>
    <w:rsid w:val="002937D5"/>
    <w:rsid w:val="00295D0D"/>
    <w:rsid w:val="002A0345"/>
    <w:rsid w:val="002A0B9D"/>
    <w:rsid w:val="002A2BCD"/>
    <w:rsid w:val="002A65D5"/>
    <w:rsid w:val="002B0119"/>
    <w:rsid w:val="002B695B"/>
    <w:rsid w:val="002C0243"/>
    <w:rsid w:val="002C3B78"/>
    <w:rsid w:val="002D1196"/>
    <w:rsid w:val="002D2F26"/>
    <w:rsid w:val="002E302F"/>
    <w:rsid w:val="002E4424"/>
    <w:rsid w:val="002E4EA1"/>
    <w:rsid w:val="002E62B4"/>
    <w:rsid w:val="002E6F31"/>
    <w:rsid w:val="00300B26"/>
    <w:rsid w:val="00306B58"/>
    <w:rsid w:val="00307D59"/>
    <w:rsid w:val="003107F2"/>
    <w:rsid w:val="003133B4"/>
    <w:rsid w:val="00323B9C"/>
    <w:rsid w:val="00324EB5"/>
    <w:rsid w:val="0032658A"/>
    <w:rsid w:val="003267DF"/>
    <w:rsid w:val="003321C3"/>
    <w:rsid w:val="00335BD6"/>
    <w:rsid w:val="003402FF"/>
    <w:rsid w:val="00342A54"/>
    <w:rsid w:val="003451DB"/>
    <w:rsid w:val="00346C8E"/>
    <w:rsid w:val="0034728A"/>
    <w:rsid w:val="00347D63"/>
    <w:rsid w:val="0035025E"/>
    <w:rsid w:val="003528EB"/>
    <w:rsid w:val="00353A77"/>
    <w:rsid w:val="00354CAD"/>
    <w:rsid w:val="00361D0B"/>
    <w:rsid w:val="00365257"/>
    <w:rsid w:val="00366C53"/>
    <w:rsid w:val="003722AD"/>
    <w:rsid w:val="00372F9C"/>
    <w:rsid w:val="00374D39"/>
    <w:rsid w:val="003830CB"/>
    <w:rsid w:val="00383692"/>
    <w:rsid w:val="00384740"/>
    <w:rsid w:val="003904ED"/>
    <w:rsid w:val="00390C60"/>
    <w:rsid w:val="00395162"/>
    <w:rsid w:val="003964DB"/>
    <w:rsid w:val="003969FA"/>
    <w:rsid w:val="003A1FA3"/>
    <w:rsid w:val="003A37BE"/>
    <w:rsid w:val="003A4E7D"/>
    <w:rsid w:val="003B6C66"/>
    <w:rsid w:val="003B70C7"/>
    <w:rsid w:val="003B755E"/>
    <w:rsid w:val="003C2EA7"/>
    <w:rsid w:val="003C39F2"/>
    <w:rsid w:val="003C42B0"/>
    <w:rsid w:val="003C6082"/>
    <w:rsid w:val="003D1A19"/>
    <w:rsid w:val="003D250E"/>
    <w:rsid w:val="003D27C6"/>
    <w:rsid w:val="003D5E4F"/>
    <w:rsid w:val="003D6A12"/>
    <w:rsid w:val="003E0689"/>
    <w:rsid w:val="003E2D92"/>
    <w:rsid w:val="003E46C6"/>
    <w:rsid w:val="003E56F5"/>
    <w:rsid w:val="003E6642"/>
    <w:rsid w:val="003F0048"/>
    <w:rsid w:val="003F50A5"/>
    <w:rsid w:val="003F7B7D"/>
    <w:rsid w:val="003F7F0C"/>
    <w:rsid w:val="004044D9"/>
    <w:rsid w:val="00412EC6"/>
    <w:rsid w:val="004131AD"/>
    <w:rsid w:val="00420F39"/>
    <w:rsid w:val="00422A2C"/>
    <w:rsid w:val="00425219"/>
    <w:rsid w:val="00425EF5"/>
    <w:rsid w:val="00427055"/>
    <w:rsid w:val="004324FB"/>
    <w:rsid w:val="00444029"/>
    <w:rsid w:val="00447477"/>
    <w:rsid w:val="0044776F"/>
    <w:rsid w:val="004479BC"/>
    <w:rsid w:val="00450935"/>
    <w:rsid w:val="00451237"/>
    <w:rsid w:val="004514A3"/>
    <w:rsid w:val="00452A11"/>
    <w:rsid w:val="0045319A"/>
    <w:rsid w:val="00456C58"/>
    <w:rsid w:val="00457A04"/>
    <w:rsid w:val="00460EE7"/>
    <w:rsid w:val="00463287"/>
    <w:rsid w:val="00463EBC"/>
    <w:rsid w:val="00466ED6"/>
    <w:rsid w:val="00470AD7"/>
    <w:rsid w:val="004737D8"/>
    <w:rsid w:val="0047447E"/>
    <w:rsid w:val="004753DB"/>
    <w:rsid w:val="00476445"/>
    <w:rsid w:val="00481F41"/>
    <w:rsid w:val="00483832"/>
    <w:rsid w:val="00484AE6"/>
    <w:rsid w:val="0048507E"/>
    <w:rsid w:val="00490339"/>
    <w:rsid w:val="004914F9"/>
    <w:rsid w:val="00494659"/>
    <w:rsid w:val="00497BCA"/>
    <w:rsid w:val="004A2289"/>
    <w:rsid w:val="004A290D"/>
    <w:rsid w:val="004A652B"/>
    <w:rsid w:val="004B23E7"/>
    <w:rsid w:val="004B4679"/>
    <w:rsid w:val="004C0AB3"/>
    <w:rsid w:val="004C63FD"/>
    <w:rsid w:val="004C720B"/>
    <w:rsid w:val="004D408B"/>
    <w:rsid w:val="004D4356"/>
    <w:rsid w:val="004D5419"/>
    <w:rsid w:val="004D77D3"/>
    <w:rsid w:val="004E1003"/>
    <w:rsid w:val="004E37B0"/>
    <w:rsid w:val="004F4297"/>
    <w:rsid w:val="00501BA4"/>
    <w:rsid w:val="00502C66"/>
    <w:rsid w:val="00503711"/>
    <w:rsid w:val="00504FB7"/>
    <w:rsid w:val="005060D6"/>
    <w:rsid w:val="005064AB"/>
    <w:rsid w:val="005073F7"/>
    <w:rsid w:val="00512416"/>
    <w:rsid w:val="0051634C"/>
    <w:rsid w:val="005169D7"/>
    <w:rsid w:val="005263E7"/>
    <w:rsid w:val="0053071D"/>
    <w:rsid w:val="005348D1"/>
    <w:rsid w:val="005452F7"/>
    <w:rsid w:val="00546405"/>
    <w:rsid w:val="0055257D"/>
    <w:rsid w:val="005544C8"/>
    <w:rsid w:val="00554C59"/>
    <w:rsid w:val="0056257A"/>
    <w:rsid w:val="0056421C"/>
    <w:rsid w:val="00567C65"/>
    <w:rsid w:val="00574CCC"/>
    <w:rsid w:val="00580A0D"/>
    <w:rsid w:val="00584A38"/>
    <w:rsid w:val="005860D1"/>
    <w:rsid w:val="005905E1"/>
    <w:rsid w:val="005909F3"/>
    <w:rsid w:val="00596A9A"/>
    <w:rsid w:val="00596D03"/>
    <w:rsid w:val="00597513"/>
    <w:rsid w:val="005A136B"/>
    <w:rsid w:val="005A236D"/>
    <w:rsid w:val="005A2CDF"/>
    <w:rsid w:val="005A3DFC"/>
    <w:rsid w:val="005A61F3"/>
    <w:rsid w:val="005B3D64"/>
    <w:rsid w:val="005B5CBB"/>
    <w:rsid w:val="005B7415"/>
    <w:rsid w:val="005B7A57"/>
    <w:rsid w:val="005C066C"/>
    <w:rsid w:val="005C267D"/>
    <w:rsid w:val="005C36DB"/>
    <w:rsid w:val="005C76A9"/>
    <w:rsid w:val="005D1492"/>
    <w:rsid w:val="005D5D9D"/>
    <w:rsid w:val="005F0356"/>
    <w:rsid w:val="005F26DD"/>
    <w:rsid w:val="005F56B5"/>
    <w:rsid w:val="005F65C4"/>
    <w:rsid w:val="006046F1"/>
    <w:rsid w:val="006131FF"/>
    <w:rsid w:val="006161BD"/>
    <w:rsid w:val="006255FC"/>
    <w:rsid w:val="00627996"/>
    <w:rsid w:val="00630568"/>
    <w:rsid w:val="00631B18"/>
    <w:rsid w:val="00643085"/>
    <w:rsid w:val="00643CB0"/>
    <w:rsid w:val="00645C60"/>
    <w:rsid w:val="00650B1F"/>
    <w:rsid w:val="00653A1A"/>
    <w:rsid w:val="006641A6"/>
    <w:rsid w:val="006649AE"/>
    <w:rsid w:val="006652AB"/>
    <w:rsid w:val="0066725B"/>
    <w:rsid w:val="00672384"/>
    <w:rsid w:val="006745A7"/>
    <w:rsid w:val="00682472"/>
    <w:rsid w:val="00682A56"/>
    <w:rsid w:val="00687139"/>
    <w:rsid w:val="00690255"/>
    <w:rsid w:val="00693086"/>
    <w:rsid w:val="00693B2F"/>
    <w:rsid w:val="006B18DE"/>
    <w:rsid w:val="006B2BB1"/>
    <w:rsid w:val="006B3203"/>
    <w:rsid w:val="006C6D36"/>
    <w:rsid w:val="006C7118"/>
    <w:rsid w:val="006D051D"/>
    <w:rsid w:val="006D0E7A"/>
    <w:rsid w:val="006D432D"/>
    <w:rsid w:val="006D5CF4"/>
    <w:rsid w:val="006E7454"/>
    <w:rsid w:val="006F00AB"/>
    <w:rsid w:val="006F0C8D"/>
    <w:rsid w:val="006F5DE7"/>
    <w:rsid w:val="0070206D"/>
    <w:rsid w:val="00705800"/>
    <w:rsid w:val="00705FBF"/>
    <w:rsid w:val="0071266A"/>
    <w:rsid w:val="007203DD"/>
    <w:rsid w:val="00726DA1"/>
    <w:rsid w:val="007328F1"/>
    <w:rsid w:val="007414AB"/>
    <w:rsid w:val="00743C34"/>
    <w:rsid w:val="0075179A"/>
    <w:rsid w:val="007519B0"/>
    <w:rsid w:val="00755A4C"/>
    <w:rsid w:val="007600E2"/>
    <w:rsid w:val="00764E65"/>
    <w:rsid w:val="00765139"/>
    <w:rsid w:val="007668E6"/>
    <w:rsid w:val="00773C80"/>
    <w:rsid w:val="00774482"/>
    <w:rsid w:val="00786068"/>
    <w:rsid w:val="007878FE"/>
    <w:rsid w:val="00790730"/>
    <w:rsid w:val="00791792"/>
    <w:rsid w:val="007930E8"/>
    <w:rsid w:val="00793770"/>
    <w:rsid w:val="007937D8"/>
    <w:rsid w:val="007969DF"/>
    <w:rsid w:val="007A1791"/>
    <w:rsid w:val="007A20C9"/>
    <w:rsid w:val="007A3E14"/>
    <w:rsid w:val="007A4F93"/>
    <w:rsid w:val="007A5E09"/>
    <w:rsid w:val="007A722C"/>
    <w:rsid w:val="007B0A6B"/>
    <w:rsid w:val="007B1973"/>
    <w:rsid w:val="007B5561"/>
    <w:rsid w:val="007B5D99"/>
    <w:rsid w:val="007B64FE"/>
    <w:rsid w:val="007D45B1"/>
    <w:rsid w:val="007D720D"/>
    <w:rsid w:val="007D78FB"/>
    <w:rsid w:val="007E056B"/>
    <w:rsid w:val="007E0D53"/>
    <w:rsid w:val="007E1046"/>
    <w:rsid w:val="007E4CFC"/>
    <w:rsid w:val="007E6301"/>
    <w:rsid w:val="007E704A"/>
    <w:rsid w:val="007F136E"/>
    <w:rsid w:val="008033AC"/>
    <w:rsid w:val="00804AB3"/>
    <w:rsid w:val="00805B25"/>
    <w:rsid w:val="00806547"/>
    <w:rsid w:val="00806CEC"/>
    <w:rsid w:val="00811AE7"/>
    <w:rsid w:val="00811C9E"/>
    <w:rsid w:val="00811CFB"/>
    <w:rsid w:val="00813297"/>
    <w:rsid w:val="00814E92"/>
    <w:rsid w:val="00815BAE"/>
    <w:rsid w:val="00820FDB"/>
    <w:rsid w:val="00823667"/>
    <w:rsid w:val="00824C52"/>
    <w:rsid w:val="00825C32"/>
    <w:rsid w:val="008271D0"/>
    <w:rsid w:val="00827A3E"/>
    <w:rsid w:val="00831021"/>
    <w:rsid w:val="00832716"/>
    <w:rsid w:val="00840C8D"/>
    <w:rsid w:val="0084542A"/>
    <w:rsid w:val="00847C8E"/>
    <w:rsid w:val="008516D6"/>
    <w:rsid w:val="00853B14"/>
    <w:rsid w:val="00860F33"/>
    <w:rsid w:val="00866B73"/>
    <w:rsid w:val="00872F1C"/>
    <w:rsid w:val="00873F22"/>
    <w:rsid w:val="00880CEB"/>
    <w:rsid w:val="0088391D"/>
    <w:rsid w:val="00883967"/>
    <w:rsid w:val="00884258"/>
    <w:rsid w:val="0088595D"/>
    <w:rsid w:val="00886909"/>
    <w:rsid w:val="00886E33"/>
    <w:rsid w:val="008917A4"/>
    <w:rsid w:val="008A01E2"/>
    <w:rsid w:val="008A15C4"/>
    <w:rsid w:val="008A4488"/>
    <w:rsid w:val="008A5710"/>
    <w:rsid w:val="008B21BA"/>
    <w:rsid w:val="008B229A"/>
    <w:rsid w:val="008B5596"/>
    <w:rsid w:val="008B564A"/>
    <w:rsid w:val="008B6880"/>
    <w:rsid w:val="008B7861"/>
    <w:rsid w:val="008C1D6E"/>
    <w:rsid w:val="008C1F8E"/>
    <w:rsid w:val="008C4CAB"/>
    <w:rsid w:val="008C75CA"/>
    <w:rsid w:val="008D0A64"/>
    <w:rsid w:val="008D0F28"/>
    <w:rsid w:val="008D1D7E"/>
    <w:rsid w:val="008D7159"/>
    <w:rsid w:val="008D745B"/>
    <w:rsid w:val="008D74F7"/>
    <w:rsid w:val="008E02CC"/>
    <w:rsid w:val="008E6778"/>
    <w:rsid w:val="008F48E4"/>
    <w:rsid w:val="008F4BE8"/>
    <w:rsid w:val="008F5790"/>
    <w:rsid w:val="00900629"/>
    <w:rsid w:val="00900EB0"/>
    <w:rsid w:val="00903147"/>
    <w:rsid w:val="00904B90"/>
    <w:rsid w:val="00907796"/>
    <w:rsid w:val="00910C6C"/>
    <w:rsid w:val="0091561D"/>
    <w:rsid w:val="00917DD0"/>
    <w:rsid w:val="0092051E"/>
    <w:rsid w:val="00931884"/>
    <w:rsid w:val="00932298"/>
    <w:rsid w:val="00932D76"/>
    <w:rsid w:val="009377AC"/>
    <w:rsid w:val="00940E29"/>
    <w:rsid w:val="0094486D"/>
    <w:rsid w:val="00952E57"/>
    <w:rsid w:val="00954097"/>
    <w:rsid w:val="00961D2E"/>
    <w:rsid w:val="009622F2"/>
    <w:rsid w:val="00962778"/>
    <w:rsid w:val="009672A5"/>
    <w:rsid w:val="009717C2"/>
    <w:rsid w:val="009734F9"/>
    <w:rsid w:val="009739B5"/>
    <w:rsid w:val="00973C36"/>
    <w:rsid w:val="00977736"/>
    <w:rsid w:val="00980BE3"/>
    <w:rsid w:val="00983265"/>
    <w:rsid w:val="00983A8C"/>
    <w:rsid w:val="00985ABF"/>
    <w:rsid w:val="00992050"/>
    <w:rsid w:val="009935C5"/>
    <w:rsid w:val="00995CF8"/>
    <w:rsid w:val="00997F5E"/>
    <w:rsid w:val="009A0C63"/>
    <w:rsid w:val="009A67A8"/>
    <w:rsid w:val="009A6823"/>
    <w:rsid w:val="009A784C"/>
    <w:rsid w:val="009B0612"/>
    <w:rsid w:val="009B1013"/>
    <w:rsid w:val="009B1AEC"/>
    <w:rsid w:val="009B2CEB"/>
    <w:rsid w:val="009B587A"/>
    <w:rsid w:val="009B5D92"/>
    <w:rsid w:val="009C3C38"/>
    <w:rsid w:val="009D0BCD"/>
    <w:rsid w:val="009D10CB"/>
    <w:rsid w:val="009D1536"/>
    <w:rsid w:val="009D19BB"/>
    <w:rsid w:val="009D7A4B"/>
    <w:rsid w:val="009E3F9F"/>
    <w:rsid w:val="009E594A"/>
    <w:rsid w:val="009E6891"/>
    <w:rsid w:val="009E74F8"/>
    <w:rsid w:val="009E751D"/>
    <w:rsid w:val="009F1917"/>
    <w:rsid w:val="009F1BD8"/>
    <w:rsid w:val="009F2F25"/>
    <w:rsid w:val="009F4A20"/>
    <w:rsid w:val="009F52C1"/>
    <w:rsid w:val="00A074A0"/>
    <w:rsid w:val="00A21F86"/>
    <w:rsid w:val="00A2318B"/>
    <w:rsid w:val="00A23EDE"/>
    <w:rsid w:val="00A257A8"/>
    <w:rsid w:val="00A27414"/>
    <w:rsid w:val="00A30912"/>
    <w:rsid w:val="00A30B70"/>
    <w:rsid w:val="00A37577"/>
    <w:rsid w:val="00A41C28"/>
    <w:rsid w:val="00A42543"/>
    <w:rsid w:val="00A43496"/>
    <w:rsid w:val="00A44122"/>
    <w:rsid w:val="00A449A8"/>
    <w:rsid w:val="00A4516B"/>
    <w:rsid w:val="00A45B82"/>
    <w:rsid w:val="00A538F0"/>
    <w:rsid w:val="00A61AED"/>
    <w:rsid w:val="00A64661"/>
    <w:rsid w:val="00A659B9"/>
    <w:rsid w:val="00A65E0C"/>
    <w:rsid w:val="00A720F0"/>
    <w:rsid w:val="00A735CB"/>
    <w:rsid w:val="00A73C87"/>
    <w:rsid w:val="00A80E47"/>
    <w:rsid w:val="00A815E6"/>
    <w:rsid w:val="00A81F6D"/>
    <w:rsid w:val="00A8357A"/>
    <w:rsid w:val="00A849CA"/>
    <w:rsid w:val="00A86FA8"/>
    <w:rsid w:val="00AA0189"/>
    <w:rsid w:val="00AA187A"/>
    <w:rsid w:val="00AA4AB9"/>
    <w:rsid w:val="00AB32C9"/>
    <w:rsid w:val="00AB4805"/>
    <w:rsid w:val="00AB4C25"/>
    <w:rsid w:val="00AB7896"/>
    <w:rsid w:val="00AC03F6"/>
    <w:rsid w:val="00AC3E85"/>
    <w:rsid w:val="00AC52EB"/>
    <w:rsid w:val="00AD1436"/>
    <w:rsid w:val="00AD68E9"/>
    <w:rsid w:val="00AD6B1F"/>
    <w:rsid w:val="00AE1960"/>
    <w:rsid w:val="00AE289D"/>
    <w:rsid w:val="00AE3F08"/>
    <w:rsid w:val="00AE4148"/>
    <w:rsid w:val="00AE50C5"/>
    <w:rsid w:val="00AE6784"/>
    <w:rsid w:val="00AE7664"/>
    <w:rsid w:val="00AE7F12"/>
    <w:rsid w:val="00AF27AB"/>
    <w:rsid w:val="00AF3F98"/>
    <w:rsid w:val="00AF45F7"/>
    <w:rsid w:val="00B00FAA"/>
    <w:rsid w:val="00B02842"/>
    <w:rsid w:val="00B02D9D"/>
    <w:rsid w:val="00B0557F"/>
    <w:rsid w:val="00B0633E"/>
    <w:rsid w:val="00B07B47"/>
    <w:rsid w:val="00B10664"/>
    <w:rsid w:val="00B10EAA"/>
    <w:rsid w:val="00B11243"/>
    <w:rsid w:val="00B11FDD"/>
    <w:rsid w:val="00B14A38"/>
    <w:rsid w:val="00B2326B"/>
    <w:rsid w:val="00B23A27"/>
    <w:rsid w:val="00B25285"/>
    <w:rsid w:val="00B35989"/>
    <w:rsid w:val="00B37ADC"/>
    <w:rsid w:val="00B406EB"/>
    <w:rsid w:val="00B41AF8"/>
    <w:rsid w:val="00B41E00"/>
    <w:rsid w:val="00B44828"/>
    <w:rsid w:val="00B51A31"/>
    <w:rsid w:val="00B52754"/>
    <w:rsid w:val="00B535C4"/>
    <w:rsid w:val="00B54CB6"/>
    <w:rsid w:val="00B54F19"/>
    <w:rsid w:val="00B55709"/>
    <w:rsid w:val="00B56989"/>
    <w:rsid w:val="00B60855"/>
    <w:rsid w:val="00B61E4C"/>
    <w:rsid w:val="00B633E9"/>
    <w:rsid w:val="00B6723C"/>
    <w:rsid w:val="00B7746E"/>
    <w:rsid w:val="00B84E4D"/>
    <w:rsid w:val="00B92EE3"/>
    <w:rsid w:val="00B93650"/>
    <w:rsid w:val="00B937DB"/>
    <w:rsid w:val="00B938BC"/>
    <w:rsid w:val="00BA519C"/>
    <w:rsid w:val="00BA6661"/>
    <w:rsid w:val="00BB055A"/>
    <w:rsid w:val="00BB17E9"/>
    <w:rsid w:val="00BB2516"/>
    <w:rsid w:val="00BB728E"/>
    <w:rsid w:val="00BB7584"/>
    <w:rsid w:val="00BB7684"/>
    <w:rsid w:val="00BC1C9A"/>
    <w:rsid w:val="00BC59BB"/>
    <w:rsid w:val="00BD28CB"/>
    <w:rsid w:val="00BD44E9"/>
    <w:rsid w:val="00BD4DFE"/>
    <w:rsid w:val="00BD74FF"/>
    <w:rsid w:val="00BE6C2B"/>
    <w:rsid w:val="00BF7338"/>
    <w:rsid w:val="00BF745A"/>
    <w:rsid w:val="00C00DE9"/>
    <w:rsid w:val="00C01A42"/>
    <w:rsid w:val="00C01E82"/>
    <w:rsid w:val="00C07529"/>
    <w:rsid w:val="00C116F2"/>
    <w:rsid w:val="00C12727"/>
    <w:rsid w:val="00C16E91"/>
    <w:rsid w:val="00C24D81"/>
    <w:rsid w:val="00C25729"/>
    <w:rsid w:val="00C26778"/>
    <w:rsid w:val="00C271D2"/>
    <w:rsid w:val="00C31307"/>
    <w:rsid w:val="00C314C6"/>
    <w:rsid w:val="00C323A4"/>
    <w:rsid w:val="00C35C90"/>
    <w:rsid w:val="00C375DC"/>
    <w:rsid w:val="00C4139E"/>
    <w:rsid w:val="00C41641"/>
    <w:rsid w:val="00C44452"/>
    <w:rsid w:val="00C471E7"/>
    <w:rsid w:val="00C5118F"/>
    <w:rsid w:val="00C55F4B"/>
    <w:rsid w:val="00C644D2"/>
    <w:rsid w:val="00C73987"/>
    <w:rsid w:val="00C751C9"/>
    <w:rsid w:val="00C763F2"/>
    <w:rsid w:val="00C87EF8"/>
    <w:rsid w:val="00C9213D"/>
    <w:rsid w:val="00C9267D"/>
    <w:rsid w:val="00C92AB0"/>
    <w:rsid w:val="00C9354D"/>
    <w:rsid w:val="00C94202"/>
    <w:rsid w:val="00C94967"/>
    <w:rsid w:val="00C94B6C"/>
    <w:rsid w:val="00C95E30"/>
    <w:rsid w:val="00C97FFC"/>
    <w:rsid w:val="00CA01EC"/>
    <w:rsid w:val="00CA0C82"/>
    <w:rsid w:val="00CA2019"/>
    <w:rsid w:val="00CB0324"/>
    <w:rsid w:val="00CB04C1"/>
    <w:rsid w:val="00CB0B77"/>
    <w:rsid w:val="00CB0E34"/>
    <w:rsid w:val="00CB25B1"/>
    <w:rsid w:val="00CB58A5"/>
    <w:rsid w:val="00CC2955"/>
    <w:rsid w:val="00CC4510"/>
    <w:rsid w:val="00CC4DBF"/>
    <w:rsid w:val="00CC6F82"/>
    <w:rsid w:val="00CD5707"/>
    <w:rsid w:val="00CD596D"/>
    <w:rsid w:val="00CD6B2A"/>
    <w:rsid w:val="00CD6D92"/>
    <w:rsid w:val="00CE0C9A"/>
    <w:rsid w:val="00CE1EFE"/>
    <w:rsid w:val="00CE33C0"/>
    <w:rsid w:val="00CE5CC5"/>
    <w:rsid w:val="00CF0D16"/>
    <w:rsid w:val="00CF389F"/>
    <w:rsid w:val="00CF3C2F"/>
    <w:rsid w:val="00CF7AB2"/>
    <w:rsid w:val="00D00BB6"/>
    <w:rsid w:val="00D010BE"/>
    <w:rsid w:val="00D02322"/>
    <w:rsid w:val="00D027A4"/>
    <w:rsid w:val="00D057EE"/>
    <w:rsid w:val="00D064F5"/>
    <w:rsid w:val="00D10443"/>
    <w:rsid w:val="00D11A20"/>
    <w:rsid w:val="00D12798"/>
    <w:rsid w:val="00D1729D"/>
    <w:rsid w:val="00D253F0"/>
    <w:rsid w:val="00D25657"/>
    <w:rsid w:val="00D27C34"/>
    <w:rsid w:val="00D31658"/>
    <w:rsid w:val="00D36EE2"/>
    <w:rsid w:val="00D37533"/>
    <w:rsid w:val="00D379BD"/>
    <w:rsid w:val="00D40522"/>
    <w:rsid w:val="00D418A8"/>
    <w:rsid w:val="00D4249E"/>
    <w:rsid w:val="00D522A2"/>
    <w:rsid w:val="00D55F5B"/>
    <w:rsid w:val="00D57AAF"/>
    <w:rsid w:val="00D62DDD"/>
    <w:rsid w:val="00D6367A"/>
    <w:rsid w:val="00D715A7"/>
    <w:rsid w:val="00D73F8D"/>
    <w:rsid w:val="00D7433A"/>
    <w:rsid w:val="00D74A8A"/>
    <w:rsid w:val="00D765EE"/>
    <w:rsid w:val="00D76FE6"/>
    <w:rsid w:val="00D80144"/>
    <w:rsid w:val="00D805B4"/>
    <w:rsid w:val="00D80AD4"/>
    <w:rsid w:val="00D81304"/>
    <w:rsid w:val="00D84E5C"/>
    <w:rsid w:val="00D90D72"/>
    <w:rsid w:val="00D963D0"/>
    <w:rsid w:val="00DA0ACE"/>
    <w:rsid w:val="00DA1CCF"/>
    <w:rsid w:val="00DA44EC"/>
    <w:rsid w:val="00DA6D4A"/>
    <w:rsid w:val="00DC2B3B"/>
    <w:rsid w:val="00DC4140"/>
    <w:rsid w:val="00DC5444"/>
    <w:rsid w:val="00DC5D8B"/>
    <w:rsid w:val="00DC69AA"/>
    <w:rsid w:val="00DD27D9"/>
    <w:rsid w:val="00DD2A99"/>
    <w:rsid w:val="00DD2CB9"/>
    <w:rsid w:val="00DD3267"/>
    <w:rsid w:val="00DD3B06"/>
    <w:rsid w:val="00DD443A"/>
    <w:rsid w:val="00DD63D7"/>
    <w:rsid w:val="00DE0024"/>
    <w:rsid w:val="00DE35AC"/>
    <w:rsid w:val="00E03F16"/>
    <w:rsid w:val="00E0464E"/>
    <w:rsid w:val="00E056D0"/>
    <w:rsid w:val="00E05F06"/>
    <w:rsid w:val="00E06D87"/>
    <w:rsid w:val="00E149F1"/>
    <w:rsid w:val="00E16E9D"/>
    <w:rsid w:val="00E1716F"/>
    <w:rsid w:val="00E17922"/>
    <w:rsid w:val="00E210A5"/>
    <w:rsid w:val="00E221D1"/>
    <w:rsid w:val="00E236E9"/>
    <w:rsid w:val="00E2428F"/>
    <w:rsid w:val="00E263F5"/>
    <w:rsid w:val="00E313C1"/>
    <w:rsid w:val="00E34E67"/>
    <w:rsid w:val="00E426A0"/>
    <w:rsid w:val="00E449A1"/>
    <w:rsid w:val="00E54408"/>
    <w:rsid w:val="00E545B4"/>
    <w:rsid w:val="00E5528C"/>
    <w:rsid w:val="00E55712"/>
    <w:rsid w:val="00E565AE"/>
    <w:rsid w:val="00E57952"/>
    <w:rsid w:val="00E57FA8"/>
    <w:rsid w:val="00E63FB9"/>
    <w:rsid w:val="00E6433E"/>
    <w:rsid w:val="00E66231"/>
    <w:rsid w:val="00E703ED"/>
    <w:rsid w:val="00E70D58"/>
    <w:rsid w:val="00E72AF7"/>
    <w:rsid w:val="00E75298"/>
    <w:rsid w:val="00E80AFA"/>
    <w:rsid w:val="00E90EE8"/>
    <w:rsid w:val="00E91B57"/>
    <w:rsid w:val="00E960F4"/>
    <w:rsid w:val="00EA086A"/>
    <w:rsid w:val="00EA22C4"/>
    <w:rsid w:val="00EA3CE4"/>
    <w:rsid w:val="00EA608F"/>
    <w:rsid w:val="00EA7776"/>
    <w:rsid w:val="00EB2C91"/>
    <w:rsid w:val="00EB2D87"/>
    <w:rsid w:val="00EB5859"/>
    <w:rsid w:val="00EB6A6E"/>
    <w:rsid w:val="00EC3FC1"/>
    <w:rsid w:val="00ED1DB6"/>
    <w:rsid w:val="00ED3B7B"/>
    <w:rsid w:val="00ED6690"/>
    <w:rsid w:val="00ED7BD4"/>
    <w:rsid w:val="00EE162E"/>
    <w:rsid w:val="00EE7AFF"/>
    <w:rsid w:val="00EF3D19"/>
    <w:rsid w:val="00EF498E"/>
    <w:rsid w:val="00EF7264"/>
    <w:rsid w:val="00F0303A"/>
    <w:rsid w:val="00F043B5"/>
    <w:rsid w:val="00F07060"/>
    <w:rsid w:val="00F141AD"/>
    <w:rsid w:val="00F212F7"/>
    <w:rsid w:val="00F225EF"/>
    <w:rsid w:val="00F23193"/>
    <w:rsid w:val="00F27763"/>
    <w:rsid w:val="00F30771"/>
    <w:rsid w:val="00F31561"/>
    <w:rsid w:val="00F34EEB"/>
    <w:rsid w:val="00F358BC"/>
    <w:rsid w:val="00F360A2"/>
    <w:rsid w:val="00F40EC2"/>
    <w:rsid w:val="00F417DF"/>
    <w:rsid w:val="00F41C88"/>
    <w:rsid w:val="00F44AD8"/>
    <w:rsid w:val="00F475CC"/>
    <w:rsid w:val="00F60E28"/>
    <w:rsid w:val="00F6212C"/>
    <w:rsid w:val="00F631AC"/>
    <w:rsid w:val="00F654E5"/>
    <w:rsid w:val="00F66E32"/>
    <w:rsid w:val="00F670A2"/>
    <w:rsid w:val="00F75840"/>
    <w:rsid w:val="00F75A35"/>
    <w:rsid w:val="00F76031"/>
    <w:rsid w:val="00F8005E"/>
    <w:rsid w:val="00F81319"/>
    <w:rsid w:val="00F813ED"/>
    <w:rsid w:val="00F83AC3"/>
    <w:rsid w:val="00F845A7"/>
    <w:rsid w:val="00F91735"/>
    <w:rsid w:val="00F9306F"/>
    <w:rsid w:val="00F949F2"/>
    <w:rsid w:val="00FA1257"/>
    <w:rsid w:val="00FA31DD"/>
    <w:rsid w:val="00FB5849"/>
    <w:rsid w:val="00FC4D19"/>
    <w:rsid w:val="00FC5824"/>
    <w:rsid w:val="00FD2E18"/>
    <w:rsid w:val="00FD5909"/>
    <w:rsid w:val="00FD63AF"/>
    <w:rsid w:val="00FD695A"/>
    <w:rsid w:val="00FE2183"/>
    <w:rsid w:val="00FE30FA"/>
    <w:rsid w:val="00FE718C"/>
    <w:rsid w:val="00FE7FD2"/>
    <w:rsid w:val="00FF04C8"/>
    <w:rsid w:val="00FF0D3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95A4E6D"/>
  <w15:docId w15:val="{63BEBB88-59C7-48F6-8CB2-FD1982261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E302F"/>
    <w:pPr>
      <w:spacing w:before="240" w:after="0" w:line="480" w:lineRule="auto"/>
      <w:ind w:firstLine="576"/>
      <w:jc w:val="both"/>
    </w:pPr>
    <w:rPr>
      <w:rFonts w:ascii="Times New Roman" w:hAnsi="Times New Roman" w:cs="Times New Roman"/>
      <w:sz w:val="24"/>
      <w:szCs w:val="24"/>
    </w:rPr>
  </w:style>
  <w:style w:type="paragraph" w:styleId="Heading1">
    <w:name w:val="heading 1"/>
    <w:aliases w:val="Heading 1 (Chapter)"/>
    <w:basedOn w:val="ListParagraph"/>
    <w:next w:val="Normal"/>
    <w:link w:val="Heading1Char"/>
    <w:autoRedefine/>
    <w:uiPriority w:val="9"/>
    <w:qFormat/>
    <w:rsid w:val="00B14A38"/>
    <w:pPr>
      <w:pageBreakBefore/>
      <w:numPr>
        <w:numId w:val="27"/>
      </w:numPr>
      <w:spacing w:before="0" w:after="480"/>
      <w:jc w:val="center"/>
      <w:outlineLvl w:val="0"/>
    </w:pPr>
    <w:rPr>
      <w:b/>
      <w:caps/>
      <w:sz w:val="28"/>
    </w:rPr>
  </w:style>
  <w:style w:type="paragraph" w:styleId="Heading2">
    <w:name w:val="heading 2"/>
    <w:aliases w:val="Heading 2 (Chapter)"/>
    <w:basedOn w:val="ListParagraph"/>
    <w:next w:val="Normal"/>
    <w:link w:val="Heading2Char"/>
    <w:uiPriority w:val="9"/>
    <w:unhideWhenUsed/>
    <w:qFormat/>
    <w:rsid w:val="002E302F"/>
    <w:pPr>
      <w:numPr>
        <w:ilvl w:val="1"/>
        <w:numId w:val="27"/>
      </w:numPr>
      <w:outlineLvl w:val="1"/>
    </w:pPr>
    <w:rPr>
      <w:b/>
    </w:rPr>
  </w:style>
  <w:style w:type="paragraph" w:styleId="Heading3">
    <w:name w:val="heading 3"/>
    <w:aliases w:val="Heading 3 (Chapter)"/>
    <w:basedOn w:val="Heading2"/>
    <w:next w:val="Normal"/>
    <w:link w:val="Heading3Char"/>
    <w:uiPriority w:val="9"/>
    <w:unhideWhenUsed/>
    <w:qFormat/>
    <w:rsid w:val="00C73987"/>
    <w:pPr>
      <w:numPr>
        <w:ilvl w:val="2"/>
      </w:numPr>
      <w:outlineLvl w:val="2"/>
    </w:pPr>
    <w:rPr>
      <w:b w:val="0"/>
      <w:i/>
      <w:lang w:val="en-GB"/>
    </w:rPr>
  </w:style>
  <w:style w:type="paragraph" w:styleId="Heading4">
    <w:name w:val="heading 4"/>
    <w:aliases w:val="Heading 4 (Chapter)"/>
    <w:basedOn w:val="Subhead-Lvl3-Thesis"/>
    <w:next w:val="Normal"/>
    <w:link w:val="Heading4Char"/>
    <w:autoRedefine/>
    <w:uiPriority w:val="9"/>
    <w:unhideWhenUsed/>
    <w:qFormat/>
    <w:rsid w:val="00995CF8"/>
    <w:pPr>
      <w:numPr>
        <w:ilvl w:val="3"/>
        <w:numId w:val="27"/>
      </w:numPr>
      <w:outlineLvl w:val="3"/>
    </w:pPr>
    <w:rPr>
      <w:i/>
      <w:u w:val="none"/>
    </w:rPr>
  </w:style>
  <w:style w:type="paragraph" w:styleId="Heading5">
    <w:name w:val="heading 5"/>
    <w:aliases w:val="Heading 3 (Appendices)"/>
    <w:basedOn w:val="Normal"/>
    <w:next w:val="Normal"/>
    <w:link w:val="Heading5Char"/>
    <w:uiPriority w:val="9"/>
    <w:semiHidden/>
    <w:unhideWhenUsed/>
    <w:rsid w:val="005263E7"/>
    <w:pPr>
      <w:keepNext/>
      <w:keepLines/>
      <w:numPr>
        <w:ilvl w:val="4"/>
        <w:numId w:val="27"/>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5263E7"/>
    <w:pPr>
      <w:keepNext/>
      <w:keepLines/>
      <w:numPr>
        <w:ilvl w:val="5"/>
        <w:numId w:val="27"/>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5263E7"/>
    <w:pPr>
      <w:keepNext/>
      <w:keepLines/>
      <w:numPr>
        <w:ilvl w:val="6"/>
        <w:numId w:val="27"/>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5263E7"/>
    <w:pPr>
      <w:keepNext/>
      <w:keepLines/>
      <w:numPr>
        <w:ilvl w:val="7"/>
        <w:numId w:val="2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263E7"/>
    <w:pPr>
      <w:keepNext/>
      <w:keepLines/>
      <w:numPr>
        <w:ilvl w:val="8"/>
        <w:numId w:val="2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1D6E"/>
    <w:rPr>
      <w:rFonts w:ascii="Tahoma" w:hAnsi="Tahoma" w:cs="Tahoma"/>
      <w:sz w:val="16"/>
      <w:szCs w:val="16"/>
    </w:rPr>
  </w:style>
  <w:style w:type="character" w:customStyle="1" w:styleId="BalloonTextChar">
    <w:name w:val="Balloon Text Char"/>
    <w:basedOn w:val="DefaultParagraphFont"/>
    <w:link w:val="BalloonText"/>
    <w:uiPriority w:val="99"/>
    <w:semiHidden/>
    <w:rsid w:val="008C1D6E"/>
    <w:rPr>
      <w:rFonts w:ascii="Tahoma" w:hAnsi="Tahoma" w:cs="Tahoma"/>
      <w:sz w:val="16"/>
      <w:szCs w:val="16"/>
    </w:rPr>
  </w:style>
  <w:style w:type="paragraph" w:styleId="ListParagraph">
    <w:name w:val="List Paragraph"/>
    <w:basedOn w:val="Normal"/>
    <w:uiPriority w:val="34"/>
    <w:rsid w:val="00C9213D"/>
    <w:pPr>
      <w:contextualSpacing/>
    </w:pPr>
  </w:style>
  <w:style w:type="character" w:styleId="CommentReference">
    <w:name w:val="annotation reference"/>
    <w:basedOn w:val="DefaultParagraphFont"/>
    <w:uiPriority w:val="99"/>
    <w:semiHidden/>
    <w:unhideWhenUsed/>
    <w:rsid w:val="006649AE"/>
    <w:rPr>
      <w:sz w:val="16"/>
      <w:szCs w:val="16"/>
    </w:rPr>
  </w:style>
  <w:style w:type="paragraph" w:styleId="CommentText">
    <w:name w:val="annotation text"/>
    <w:basedOn w:val="Normal"/>
    <w:link w:val="CommentTextChar"/>
    <w:uiPriority w:val="99"/>
    <w:unhideWhenUsed/>
    <w:rsid w:val="006649AE"/>
    <w:rPr>
      <w:sz w:val="20"/>
      <w:szCs w:val="20"/>
    </w:rPr>
  </w:style>
  <w:style w:type="character" w:customStyle="1" w:styleId="CommentTextChar">
    <w:name w:val="Comment Text Char"/>
    <w:basedOn w:val="DefaultParagraphFont"/>
    <w:link w:val="CommentText"/>
    <w:uiPriority w:val="99"/>
    <w:rsid w:val="006649A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649AE"/>
    <w:rPr>
      <w:b/>
      <w:bCs/>
    </w:rPr>
  </w:style>
  <w:style w:type="character" w:customStyle="1" w:styleId="CommentSubjectChar">
    <w:name w:val="Comment Subject Char"/>
    <w:basedOn w:val="CommentTextChar"/>
    <w:link w:val="CommentSubject"/>
    <w:uiPriority w:val="99"/>
    <w:semiHidden/>
    <w:rsid w:val="006649AE"/>
    <w:rPr>
      <w:rFonts w:ascii="Times New Roman" w:hAnsi="Times New Roman"/>
      <w:b/>
      <w:bCs/>
      <w:sz w:val="20"/>
      <w:szCs w:val="20"/>
    </w:rPr>
  </w:style>
  <w:style w:type="table" w:styleId="TableGrid">
    <w:name w:val="Table Grid"/>
    <w:basedOn w:val="TableNormal"/>
    <w:uiPriority w:val="59"/>
    <w:rsid w:val="001D6B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E74F8"/>
    <w:rPr>
      <w:color w:val="808080"/>
    </w:rPr>
  </w:style>
  <w:style w:type="character" w:styleId="Hyperlink">
    <w:name w:val="Hyperlink"/>
    <w:basedOn w:val="DefaultParagraphFont"/>
    <w:uiPriority w:val="99"/>
    <w:unhideWhenUsed/>
    <w:rsid w:val="00DD3B06"/>
    <w:rPr>
      <w:color w:val="000000" w:themeColor="text1"/>
      <w:u w:val="none"/>
    </w:rPr>
  </w:style>
  <w:style w:type="paragraph" w:styleId="Caption">
    <w:name w:val="caption"/>
    <w:basedOn w:val="Normal"/>
    <w:next w:val="Normal"/>
    <w:autoRedefine/>
    <w:unhideWhenUsed/>
    <w:qFormat/>
    <w:rsid w:val="00C644D2"/>
    <w:pPr>
      <w:spacing w:after="360" w:line="240" w:lineRule="auto"/>
    </w:pPr>
    <w:rPr>
      <w:bCs/>
      <w:szCs w:val="18"/>
    </w:rPr>
  </w:style>
  <w:style w:type="character" w:customStyle="1" w:styleId="Heading1Char">
    <w:name w:val="Heading 1 Char"/>
    <w:aliases w:val="Heading 1 (Chapter) Char"/>
    <w:basedOn w:val="DefaultParagraphFont"/>
    <w:link w:val="Heading1"/>
    <w:uiPriority w:val="9"/>
    <w:rsid w:val="00B14A38"/>
    <w:rPr>
      <w:rFonts w:ascii="Times New Roman" w:hAnsi="Times New Roman" w:cs="Times New Roman"/>
      <w:b/>
      <w:caps/>
      <w:sz w:val="28"/>
      <w:szCs w:val="24"/>
    </w:rPr>
  </w:style>
  <w:style w:type="character" w:customStyle="1" w:styleId="Heading2Char">
    <w:name w:val="Heading 2 Char"/>
    <w:aliases w:val="Heading 2 (Chapter) Char"/>
    <w:basedOn w:val="DefaultParagraphFont"/>
    <w:link w:val="Heading2"/>
    <w:uiPriority w:val="9"/>
    <w:rsid w:val="002E302F"/>
    <w:rPr>
      <w:rFonts w:ascii="Times New Roman" w:hAnsi="Times New Roman" w:cs="Times New Roman"/>
      <w:b/>
      <w:sz w:val="24"/>
      <w:szCs w:val="24"/>
    </w:rPr>
  </w:style>
  <w:style w:type="character" w:customStyle="1" w:styleId="Heading3Char">
    <w:name w:val="Heading 3 Char"/>
    <w:aliases w:val="Heading 3 (Chapter) Char"/>
    <w:basedOn w:val="DefaultParagraphFont"/>
    <w:link w:val="Heading3"/>
    <w:uiPriority w:val="9"/>
    <w:rsid w:val="00C73987"/>
    <w:rPr>
      <w:rFonts w:ascii="Times New Roman" w:hAnsi="Times New Roman" w:cs="Times New Roman"/>
      <w:i/>
      <w:sz w:val="24"/>
      <w:szCs w:val="24"/>
      <w:lang w:val="en-GB"/>
    </w:rPr>
  </w:style>
  <w:style w:type="paragraph" w:styleId="TOCHeading">
    <w:name w:val="TOC Heading"/>
    <w:basedOn w:val="Heading1"/>
    <w:next w:val="Normal"/>
    <w:uiPriority w:val="39"/>
    <w:unhideWhenUsed/>
    <w:qFormat/>
    <w:rsid w:val="001413C8"/>
    <w:pPr>
      <w:keepNext/>
      <w:keepLines/>
      <w:spacing w:before="480" w:after="0" w:line="276" w:lineRule="auto"/>
      <w:contextualSpacing w:val="0"/>
      <w:jc w:val="left"/>
      <w:outlineLvl w:val="9"/>
    </w:pPr>
    <w:rPr>
      <w:rFonts w:asciiTheme="majorHAnsi" w:eastAsiaTheme="majorEastAsia" w:hAnsiTheme="majorHAnsi" w:cstheme="majorBidi"/>
      <w:bCs/>
      <w:color w:val="365F91" w:themeColor="accent1" w:themeShade="BF"/>
      <w:szCs w:val="28"/>
      <w:lang w:eastAsia="ja-JP"/>
    </w:rPr>
  </w:style>
  <w:style w:type="paragraph" w:styleId="TOC1">
    <w:name w:val="toc 1"/>
    <w:basedOn w:val="Normal"/>
    <w:next w:val="Normal"/>
    <w:link w:val="TOC1Char"/>
    <w:autoRedefine/>
    <w:uiPriority w:val="39"/>
    <w:unhideWhenUsed/>
    <w:rsid w:val="00C73987"/>
    <w:pPr>
      <w:tabs>
        <w:tab w:val="left" w:pos="480"/>
        <w:tab w:val="left" w:pos="1200"/>
        <w:tab w:val="right" w:pos="8630"/>
      </w:tabs>
      <w:spacing w:line="240" w:lineRule="auto"/>
      <w:jc w:val="left"/>
    </w:pPr>
    <w:rPr>
      <w:b/>
      <w:bCs/>
      <w:caps/>
      <w:noProof/>
    </w:rPr>
  </w:style>
  <w:style w:type="paragraph" w:styleId="TOC2">
    <w:name w:val="toc 2"/>
    <w:basedOn w:val="Normal"/>
    <w:next w:val="Normal"/>
    <w:autoRedefine/>
    <w:uiPriority w:val="39"/>
    <w:unhideWhenUsed/>
    <w:rsid w:val="00E960F4"/>
    <w:pPr>
      <w:tabs>
        <w:tab w:val="left" w:pos="720"/>
        <w:tab w:val="right" w:pos="8630"/>
      </w:tabs>
      <w:spacing w:before="0" w:line="240" w:lineRule="auto"/>
      <w:jc w:val="left"/>
    </w:pPr>
    <w:rPr>
      <w:rFonts w:cstheme="minorHAnsi"/>
      <w:b/>
      <w:bCs/>
      <w:szCs w:val="20"/>
    </w:rPr>
  </w:style>
  <w:style w:type="paragraph" w:styleId="TOC3">
    <w:name w:val="toc 3"/>
    <w:basedOn w:val="Normal"/>
    <w:next w:val="Normal"/>
    <w:autoRedefine/>
    <w:uiPriority w:val="39"/>
    <w:unhideWhenUsed/>
    <w:rsid w:val="00AF3F98"/>
    <w:pPr>
      <w:tabs>
        <w:tab w:val="left" w:pos="960"/>
        <w:tab w:val="right" w:pos="8630"/>
      </w:tabs>
      <w:spacing w:before="0" w:line="240" w:lineRule="auto"/>
      <w:ind w:left="245"/>
      <w:jc w:val="left"/>
    </w:pPr>
    <w:rPr>
      <w:noProof/>
    </w:rPr>
  </w:style>
  <w:style w:type="paragraph" w:styleId="NoSpacing">
    <w:name w:val="No Spacing"/>
    <w:uiPriority w:val="1"/>
    <w:qFormat/>
    <w:rsid w:val="00F225EF"/>
    <w:pPr>
      <w:spacing w:after="0" w:line="240" w:lineRule="auto"/>
      <w:jc w:val="both"/>
    </w:pPr>
    <w:rPr>
      <w:rFonts w:ascii="Times New Roman" w:hAnsi="Times New Roman" w:cs="Times New Roman"/>
      <w:sz w:val="24"/>
      <w:szCs w:val="24"/>
    </w:rPr>
  </w:style>
  <w:style w:type="paragraph" w:customStyle="1" w:styleId="Style1">
    <w:name w:val="Style1"/>
    <w:basedOn w:val="Normal"/>
    <w:semiHidden/>
    <w:rsid w:val="00CF7AB2"/>
    <w:pPr>
      <w:spacing w:before="0" w:line="240" w:lineRule="auto"/>
      <w:jc w:val="center"/>
    </w:pPr>
    <w:rPr>
      <w:rFonts w:eastAsia="Times New Roman"/>
    </w:rPr>
  </w:style>
  <w:style w:type="paragraph" w:customStyle="1" w:styleId="Chapter-LevelHeadings">
    <w:name w:val="Chapter-Level Headings"/>
    <w:basedOn w:val="Normal"/>
    <w:rsid w:val="00CF7AB2"/>
    <w:pPr>
      <w:tabs>
        <w:tab w:val="right" w:pos="8550"/>
      </w:tabs>
      <w:spacing w:before="0"/>
      <w:jc w:val="center"/>
    </w:pPr>
    <w:rPr>
      <w:rFonts w:eastAsia="Times New Roman"/>
      <w:b/>
      <w:caps/>
      <w:sz w:val="28"/>
    </w:rPr>
  </w:style>
  <w:style w:type="paragraph" w:customStyle="1" w:styleId="CoverPageSingleSpace">
    <w:name w:val="Cover Page Single Space"/>
    <w:basedOn w:val="Normal"/>
    <w:autoRedefine/>
    <w:semiHidden/>
    <w:rsid w:val="00CF7AB2"/>
    <w:pPr>
      <w:tabs>
        <w:tab w:val="left" w:pos="1440"/>
      </w:tabs>
      <w:spacing w:before="0"/>
      <w:ind w:left="360" w:hanging="360"/>
      <w:jc w:val="center"/>
    </w:pPr>
    <w:rPr>
      <w:rFonts w:eastAsia="Times New Roman"/>
      <w:b/>
    </w:rPr>
  </w:style>
  <w:style w:type="paragraph" w:customStyle="1" w:styleId="DoubleSpacingNormalText">
    <w:name w:val="Double Spacing Normal Text"/>
    <w:basedOn w:val="Normal"/>
    <w:semiHidden/>
    <w:rsid w:val="00CF7AB2"/>
    <w:pPr>
      <w:spacing w:before="0"/>
      <w:jc w:val="left"/>
    </w:pPr>
    <w:rPr>
      <w:rFonts w:eastAsia="Times New Roman"/>
    </w:rPr>
  </w:style>
  <w:style w:type="paragraph" w:styleId="Footer">
    <w:name w:val="footer"/>
    <w:basedOn w:val="Normal"/>
    <w:link w:val="FooterChar"/>
    <w:uiPriority w:val="99"/>
    <w:rsid w:val="00CF7AB2"/>
    <w:pPr>
      <w:tabs>
        <w:tab w:val="center" w:pos="4320"/>
        <w:tab w:val="right" w:pos="8640"/>
      </w:tabs>
      <w:spacing w:before="0" w:line="240" w:lineRule="auto"/>
      <w:jc w:val="left"/>
    </w:pPr>
    <w:rPr>
      <w:rFonts w:eastAsia="Times New Roman"/>
    </w:rPr>
  </w:style>
  <w:style w:type="character" w:customStyle="1" w:styleId="FooterChar">
    <w:name w:val="Footer Char"/>
    <w:basedOn w:val="DefaultParagraphFont"/>
    <w:link w:val="Footer"/>
    <w:uiPriority w:val="99"/>
    <w:rsid w:val="00CF7AB2"/>
    <w:rPr>
      <w:rFonts w:ascii="Times New Roman" w:eastAsia="Times New Roman" w:hAnsi="Times New Roman" w:cs="Times New Roman"/>
      <w:sz w:val="24"/>
      <w:szCs w:val="24"/>
    </w:rPr>
  </w:style>
  <w:style w:type="character" w:styleId="PageNumber">
    <w:name w:val="page number"/>
    <w:basedOn w:val="DefaultParagraphFont"/>
    <w:rsid w:val="00CF7AB2"/>
  </w:style>
  <w:style w:type="paragraph" w:styleId="Header">
    <w:name w:val="header"/>
    <w:basedOn w:val="Normal"/>
    <w:link w:val="HeaderChar"/>
    <w:rsid w:val="00CF7AB2"/>
    <w:pPr>
      <w:tabs>
        <w:tab w:val="center" w:pos="4320"/>
        <w:tab w:val="right" w:pos="8640"/>
      </w:tabs>
      <w:spacing w:before="0" w:line="240" w:lineRule="auto"/>
      <w:jc w:val="left"/>
    </w:pPr>
    <w:rPr>
      <w:rFonts w:eastAsia="Times New Roman"/>
    </w:rPr>
  </w:style>
  <w:style w:type="character" w:customStyle="1" w:styleId="HeaderChar">
    <w:name w:val="Header Char"/>
    <w:basedOn w:val="DefaultParagraphFont"/>
    <w:link w:val="Header"/>
    <w:rsid w:val="00CF7AB2"/>
    <w:rPr>
      <w:rFonts w:ascii="Times New Roman" w:eastAsia="Times New Roman" w:hAnsi="Times New Roman" w:cs="Times New Roman"/>
      <w:sz w:val="24"/>
      <w:szCs w:val="24"/>
    </w:rPr>
  </w:style>
  <w:style w:type="paragraph" w:customStyle="1" w:styleId="StyleDoubleSpacingNormalTextBlack">
    <w:name w:val="Style Double Spacing Normal Text + Black"/>
    <w:basedOn w:val="DoubleSpacingNormalText"/>
    <w:semiHidden/>
    <w:rsid w:val="00CF7AB2"/>
    <w:rPr>
      <w:color w:val="000000"/>
    </w:rPr>
  </w:style>
  <w:style w:type="paragraph" w:styleId="TableofFigures">
    <w:name w:val="table of figures"/>
    <w:basedOn w:val="Normal"/>
    <w:next w:val="Normal"/>
    <w:uiPriority w:val="99"/>
    <w:rsid w:val="00CF7AB2"/>
    <w:pPr>
      <w:spacing w:before="0" w:line="240" w:lineRule="auto"/>
      <w:jc w:val="left"/>
    </w:pPr>
    <w:rPr>
      <w:rFonts w:eastAsia="Times New Roman"/>
    </w:rPr>
  </w:style>
  <w:style w:type="paragraph" w:styleId="BodyText2">
    <w:name w:val="Body Text 2"/>
    <w:basedOn w:val="Normal"/>
    <w:link w:val="BodyText2Char"/>
    <w:rsid w:val="00CF7AB2"/>
    <w:pPr>
      <w:spacing w:before="0" w:after="120"/>
      <w:jc w:val="left"/>
    </w:pPr>
    <w:rPr>
      <w:rFonts w:eastAsia="Times New Roman"/>
    </w:rPr>
  </w:style>
  <w:style w:type="character" w:customStyle="1" w:styleId="BodyText2Char">
    <w:name w:val="Body Text 2 Char"/>
    <w:basedOn w:val="DefaultParagraphFont"/>
    <w:link w:val="BodyText2"/>
    <w:rsid w:val="00CF7AB2"/>
    <w:rPr>
      <w:rFonts w:ascii="Times New Roman" w:eastAsia="Times New Roman" w:hAnsi="Times New Roman" w:cs="Times New Roman"/>
      <w:sz w:val="24"/>
      <w:szCs w:val="24"/>
    </w:rPr>
  </w:style>
  <w:style w:type="paragraph" w:customStyle="1" w:styleId="MainBodyHeadings">
    <w:name w:val="MainBody Headings"/>
    <w:basedOn w:val="CoverPageSingleSpace"/>
    <w:rsid w:val="00CF7AB2"/>
    <w:pPr>
      <w:ind w:left="0" w:firstLine="0"/>
    </w:pPr>
    <w:rPr>
      <w:caps/>
      <w:sz w:val="28"/>
    </w:rPr>
  </w:style>
  <w:style w:type="paragraph" w:styleId="TOC4">
    <w:name w:val="toc 4"/>
    <w:basedOn w:val="Normal"/>
    <w:next w:val="Normal"/>
    <w:autoRedefine/>
    <w:uiPriority w:val="39"/>
    <w:unhideWhenUsed/>
    <w:rsid w:val="008F5790"/>
    <w:pPr>
      <w:spacing w:before="0"/>
      <w:ind w:left="480"/>
      <w:jc w:val="left"/>
    </w:pPr>
    <w:rPr>
      <w:rFonts w:asciiTheme="minorHAnsi" w:hAnsiTheme="minorHAnsi" w:cstheme="minorHAnsi"/>
      <w:sz w:val="20"/>
      <w:szCs w:val="20"/>
    </w:rPr>
  </w:style>
  <w:style w:type="paragraph" w:styleId="TOC5">
    <w:name w:val="toc 5"/>
    <w:basedOn w:val="Normal"/>
    <w:next w:val="Normal"/>
    <w:autoRedefine/>
    <w:uiPriority w:val="39"/>
    <w:unhideWhenUsed/>
    <w:rsid w:val="008F5790"/>
    <w:pPr>
      <w:spacing w:before="0"/>
      <w:ind w:left="720"/>
      <w:jc w:val="left"/>
    </w:pPr>
    <w:rPr>
      <w:rFonts w:asciiTheme="minorHAnsi" w:hAnsiTheme="minorHAnsi" w:cstheme="minorHAnsi"/>
      <w:sz w:val="20"/>
      <w:szCs w:val="20"/>
    </w:rPr>
  </w:style>
  <w:style w:type="paragraph" w:styleId="TOC6">
    <w:name w:val="toc 6"/>
    <w:basedOn w:val="Normal"/>
    <w:next w:val="Normal"/>
    <w:autoRedefine/>
    <w:uiPriority w:val="39"/>
    <w:unhideWhenUsed/>
    <w:rsid w:val="008F5790"/>
    <w:pPr>
      <w:spacing w:before="0"/>
      <w:ind w:left="960"/>
      <w:jc w:val="left"/>
    </w:pPr>
    <w:rPr>
      <w:rFonts w:asciiTheme="minorHAnsi" w:hAnsiTheme="minorHAnsi" w:cstheme="minorHAnsi"/>
      <w:sz w:val="20"/>
      <w:szCs w:val="20"/>
    </w:rPr>
  </w:style>
  <w:style w:type="paragraph" w:styleId="TOC7">
    <w:name w:val="toc 7"/>
    <w:basedOn w:val="Normal"/>
    <w:next w:val="Normal"/>
    <w:autoRedefine/>
    <w:uiPriority w:val="39"/>
    <w:unhideWhenUsed/>
    <w:rsid w:val="008F5790"/>
    <w:pPr>
      <w:spacing w:before="0"/>
      <w:ind w:left="1200"/>
      <w:jc w:val="left"/>
    </w:pPr>
    <w:rPr>
      <w:rFonts w:asciiTheme="minorHAnsi" w:hAnsiTheme="minorHAnsi" w:cstheme="minorHAnsi"/>
      <w:sz w:val="20"/>
      <w:szCs w:val="20"/>
    </w:rPr>
  </w:style>
  <w:style w:type="paragraph" w:styleId="TOC8">
    <w:name w:val="toc 8"/>
    <w:basedOn w:val="Normal"/>
    <w:next w:val="Normal"/>
    <w:autoRedefine/>
    <w:uiPriority w:val="39"/>
    <w:unhideWhenUsed/>
    <w:rsid w:val="008F5790"/>
    <w:pPr>
      <w:spacing w:before="0"/>
      <w:ind w:left="1440"/>
      <w:jc w:val="left"/>
    </w:pPr>
    <w:rPr>
      <w:rFonts w:asciiTheme="minorHAnsi" w:hAnsiTheme="minorHAnsi" w:cstheme="minorHAnsi"/>
      <w:sz w:val="20"/>
      <w:szCs w:val="20"/>
    </w:rPr>
  </w:style>
  <w:style w:type="paragraph" w:styleId="TOC9">
    <w:name w:val="toc 9"/>
    <w:basedOn w:val="Normal"/>
    <w:next w:val="Normal"/>
    <w:autoRedefine/>
    <w:uiPriority w:val="39"/>
    <w:unhideWhenUsed/>
    <w:rsid w:val="008F5790"/>
    <w:pPr>
      <w:spacing w:before="0"/>
      <w:ind w:left="1680"/>
      <w:jc w:val="left"/>
    </w:pPr>
    <w:rPr>
      <w:rFonts w:asciiTheme="minorHAnsi" w:hAnsiTheme="minorHAnsi" w:cstheme="minorHAnsi"/>
      <w:sz w:val="20"/>
      <w:szCs w:val="20"/>
    </w:rPr>
  </w:style>
  <w:style w:type="paragraph" w:customStyle="1" w:styleId="Subhead-Lvl2-Thesis">
    <w:name w:val="Subhead-Lvl 2-Thesis"/>
    <w:basedOn w:val="Normal"/>
    <w:rsid w:val="00D522A2"/>
    <w:pPr>
      <w:jc w:val="left"/>
    </w:pPr>
    <w:rPr>
      <w:rFonts w:eastAsia="Times New Roman"/>
      <w:b/>
    </w:rPr>
  </w:style>
  <w:style w:type="paragraph" w:customStyle="1" w:styleId="Subhead-Lvl3-Thesis">
    <w:name w:val="Subhead-Lvl 3-Thesis"/>
    <w:basedOn w:val="Normal"/>
    <w:rsid w:val="00D522A2"/>
    <w:pPr>
      <w:jc w:val="left"/>
    </w:pPr>
    <w:rPr>
      <w:rFonts w:eastAsia="Times New Roman"/>
      <w:u w:val="single"/>
    </w:rPr>
  </w:style>
  <w:style w:type="character" w:customStyle="1" w:styleId="Heading4Char">
    <w:name w:val="Heading 4 Char"/>
    <w:aliases w:val="Heading 4 (Chapter) Char"/>
    <w:basedOn w:val="DefaultParagraphFont"/>
    <w:link w:val="Heading4"/>
    <w:uiPriority w:val="9"/>
    <w:rsid w:val="00995CF8"/>
    <w:rPr>
      <w:rFonts w:ascii="Times New Roman" w:eastAsia="Times New Roman" w:hAnsi="Times New Roman" w:cs="Times New Roman"/>
      <w:i/>
      <w:sz w:val="24"/>
      <w:szCs w:val="24"/>
    </w:rPr>
  </w:style>
  <w:style w:type="character" w:customStyle="1" w:styleId="TOC1Char">
    <w:name w:val="TOC 1 Char"/>
    <w:basedOn w:val="DefaultParagraphFont"/>
    <w:link w:val="TOC1"/>
    <w:uiPriority w:val="39"/>
    <w:rsid w:val="00C73987"/>
    <w:rPr>
      <w:rFonts w:ascii="Times New Roman" w:hAnsi="Times New Roman" w:cs="Times New Roman"/>
      <w:b/>
      <w:bCs/>
      <w:caps/>
      <w:noProof/>
      <w:sz w:val="24"/>
      <w:szCs w:val="24"/>
    </w:rPr>
  </w:style>
  <w:style w:type="paragraph" w:customStyle="1" w:styleId="Subhead-Lvl1-Thesis">
    <w:name w:val="Subhead-Lvl 1-Thesis"/>
    <w:basedOn w:val="Normal"/>
    <w:rsid w:val="00361D0B"/>
    <w:pPr>
      <w:jc w:val="center"/>
    </w:pPr>
    <w:rPr>
      <w:rFonts w:eastAsia="Times New Roman"/>
      <w:b/>
    </w:rPr>
  </w:style>
  <w:style w:type="paragraph" w:customStyle="1" w:styleId="Subhead-Lvl4-Thesis">
    <w:name w:val="Subhead-Lvl 4-Thesis"/>
    <w:basedOn w:val="Normal"/>
    <w:next w:val="Normal"/>
    <w:rsid w:val="00361D0B"/>
    <w:pPr>
      <w:tabs>
        <w:tab w:val="left" w:pos="720"/>
      </w:tabs>
      <w:jc w:val="left"/>
    </w:pPr>
    <w:rPr>
      <w:rFonts w:eastAsia="Times New Roman"/>
      <w:i/>
      <w:color w:val="000000"/>
    </w:rPr>
  </w:style>
  <w:style w:type="paragraph" w:styleId="Title">
    <w:name w:val="Title"/>
    <w:aliases w:val="Heading 1 (Appendices)"/>
    <w:basedOn w:val="Heading1"/>
    <w:next w:val="Normal"/>
    <w:link w:val="TitleChar"/>
    <w:uiPriority w:val="10"/>
    <w:rsid w:val="00361D0B"/>
    <w:pPr>
      <w:numPr>
        <w:numId w:val="3"/>
      </w:numPr>
    </w:pPr>
  </w:style>
  <w:style w:type="character" w:customStyle="1" w:styleId="TitleChar">
    <w:name w:val="Title Char"/>
    <w:aliases w:val="Heading 1 (Appendices) Char"/>
    <w:basedOn w:val="DefaultParagraphFont"/>
    <w:link w:val="Title"/>
    <w:uiPriority w:val="10"/>
    <w:rsid w:val="00361D0B"/>
    <w:rPr>
      <w:rFonts w:ascii="Times New Roman" w:hAnsi="Times New Roman" w:cs="Times New Roman"/>
      <w:b/>
      <w:caps/>
      <w:sz w:val="28"/>
      <w:szCs w:val="24"/>
    </w:rPr>
  </w:style>
  <w:style w:type="paragraph" w:styleId="Subtitle">
    <w:name w:val="Subtitle"/>
    <w:aliases w:val="Heading 2 (Appendices)"/>
    <w:basedOn w:val="Heading2"/>
    <w:next w:val="Normal"/>
    <w:link w:val="SubtitleChar"/>
    <w:uiPriority w:val="11"/>
    <w:rsid w:val="001A16D9"/>
    <w:pPr>
      <w:ind w:left="720" w:hanging="360"/>
    </w:pPr>
  </w:style>
  <w:style w:type="character" w:customStyle="1" w:styleId="SubtitleChar">
    <w:name w:val="Subtitle Char"/>
    <w:aliases w:val="Heading 2 (Appendices) Char"/>
    <w:basedOn w:val="DefaultParagraphFont"/>
    <w:link w:val="Subtitle"/>
    <w:uiPriority w:val="11"/>
    <w:rsid w:val="001A16D9"/>
    <w:rPr>
      <w:rFonts w:ascii="Times New Roman" w:hAnsi="Times New Roman" w:cs="Times New Roman"/>
      <w:b/>
      <w:sz w:val="24"/>
      <w:szCs w:val="24"/>
    </w:rPr>
  </w:style>
  <w:style w:type="character" w:customStyle="1" w:styleId="Heading5Char">
    <w:name w:val="Heading 5 Char"/>
    <w:aliases w:val="Heading 3 (Appendices) Char"/>
    <w:basedOn w:val="DefaultParagraphFont"/>
    <w:link w:val="Heading5"/>
    <w:uiPriority w:val="9"/>
    <w:semiHidden/>
    <w:rsid w:val="005263E7"/>
    <w:rPr>
      <w:rFonts w:asciiTheme="majorHAnsi" w:eastAsiaTheme="majorEastAsia" w:hAnsiTheme="majorHAnsi" w:cstheme="majorBidi"/>
      <w:color w:val="365F91" w:themeColor="accent1" w:themeShade="BF"/>
      <w:sz w:val="24"/>
      <w:szCs w:val="24"/>
    </w:rPr>
  </w:style>
  <w:style w:type="character" w:customStyle="1" w:styleId="Heading6Char">
    <w:name w:val="Heading 6 Char"/>
    <w:basedOn w:val="DefaultParagraphFont"/>
    <w:link w:val="Heading6"/>
    <w:uiPriority w:val="9"/>
    <w:semiHidden/>
    <w:rsid w:val="005263E7"/>
    <w:rPr>
      <w:rFonts w:asciiTheme="majorHAnsi" w:eastAsiaTheme="majorEastAsia" w:hAnsiTheme="majorHAnsi" w:cstheme="majorBidi"/>
      <w:color w:val="243F60" w:themeColor="accent1" w:themeShade="7F"/>
      <w:sz w:val="24"/>
      <w:szCs w:val="24"/>
    </w:rPr>
  </w:style>
  <w:style w:type="character" w:customStyle="1" w:styleId="Heading7Char">
    <w:name w:val="Heading 7 Char"/>
    <w:basedOn w:val="DefaultParagraphFont"/>
    <w:link w:val="Heading7"/>
    <w:uiPriority w:val="9"/>
    <w:semiHidden/>
    <w:rsid w:val="005263E7"/>
    <w:rPr>
      <w:rFonts w:asciiTheme="majorHAnsi" w:eastAsiaTheme="majorEastAsia" w:hAnsiTheme="majorHAnsi" w:cstheme="majorBidi"/>
      <w:i/>
      <w:iCs/>
      <w:color w:val="243F60" w:themeColor="accent1" w:themeShade="7F"/>
      <w:sz w:val="24"/>
      <w:szCs w:val="24"/>
    </w:rPr>
  </w:style>
  <w:style w:type="character" w:customStyle="1" w:styleId="Heading8Char">
    <w:name w:val="Heading 8 Char"/>
    <w:basedOn w:val="DefaultParagraphFont"/>
    <w:link w:val="Heading8"/>
    <w:uiPriority w:val="9"/>
    <w:semiHidden/>
    <w:rsid w:val="005263E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263E7"/>
    <w:rPr>
      <w:rFonts w:asciiTheme="majorHAnsi" w:eastAsiaTheme="majorEastAsia" w:hAnsiTheme="majorHAnsi" w:cstheme="majorBidi"/>
      <w:i/>
      <w:iCs/>
      <w:color w:val="272727" w:themeColor="text1" w:themeTint="D8"/>
      <w:sz w:val="21"/>
      <w:szCs w:val="21"/>
    </w:rPr>
  </w:style>
  <w:style w:type="character" w:styleId="SubtleEmphasis">
    <w:name w:val="Subtle Emphasis"/>
    <w:uiPriority w:val="19"/>
    <w:rsid w:val="005263E7"/>
  </w:style>
  <w:style w:type="paragraph" w:styleId="BodyTextIndent2">
    <w:name w:val="Body Text Indent 2"/>
    <w:basedOn w:val="Normal"/>
    <w:link w:val="BodyTextIndent2Char"/>
    <w:uiPriority w:val="99"/>
    <w:semiHidden/>
    <w:unhideWhenUsed/>
    <w:rsid w:val="00DC5D8B"/>
    <w:pPr>
      <w:spacing w:after="120"/>
      <w:ind w:left="360"/>
    </w:pPr>
  </w:style>
  <w:style w:type="character" w:customStyle="1" w:styleId="BodyTextIndent2Char">
    <w:name w:val="Body Text Indent 2 Char"/>
    <w:basedOn w:val="DefaultParagraphFont"/>
    <w:link w:val="BodyTextIndent2"/>
    <w:uiPriority w:val="99"/>
    <w:semiHidden/>
    <w:rsid w:val="00DC5D8B"/>
    <w:rPr>
      <w:rFonts w:ascii="Times New Roman" w:hAnsi="Times New Roman" w:cs="Times New Roman"/>
      <w:sz w:val="24"/>
      <w:szCs w:val="24"/>
    </w:rPr>
  </w:style>
  <w:style w:type="paragraph" w:customStyle="1" w:styleId="Default">
    <w:name w:val="Default"/>
    <w:rsid w:val="001E4EFF"/>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MajorHeading">
    <w:name w:val="Major Heading"/>
    <w:basedOn w:val="Normal"/>
    <w:next w:val="Heading1"/>
    <w:qFormat/>
    <w:locked/>
    <w:rsid w:val="000014D7"/>
    <w:pPr>
      <w:spacing w:before="0" w:after="720" w:line="240" w:lineRule="auto"/>
      <w:jc w:val="center"/>
      <w:outlineLvl w:val="0"/>
    </w:pPr>
    <w:rPr>
      <w:rFonts w:eastAsiaTheme="minorEastAsia" w:cstheme="minorBidi"/>
      <w:b/>
      <w:caps/>
      <w:color w:val="000000" w:themeColor="text1"/>
      <w:sz w:val="28"/>
      <w:lang w:eastAsia="ko-KR"/>
    </w:rPr>
  </w:style>
  <w:style w:type="character" w:customStyle="1" w:styleId="hgkelc">
    <w:name w:val="hgkelc"/>
    <w:basedOn w:val="DefaultParagraphFont"/>
    <w:rsid w:val="00E056D0"/>
  </w:style>
  <w:style w:type="character" w:styleId="Emphasis">
    <w:name w:val="Emphasis"/>
    <w:basedOn w:val="DefaultParagraphFont"/>
    <w:uiPriority w:val="20"/>
    <w:qFormat/>
    <w:rsid w:val="005860D1"/>
    <w:rPr>
      <w:i/>
      <w:iCs/>
    </w:rPr>
  </w:style>
  <w:style w:type="character" w:styleId="UnresolvedMention">
    <w:name w:val="Unresolved Mention"/>
    <w:basedOn w:val="DefaultParagraphFont"/>
    <w:uiPriority w:val="99"/>
    <w:semiHidden/>
    <w:unhideWhenUsed/>
    <w:rsid w:val="00F83A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286452">
      <w:bodyDiv w:val="1"/>
      <w:marLeft w:val="0"/>
      <w:marRight w:val="0"/>
      <w:marTop w:val="0"/>
      <w:marBottom w:val="0"/>
      <w:divBdr>
        <w:top w:val="none" w:sz="0" w:space="0" w:color="auto"/>
        <w:left w:val="none" w:sz="0" w:space="0" w:color="auto"/>
        <w:bottom w:val="none" w:sz="0" w:space="0" w:color="auto"/>
        <w:right w:val="none" w:sz="0" w:space="0" w:color="auto"/>
      </w:divBdr>
      <w:divsChild>
        <w:div w:id="702562957">
          <w:marLeft w:val="1008"/>
          <w:marRight w:val="0"/>
          <w:marTop w:val="220"/>
          <w:marBottom w:val="0"/>
          <w:divBdr>
            <w:top w:val="none" w:sz="0" w:space="0" w:color="auto"/>
            <w:left w:val="none" w:sz="0" w:space="0" w:color="auto"/>
            <w:bottom w:val="none" w:sz="0" w:space="0" w:color="auto"/>
            <w:right w:val="none" w:sz="0" w:space="0" w:color="auto"/>
          </w:divBdr>
        </w:div>
        <w:div w:id="1730957592">
          <w:marLeft w:val="1008"/>
          <w:marRight w:val="0"/>
          <w:marTop w:val="220"/>
          <w:marBottom w:val="0"/>
          <w:divBdr>
            <w:top w:val="none" w:sz="0" w:space="0" w:color="auto"/>
            <w:left w:val="none" w:sz="0" w:space="0" w:color="auto"/>
            <w:bottom w:val="none" w:sz="0" w:space="0" w:color="auto"/>
            <w:right w:val="none" w:sz="0" w:space="0" w:color="auto"/>
          </w:divBdr>
        </w:div>
        <w:div w:id="557516453">
          <w:marLeft w:val="1008"/>
          <w:marRight w:val="2621"/>
          <w:marTop w:val="180"/>
          <w:marBottom w:val="0"/>
          <w:divBdr>
            <w:top w:val="none" w:sz="0" w:space="0" w:color="auto"/>
            <w:left w:val="none" w:sz="0" w:space="0" w:color="auto"/>
            <w:bottom w:val="none" w:sz="0" w:space="0" w:color="auto"/>
            <w:right w:val="none" w:sz="0" w:space="0" w:color="auto"/>
          </w:divBdr>
        </w:div>
        <w:div w:id="431899443">
          <w:marLeft w:val="1008"/>
          <w:marRight w:val="2966"/>
          <w:marTop w:val="180"/>
          <w:marBottom w:val="0"/>
          <w:divBdr>
            <w:top w:val="none" w:sz="0" w:space="0" w:color="auto"/>
            <w:left w:val="none" w:sz="0" w:space="0" w:color="auto"/>
            <w:bottom w:val="none" w:sz="0" w:space="0" w:color="auto"/>
            <w:right w:val="none" w:sz="0" w:space="0" w:color="auto"/>
          </w:divBdr>
        </w:div>
      </w:divsChild>
    </w:div>
    <w:div w:id="224533166">
      <w:bodyDiv w:val="1"/>
      <w:marLeft w:val="0"/>
      <w:marRight w:val="0"/>
      <w:marTop w:val="0"/>
      <w:marBottom w:val="0"/>
      <w:divBdr>
        <w:top w:val="none" w:sz="0" w:space="0" w:color="auto"/>
        <w:left w:val="none" w:sz="0" w:space="0" w:color="auto"/>
        <w:bottom w:val="none" w:sz="0" w:space="0" w:color="auto"/>
        <w:right w:val="none" w:sz="0" w:space="0" w:color="auto"/>
      </w:divBdr>
      <w:divsChild>
        <w:div w:id="48506156">
          <w:marLeft w:val="1008"/>
          <w:marRight w:val="0"/>
          <w:marTop w:val="220"/>
          <w:marBottom w:val="0"/>
          <w:divBdr>
            <w:top w:val="none" w:sz="0" w:space="0" w:color="auto"/>
            <w:left w:val="none" w:sz="0" w:space="0" w:color="auto"/>
            <w:bottom w:val="none" w:sz="0" w:space="0" w:color="auto"/>
            <w:right w:val="none" w:sz="0" w:space="0" w:color="auto"/>
          </w:divBdr>
        </w:div>
        <w:div w:id="1013646761">
          <w:marLeft w:val="1008"/>
          <w:marRight w:val="0"/>
          <w:marTop w:val="220"/>
          <w:marBottom w:val="0"/>
          <w:divBdr>
            <w:top w:val="none" w:sz="0" w:space="0" w:color="auto"/>
            <w:left w:val="none" w:sz="0" w:space="0" w:color="auto"/>
            <w:bottom w:val="none" w:sz="0" w:space="0" w:color="auto"/>
            <w:right w:val="none" w:sz="0" w:space="0" w:color="auto"/>
          </w:divBdr>
        </w:div>
        <w:div w:id="1517500480">
          <w:marLeft w:val="1008"/>
          <w:marRight w:val="2621"/>
          <w:marTop w:val="180"/>
          <w:marBottom w:val="0"/>
          <w:divBdr>
            <w:top w:val="none" w:sz="0" w:space="0" w:color="auto"/>
            <w:left w:val="none" w:sz="0" w:space="0" w:color="auto"/>
            <w:bottom w:val="none" w:sz="0" w:space="0" w:color="auto"/>
            <w:right w:val="none" w:sz="0" w:space="0" w:color="auto"/>
          </w:divBdr>
        </w:div>
        <w:div w:id="929312271">
          <w:marLeft w:val="1008"/>
          <w:marRight w:val="2966"/>
          <w:marTop w:val="180"/>
          <w:marBottom w:val="0"/>
          <w:divBdr>
            <w:top w:val="none" w:sz="0" w:space="0" w:color="auto"/>
            <w:left w:val="none" w:sz="0" w:space="0" w:color="auto"/>
            <w:bottom w:val="none" w:sz="0" w:space="0" w:color="auto"/>
            <w:right w:val="none" w:sz="0" w:space="0" w:color="auto"/>
          </w:divBdr>
        </w:div>
      </w:divsChild>
    </w:div>
    <w:div w:id="233662699">
      <w:bodyDiv w:val="1"/>
      <w:marLeft w:val="0"/>
      <w:marRight w:val="0"/>
      <w:marTop w:val="0"/>
      <w:marBottom w:val="0"/>
      <w:divBdr>
        <w:top w:val="none" w:sz="0" w:space="0" w:color="auto"/>
        <w:left w:val="none" w:sz="0" w:space="0" w:color="auto"/>
        <w:bottom w:val="none" w:sz="0" w:space="0" w:color="auto"/>
        <w:right w:val="none" w:sz="0" w:space="0" w:color="auto"/>
      </w:divBdr>
    </w:div>
    <w:div w:id="420878572">
      <w:bodyDiv w:val="1"/>
      <w:marLeft w:val="0"/>
      <w:marRight w:val="0"/>
      <w:marTop w:val="0"/>
      <w:marBottom w:val="0"/>
      <w:divBdr>
        <w:top w:val="none" w:sz="0" w:space="0" w:color="auto"/>
        <w:left w:val="none" w:sz="0" w:space="0" w:color="auto"/>
        <w:bottom w:val="none" w:sz="0" w:space="0" w:color="auto"/>
        <w:right w:val="none" w:sz="0" w:space="0" w:color="auto"/>
      </w:divBdr>
    </w:div>
    <w:div w:id="435906479">
      <w:bodyDiv w:val="1"/>
      <w:marLeft w:val="0"/>
      <w:marRight w:val="0"/>
      <w:marTop w:val="0"/>
      <w:marBottom w:val="0"/>
      <w:divBdr>
        <w:top w:val="none" w:sz="0" w:space="0" w:color="auto"/>
        <w:left w:val="none" w:sz="0" w:space="0" w:color="auto"/>
        <w:bottom w:val="none" w:sz="0" w:space="0" w:color="auto"/>
        <w:right w:val="none" w:sz="0" w:space="0" w:color="auto"/>
      </w:divBdr>
    </w:div>
    <w:div w:id="580330761">
      <w:bodyDiv w:val="1"/>
      <w:marLeft w:val="0"/>
      <w:marRight w:val="0"/>
      <w:marTop w:val="0"/>
      <w:marBottom w:val="0"/>
      <w:divBdr>
        <w:top w:val="none" w:sz="0" w:space="0" w:color="auto"/>
        <w:left w:val="none" w:sz="0" w:space="0" w:color="auto"/>
        <w:bottom w:val="none" w:sz="0" w:space="0" w:color="auto"/>
        <w:right w:val="none" w:sz="0" w:space="0" w:color="auto"/>
      </w:divBdr>
    </w:div>
    <w:div w:id="604582996">
      <w:bodyDiv w:val="1"/>
      <w:marLeft w:val="0"/>
      <w:marRight w:val="0"/>
      <w:marTop w:val="0"/>
      <w:marBottom w:val="0"/>
      <w:divBdr>
        <w:top w:val="none" w:sz="0" w:space="0" w:color="auto"/>
        <w:left w:val="none" w:sz="0" w:space="0" w:color="auto"/>
        <w:bottom w:val="none" w:sz="0" w:space="0" w:color="auto"/>
        <w:right w:val="none" w:sz="0" w:space="0" w:color="auto"/>
      </w:divBdr>
      <w:divsChild>
        <w:div w:id="1943223005">
          <w:marLeft w:val="1008"/>
          <w:marRight w:val="360"/>
          <w:marTop w:val="180"/>
          <w:marBottom w:val="0"/>
          <w:divBdr>
            <w:top w:val="none" w:sz="0" w:space="0" w:color="auto"/>
            <w:left w:val="none" w:sz="0" w:space="0" w:color="auto"/>
            <w:bottom w:val="none" w:sz="0" w:space="0" w:color="auto"/>
            <w:right w:val="none" w:sz="0" w:space="0" w:color="auto"/>
          </w:divBdr>
        </w:div>
        <w:div w:id="102893120">
          <w:marLeft w:val="1008"/>
          <w:marRight w:val="0"/>
          <w:marTop w:val="220"/>
          <w:marBottom w:val="0"/>
          <w:divBdr>
            <w:top w:val="none" w:sz="0" w:space="0" w:color="auto"/>
            <w:left w:val="none" w:sz="0" w:space="0" w:color="auto"/>
            <w:bottom w:val="none" w:sz="0" w:space="0" w:color="auto"/>
            <w:right w:val="none" w:sz="0" w:space="0" w:color="auto"/>
          </w:divBdr>
        </w:div>
        <w:div w:id="1910453600">
          <w:marLeft w:val="1008"/>
          <w:marRight w:val="14"/>
          <w:marTop w:val="180"/>
          <w:marBottom w:val="0"/>
          <w:divBdr>
            <w:top w:val="none" w:sz="0" w:space="0" w:color="auto"/>
            <w:left w:val="none" w:sz="0" w:space="0" w:color="auto"/>
            <w:bottom w:val="none" w:sz="0" w:space="0" w:color="auto"/>
            <w:right w:val="none" w:sz="0" w:space="0" w:color="auto"/>
          </w:divBdr>
        </w:div>
        <w:div w:id="1537356197">
          <w:marLeft w:val="1008"/>
          <w:marRight w:val="202"/>
          <w:marTop w:val="179"/>
          <w:marBottom w:val="0"/>
          <w:divBdr>
            <w:top w:val="none" w:sz="0" w:space="0" w:color="auto"/>
            <w:left w:val="none" w:sz="0" w:space="0" w:color="auto"/>
            <w:bottom w:val="none" w:sz="0" w:space="0" w:color="auto"/>
            <w:right w:val="none" w:sz="0" w:space="0" w:color="auto"/>
          </w:divBdr>
        </w:div>
        <w:div w:id="2121871721">
          <w:marLeft w:val="1008"/>
          <w:marRight w:val="29"/>
          <w:marTop w:val="180"/>
          <w:marBottom w:val="0"/>
          <w:divBdr>
            <w:top w:val="none" w:sz="0" w:space="0" w:color="auto"/>
            <w:left w:val="none" w:sz="0" w:space="0" w:color="auto"/>
            <w:bottom w:val="none" w:sz="0" w:space="0" w:color="auto"/>
            <w:right w:val="none" w:sz="0" w:space="0" w:color="auto"/>
          </w:divBdr>
        </w:div>
      </w:divsChild>
    </w:div>
    <w:div w:id="605038993">
      <w:bodyDiv w:val="1"/>
      <w:marLeft w:val="0"/>
      <w:marRight w:val="0"/>
      <w:marTop w:val="0"/>
      <w:marBottom w:val="0"/>
      <w:divBdr>
        <w:top w:val="none" w:sz="0" w:space="0" w:color="auto"/>
        <w:left w:val="none" w:sz="0" w:space="0" w:color="auto"/>
        <w:bottom w:val="none" w:sz="0" w:space="0" w:color="auto"/>
        <w:right w:val="none" w:sz="0" w:space="0" w:color="auto"/>
      </w:divBdr>
    </w:div>
    <w:div w:id="607271993">
      <w:bodyDiv w:val="1"/>
      <w:marLeft w:val="0"/>
      <w:marRight w:val="0"/>
      <w:marTop w:val="0"/>
      <w:marBottom w:val="0"/>
      <w:divBdr>
        <w:top w:val="none" w:sz="0" w:space="0" w:color="auto"/>
        <w:left w:val="none" w:sz="0" w:space="0" w:color="auto"/>
        <w:bottom w:val="none" w:sz="0" w:space="0" w:color="auto"/>
        <w:right w:val="none" w:sz="0" w:space="0" w:color="auto"/>
      </w:divBdr>
      <w:divsChild>
        <w:div w:id="122040258">
          <w:marLeft w:val="274"/>
          <w:marRight w:val="0"/>
          <w:marTop w:val="0"/>
          <w:marBottom w:val="0"/>
          <w:divBdr>
            <w:top w:val="none" w:sz="0" w:space="0" w:color="auto"/>
            <w:left w:val="none" w:sz="0" w:space="0" w:color="auto"/>
            <w:bottom w:val="none" w:sz="0" w:space="0" w:color="auto"/>
            <w:right w:val="none" w:sz="0" w:space="0" w:color="auto"/>
          </w:divBdr>
        </w:div>
        <w:div w:id="1881940305">
          <w:marLeft w:val="274"/>
          <w:marRight w:val="0"/>
          <w:marTop w:val="0"/>
          <w:marBottom w:val="0"/>
          <w:divBdr>
            <w:top w:val="none" w:sz="0" w:space="0" w:color="auto"/>
            <w:left w:val="none" w:sz="0" w:space="0" w:color="auto"/>
            <w:bottom w:val="none" w:sz="0" w:space="0" w:color="auto"/>
            <w:right w:val="none" w:sz="0" w:space="0" w:color="auto"/>
          </w:divBdr>
        </w:div>
      </w:divsChild>
    </w:div>
    <w:div w:id="629165502">
      <w:bodyDiv w:val="1"/>
      <w:marLeft w:val="0"/>
      <w:marRight w:val="0"/>
      <w:marTop w:val="0"/>
      <w:marBottom w:val="0"/>
      <w:divBdr>
        <w:top w:val="none" w:sz="0" w:space="0" w:color="auto"/>
        <w:left w:val="none" w:sz="0" w:space="0" w:color="auto"/>
        <w:bottom w:val="none" w:sz="0" w:space="0" w:color="auto"/>
        <w:right w:val="none" w:sz="0" w:space="0" w:color="auto"/>
      </w:divBdr>
    </w:div>
    <w:div w:id="666787579">
      <w:bodyDiv w:val="1"/>
      <w:marLeft w:val="0"/>
      <w:marRight w:val="0"/>
      <w:marTop w:val="0"/>
      <w:marBottom w:val="0"/>
      <w:divBdr>
        <w:top w:val="none" w:sz="0" w:space="0" w:color="auto"/>
        <w:left w:val="none" w:sz="0" w:space="0" w:color="auto"/>
        <w:bottom w:val="none" w:sz="0" w:space="0" w:color="auto"/>
        <w:right w:val="none" w:sz="0" w:space="0" w:color="auto"/>
      </w:divBdr>
      <w:divsChild>
        <w:div w:id="851264214">
          <w:marLeft w:val="1008"/>
          <w:marRight w:val="0"/>
          <w:marTop w:val="220"/>
          <w:marBottom w:val="0"/>
          <w:divBdr>
            <w:top w:val="none" w:sz="0" w:space="0" w:color="auto"/>
            <w:left w:val="none" w:sz="0" w:space="0" w:color="auto"/>
            <w:bottom w:val="none" w:sz="0" w:space="0" w:color="auto"/>
            <w:right w:val="none" w:sz="0" w:space="0" w:color="auto"/>
          </w:divBdr>
        </w:div>
      </w:divsChild>
    </w:div>
    <w:div w:id="684329920">
      <w:bodyDiv w:val="1"/>
      <w:marLeft w:val="0"/>
      <w:marRight w:val="0"/>
      <w:marTop w:val="0"/>
      <w:marBottom w:val="0"/>
      <w:divBdr>
        <w:top w:val="none" w:sz="0" w:space="0" w:color="auto"/>
        <w:left w:val="none" w:sz="0" w:space="0" w:color="auto"/>
        <w:bottom w:val="none" w:sz="0" w:space="0" w:color="auto"/>
        <w:right w:val="none" w:sz="0" w:space="0" w:color="auto"/>
      </w:divBdr>
      <w:divsChild>
        <w:div w:id="563834252">
          <w:marLeft w:val="1008"/>
          <w:marRight w:val="0"/>
          <w:marTop w:val="220"/>
          <w:marBottom w:val="0"/>
          <w:divBdr>
            <w:top w:val="none" w:sz="0" w:space="0" w:color="auto"/>
            <w:left w:val="none" w:sz="0" w:space="0" w:color="auto"/>
            <w:bottom w:val="none" w:sz="0" w:space="0" w:color="auto"/>
            <w:right w:val="none" w:sz="0" w:space="0" w:color="auto"/>
          </w:divBdr>
        </w:div>
        <w:div w:id="1553885972">
          <w:marLeft w:val="1008"/>
          <w:marRight w:val="144"/>
          <w:marTop w:val="180"/>
          <w:marBottom w:val="0"/>
          <w:divBdr>
            <w:top w:val="none" w:sz="0" w:space="0" w:color="auto"/>
            <w:left w:val="none" w:sz="0" w:space="0" w:color="auto"/>
            <w:bottom w:val="none" w:sz="0" w:space="0" w:color="auto"/>
            <w:right w:val="none" w:sz="0" w:space="0" w:color="auto"/>
          </w:divBdr>
        </w:div>
        <w:div w:id="1484346021">
          <w:marLeft w:val="1008"/>
          <w:marRight w:val="0"/>
          <w:marTop w:val="220"/>
          <w:marBottom w:val="0"/>
          <w:divBdr>
            <w:top w:val="none" w:sz="0" w:space="0" w:color="auto"/>
            <w:left w:val="none" w:sz="0" w:space="0" w:color="auto"/>
            <w:bottom w:val="none" w:sz="0" w:space="0" w:color="auto"/>
            <w:right w:val="none" w:sz="0" w:space="0" w:color="auto"/>
          </w:divBdr>
        </w:div>
      </w:divsChild>
    </w:div>
    <w:div w:id="905917974">
      <w:bodyDiv w:val="1"/>
      <w:marLeft w:val="0"/>
      <w:marRight w:val="0"/>
      <w:marTop w:val="0"/>
      <w:marBottom w:val="0"/>
      <w:divBdr>
        <w:top w:val="none" w:sz="0" w:space="0" w:color="auto"/>
        <w:left w:val="none" w:sz="0" w:space="0" w:color="auto"/>
        <w:bottom w:val="none" w:sz="0" w:space="0" w:color="auto"/>
        <w:right w:val="none" w:sz="0" w:space="0" w:color="auto"/>
      </w:divBdr>
      <w:divsChild>
        <w:div w:id="1995135106">
          <w:marLeft w:val="288"/>
          <w:marRight w:val="0"/>
          <w:marTop w:val="20"/>
          <w:marBottom w:val="0"/>
          <w:divBdr>
            <w:top w:val="none" w:sz="0" w:space="0" w:color="auto"/>
            <w:left w:val="none" w:sz="0" w:space="0" w:color="auto"/>
            <w:bottom w:val="none" w:sz="0" w:space="0" w:color="auto"/>
            <w:right w:val="none" w:sz="0" w:space="0" w:color="auto"/>
          </w:divBdr>
        </w:div>
        <w:div w:id="1988389550">
          <w:marLeft w:val="288"/>
          <w:marRight w:val="14"/>
          <w:marTop w:val="180"/>
          <w:marBottom w:val="0"/>
          <w:divBdr>
            <w:top w:val="none" w:sz="0" w:space="0" w:color="auto"/>
            <w:left w:val="none" w:sz="0" w:space="0" w:color="auto"/>
            <w:bottom w:val="none" w:sz="0" w:space="0" w:color="auto"/>
            <w:right w:val="none" w:sz="0" w:space="0" w:color="auto"/>
          </w:divBdr>
        </w:div>
        <w:div w:id="1673071415">
          <w:marLeft w:val="288"/>
          <w:marRight w:val="230"/>
          <w:marTop w:val="180"/>
          <w:marBottom w:val="0"/>
          <w:divBdr>
            <w:top w:val="none" w:sz="0" w:space="0" w:color="auto"/>
            <w:left w:val="none" w:sz="0" w:space="0" w:color="auto"/>
            <w:bottom w:val="none" w:sz="0" w:space="0" w:color="auto"/>
            <w:right w:val="none" w:sz="0" w:space="0" w:color="auto"/>
          </w:divBdr>
        </w:div>
      </w:divsChild>
    </w:div>
    <w:div w:id="972756465">
      <w:bodyDiv w:val="1"/>
      <w:marLeft w:val="0"/>
      <w:marRight w:val="0"/>
      <w:marTop w:val="0"/>
      <w:marBottom w:val="0"/>
      <w:divBdr>
        <w:top w:val="none" w:sz="0" w:space="0" w:color="auto"/>
        <w:left w:val="none" w:sz="0" w:space="0" w:color="auto"/>
        <w:bottom w:val="none" w:sz="0" w:space="0" w:color="auto"/>
        <w:right w:val="none" w:sz="0" w:space="0" w:color="auto"/>
      </w:divBdr>
      <w:divsChild>
        <w:div w:id="1321542143">
          <w:marLeft w:val="288"/>
          <w:marRight w:val="0"/>
          <w:marTop w:val="20"/>
          <w:marBottom w:val="0"/>
          <w:divBdr>
            <w:top w:val="none" w:sz="0" w:space="0" w:color="auto"/>
            <w:left w:val="none" w:sz="0" w:space="0" w:color="auto"/>
            <w:bottom w:val="none" w:sz="0" w:space="0" w:color="auto"/>
            <w:right w:val="none" w:sz="0" w:space="0" w:color="auto"/>
          </w:divBdr>
        </w:div>
        <w:div w:id="592665293">
          <w:marLeft w:val="288"/>
          <w:marRight w:val="0"/>
          <w:marTop w:val="220"/>
          <w:marBottom w:val="0"/>
          <w:divBdr>
            <w:top w:val="none" w:sz="0" w:space="0" w:color="auto"/>
            <w:left w:val="none" w:sz="0" w:space="0" w:color="auto"/>
            <w:bottom w:val="none" w:sz="0" w:space="0" w:color="auto"/>
            <w:right w:val="none" w:sz="0" w:space="0" w:color="auto"/>
          </w:divBdr>
        </w:div>
        <w:div w:id="552278953">
          <w:marLeft w:val="288"/>
          <w:marRight w:val="0"/>
          <w:marTop w:val="220"/>
          <w:marBottom w:val="0"/>
          <w:divBdr>
            <w:top w:val="none" w:sz="0" w:space="0" w:color="auto"/>
            <w:left w:val="none" w:sz="0" w:space="0" w:color="auto"/>
            <w:bottom w:val="none" w:sz="0" w:space="0" w:color="auto"/>
            <w:right w:val="none" w:sz="0" w:space="0" w:color="auto"/>
          </w:divBdr>
        </w:div>
      </w:divsChild>
    </w:div>
    <w:div w:id="1215265650">
      <w:bodyDiv w:val="1"/>
      <w:marLeft w:val="0"/>
      <w:marRight w:val="0"/>
      <w:marTop w:val="0"/>
      <w:marBottom w:val="0"/>
      <w:divBdr>
        <w:top w:val="none" w:sz="0" w:space="0" w:color="auto"/>
        <w:left w:val="none" w:sz="0" w:space="0" w:color="auto"/>
        <w:bottom w:val="none" w:sz="0" w:space="0" w:color="auto"/>
        <w:right w:val="none" w:sz="0" w:space="0" w:color="auto"/>
      </w:divBdr>
    </w:div>
    <w:div w:id="1297024278">
      <w:bodyDiv w:val="1"/>
      <w:marLeft w:val="0"/>
      <w:marRight w:val="0"/>
      <w:marTop w:val="0"/>
      <w:marBottom w:val="0"/>
      <w:divBdr>
        <w:top w:val="none" w:sz="0" w:space="0" w:color="auto"/>
        <w:left w:val="none" w:sz="0" w:space="0" w:color="auto"/>
        <w:bottom w:val="none" w:sz="0" w:space="0" w:color="auto"/>
        <w:right w:val="none" w:sz="0" w:space="0" w:color="auto"/>
      </w:divBdr>
      <w:divsChild>
        <w:div w:id="55443792">
          <w:marLeft w:val="1008"/>
          <w:marRight w:val="0"/>
          <w:marTop w:val="220"/>
          <w:marBottom w:val="0"/>
          <w:divBdr>
            <w:top w:val="none" w:sz="0" w:space="0" w:color="auto"/>
            <w:left w:val="none" w:sz="0" w:space="0" w:color="auto"/>
            <w:bottom w:val="none" w:sz="0" w:space="0" w:color="auto"/>
            <w:right w:val="none" w:sz="0" w:space="0" w:color="auto"/>
          </w:divBdr>
        </w:div>
        <w:div w:id="1453673515">
          <w:marLeft w:val="1008"/>
          <w:marRight w:val="0"/>
          <w:marTop w:val="220"/>
          <w:marBottom w:val="0"/>
          <w:divBdr>
            <w:top w:val="none" w:sz="0" w:space="0" w:color="auto"/>
            <w:left w:val="none" w:sz="0" w:space="0" w:color="auto"/>
            <w:bottom w:val="none" w:sz="0" w:space="0" w:color="auto"/>
            <w:right w:val="none" w:sz="0" w:space="0" w:color="auto"/>
          </w:divBdr>
        </w:div>
        <w:div w:id="174266015">
          <w:marLeft w:val="1008"/>
          <w:marRight w:val="0"/>
          <w:marTop w:val="220"/>
          <w:marBottom w:val="0"/>
          <w:divBdr>
            <w:top w:val="none" w:sz="0" w:space="0" w:color="auto"/>
            <w:left w:val="none" w:sz="0" w:space="0" w:color="auto"/>
            <w:bottom w:val="none" w:sz="0" w:space="0" w:color="auto"/>
            <w:right w:val="none" w:sz="0" w:space="0" w:color="auto"/>
          </w:divBdr>
        </w:div>
      </w:divsChild>
    </w:div>
    <w:div w:id="1469130071">
      <w:bodyDiv w:val="1"/>
      <w:marLeft w:val="0"/>
      <w:marRight w:val="0"/>
      <w:marTop w:val="0"/>
      <w:marBottom w:val="0"/>
      <w:divBdr>
        <w:top w:val="none" w:sz="0" w:space="0" w:color="auto"/>
        <w:left w:val="none" w:sz="0" w:space="0" w:color="auto"/>
        <w:bottom w:val="none" w:sz="0" w:space="0" w:color="auto"/>
        <w:right w:val="none" w:sz="0" w:space="0" w:color="auto"/>
      </w:divBdr>
      <w:divsChild>
        <w:div w:id="631249826">
          <w:marLeft w:val="288"/>
          <w:marRight w:val="0"/>
          <w:marTop w:val="220"/>
          <w:marBottom w:val="0"/>
          <w:divBdr>
            <w:top w:val="none" w:sz="0" w:space="0" w:color="auto"/>
            <w:left w:val="none" w:sz="0" w:space="0" w:color="auto"/>
            <w:bottom w:val="none" w:sz="0" w:space="0" w:color="auto"/>
            <w:right w:val="none" w:sz="0" w:space="0" w:color="auto"/>
          </w:divBdr>
        </w:div>
        <w:div w:id="532116923">
          <w:marLeft w:val="288"/>
          <w:marRight w:val="115"/>
          <w:marTop w:val="180"/>
          <w:marBottom w:val="0"/>
          <w:divBdr>
            <w:top w:val="none" w:sz="0" w:space="0" w:color="auto"/>
            <w:left w:val="none" w:sz="0" w:space="0" w:color="auto"/>
            <w:bottom w:val="none" w:sz="0" w:space="0" w:color="auto"/>
            <w:right w:val="none" w:sz="0" w:space="0" w:color="auto"/>
          </w:divBdr>
        </w:div>
        <w:div w:id="175117159">
          <w:marLeft w:val="288"/>
          <w:marRight w:val="288"/>
          <w:marTop w:val="180"/>
          <w:marBottom w:val="0"/>
          <w:divBdr>
            <w:top w:val="none" w:sz="0" w:space="0" w:color="auto"/>
            <w:left w:val="none" w:sz="0" w:space="0" w:color="auto"/>
            <w:bottom w:val="none" w:sz="0" w:space="0" w:color="auto"/>
            <w:right w:val="none" w:sz="0" w:space="0" w:color="auto"/>
          </w:divBdr>
        </w:div>
      </w:divsChild>
    </w:div>
    <w:div w:id="1667436110">
      <w:bodyDiv w:val="1"/>
      <w:marLeft w:val="0"/>
      <w:marRight w:val="0"/>
      <w:marTop w:val="0"/>
      <w:marBottom w:val="0"/>
      <w:divBdr>
        <w:top w:val="none" w:sz="0" w:space="0" w:color="auto"/>
        <w:left w:val="none" w:sz="0" w:space="0" w:color="auto"/>
        <w:bottom w:val="none" w:sz="0" w:space="0" w:color="auto"/>
        <w:right w:val="none" w:sz="0" w:space="0" w:color="auto"/>
      </w:divBdr>
      <w:divsChild>
        <w:div w:id="1226836855">
          <w:marLeft w:val="1008"/>
          <w:marRight w:val="58"/>
          <w:marTop w:val="18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5144AB-8B5A-4AE8-854A-2D8DA1BA8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754</TotalTime>
  <Pages>111</Pages>
  <Words>22392</Words>
  <Characters>127641</Characters>
  <Application>Microsoft Office Word</Application>
  <DocSecurity>0</DocSecurity>
  <Lines>1063</Lines>
  <Paragraphs>299</Paragraphs>
  <ScaleCrop>false</ScaleCrop>
  <HeadingPairs>
    <vt:vector size="2" baseType="variant">
      <vt:variant>
        <vt:lpstr>Title</vt:lpstr>
      </vt:variant>
      <vt:variant>
        <vt:i4>1</vt:i4>
      </vt:variant>
    </vt:vector>
  </HeadingPairs>
  <TitlesOfParts>
    <vt:vector size="1" baseType="lpstr">
      <vt:lpstr/>
    </vt:vector>
  </TitlesOfParts>
  <Company>Georgia Institute of Technology</Company>
  <LinksUpToDate>false</LinksUpToDate>
  <CharactersWithSpaces>149734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Black, James</dc:creator>
  <cp:lastModifiedBy>Abdullah Amir</cp:lastModifiedBy>
  <cp:revision>144</cp:revision>
  <cp:lastPrinted>2024-03-29T06:17:00Z</cp:lastPrinted>
  <dcterms:created xsi:type="dcterms:W3CDTF">2023-05-29T05:28:00Z</dcterms:created>
  <dcterms:modified xsi:type="dcterms:W3CDTF">2026-06-21T17:40:00Z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MacEqns">
    <vt:bool>true</vt:bool>
  </property>
</Properties>
</file>