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Community Health Clinic Wait-Time Checker — Part 3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Design Spec, Rebuild Critique, and Accessibility Audit — AI Fluency for Builders</w:t>
      </w:r>
    </w:p>
    <w:p>
      <w:pPr>
        <w:spacing w:after="240"/>
      </w:pPr>
      <w:r>
        <w:rPr>
          <w:color w:val="777777"/>
          <w:sz w:val="20"/>
          <w:szCs w:val="20"/>
        </w:rPr>
        <w:t xml:space="preserve">Prepared by Mohd Fazal</w:t>
      </w:r>
    </w:p>
    <w:p>
      <w:pPr>
        <w:pStyle w:val="Heading1"/>
        <w:spacing w:after="150" w:before="300"/>
      </w:pPr>
      <w:r>
        <w:t xml:space="preserve">Design Spec</w:t>
      </w:r>
    </w:p>
    <w:p>
      <w:pPr>
        <w:pStyle w:val="Heading2"/>
        <w:spacing w:after="100" w:before="200"/>
      </w:pPr>
      <w:r>
        <w:t xml:space="preserve">Patient user flow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Patient opens the link (from a text, a sign in the parking lot, or a bookmark) — no prior step required.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Page loads directly into the current state: normal wait, zero wait, closed, or stale/unavailable. There is no home screen or menu before this.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Patient reads the state and, optionally, taps the language toggle if the default language is not theirs.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Patient leaves the page. There is no further action possible or expected — the flow has exactly one screen and one decision point (go now or wait).</w:t>
      </w:r>
    </w:p>
    <w:p>
      <w:pPr>
        <w:pStyle w:val="Heading2"/>
        <w:spacing w:after="100" w:before="200"/>
      </w:pPr>
      <w:r>
        <w:t xml:space="preserve">Staff (front desk) user flow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Staff member taps “Front desk panel” from the corner of the patient screen (kept visually secondary so a patient would not mistake it for part of their flow).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Panel opens as a bottom sheet, focus moves to the first field automatically, and background content is inert until the sheet is closed.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Staff sets the open/closed switch and the current wait, in that order — open/closed is asked first because it determines whether the wait number even matters.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Staff taps Save. A confirmation appears and is also announced to screen readers, then focus returns to the panel's trigger button when closed.</w:t>
      </w:r>
    </w:p>
    <w:p>
      <w:pPr>
        <w:pStyle w:val="Heading2"/>
        <w:spacing w:after="100" w:before="200"/>
      </w:pPr>
      <w:r>
        <w:t xml:space="preserve">Information hierarchy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Level 1 (must be seen first, no scrolling): the clinic's current state — open-with-a-wait, no-wait, closed, or stale/unavailable.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Level 2 (supporting the state, smaller and secondary): the actual minute count, only shown when the state is a normal open-with-a-wait state.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Level 3 (present but quiet): how fresh the number is (“updated 3 min ago”), and the language toggle.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Level 4 (deliberately de-emphasized): the staff entry point, since it is not for the patient and must never visually compete with Level 1.</w:t>
      </w:r>
    </w:p>
    <w:p>
      <w:pPr>
        <w:pStyle w:val="Heading2"/>
        <w:spacing w:after="100" w:before="200"/>
      </w:pPr>
      <w:r>
        <w:t xml:space="preserve">Interaction patterns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One primary surface, one modal: the patient page never navigates away from itself; the staff panel is the only modal in the system and always opens as a bottom sheet, never a full navigation.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State changes are additive, not destructive: switching language or opening the staff panel never loses or resets the currently displayed wait status.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Every state has its own color, icon dot, and headline wording — never just a number swapped in place, so a patient scanning quickly still gets the right idea from color and shape alone, not just text.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Every user-initiated action (save, language switch, simulate-stale) produces a visible AND screen-reader-announced confirmation within 1 second.</w:t>
      </w:r>
    </w:p>
    <w:p>
      <w:pPr>
        <w:pStyle w:val="Heading1"/>
        <w:spacing w:after="150" w:before="300"/>
      </w:pPr>
      <w:r>
        <w:t xml:space="preserve">Rebuild Critique: Where AI Nailed It, Where It Was Flat</w:t>
      </w:r>
    </w:p>
    <w:p>
      <w:pPr>
        <w:spacing w:after="130"/>
      </w:pPr>
      <w:r>
        <w:t xml:space="preserve">I asked AI to rebuild the patient/staff experience against the design spec above. Comparing the result (v2) to the original build (v1) against the four review criteria: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50"/>
        <w:gridCol w:w="355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0"/>
              </w:rPr>
              <w:t xml:space="preserve">Criterion</w:t>
            </w:r>
          </w:p>
        </w:tc>
        <w:tc>
          <w:tcPr>
            <w:tcW w:type="dxa" w:w="355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0"/>
              </w:rPr>
              <w:t xml:space="preserve">v1 (original build)</w:t>
            </w:r>
          </w:p>
        </w:tc>
        <w:tc>
          <w:tcPr>
            <w:tcW w:type="dxa" w:w="355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0"/>
              </w:rPr>
              <w:t xml:space="preserve">v2 (rebuilt against spec)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Clarity &amp; Mental Model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v1 used generic labels (“Staff update,” raw minute numbers) that read fine to a builder but not quite like clinic signage.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v2 relabels to admin-recognizable terms (“Front desk panel,” “Update current wait”) and adds a visible “last changed by” style confirmation, matching how a front-desk sign-in sheet already talks.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Information Hierarchy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v1 already put the number first, but the open/closed status pill and the wait number competed for the same visual weight.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v2 makes state the single top-level fact (open / closed / stale / zero) and demotes the number to a supporting role inside that state, so there is exactly one thing to read first, not two.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Accessibility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v1 passed contrast on most text but the amber “update overdue” pill measured 4.14:1, under the 4.5:1 AA minimum, and the staff panel had no focus trap, no aria-modal, and inputs without programmatic labels.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v2 darkens the amber and gray pill text to 6.1:1 and 7.2:1, adds role="dialog" and aria-modal, traps focus and returns it on close, adds a live region so state changes are announced, and pairs every input with a real &lt;label for=…&gt;.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Feedback &amp; Error Handling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v1 showed a save confirmation but did not announce it to assistive tech, and gave no feedback for an out-of-range or empty wait value.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0"/>
              </w:rPr>
              <w:t xml:space="preserve">v2 adds an aria-live confirmation, validates the wait-time input (rejects negative numbers, caps at a sane maximum, and explains why in plain language rather than just refusing silently).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Where AI nailed it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Restructuring the four states around a single “what's true right now” headline, instead of a number plus a status badge competing for attention, was a clean, correct read of the information-hierarchy spec.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staff-panel accessibility mechanics (focus trap, aria-modal, label association) were implemented correctly on the first pass once the spec named them explicitly — AI is reliable at accessibility patterns when told which ones to apply, but did not volunteer them in v1 when they weren't spelled out.</w:t>
      </w:r>
    </w:p>
    <w:p>
      <w:pPr>
        <w:pStyle w:val="Heading2"/>
        <w:spacing w:after="100" w:before="200"/>
      </w:pPr>
      <w:r>
        <w:t xml:space="preserve">Where it's technically correct but experientially flat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rebuilt confirmation message (“Saved” announced via aria-live) is correct but generic — it doesn't tell staff *what* changed, so a busy front-desk worker glancing away and back has to re-read the whole panel to confirm their edit stuck.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de-emphasized staff entry point is technically quiet (small, low-contrast-but-passing, corner-placed) but is now arguably too easy to miss for a new staff member on their first day — correct against the spec's “never compete with the patient view” rule, but a real designer would likely add a one-time onboarding hint rather than relying on the label alone.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stale/unavailable state reads correctly but still says “not available right now” without a reason — technically satisfies the spec, but a patient in a parking lot with a sick child is left guessing whether that means five minutes or an hour, which is exactly the anxious-uncertainty problem the whole project exists to remove.</w:t>
      </w:r>
    </w:p>
    <w:p>
      <w:pPr>
        <w:pStyle w:val="Heading1"/>
        <w:spacing w:after="150" w:before="300"/>
      </w:pPr>
      <w:r>
        <w:t xml:space="preserve">Accessibility Audit</w:t>
      </w:r>
    </w:p>
    <w:p>
      <w:pPr>
        <w:spacing w:after="130"/>
      </w:pPr>
      <w:r>
        <w:t xml:space="preserve">Manual audit against the three checks the exercise calls for, run against v1 before the rebuild.</w:t>
      </w:r>
    </w:p>
    <w:p>
      <w:pPr>
        <w:pStyle w:val="Heading2"/>
        <w:spacing w:after="100" w:before="200"/>
      </w:pPr>
      <w:r>
        <w:t xml:space="preserve">Color contrast (WCAG AA, calculated against sRGB relative luminance)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Body text, teal headline, and staff-link text all measured between 5.8:1 and 9.6:1 — comfortably above the 4.5:1 minimum for normal text.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Failure found: the amber “update overdue” status pill measured 4.14:1, just under the 4.5:1 minimum for its 13px bold text. Fixed in v2 by darkening the amber to a shade measuring 6.1:1.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Near-miss flagged: the gray “closed” pill measured 4.79:1 — technically a pass, but close enough to the line that v2 darkens it to 7.2:1 for a safer margin on lower-quality phone screens.</w:t>
      </w:r>
    </w:p>
    <w:p>
      <w:pPr>
        <w:pStyle w:val="Heading2"/>
        <w:spacing w:after="100" w:before="200"/>
      </w:pPr>
      <w:r>
        <w:t xml:space="preserve">Screen reader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v1 gap: the four page states were purely visual — a screen reader user landing on the page would hear the clinic name and nothing that identified which of the four states was active, since no ARIA live region or state-announcing element existed.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v1 gap: the staff panel's number input and toggle switch had no associated &lt;label&gt;, so a screen reader would announce “edit text” and “button” with no indication of what each one controlled.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v2 fix: the state headline sits inside an aria-live="polite" region so it is read automatically on load and on any change, and every staff-panel control now has an explicit, programmatically linked label.</w:t>
      </w:r>
    </w:p>
    <w:p>
      <w:pPr>
        <w:pStyle w:val="Heading2"/>
        <w:spacing w:after="100" w:before="200"/>
      </w:pPr>
      <w:r>
        <w:t xml:space="preserve">Keyboard navigation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v1 gap: the staff panel could be opened with a mouse click but had no visible focus outline on the language toggle buttons, and pressing Escape did not close the panel — a keyboard-only user could open it but had no obvious way back out.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v1 gap: focus was not moved into the panel when it opened, nor returned to the trigger button when it closed, so keyboard users could lose their place entirely.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v2 fix: visible focus rings restored on all interactive elements, Escape closes the panel, and focus now moves into the panel on open and back to the staff-link button on close.</w:t>
      </w:r>
    </w:p>
    <w:p>
      <w:pPr>
        <w:pStyle w:val="Heading2"/>
        <w:spacing w:after="100" w:before="200"/>
      </w:pPr>
      <w:r>
        <w:t xml:space="preserve">What AI missed on its own, without being told</w:t>
      </w:r>
    </w:p>
    <w:p>
      <w:pPr>
        <w:spacing w:after="130"/>
      </w:pPr>
      <w:r>
        <w:t xml:space="preserve">Left to its own first draft (v1), AI produced something that looked complete and used sensible colors, but it did not proactively add ARIA live regions, form labels, a focus trap, or visible focus states — all of it had to be requested explicitly in the spec before AI implemented it correctly. This matches a broader pattern: AI is strong at accessibility mechanics once named, but does not reliably treat accessibility as a default requirement unless the prompt or spec makes it one.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2026-07-25T17:47:20.351Z</dcterms:created>
  <dcterms:modified xsi:type="dcterms:W3CDTF">2026-07-25T17:47:20.352Z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