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sz w:val="28"/>
          <w:szCs w:val="28"/>
        </w:rPr>
      </w:pPr>
      <w:bookmarkStart w:id="0" w:name="_GoBack"/>
      <w:bookmarkEnd w:id="0"/>
    </w:p>
    <w:p>
      <w:pPr>
        <w:pStyle w:val="style0"/>
        <w:rPr>
          <w:sz w:val="28"/>
          <w:szCs w:val="28"/>
        </w:rPr>
      </w:pPr>
      <w:r>
        <w:rPr>
          <w:sz w:val="28"/>
          <w:szCs w:val="28"/>
        </w:rPr>
        <w:t>STRUCTURA ACADEMIC BLUEPRINT</w:t>
      </w:r>
    </w:p>
    <w:p>
      <w:pPr>
        <w:pStyle w:val="style0"/>
        <w:rPr>
          <w:sz w:val="28"/>
          <w:szCs w:val="28"/>
        </w:rPr>
      </w:pPr>
    </w:p>
    <w:p>
      <w:pPr>
        <w:pStyle w:val="style0"/>
        <w:rPr>
          <w:sz w:val="28"/>
          <w:szCs w:val="28"/>
        </w:rPr>
      </w:pPr>
      <w:r>
        <w:rPr>
          <w:sz w:val="28"/>
          <w:szCs w:val="28"/>
        </w:rPr>
        <w:t>Assignment Summary</w:t>
      </w:r>
    </w:p>
    <w:p>
      <w:pPr>
        <w:pStyle w:val="style0"/>
        <w:rPr>
          <w:sz w:val="28"/>
          <w:szCs w:val="28"/>
        </w:rPr>
      </w:pPr>
    </w:p>
    <w:p>
      <w:pPr>
        <w:pStyle w:val="style0"/>
        <w:rPr>
          <w:sz w:val="28"/>
          <w:szCs w:val="28"/>
        </w:rPr>
      </w:pPr>
      <w:r>
        <w:rPr>
          <w:sz w:val="28"/>
          <w:szCs w:val="28"/>
        </w:rPr>
        <w:t>Module: BM502 International Business &amp; Strategy</w:t>
      </w:r>
    </w:p>
    <w:p>
      <w:pPr>
        <w:pStyle w:val="style0"/>
        <w:rPr>
          <w:sz w:val="28"/>
          <w:szCs w:val="28"/>
        </w:rPr>
      </w:pPr>
      <w:r>
        <w:rPr>
          <w:sz w:val="28"/>
          <w:szCs w:val="28"/>
        </w:rPr>
        <w:t>Assignment Type: Strategic Business Analysis Report</w:t>
      </w:r>
    </w:p>
    <w:p>
      <w:pPr>
        <w:pStyle w:val="style0"/>
        <w:rPr>
          <w:sz w:val="28"/>
          <w:szCs w:val="28"/>
        </w:rPr>
      </w:pPr>
      <w:r>
        <w:rPr>
          <w:sz w:val="28"/>
          <w:szCs w:val="28"/>
        </w:rPr>
        <w:t>Chosen Company: Amazon Egypt</w:t>
      </w:r>
    </w:p>
    <w:p>
      <w:pPr>
        <w:pStyle w:val="style0"/>
        <w:rPr>
          <w:sz w:val="28"/>
          <w:szCs w:val="28"/>
        </w:rPr>
      </w:pPr>
      <w:r>
        <w:rPr>
          <w:sz w:val="28"/>
          <w:szCs w:val="28"/>
        </w:rPr>
        <w:t>Suggested Theory: Dunning's OLI Framework</w:t>
      </w:r>
    </w:p>
    <w:p>
      <w:pPr>
        <w:pStyle w:val="style0"/>
        <w:rPr>
          <w:sz w:val="28"/>
          <w:szCs w:val="28"/>
        </w:rPr>
      </w:pPr>
      <w:r>
        <w:rPr>
          <w:sz w:val="28"/>
          <w:szCs w:val="28"/>
        </w:rPr>
        <w:t>Target Length: 1,500 Words</w:t>
      </w:r>
    </w:p>
    <w:p>
      <w:pPr>
        <w:pStyle w:val="style0"/>
        <w:rPr>
          <w:sz w:val="28"/>
          <w:szCs w:val="28"/>
        </w:rPr>
      </w:pPr>
      <w:r>
        <w:rPr>
          <w:sz w:val="28"/>
          <w:szCs w:val="28"/>
        </w:rPr>
        <w:t>Minimum Sources Required: 8 Academic References</w:t>
      </w:r>
    </w:p>
    <w:p>
      <w:pPr>
        <w:pStyle w:val="style0"/>
        <w:rPr>
          <w:sz w:val="28"/>
          <w:szCs w:val="28"/>
        </w:rPr>
      </w:pPr>
    </w:p>
    <w:p>
      <w:pPr>
        <w:pStyle w:val="style0"/>
        <w:rPr>
          <w:sz w:val="28"/>
          <w:szCs w:val="28"/>
        </w:rPr>
      </w:pPr>
      <w:r>
        <w:rPr>
          <w:sz w:val="28"/>
          <w:szCs w:val="28"/>
        </w:rPr>
        <w:t>Key Requirements Extracted</w:t>
      </w:r>
    </w:p>
    <w:p>
      <w:pPr>
        <w:pStyle w:val="style0"/>
        <w:rPr>
          <w:sz w:val="28"/>
          <w:szCs w:val="28"/>
        </w:rPr>
      </w:pPr>
    </w:p>
    <w:p>
      <w:pPr>
        <w:pStyle w:val="style0"/>
        <w:rPr>
          <w:sz w:val="28"/>
          <w:szCs w:val="28"/>
        </w:rPr>
      </w:pPr>
      <w:r>
        <w:rPr>
          <w:sz w:val="28"/>
          <w:szCs w:val="28"/>
        </w:rPr>
        <w:t>[✓] Select one multinational enterprise</w:t>
      </w:r>
    </w:p>
    <w:p>
      <w:pPr>
        <w:pStyle w:val="style0"/>
        <w:rPr>
          <w:sz w:val="28"/>
          <w:szCs w:val="28"/>
        </w:rPr>
      </w:pPr>
      <w:r>
        <w:rPr>
          <w:sz w:val="28"/>
          <w:szCs w:val="28"/>
        </w:rPr>
        <w:t>[✓] Analyze market entry into an emerging market</w:t>
      </w:r>
    </w:p>
    <w:p>
      <w:pPr>
        <w:pStyle w:val="style0"/>
        <w:rPr>
          <w:sz w:val="28"/>
          <w:szCs w:val="28"/>
        </w:rPr>
      </w:pPr>
      <w:r>
        <w:rPr>
          <w:sz w:val="28"/>
          <w:szCs w:val="28"/>
        </w:rPr>
        <w:t>[✓] Apply an internationalization framework</w:t>
      </w:r>
    </w:p>
    <w:p>
      <w:pPr>
        <w:pStyle w:val="style0"/>
        <w:rPr>
          <w:sz w:val="28"/>
          <w:szCs w:val="28"/>
        </w:rPr>
      </w:pPr>
      <w:r>
        <w:rPr>
          <w:sz w:val="28"/>
          <w:szCs w:val="28"/>
        </w:rPr>
        <w:t>[✓] Evaluate institutional and environmental barriers</w:t>
      </w:r>
    </w:p>
    <w:p>
      <w:pPr>
        <w:pStyle w:val="style0"/>
        <w:rPr>
          <w:sz w:val="28"/>
          <w:szCs w:val="28"/>
        </w:rPr>
      </w:pPr>
      <w:r>
        <w:rPr>
          <w:sz w:val="28"/>
          <w:szCs w:val="28"/>
        </w:rPr>
        <w:t>[✓] Provide actionable strategic recommendations</w:t>
      </w:r>
    </w:p>
    <w:p>
      <w:pPr>
        <w:pStyle w:val="style0"/>
        <w:rPr>
          <w:sz w:val="28"/>
          <w:szCs w:val="28"/>
        </w:rPr>
      </w:pPr>
      <w:r>
        <w:rPr>
          <w:sz w:val="28"/>
          <w:szCs w:val="28"/>
        </w:rPr>
        <w:t>[✓] Use Harvard Referencing</w:t>
      </w:r>
    </w:p>
    <w:p>
      <w:pPr>
        <w:pStyle w:val="style0"/>
        <w:rPr>
          <w:sz w:val="28"/>
          <w:szCs w:val="28"/>
        </w:rPr>
      </w:pPr>
      <w:r>
        <w:rPr>
          <w:sz w:val="28"/>
          <w:szCs w:val="28"/>
        </w:rPr>
        <w:t>[✓] Support arguments with academic research</w:t>
      </w:r>
    </w:p>
    <w:p>
      <w:pPr>
        <w:pStyle w:val="style0"/>
        <w:rPr>
          <w:sz w:val="28"/>
          <w:szCs w:val="28"/>
        </w:rPr>
      </w:pPr>
    </w:p>
    <w:p>
      <w:pPr>
        <w:pStyle w:val="style0"/>
        <w:rPr>
          <w:sz w:val="28"/>
          <w:szCs w:val="28"/>
        </w:rPr>
      </w:pPr>
      <w:r>
        <w:rPr>
          <w:sz w:val="28"/>
          <w:szCs w:val="28"/>
        </w:rPr>
        <w:t>Structura Insights</w:t>
      </w:r>
    </w:p>
    <w:p>
      <w:pPr>
        <w:pStyle w:val="style0"/>
        <w:rPr>
          <w:sz w:val="28"/>
          <w:szCs w:val="28"/>
        </w:rPr>
      </w:pPr>
    </w:p>
    <w:p>
      <w:pPr>
        <w:pStyle w:val="style0"/>
        <w:rPr>
          <w:sz w:val="28"/>
          <w:szCs w:val="28"/>
        </w:rPr>
      </w:pPr>
      <w:r>
        <w:rPr>
          <w:sz w:val="28"/>
          <w:szCs w:val="28"/>
        </w:rPr>
        <w:t>Based on the submitted assignment brief, voice note, and study notes, Amazon Egypt is an appropriate case study because it combines international expansion, acquisition-based market entry, and emerging market challenges.</w:t>
      </w:r>
    </w:p>
    <w:p>
      <w:pPr>
        <w:pStyle w:val="style0"/>
        <w:rPr>
          <w:sz w:val="28"/>
          <w:szCs w:val="28"/>
        </w:rPr>
      </w:pPr>
    </w:p>
    <w:p>
      <w:pPr>
        <w:pStyle w:val="style0"/>
        <w:rPr>
          <w:sz w:val="28"/>
          <w:szCs w:val="28"/>
        </w:rPr>
      </w:pPr>
      <w:r>
        <w:rPr>
          <w:sz w:val="28"/>
          <w:szCs w:val="28"/>
        </w:rPr>
        <w:t>The OLI Framework is recommended because it directly explains Amazon's decision to acquire Souq.com rather than enter the Egyptian market through a greenfield investment or partnership model.</w:t>
      </w:r>
    </w:p>
    <w:p>
      <w:pPr>
        <w:pStyle w:val="style0"/>
        <w:rPr>
          <w:sz w:val="28"/>
          <w:szCs w:val="28"/>
        </w:rPr>
      </w:pPr>
    </w:p>
    <w:p>
      <w:pPr>
        <w:pStyle w:val="style0"/>
        <w:rPr>
          <w:sz w:val="28"/>
          <w:szCs w:val="28"/>
        </w:rPr>
      </w:pPr>
      <w:r>
        <w:rPr>
          <w:sz w:val="28"/>
          <w:szCs w:val="28"/>
        </w:rPr>
        <w:t>The strongest area for high academic scoring is the critical evaluation of Amazon’s adaptation to local institutional and cultural conditions. This area aligns closely with the grading criteria and provides opportunities to demonstrate higher-level evaluation.</w:t>
      </w:r>
    </w:p>
    <w:p>
      <w:pPr>
        <w:pStyle w:val="style0"/>
        <w:rPr>
          <w:sz w:val="28"/>
          <w:szCs w:val="28"/>
        </w:rPr>
      </w:pPr>
    </w:p>
    <w:p>
      <w:pPr>
        <w:pStyle w:val="style0"/>
        <w:rPr>
          <w:sz w:val="28"/>
          <w:szCs w:val="28"/>
        </w:rPr>
      </w:pPr>
      <w:r>
        <w:rPr>
          <w:sz w:val="28"/>
          <w:szCs w:val="28"/>
        </w:rPr>
        <w:t>To maximize marks, focus on explaining why strategic decisions were made rather than simply describing company activities.</w:t>
      </w:r>
    </w:p>
    <w:p>
      <w:pPr>
        <w:pStyle w:val="style0"/>
        <w:rPr>
          <w:sz w:val="28"/>
          <w:szCs w:val="28"/>
        </w:rPr>
      </w:pPr>
    </w:p>
    <w:p>
      <w:pPr>
        <w:pStyle w:val="style0"/>
        <w:rPr>
          <w:sz w:val="28"/>
          <w:szCs w:val="28"/>
        </w:rPr>
      </w:pPr>
      <w:r>
        <w:rPr>
          <w:sz w:val="28"/>
          <w:szCs w:val="28"/>
        </w:rPr>
        <w:t>Recommended Report Structure</w:t>
      </w:r>
    </w:p>
    <w:p>
      <w:pPr>
        <w:pStyle w:val="style0"/>
        <w:rPr>
          <w:sz w:val="28"/>
          <w:szCs w:val="28"/>
        </w:rPr>
      </w:pPr>
    </w:p>
    <w:p>
      <w:pPr>
        <w:pStyle w:val="style0"/>
        <w:rPr>
          <w:sz w:val="28"/>
          <w:szCs w:val="28"/>
        </w:rPr>
      </w:pPr>
      <w:r>
        <w:rPr>
          <w:sz w:val="28"/>
          <w:szCs w:val="28"/>
        </w:rPr>
        <w:t>1. Introduction (200 Words)</w:t>
      </w:r>
    </w:p>
    <w:p>
      <w:pPr>
        <w:pStyle w:val="style0"/>
        <w:rPr>
          <w:sz w:val="28"/>
          <w:szCs w:val="28"/>
        </w:rPr>
      </w:pPr>
    </w:p>
    <w:p>
      <w:pPr>
        <w:pStyle w:val="style0"/>
        <w:rPr>
          <w:sz w:val="28"/>
          <w:szCs w:val="28"/>
        </w:rPr>
      </w:pPr>
      <w:r>
        <w:rPr>
          <w:sz w:val="28"/>
          <w:szCs w:val="28"/>
        </w:rPr>
        <w:t>Purpose:</w:t>
      </w:r>
    </w:p>
    <w:p>
      <w:pPr>
        <w:pStyle w:val="style0"/>
        <w:rPr>
          <w:sz w:val="28"/>
          <w:szCs w:val="28"/>
        </w:rPr>
      </w:pPr>
      <w:r>
        <w:rPr>
          <w:sz w:val="28"/>
          <w:szCs w:val="28"/>
        </w:rPr>
        <w:t>Introduce Amazon and its expansion into Egypt through the acquisition of Souq.com.</w:t>
      </w:r>
    </w:p>
    <w:p>
      <w:pPr>
        <w:pStyle w:val="style0"/>
        <w:rPr>
          <w:sz w:val="28"/>
          <w:szCs w:val="28"/>
        </w:rPr>
      </w:pPr>
    </w:p>
    <w:p>
      <w:pPr>
        <w:pStyle w:val="style0"/>
        <w:rPr>
          <w:sz w:val="28"/>
          <w:szCs w:val="28"/>
        </w:rPr>
      </w:pPr>
      <w:r>
        <w:rPr>
          <w:sz w:val="28"/>
          <w:szCs w:val="28"/>
        </w:rPr>
        <w:t>Key Points:</w:t>
      </w:r>
    </w:p>
    <w:p>
      <w:pPr>
        <w:pStyle w:val="style0"/>
        <w:rPr>
          <w:sz w:val="28"/>
          <w:szCs w:val="28"/>
        </w:rPr>
      </w:pPr>
      <w:r>
        <w:rPr>
          <w:sz w:val="28"/>
          <w:szCs w:val="28"/>
        </w:rPr>
        <w:t>• Brief background of Amazon's international expansion strategy</w:t>
      </w:r>
    </w:p>
    <w:p>
      <w:pPr>
        <w:pStyle w:val="style0"/>
        <w:rPr>
          <w:sz w:val="28"/>
          <w:szCs w:val="28"/>
        </w:rPr>
      </w:pPr>
      <w:r>
        <w:rPr>
          <w:sz w:val="28"/>
          <w:szCs w:val="28"/>
        </w:rPr>
        <w:t>• Overview of the Souq.com acquisition</w:t>
      </w:r>
    </w:p>
    <w:p>
      <w:pPr>
        <w:pStyle w:val="style0"/>
        <w:rPr>
          <w:sz w:val="28"/>
          <w:szCs w:val="28"/>
        </w:rPr>
      </w:pPr>
      <w:r>
        <w:rPr>
          <w:sz w:val="28"/>
          <w:szCs w:val="28"/>
        </w:rPr>
        <w:t>• Explanation of why Egypt qualifies as an emerging market</w:t>
      </w:r>
    </w:p>
    <w:p>
      <w:pPr>
        <w:pStyle w:val="style0"/>
        <w:rPr>
          <w:sz w:val="28"/>
          <w:szCs w:val="28"/>
        </w:rPr>
      </w:pPr>
      <w:r>
        <w:rPr>
          <w:sz w:val="28"/>
          <w:szCs w:val="28"/>
        </w:rPr>
        <w:t>• Aim and structure of the report</w:t>
      </w:r>
    </w:p>
    <w:p>
      <w:pPr>
        <w:pStyle w:val="style0"/>
        <w:rPr>
          <w:sz w:val="28"/>
          <w:szCs w:val="28"/>
        </w:rPr>
      </w:pPr>
    </w:p>
    <w:p>
      <w:pPr>
        <w:pStyle w:val="style0"/>
        <w:rPr>
          <w:sz w:val="28"/>
          <w:szCs w:val="28"/>
        </w:rPr>
      </w:pPr>
      <w:r>
        <w:rPr>
          <w:sz w:val="28"/>
          <w:szCs w:val="28"/>
        </w:rPr>
        <w:t>2. Strategic Evaluation of Market Entry (500 Words)</w:t>
      </w:r>
    </w:p>
    <w:p>
      <w:pPr>
        <w:pStyle w:val="style0"/>
        <w:rPr>
          <w:sz w:val="28"/>
          <w:szCs w:val="28"/>
        </w:rPr>
      </w:pPr>
    </w:p>
    <w:p>
      <w:pPr>
        <w:pStyle w:val="style0"/>
        <w:rPr>
          <w:sz w:val="28"/>
          <w:szCs w:val="28"/>
        </w:rPr>
      </w:pPr>
      <w:r>
        <w:rPr>
          <w:sz w:val="28"/>
          <w:szCs w:val="28"/>
        </w:rPr>
        <w:t>2.1 Entry Mode Analysis</w:t>
      </w:r>
    </w:p>
    <w:p>
      <w:pPr>
        <w:pStyle w:val="style0"/>
        <w:rPr>
          <w:sz w:val="28"/>
          <w:szCs w:val="28"/>
        </w:rPr>
      </w:pPr>
      <w:r>
        <w:rPr>
          <w:sz w:val="28"/>
          <w:szCs w:val="28"/>
        </w:rPr>
        <w:t>Purpose:</w:t>
      </w:r>
    </w:p>
    <w:p>
      <w:pPr>
        <w:pStyle w:val="style0"/>
        <w:rPr>
          <w:sz w:val="28"/>
          <w:szCs w:val="28"/>
        </w:rPr>
      </w:pPr>
      <w:r>
        <w:rPr>
          <w:sz w:val="28"/>
          <w:szCs w:val="28"/>
        </w:rPr>
        <w:t>Evaluate Amazon's choice of acquisition as its market entry strategy.</w:t>
      </w:r>
    </w:p>
    <w:p>
      <w:pPr>
        <w:pStyle w:val="style0"/>
        <w:rPr>
          <w:sz w:val="28"/>
          <w:szCs w:val="28"/>
        </w:rPr>
      </w:pPr>
    </w:p>
    <w:p>
      <w:pPr>
        <w:pStyle w:val="style0"/>
        <w:rPr>
          <w:sz w:val="28"/>
          <w:szCs w:val="28"/>
        </w:rPr>
      </w:pPr>
      <w:r>
        <w:rPr>
          <w:sz w:val="28"/>
          <w:szCs w:val="28"/>
        </w:rPr>
        <w:t>Key Points:</w:t>
      </w:r>
    </w:p>
    <w:p>
      <w:pPr>
        <w:pStyle w:val="style0"/>
        <w:rPr>
          <w:sz w:val="28"/>
          <w:szCs w:val="28"/>
        </w:rPr>
      </w:pPr>
      <w:r>
        <w:rPr>
          <w:sz w:val="28"/>
          <w:szCs w:val="28"/>
        </w:rPr>
        <w:t>• Overview of the Souq.com acquisition</w:t>
      </w:r>
    </w:p>
    <w:p>
      <w:pPr>
        <w:pStyle w:val="style0"/>
        <w:rPr>
          <w:sz w:val="28"/>
          <w:szCs w:val="28"/>
        </w:rPr>
      </w:pPr>
      <w:r>
        <w:rPr>
          <w:sz w:val="28"/>
          <w:szCs w:val="28"/>
        </w:rPr>
        <w:t>• Advantages of acquisition versus greenfield investment</w:t>
      </w:r>
    </w:p>
    <w:p>
      <w:pPr>
        <w:pStyle w:val="style0"/>
        <w:rPr>
          <w:sz w:val="28"/>
          <w:szCs w:val="28"/>
        </w:rPr>
      </w:pPr>
      <w:r>
        <w:rPr>
          <w:sz w:val="28"/>
          <w:szCs w:val="28"/>
        </w:rPr>
        <w:t>• Speed of market access</w:t>
      </w:r>
    </w:p>
    <w:p>
      <w:pPr>
        <w:pStyle w:val="style0"/>
        <w:rPr>
          <w:sz w:val="28"/>
          <w:szCs w:val="28"/>
        </w:rPr>
      </w:pPr>
      <w:r>
        <w:rPr>
          <w:sz w:val="28"/>
          <w:szCs w:val="28"/>
        </w:rPr>
        <w:t>• Access to established infrastructure and customer base</w:t>
      </w:r>
    </w:p>
    <w:p>
      <w:pPr>
        <w:pStyle w:val="style0"/>
        <w:rPr>
          <w:sz w:val="28"/>
          <w:szCs w:val="28"/>
        </w:rPr>
      </w:pPr>
    </w:p>
    <w:p>
      <w:pPr>
        <w:pStyle w:val="style0"/>
        <w:rPr>
          <w:sz w:val="28"/>
          <w:szCs w:val="28"/>
        </w:rPr>
      </w:pPr>
      <w:r>
        <w:rPr>
          <w:sz w:val="28"/>
          <w:szCs w:val="28"/>
        </w:rPr>
        <w:t>2.2 OLI Framework Application</w:t>
      </w:r>
    </w:p>
    <w:p>
      <w:pPr>
        <w:pStyle w:val="style0"/>
        <w:rPr>
          <w:sz w:val="28"/>
          <w:szCs w:val="28"/>
        </w:rPr>
      </w:pPr>
      <w:r>
        <w:rPr>
          <w:sz w:val="28"/>
          <w:szCs w:val="28"/>
        </w:rPr>
        <w:t>Ownership Advantages</w:t>
      </w:r>
    </w:p>
    <w:p>
      <w:pPr>
        <w:pStyle w:val="style0"/>
        <w:rPr>
          <w:sz w:val="28"/>
          <w:szCs w:val="28"/>
        </w:rPr>
      </w:pPr>
      <w:r>
        <w:rPr>
          <w:sz w:val="28"/>
          <w:szCs w:val="28"/>
        </w:rPr>
        <w:t>• Global brand recognition</w:t>
      </w:r>
    </w:p>
    <w:p>
      <w:pPr>
        <w:pStyle w:val="style0"/>
        <w:rPr>
          <w:sz w:val="28"/>
          <w:szCs w:val="28"/>
        </w:rPr>
      </w:pPr>
      <w:r>
        <w:rPr>
          <w:sz w:val="28"/>
          <w:szCs w:val="28"/>
        </w:rPr>
        <w:t>• Technology infrastructure</w:t>
      </w:r>
    </w:p>
    <w:p>
      <w:pPr>
        <w:pStyle w:val="style0"/>
        <w:rPr>
          <w:sz w:val="28"/>
          <w:szCs w:val="28"/>
        </w:rPr>
      </w:pPr>
      <w:r>
        <w:rPr>
          <w:sz w:val="28"/>
          <w:szCs w:val="28"/>
        </w:rPr>
        <w:t>• Advanced logistics capabilities</w:t>
      </w:r>
    </w:p>
    <w:p>
      <w:pPr>
        <w:pStyle w:val="style0"/>
        <w:rPr>
          <w:sz w:val="28"/>
          <w:szCs w:val="28"/>
        </w:rPr>
      </w:pPr>
      <w:r>
        <w:rPr>
          <w:sz w:val="28"/>
          <w:szCs w:val="28"/>
        </w:rPr>
        <w:t>• Financial resources</w:t>
      </w:r>
    </w:p>
    <w:p>
      <w:pPr>
        <w:pStyle w:val="style0"/>
        <w:rPr>
          <w:sz w:val="28"/>
          <w:szCs w:val="28"/>
        </w:rPr>
      </w:pPr>
    </w:p>
    <w:p>
      <w:pPr>
        <w:pStyle w:val="style0"/>
        <w:rPr>
          <w:sz w:val="28"/>
          <w:szCs w:val="28"/>
        </w:rPr>
      </w:pPr>
      <w:r>
        <w:rPr>
          <w:sz w:val="28"/>
          <w:szCs w:val="28"/>
        </w:rPr>
        <w:t>Location Advantages</w:t>
      </w:r>
    </w:p>
    <w:p>
      <w:pPr>
        <w:pStyle w:val="style0"/>
        <w:rPr>
          <w:sz w:val="28"/>
          <w:szCs w:val="28"/>
        </w:rPr>
      </w:pPr>
      <w:r>
        <w:rPr>
          <w:sz w:val="28"/>
          <w:szCs w:val="28"/>
        </w:rPr>
        <w:t>• Large Egyptian population</w:t>
      </w:r>
    </w:p>
    <w:p>
      <w:pPr>
        <w:pStyle w:val="style0"/>
        <w:rPr>
          <w:sz w:val="28"/>
          <w:szCs w:val="28"/>
        </w:rPr>
      </w:pPr>
      <w:r>
        <w:rPr>
          <w:sz w:val="28"/>
          <w:szCs w:val="28"/>
        </w:rPr>
        <w:t>• Expanding e-commerce sector</w:t>
      </w:r>
    </w:p>
    <w:p>
      <w:pPr>
        <w:pStyle w:val="style0"/>
        <w:rPr>
          <w:sz w:val="28"/>
          <w:szCs w:val="28"/>
        </w:rPr>
      </w:pPr>
      <w:r>
        <w:rPr>
          <w:sz w:val="28"/>
          <w:szCs w:val="28"/>
        </w:rPr>
        <w:t>• Growing internet penetration</w:t>
      </w:r>
    </w:p>
    <w:p>
      <w:pPr>
        <w:pStyle w:val="style0"/>
        <w:rPr>
          <w:sz w:val="28"/>
          <w:szCs w:val="28"/>
        </w:rPr>
      </w:pPr>
      <w:r>
        <w:rPr>
          <w:sz w:val="28"/>
          <w:szCs w:val="28"/>
        </w:rPr>
        <w:t>• Strategic regional location</w:t>
      </w:r>
    </w:p>
    <w:p>
      <w:pPr>
        <w:pStyle w:val="style0"/>
        <w:rPr>
          <w:sz w:val="28"/>
          <w:szCs w:val="28"/>
        </w:rPr>
      </w:pPr>
    </w:p>
    <w:p>
      <w:pPr>
        <w:pStyle w:val="style0"/>
        <w:rPr>
          <w:sz w:val="28"/>
          <w:szCs w:val="28"/>
        </w:rPr>
      </w:pPr>
      <w:r>
        <w:rPr>
          <w:sz w:val="28"/>
          <w:szCs w:val="28"/>
        </w:rPr>
        <w:t>Internalization Advantages</w:t>
      </w:r>
    </w:p>
    <w:p>
      <w:pPr>
        <w:pStyle w:val="style0"/>
        <w:rPr>
          <w:sz w:val="28"/>
          <w:szCs w:val="28"/>
        </w:rPr>
      </w:pPr>
      <w:r>
        <w:rPr>
          <w:sz w:val="28"/>
          <w:szCs w:val="28"/>
        </w:rPr>
        <w:t>• Greater operational control</w:t>
      </w:r>
    </w:p>
    <w:p>
      <w:pPr>
        <w:pStyle w:val="style0"/>
        <w:rPr>
          <w:sz w:val="28"/>
          <w:szCs w:val="28"/>
        </w:rPr>
      </w:pPr>
      <w:r>
        <w:rPr>
          <w:sz w:val="28"/>
          <w:szCs w:val="28"/>
        </w:rPr>
        <w:t>• Reduced dependence on external partners</w:t>
      </w:r>
    </w:p>
    <w:p>
      <w:pPr>
        <w:pStyle w:val="style0"/>
        <w:rPr>
          <w:sz w:val="28"/>
          <w:szCs w:val="28"/>
        </w:rPr>
      </w:pPr>
      <w:r>
        <w:rPr>
          <w:sz w:val="28"/>
          <w:szCs w:val="28"/>
        </w:rPr>
        <w:t>• Improved management of customer experience</w:t>
      </w:r>
    </w:p>
    <w:p>
      <w:pPr>
        <w:pStyle w:val="style0"/>
        <w:rPr>
          <w:sz w:val="28"/>
          <w:szCs w:val="28"/>
        </w:rPr>
      </w:pPr>
      <w:r>
        <w:rPr>
          <w:sz w:val="28"/>
          <w:szCs w:val="28"/>
        </w:rPr>
        <w:t>• Better protection of proprietary systems</w:t>
      </w:r>
    </w:p>
    <w:p>
      <w:pPr>
        <w:pStyle w:val="style0"/>
        <w:rPr>
          <w:sz w:val="28"/>
          <w:szCs w:val="28"/>
        </w:rPr>
      </w:pPr>
    </w:p>
    <w:p>
      <w:pPr>
        <w:pStyle w:val="style0"/>
        <w:rPr>
          <w:sz w:val="28"/>
          <w:szCs w:val="28"/>
        </w:rPr>
      </w:pPr>
      <w:r>
        <w:rPr>
          <w:sz w:val="28"/>
          <w:szCs w:val="28"/>
        </w:rPr>
        <w:t>3. Environmental and Institutional Barriers (500 Words)</w:t>
      </w:r>
    </w:p>
    <w:p>
      <w:pPr>
        <w:pStyle w:val="style0"/>
        <w:rPr>
          <w:sz w:val="28"/>
          <w:szCs w:val="28"/>
        </w:rPr>
      </w:pPr>
    </w:p>
    <w:p>
      <w:pPr>
        <w:pStyle w:val="style0"/>
        <w:rPr>
          <w:sz w:val="28"/>
          <w:szCs w:val="28"/>
        </w:rPr>
      </w:pPr>
      <w:r>
        <w:rPr>
          <w:sz w:val="28"/>
          <w:szCs w:val="28"/>
        </w:rPr>
        <w:t>3.1 Regulatory and Institutional Challenges</w:t>
      </w:r>
    </w:p>
    <w:p>
      <w:pPr>
        <w:pStyle w:val="style0"/>
        <w:rPr>
          <w:sz w:val="28"/>
          <w:szCs w:val="28"/>
        </w:rPr>
      </w:pPr>
      <w:r>
        <w:rPr>
          <w:sz w:val="28"/>
          <w:szCs w:val="28"/>
        </w:rPr>
        <w:t>Purpose:</w:t>
      </w:r>
    </w:p>
    <w:p>
      <w:pPr>
        <w:pStyle w:val="style0"/>
        <w:rPr>
          <w:sz w:val="28"/>
          <w:szCs w:val="28"/>
        </w:rPr>
      </w:pPr>
      <w:r>
        <w:rPr>
          <w:sz w:val="28"/>
          <w:szCs w:val="28"/>
        </w:rPr>
        <w:t>Analyze formal barriers affecting Amazon's operations.</w:t>
      </w:r>
    </w:p>
    <w:p>
      <w:pPr>
        <w:pStyle w:val="style0"/>
        <w:rPr>
          <w:sz w:val="28"/>
          <w:szCs w:val="28"/>
        </w:rPr>
      </w:pPr>
    </w:p>
    <w:p>
      <w:pPr>
        <w:pStyle w:val="style0"/>
        <w:rPr>
          <w:sz w:val="28"/>
          <w:szCs w:val="28"/>
        </w:rPr>
      </w:pPr>
      <w:r>
        <w:rPr>
          <w:sz w:val="28"/>
          <w:szCs w:val="28"/>
        </w:rPr>
        <w:t>Key Points:</w:t>
      </w:r>
    </w:p>
    <w:p>
      <w:pPr>
        <w:pStyle w:val="style0"/>
        <w:rPr>
          <w:sz w:val="28"/>
          <w:szCs w:val="28"/>
        </w:rPr>
      </w:pPr>
      <w:r>
        <w:rPr>
          <w:sz w:val="28"/>
          <w:szCs w:val="28"/>
        </w:rPr>
        <w:t>• E-commerce regulations</w:t>
      </w:r>
    </w:p>
    <w:p>
      <w:pPr>
        <w:pStyle w:val="style0"/>
        <w:rPr>
          <w:sz w:val="28"/>
          <w:szCs w:val="28"/>
        </w:rPr>
      </w:pPr>
      <w:r>
        <w:rPr>
          <w:sz w:val="28"/>
          <w:szCs w:val="28"/>
        </w:rPr>
        <w:t>• Customs and import procedures</w:t>
      </w:r>
    </w:p>
    <w:p>
      <w:pPr>
        <w:pStyle w:val="style0"/>
        <w:rPr>
          <w:sz w:val="28"/>
          <w:szCs w:val="28"/>
        </w:rPr>
      </w:pPr>
      <w:r>
        <w:rPr>
          <w:sz w:val="28"/>
          <w:szCs w:val="28"/>
        </w:rPr>
        <w:t>• Tax compliance requirements</w:t>
      </w:r>
    </w:p>
    <w:p>
      <w:pPr>
        <w:pStyle w:val="style0"/>
        <w:rPr>
          <w:sz w:val="28"/>
          <w:szCs w:val="28"/>
        </w:rPr>
      </w:pPr>
      <w:r>
        <w:rPr>
          <w:sz w:val="28"/>
          <w:szCs w:val="28"/>
        </w:rPr>
        <w:t>• Digital commerce governance</w:t>
      </w:r>
    </w:p>
    <w:p>
      <w:pPr>
        <w:pStyle w:val="style0"/>
        <w:rPr>
          <w:sz w:val="28"/>
          <w:szCs w:val="28"/>
        </w:rPr>
      </w:pPr>
    </w:p>
    <w:p>
      <w:pPr>
        <w:pStyle w:val="style0"/>
        <w:rPr>
          <w:sz w:val="28"/>
          <w:szCs w:val="28"/>
        </w:rPr>
      </w:pPr>
      <w:r>
        <w:rPr>
          <w:sz w:val="28"/>
          <w:szCs w:val="28"/>
        </w:rPr>
        <w:t>3.2 Consumer and Cultural Challenges</w:t>
      </w:r>
    </w:p>
    <w:p>
      <w:pPr>
        <w:pStyle w:val="style0"/>
        <w:rPr>
          <w:sz w:val="28"/>
          <w:szCs w:val="28"/>
        </w:rPr>
      </w:pPr>
      <w:r>
        <w:rPr>
          <w:sz w:val="28"/>
          <w:szCs w:val="28"/>
        </w:rPr>
        <w:t>Purpose:</w:t>
      </w:r>
    </w:p>
    <w:p>
      <w:pPr>
        <w:pStyle w:val="style0"/>
        <w:rPr>
          <w:sz w:val="28"/>
          <w:szCs w:val="28"/>
        </w:rPr>
      </w:pPr>
      <w:r>
        <w:rPr>
          <w:sz w:val="28"/>
          <w:szCs w:val="28"/>
        </w:rPr>
        <w:t>Evaluate informal barriers affecting market performance.</w:t>
      </w:r>
    </w:p>
    <w:p>
      <w:pPr>
        <w:pStyle w:val="style0"/>
        <w:rPr>
          <w:sz w:val="28"/>
          <w:szCs w:val="28"/>
        </w:rPr>
      </w:pPr>
    </w:p>
    <w:p>
      <w:pPr>
        <w:pStyle w:val="style0"/>
        <w:rPr>
          <w:sz w:val="28"/>
          <w:szCs w:val="28"/>
        </w:rPr>
      </w:pPr>
      <w:r>
        <w:rPr>
          <w:sz w:val="28"/>
          <w:szCs w:val="28"/>
        </w:rPr>
        <w:t>Key Points:</w:t>
      </w:r>
    </w:p>
    <w:p>
      <w:pPr>
        <w:pStyle w:val="style0"/>
        <w:rPr>
          <w:sz w:val="28"/>
          <w:szCs w:val="28"/>
        </w:rPr>
      </w:pPr>
      <w:r>
        <w:rPr>
          <w:sz w:val="28"/>
          <w:szCs w:val="28"/>
        </w:rPr>
        <w:t>• Cash-on-delivery preferences</w:t>
      </w:r>
    </w:p>
    <w:p>
      <w:pPr>
        <w:pStyle w:val="style0"/>
        <w:rPr>
          <w:sz w:val="28"/>
          <w:szCs w:val="28"/>
        </w:rPr>
      </w:pPr>
      <w:r>
        <w:rPr>
          <w:sz w:val="28"/>
          <w:szCs w:val="28"/>
        </w:rPr>
        <w:t>• Consumer trust concerns</w:t>
      </w:r>
    </w:p>
    <w:p>
      <w:pPr>
        <w:pStyle w:val="style0"/>
        <w:rPr>
          <w:sz w:val="28"/>
          <w:szCs w:val="28"/>
        </w:rPr>
      </w:pPr>
      <w:r>
        <w:rPr>
          <w:sz w:val="28"/>
          <w:szCs w:val="28"/>
        </w:rPr>
        <w:t>• Local purchasing habits</w:t>
      </w:r>
    </w:p>
    <w:p>
      <w:pPr>
        <w:pStyle w:val="style0"/>
        <w:rPr>
          <w:sz w:val="28"/>
          <w:szCs w:val="28"/>
        </w:rPr>
      </w:pPr>
      <w:r>
        <w:rPr>
          <w:sz w:val="28"/>
          <w:szCs w:val="28"/>
        </w:rPr>
        <w:t>• Digital payment adoption rates</w:t>
      </w:r>
    </w:p>
    <w:p>
      <w:pPr>
        <w:pStyle w:val="style0"/>
        <w:rPr>
          <w:sz w:val="28"/>
          <w:szCs w:val="28"/>
        </w:rPr>
      </w:pPr>
    </w:p>
    <w:p>
      <w:pPr>
        <w:pStyle w:val="style0"/>
        <w:rPr>
          <w:sz w:val="28"/>
          <w:szCs w:val="28"/>
        </w:rPr>
      </w:pPr>
      <w:r>
        <w:rPr>
          <w:sz w:val="28"/>
          <w:szCs w:val="28"/>
        </w:rPr>
        <w:t>3.3 Strategic Adaptations</w:t>
      </w:r>
    </w:p>
    <w:p>
      <w:pPr>
        <w:pStyle w:val="style0"/>
        <w:rPr>
          <w:sz w:val="28"/>
          <w:szCs w:val="28"/>
        </w:rPr>
      </w:pPr>
      <w:r>
        <w:rPr>
          <w:sz w:val="28"/>
          <w:szCs w:val="28"/>
        </w:rPr>
        <w:t>Purpose:</w:t>
      </w:r>
    </w:p>
    <w:p>
      <w:pPr>
        <w:pStyle w:val="style0"/>
        <w:rPr>
          <w:sz w:val="28"/>
          <w:szCs w:val="28"/>
        </w:rPr>
      </w:pPr>
      <w:r>
        <w:rPr>
          <w:sz w:val="28"/>
          <w:szCs w:val="28"/>
        </w:rPr>
        <w:t>Assess how Amazon responded to local challenges.</w:t>
      </w:r>
    </w:p>
    <w:p>
      <w:pPr>
        <w:pStyle w:val="style0"/>
        <w:rPr>
          <w:sz w:val="28"/>
          <w:szCs w:val="28"/>
        </w:rPr>
      </w:pPr>
    </w:p>
    <w:p>
      <w:pPr>
        <w:pStyle w:val="style0"/>
        <w:rPr>
          <w:sz w:val="28"/>
          <w:szCs w:val="28"/>
        </w:rPr>
      </w:pPr>
      <w:r>
        <w:rPr>
          <w:sz w:val="28"/>
          <w:szCs w:val="28"/>
        </w:rPr>
        <w:t>Key Points:</w:t>
      </w:r>
    </w:p>
    <w:p>
      <w:pPr>
        <w:pStyle w:val="style0"/>
        <w:rPr>
          <w:sz w:val="28"/>
          <w:szCs w:val="28"/>
        </w:rPr>
      </w:pPr>
      <w:r>
        <w:rPr>
          <w:sz w:val="28"/>
          <w:szCs w:val="28"/>
        </w:rPr>
        <w:t>• Adaptation of payment methods</w:t>
      </w:r>
    </w:p>
    <w:p>
      <w:pPr>
        <w:pStyle w:val="style0"/>
        <w:rPr>
          <w:sz w:val="28"/>
          <w:szCs w:val="28"/>
        </w:rPr>
      </w:pPr>
      <w:r>
        <w:rPr>
          <w:sz w:val="28"/>
          <w:szCs w:val="28"/>
        </w:rPr>
        <w:t>• Localization strategies</w:t>
      </w:r>
    </w:p>
    <w:p>
      <w:pPr>
        <w:pStyle w:val="style0"/>
        <w:rPr>
          <w:sz w:val="28"/>
          <w:szCs w:val="28"/>
        </w:rPr>
      </w:pPr>
      <w:r>
        <w:rPr>
          <w:sz w:val="28"/>
          <w:szCs w:val="28"/>
        </w:rPr>
        <w:t>• Customer trust initiatives</w:t>
      </w:r>
    </w:p>
    <w:p>
      <w:pPr>
        <w:pStyle w:val="style0"/>
        <w:rPr>
          <w:sz w:val="28"/>
          <w:szCs w:val="28"/>
        </w:rPr>
      </w:pPr>
      <w:r>
        <w:rPr>
          <w:sz w:val="28"/>
          <w:szCs w:val="28"/>
        </w:rPr>
        <w:t>• Supply chain adjustments</w:t>
      </w:r>
    </w:p>
    <w:p>
      <w:pPr>
        <w:pStyle w:val="style0"/>
        <w:rPr>
          <w:sz w:val="28"/>
          <w:szCs w:val="28"/>
        </w:rPr>
      </w:pPr>
    </w:p>
    <w:p>
      <w:pPr>
        <w:pStyle w:val="style0"/>
        <w:rPr>
          <w:sz w:val="28"/>
          <w:szCs w:val="28"/>
        </w:rPr>
      </w:pPr>
      <w:r>
        <w:rPr>
          <w:sz w:val="28"/>
          <w:szCs w:val="28"/>
        </w:rPr>
        <w:t>4. Conclusion and Recommendations (300 Words)</w:t>
      </w:r>
    </w:p>
    <w:p>
      <w:pPr>
        <w:pStyle w:val="style0"/>
        <w:rPr>
          <w:sz w:val="28"/>
          <w:szCs w:val="28"/>
        </w:rPr>
      </w:pPr>
    </w:p>
    <w:p>
      <w:pPr>
        <w:pStyle w:val="style0"/>
        <w:rPr>
          <w:sz w:val="28"/>
          <w:szCs w:val="28"/>
        </w:rPr>
      </w:pPr>
      <w:r>
        <w:rPr>
          <w:sz w:val="28"/>
          <w:szCs w:val="28"/>
        </w:rPr>
        <w:t>4.1 Conclusion</w:t>
      </w:r>
    </w:p>
    <w:p>
      <w:pPr>
        <w:pStyle w:val="style0"/>
        <w:rPr>
          <w:sz w:val="28"/>
          <w:szCs w:val="28"/>
        </w:rPr>
      </w:pPr>
      <w:r>
        <w:rPr>
          <w:sz w:val="28"/>
          <w:szCs w:val="28"/>
        </w:rPr>
        <w:t>Purpose:</w:t>
      </w:r>
    </w:p>
    <w:p>
      <w:pPr>
        <w:pStyle w:val="style0"/>
        <w:rPr>
          <w:sz w:val="28"/>
          <w:szCs w:val="28"/>
        </w:rPr>
      </w:pPr>
      <w:r>
        <w:rPr>
          <w:sz w:val="28"/>
          <w:szCs w:val="28"/>
        </w:rPr>
        <w:t>Summarize the effectiveness of Amazon's market entry strategy.</w:t>
      </w:r>
    </w:p>
    <w:p>
      <w:pPr>
        <w:pStyle w:val="style0"/>
        <w:rPr>
          <w:sz w:val="28"/>
          <w:szCs w:val="28"/>
        </w:rPr>
      </w:pPr>
    </w:p>
    <w:p>
      <w:pPr>
        <w:pStyle w:val="style0"/>
        <w:rPr>
          <w:sz w:val="28"/>
          <w:szCs w:val="28"/>
        </w:rPr>
      </w:pPr>
      <w:r>
        <w:rPr>
          <w:sz w:val="28"/>
          <w:szCs w:val="28"/>
        </w:rPr>
        <w:t>Key Points:</w:t>
      </w:r>
    </w:p>
    <w:p>
      <w:pPr>
        <w:pStyle w:val="style0"/>
        <w:rPr>
          <w:sz w:val="28"/>
          <w:szCs w:val="28"/>
        </w:rPr>
      </w:pPr>
      <w:r>
        <w:rPr>
          <w:sz w:val="28"/>
          <w:szCs w:val="28"/>
        </w:rPr>
        <w:t>• Overall assessment of market entry success</w:t>
      </w:r>
    </w:p>
    <w:p>
      <w:pPr>
        <w:pStyle w:val="style0"/>
        <w:rPr>
          <w:sz w:val="28"/>
          <w:szCs w:val="28"/>
        </w:rPr>
      </w:pPr>
      <w:r>
        <w:rPr>
          <w:sz w:val="28"/>
          <w:szCs w:val="28"/>
        </w:rPr>
        <w:t>• Effectiveness of the acquisition approach</w:t>
      </w:r>
    </w:p>
    <w:p>
      <w:pPr>
        <w:pStyle w:val="style0"/>
        <w:rPr>
          <w:sz w:val="28"/>
          <w:szCs w:val="28"/>
        </w:rPr>
      </w:pPr>
      <w:r>
        <w:rPr>
          <w:sz w:val="28"/>
          <w:szCs w:val="28"/>
        </w:rPr>
        <w:t>• Impact of institutional and cultural barriers</w:t>
      </w:r>
    </w:p>
    <w:p>
      <w:pPr>
        <w:pStyle w:val="style0"/>
        <w:rPr>
          <w:sz w:val="28"/>
          <w:szCs w:val="28"/>
        </w:rPr>
      </w:pPr>
    </w:p>
    <w:p>
      <w:pPr>
        <w:pStyle w:val="style0"/>
        <w:rPr>
          <w:sz w:val="28"/>
          <w:szCs w:val="28"/>
        </w:rPr>
      </w:pPr>
      <w:r>
        <w:rPr>
          <w:sz w:val="28"/>
          <w:szCs w:val="28"/>
        </w:rPr>
        <w:t>4.2 Recommendation One</w:t>
      </w:r>
    </w:p>
    <w:p>
      <w:pPr>
        <w:pStyle w:val="style0"/>
        <w:rPr>
          <w:sz w:val="28"/>
          <w:szCs w:val="28"/>
        </w:rPr>
      </w:pPr>
      <w:r>
        <w:rPr>
          <w:sz w:val="28"/>
          <w:szCs w:val="28"/>
        </w:rPr>
        <w:t>Develop stronger partnerships with local digital payment providers to reduce reliance on cash-on-delivery transactions.</w:t>
      </w:r>
    </w:p>
    <w:p>
      <w:pPr>
        <w:pStyle w:val="style0"/>
        <w:rPr>
          <w:sz w:val="28"/>
          <w:szCs w:val="28"/>
        </w:rPr>
      </w:pPr>
    </w:p>
    <w:p>
      <w:pPr>
        <w:pStyle w:val="style0"/>
        <w:rPr>
          <w:sz w:val="28"/>
          <w:szCs w:val="28"/>
        </w:rPr>
      </w:pPr>
      <w:r>
        <w:rPr>
          <w:sz w:val="28"/>
          <w:szCs w:val="28"/>
        </w:rPr>
        <w:t>4.3 Recommendation Two</w:t>
      </w:r>
    </w:p>
    <w:p>
      <w:pPr>
        <w:pStyle w:val="style0"/>
        <w:rPr>
          <w:sz w:val="28"/>
          <w:szCs w:val="28"/>
        </w:rPr>
      </w:pPr>
      <w:r>
        <w:rPr>
          <w:sz w:val="28"/>
          <w:szCs w:val="28"/>
        </w:rPr>
        <w:t>Expand fulfillment and logistics infrastructure beyond major urban centers to improve delivery performance and support long-term growth.</w:t>
      </w:r>
    </w:p>
    <w:p>
      <w:pPr>
        <w:pStyle w:val="style0"/>
        <w:rPr>
          <w:sz w:val="28"/>
          <w:szCs w:val="28"/>
        </w:rPr>
      </w:pPr>
    </w:p>
    <w:p>
      <w:pPr>
        <w:pStyle w:val="style0"/>
        <w:rPr>
          <w:sz w:val="28"/>
          <w:szCs w:val="28"/>
        </w:rPr>
      </w:pPr>
      <w:r>
        <w:rPr>
          <w:sz w:val="28"/>
          <w:szCs w:val="28"/>
        </w:rPr>
        <w:t>Research Plan</w:t>
      </w:r>
    </w:p>
    <w:p>
      <w:pPr>
        <w:pStyle w:val="style0"/>
        <w:rPr>
          <w:sz w:val="28"/>
          <w:szCs w:val="28"/>
        </w:rPr>
      </w:pPr>
    </w:p>
    <w:p>
      <w:pPr>
        <w:pStyle w:val="style0"/>
        <w:rPr>
          <w:sz w:val="28"/>
          <w:szCs w:val="28"/>
        </w:rPr>
      </w:pPr>
      <w:r>
        <w:rPr>
          <w:sz w:val="28"/>
          <w:szCs w:val="28"/>
        </w:rPr>
        <w:t>Academic Sources Required</w:t>
      </w:r>
    </w:p>
    <w:p>
      <w:pPr>
        <w:pStyle w:val="style0"/>
        <w:rPr>
          <w:sz w:val="28"/>
          <w:szCs w:val="28"/>
        </w:rPr>
      </w:pPr>
      <w:r>
        <w:rPr>
          <w:sz w:val="28"/>
          <w:szCs w:val="28"/>
        </w:rPr>
        <w:t>1. OLI Framework foundational source</w:t>
      </w:r>
    </w:p>
    <w:p>
      <w:pPr>
        <w:pStyle w:val="style0"/>
        <w:rPr>
          <w:sz w:val="28"/>
          <w:szCs w:val="28"/>
        </w:rPr>
      </w:pPr>
      <w:r>
        <w:rPr>
          <w:sz w:val="28"/>
          <w:szCs w:val="28"/>
        </w:rPr>
        <w:t>2. Internationalization theory source</w:t>
      </w:r>
    </w:p>
    <w:p>
      <w:pPr>
        <w:pStyle w:val="style0"/>
        <w:rPr>
          <w:sz w:val="28"/>
          <w:szCs w:val="28"/>
        </w:rPr>
      </w:pPr>
      <w:r>
        <w:rPr>
          <w:sz w:val="28"/>
          <w:szCs w:val="28"/>
        </w:rPr>
        <w:t>3. Market entry strategy journal article</w:t>
      </w:r>
    </w:p>
    <w:p>
      <w:pPr>
        <w:pStyle w:val="style0"/>
        <w:rPr>
          <w:sz w:val="28"/>
          <w:szCs w:val="28"/>
        </w:rPr>
      </w:pPr>
      <w:r>
        <w:rPr>
          <w:sz w:val="28"/>
          <w:szCs w:val="28"/>
        </w:rPr>
        <w:t>4. Emerging markets academic source</w:t>
      </w:r>
    </w:p>
    <w:p>
      <w:pPr>
        <w:pStyle w:val="style0"/>
        <w:rPr>
          <w:sz w:val="28"/>
          <w:szCs w:val="28"/>
        </w:rPr>
      </w:pPr>
      <w:r>
        <w:rPr>
          <w:sz w:val="28"/>
          <w:szCs w:val="28"/>
        </w:rPr>
        <w:t>5. Egyptian e-commerce industry analysis</w:t>
      </w:r>
    </w:p>
    <w:p>
      <w:pPr>
        <w:pStyle w:val="style0"/>
        <w:rPr>
          <w:sz w:val="28"/>
          <w:szCs w:val="28"/>
        </w:rPr>
      </w:pPr>
      <w:r>
        <w:rPr>
          <w:sz w:val="28"/>
          <w:szCs w:val="28"/>
        </w:rPr>
        <w:t>6. Institutional barriers research source</w:t>
      </w:r>
    </w:p>
    <w:p>
      <w:pPr>
        <w:pStyle w:val="style0"/>
        <w:rPr>
          <w:sz w:val="28"/>
          <w:szCs w:val="28"/>
        </w:rPr>
      </w:pPr>
      <w:r>
        <w:rPr>
          <w:sz w:val="28"/>
          <w:szCs w:val="28"/>
        </w:rPr>
        <w:t>7. Consumer behavior research source</w:t>
      </w:r>
    </w:p>
    <w:p>
      <w:pPr>
        <w:pStyle w:val="style0"/>
        <w:rPr>
          <w:sz w:val="28"/>
          <w:szCs w:val="28"/>
        </w:rPr>
      </w:pPr>
      <w:r>
        <w:rPr>
          <w:sz w:val="28"/>
          <w:szCs w:val="28"/>
        </w:rPr>
        <w:t>8. Amazon or Souq.com case study source</w:t>
      </w:r>
    </w:p>
    <w:p>
      <w:pPr>
        <w:pStyle w:val="style0"/>
        <w:rPr>
          <w:sz w:val="28"/>
          <w:szCs w:val="28"/>
        </w:rPr>
      </w:pPr>
    </w:p>
    <w:p>
      <w:pPr>
        <w:pStyle w:val="style0"/>
        <w:rPr>
          <w:sz w:val="28"/>
          <w:szCs w:val="28"/>
        </w:rPr>
      </w:pPr>
      <w:r>
        <w:rPr>
          <w:sz w:val="28"/>
          <w:szCs w:val="28"/>
        </w:rPr>
        <w:t>Final Submission Checklist</w:t>
      </w:r>
    </w:p>
    <w:p>
      <w:pPr>
        <w:pStyle w:val="style0"/>
        <w:rPr>
          <w:sz w:val="28"/>
          <w:szCs w:val="28"/>
        </w:rPr>
      </w:pPr>
    </w:p>
    <w:p>
      <w:pPr>
        <w:pStyle w:val="style0"/>
        <w:rPr>
          <w:sz w:val="28"/>
          <w:szCs w:val="28"/>
        </w:rPr>
      </w:pPr>
      <w:r>
        <w:rPr>
          <w:sz w:val="28"/>
          <w:szCs w:val="28"/>
        </w:rPr>
        <w:t>[ ] Introduction completed</w:t>
      </w:r>
    </w:p>
    <w:p>
      <w:pPr>
        <w:pStyle w:val="style0"/>
        <w:rPr>
          <w:sz w:val="28"/>
          <w:szCs w:val="28"/>
        </w:rPr>
      </w:pPr>
      <w:r>
        <w:rPr>
          <w:sz w:val="28"/>
          <w:szCs w:val="28"/>
        </w:rPr>
        <w:t>[ ] OLI Framework applied correctly</w:t>
      </w:r>
    </w:p>
    <w:p>
      <w:pPr>
        <w:pStyle w:val="style0"/>
        <w:rPr>
          <w:sz w:val="28"/>
          <w:szCs w:val="28"/>
        </w:rPr>
      </w:pPr>
      <w:r>
        <w:rPr>
          <w:sz w:val="28"/>
          <w:szCs w:val="28"/>
        </w:rPr>
        <w:t>[ ] Entry strategy analyzed critically</w:t>
      </w:r>
    </w:p>
    <w:p>
      <w:pPr>
        <w:pStyle w:val="style0"/>
        <w:rPr>
          <w:sz w:val="28"/>
          <w:szCs w:val="28"/>
        </w:rPr>
      </w:pPr>
      <w:r>
        <w:rPr>
          <w:sz w:val="28"/>
          <w:szCs w:val="28"/>
        </w:rPr>
        <w:t>[ ] Institutional barriers evaluated</w:t>
      </w:r>
    </w:p>
    <w:p>
      <w:pPr>
        <w:pStyle w:val="style0"/>
        <w:rPr>
          <w:sz w:val="28"/>
          <w:szCs w:val="28"/>
        </w:rPr>
      </w:pPr>
      <w:r>
        <w:rPr>
          <w:sz w:val="28"/>
          <w:szCs w:val="28"/>
        </w:rPr>
        <w:t>[ ] Cultural barriers evaluated</w:t>
      </w:r>
    </w:p>
    <w:p>
      <w:pPr>
        <w:pStyle w:val="style0"/>
        <w:rPr>
          <w:sz w:val="28"/>
          <w:szCs w:val="28"/>
        </w:rPr>
      </w:pPr>
      <w:r>
        <w:rPr>
          <w:sz w:val="28"/>
          <w:szCs w:val="28"/>
        </w:rPr>
        <w:t>[ ] Two recommendations provided</w:t>
      </w:r>
    </w:p>
    <w:p>
      <w:pPr>
        <w:pStyle w:val="style0"/>
        <w:rPr>
          <w:sz w:val="28"/>
          <w:szCs w:val="28"/>
        </w:rPr>
      </w:pPr>
      <w:r>
        <w:rPr>
          <w:sz w:val="28"/>
          <w:szCs w:val="28"/>
        </w:rPr>
        <w:t>[ ] Minimum 8 academic references used</w:t>
      </w:r>
    </w:p>
    <w:p>
      <w:pPr>
        <w:pStyle w:val="style0"/>
        <w:rPr>
          <w:sz w:val="28"/>
          <w:szCs w:val="28"/>
        </w:rPr>
      </w:pPr>
      <w:r>
        <w:rPr>
          <w:sz w:val="28"/>
          <w:szCs w:val="28"/>
        </w:rPr>
        <w:t>[ ] Harvard Referencing checked</w:t>
      </w:r>
    </w:p>
    <w:p>
      <w:pPr>
        <w:pStyle w:val="style0"/>
        <w:rPr>
          <w:sz w:val="28"/>
          <w:szCs w:val="28"/>
        </w:rPr>
      </w:pPr>
      <w:r>
        <w:rPr>
          <w:sz w:val="28"/>
          <w:szCs w:val="28"/>
        </w:rPr>
        <w:t>[ ] Word count within limit</w:t>
      </w:r>
    </w:p>
    <w:p>
      <w:pPr>
        <w:pStyle w:val="style0"/>
        <w:rPr>
          <w:sz w:val="28"/>
          <w:szCs w:val="28"/>
        </w:rPr>
      </w:pPr>
      <w:r>
        <w:rPr>
          <w:sz w:val="28"/>
          <w:szCs w:val="28"/>
        </w:rPr>
        <w:t>[ ] Analysis prioritized over description</w:t>
      </w:r>
    </w:p>
    <w:p>
      <w:pPr>
        <w:pStyle w:val="style0"/>
        <w:rPr>
          <w:sz w:val="28"/>
          <w:szCs w:val="28"/>
        </w:rPr>
      </w:pPr>
    </w:p>
    <w:p>
      <w:pPr>
        <w:pStyle w:val="style0"/>
        <w:rPr>
          <w:sz w:val="28"/>
          <w:szCs w:val="28"/>
        </w:rPr>
      </w:pPr>
      <w:r>
        <w:rPr>
          <w:sz w:val="28"/>
          <w:szCs w:val="28"/>
        </w:rPr>
        <w:t>Recommended Writing Order</w:t>
      </w:r>
    </w:p>
    <w:p>
      <w:pPr>
        <w:pStyle w:val="style0"/>
        <w:rPr>
          <w:sz w:val="28"/>
          <w:szCs w:val="28"/>
        </w:rPr>
      </w:pPr>
    </w:p>
    <w:p>
      <w:pPr>
        <w:pStyle w:val="style0"/>
        <w:rPr>
          <w:sz w:val="28"/>
          <w:szCs w:val="28"/>
        </w:rPr>
      </w:pPr>
      <w:r>
        <w:rPr>
          <w:sz w:val="28"/>
          <w:szCs w:val="28"/>
        </w:rPr>
        <w:t>Step 1: Gather academic sources</w:t>
      </w:r>
    </w:p>
    <w:p>
      <w:pPr>
        <w:pStyle w:val="style0"/>
        <w:rPr>
          <w:sz w:val="28"/>
          <w:szCs w:val="28"/>
        </w:rPr>
      </w:pPr>
      <w:r>
        <w:rPr>
          <w:sz w:val="28"/>
          <w:szCs w:val="28"/>
        </w:rPr>
        <w:t>Step 2: Write Strategic Evaluation section</w:t>
      </w:r>
    </w:p>
    <w:p>
      <w:pPr>
        <w:pStyle w:val="style0"/>
        <w:rPr>
          <w:sz w:val="28"/>
          <w:szCs w:val="28"/>
        </w:rPr>
      </w:pPr>
      <w:r>
        <w:rPr>
          <w:sz w:val="28"/>
          <w:szCs w:val="28"/>
        </w:rPr>
        <w:t>Step 3: Write Barriers and Adaptations section</w:t>
      </w:r>
    </w:p>
    <w:p>
      <w:pPr>
        <w:pStyle w:val="style0"/>
        <w:rPr>
          <w:sz w:val="28"/>
          <w:szCs w:val="28"/>
        </w:rPr>
      </w:pPr>
      <w:r>
        <w:rPr>
          <w:sz w:val="28"/>
          <w:szCs w:val="28"/>
        </w:rPr>
        <w:t>Step 4: Write Introduction</w:t>
      </w:r>
    </w:p>
    <w:p>
      <w:pPr>
        <w:pStyle w:val="style0"/>
        <w:rPr>
          <w:sz w:val="28"/>
          <w:szCs w:val="28"/>
        </w:rPr>
      </w:pPr>
      <w:r>
        <w:rPr>
          <w:sz w:val="28"/>
          <w:szCs w:val="28"/>
        </w:rPr>
        <w:t>Step 5: Write Conclusion and Recommendations</w:t>
      </w:r>
    </w:p>
    <w:p>
      <w:pPr>
        <w:pStyle w:val="style0"/>
        <w:rPr>
          <w:sz w:val="28"/>
          <w:szCs w:val="28"/>
        </w:rPr>
      </w:pPr>
      <w:r>
        <w:rPr>
          <w:sz w:val="28"/>
          <w:szCs w:val="28"/>
        </w:rPr>
        <w:t>Step 6: Complete referencing and final review</w:t>
      </w:r>
    </w:p>
    <w:p>
      <w:pPr>
        <w:pStyle w:val="style0"/>
        <w:rPr>
          <w:sz w:val="28"/>
          <w:szCs w:val="28"/>
        </w:rPr>
      </w:pPr>
    </w:p>
    <w:p>
      <w:pPr>
        <w:pStyle w:val="style0"/>
        <w:rPr>
          <w:sz w:val="28"/>
          <w:szCs w:val="28"/>
        </w:rPr>
      </w:pPr>
      <w:r>
        <w:rPr>
          <w:sz w:val="28"/>
          <w:szCs w:val="28"/>
        </w:rPr>
        <w:t>END OF STRUCTURA ACADEMIC BLUEPRINT</w:t>
      </w:r>
    </w:p>
    <w:p>
      <w:pPr>
        <w:pStyle w:val="style0"/>
        <w:rPr>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640</Words>
  <Characters>4306</Characters>
  <Application>WPS Office</Application>
  <Paragraphs>161</Paragraphs>
  <CharactersWithSpaces>4860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2026-05-30T15:29:58Z</dcterms:created>
  <dc:creator>23106RN0DA</dc:creator>
  <lastModifiedBy>23106RN0DA</lastModifiedBy>
  <dcterms:modified xsi:type="dcterms:W3CDTF">2026-05-30T15:45:15Z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7b43f45c5cd849d6adfb96e08d9a4d17</vt:lpwstr>
  </property>
</Properties>
</file>