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48" w:rsidRPr="00D67248" w:rsidRDefault="00D67248" w:rsidP="00D67248">
      <w:pPr>
        <w:widowControl/>
        <w:shd w:val="clear" w:color="auto" w:fill="FFFFFF"/>
        <w:spacing w:line="320" w:lineRule="exact"/>
        <w:jc w:val="left"/>
        <w:outlineLvl w:val="0"/>
        <w:rPr>
          <w:rFonts w:asciiTheme="majorEastAsia" w:eastAsiaTheme="majorEastAsia" w:hAnsiTheme="majorEastAsia" w:cs="宋体" w:hint="eastAsia"/>
          <w:b/>
          <w:bCs/>
          <w:color w:val="333333"/>
          <w:kern w:val="36"/>
          <w:szCs w:val="21"/>
        </w:rPr>
      </w:pPr>
      <w:r w:rsidRPr="00D67248">
        <w:rPr>
          <w:rFonts w:asciiTheme="majorEastAsia" w:eastAsiaTheme="majorEastAsia" w:hAnsiTheme="majorEastAsia" w:cs="宋体" w:hint="eastAsia"/>
          <w:b/>
          <w:bCs/>
          <w:color w:val="333333"/>
          <w:kern w:val="36"/>
          <w:szCs w:val="21"/>
        </w:rPr>
        <w:t>SQL Server CTE 递归</w:t>
      </w:r>
      <w:proofErr w:type="gramStart"/>
      <w:r w:rsidRPr="00D67248">
        <w:rPr>
          <w:rFonts w:asciiTheme="majorEastAsia" w:eastAsiaTheme="majorEastAsia" w:hAnsiTheme="majorEastAsia" w:cs="宋体" w:hint="eastAsia"/>
          <w:b/>
          <w:bCs/>
          <w:color w:val="333333"/>
          <w:kern w:val="36"/>
          <w:szCs w:val="21"/>
        </w:rPr>
        <w:t>查询全解</w:t>
      </w:r>
      <w:proofErr w:type="gram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在TSQL脚本中，也能实现递归查询，SQL Server提供CTE（</w:t>
      </w: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C</w:t>
      </w: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ommon </w:t>
      </w: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T</w:t>
      </w: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able </w:t>
      </w: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E</w:t>
      </w: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xpression），只需要编写少量的代码，就能实现递归查询，本文详细介绍CTE递归调用的特性和使用示例，递归查询主要用于层次结构的查询，从叶级（Leaf Level）向顶层（Root Level）查询，或从</w:t>
      </w:r>
      <w:proofErr w:type="gram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顶层向</w:t>
      </w:r>
      <w:proofErr w:type="gram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叶级查询，或递归的路径（Path）。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一</w:t>
      </w:r>
      <w:proofErr w:type="gramEnd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，递归查询原理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CTE的递归查询必须满足三个条件：</w:t>
      </w: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初始条件，递归调用表达式，终止条件，</w:t>
      </w: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CTE 递归查询的伪代码如下：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cte_name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(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column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_name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[,...n]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--Anchor member is defined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CTE_query_definition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 xml:space="preserve">--Recursive member is defined referencing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cte_name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CTE_query_definition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-- Statement using the CTE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cte_name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1，递归查询至少包含两个子查询：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第一个子查询称作定点（Anchor）子查询：定点查询只是一个返回有效表的查询，用于设置递归的初始值；第二个子查询称作递归子查询：该子查询调用CTE名称，触发递归查询，实际上是递归子查询调用递归子查询；两个子查询使用union all，求并集；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2，CTE的递归终止条件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递归查询没有显式的递归终止条件，只有当递归子查询返回</w:t>
      </w:r>
      <w:proofErr w:type="gram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空结果集</w:t>
      </w:r>
      <w:proofErr w:type="gram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（没有数据行返回）或是超出了递归次数的最大限制时，才停止递归。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默认的递归查询次数是100，可以使用查询提示（hint）：MAXRECURSION 控制递归的最大次数：OPTION( MAXRECURSION 16)；如果允许无限制的递归次数，使用查询提示：option(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maxrecursion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0)；当递归查询达到指定或默认的 MAXRECURSION 数量限制时，SQL Server将结束查询并返回错误，如下：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The statement terminated. The maximum recursion 10 has been exhausted before statement completion.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事务执行失败，该事务包含的所有操作都被回滚。在产品环境中，</w:t>
      </w: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慎用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maxrecursion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查询提示，推荐通过 where 条件限制递归的次数。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3，递归步骤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step1：定点子查询设置CTE的初始值，即CTE的初始值Set0；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递归调用的子查询过程：递归子查询调用递归子查询；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step2：递归子查询第一次调用CTE名称，CTE名称是指CTE的初始值Set0，第一次执行递归子查询之后，CTE名称是指结果集Set1；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step3：递归子查询第二次调用CTE名称，CTE名称是指Set1，第二次执行递归子查询之后，CTE名称是指结果集Set2；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lastRenderedPageBreak/>
        <w:t>step4：在第N次执行递归子查询时，CTE名称是指Set(N-1)，递归子查询都引用前一个递归子查询的结果集；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Step5：如果递归子查询返回</w:t>
      </w:r>
      <w:proofErr w:type="gram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空数据</w:t>
      </w:r>
      <w:proofErr w:type="gram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行，或超出递归次数的最大限制，停止递归；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二，递归查询示例（员工职称）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1，创建测试数据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ManagerID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是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UserID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的父节点，这是一个非常简单的层次结构模型。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use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tempdb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go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create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table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UserID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ManagerID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Name </w:t>
      </w:r>
      <w:proofErr w:type="spellStart"/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Nvarchar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proofErr w:type="gramEnd"/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10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insert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into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-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'Boss'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'A1'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'A2'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'A3'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'B1'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'B2'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121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,N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'C1'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2，查询每个User的</w:t>
      </w:r>
      <w:proofErr w:type="gramStart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的</w:t>
      </w:r>
      <w:proofErr w:type="gramEnd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直接上级Manager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;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UserID,ManagerID,name,name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ManagerName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where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ManagerID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=-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c.UserID,c.ManagerID,c.Name,p.name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ManagerName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P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inner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join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c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p.UserID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c.ManagerID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UserID,ManagerID,Name,ManagerName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lastRenderedPageBreak/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UserID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step1：查询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ManagerID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=-1，作为root node，这是递归查询的起始点。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step2：迭代公式是 union all 下面的查询语句。在查询语句中调用中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，而查询语句就是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的组成部分，即 “自己调用自己”，这就是递归的真谛所在。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所谓迭代，是指每一次递归都要调用上一次查询的结果集，Union ALL是指每次都把结果集并在一起。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step3-N，迭代公式利用上一次查询返回的结果</w:t>
      </w:r>
      <w:proofErr w:type="gram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集执行</w:t>
      </w:r>
      <w:proofErr w:type="gram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特定的查询，直到CTE返回null 或达到最大的迭代次数，默认值是32。最终的结果集是迭代公式返回的各个结果集的并集，求并集是由Union All 子句定义的，并且只能使用Union ALL。</w:t>
      </w:r>
    </w:p>
    <w:p w:rsidR="00D67248" w:rsidRPr="00D67248" w:rsidRDefault="00D67248" w:rsidP="00D67248">
      <w:pPr>
        <w:widowControl/>
        <w:spacing w:after="137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noProof/>
          <w:color w:val="333333"/>
          <w:kern w:val="0"/>
          <w:szCs w:val="21"/>
        </w:rPr>
        <w:drawing>
          <wp:inline distT="0" distB="0" distL="0" distR="0">
            <wp:extent cx="2421890" cy="1524000"/>
            <wp:effectExtent l="19050" t="0" r="0" b="0"/>
            <wp:docPr id="8" name="图片 8" descr="http://images2015.cnblogs.com/blog/628084/201608/628084-20160824200939855-179643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28084/201608/628084-20160824200939855-17964350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3，查询路径，在层次结构中查询子节点到父节点的path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;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UserID,ManagerID,name,</w:t>
      </w:r>
      <w:r w:rsidRPr="00D67248">
        <w:rPr>
          <w:rFonts w:asciiTheme="majorEastAsia" w:eastAsiaTheme="majorEastAsia" w:hAnsiTheme="majorEastAsia" w:cs="宋体" w:hint="eastAsia"/>
          <w:color w:val="FF00FF"/>
          <w:kern w:val="0"/>
          <w:szCs w:val="21"/>
        </w:rPr>
        <w:t>cast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(name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nvarchar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r w:rsidRPr="00D67248">
        <w:rPr>
          <w:rFonts w:asciiTheme="majorEastAsia" w:eastAsiaTheme="majorEastAsia" w:hAnsiTheme="majorEastAsia" w:cs="宋体" w:hint="eastAsia"/>
          <w:color w:val="FF00FF"/>
          <w:kern w:val="0"/>
          <w:szCs w:val="21"/>
        </w:rPr>
        <w:t>max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))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ReportPath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where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ManagerID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=-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c.UserID,c.ManagerID,c.Name,c.name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+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'-&gt;'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+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p.ReportPath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ReportPath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P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inner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join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dbo.dt_user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c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p.UserID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c.ManagerID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UserID,ManagerID,Name,ReportPath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UserID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查询结果如下截图：</w:t>
      </w:r>
    </w:p>
    <w:p w:rsidR="00D67248" w:rsidRPr="00D67248" w:rsidRDefault="00D67248" w:rsidP="00D67248">
      <w:pPr>
        <w:widowControl/>
        <w:spacing w:after="137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351405" cy="1458595"/>
            <wp:effectExtent l="19050" t="0" r="0" b="0"/>
            <wp:docPr id="11" name="图片 11" descr="http://images2015.cnblogs.com/blog/628084/201702/628084-20170224141723398-1501659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28084/201702/628084-20170224141723398-15016595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三，递归查询示例（行政区划）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1，需求模拟</w:t>
      </w: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在TSQL中实现层次结构，例如有这样一种数据结构，省，市，县，乡，村，如何使用一张表表示这种数据结构，并且允许是不对称的，例如，上海市是个直辖市，没有省份。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create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table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ID 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</w:t>
      </w:r>
      <w:proofErr w:type="spellEnd"/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not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null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primary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key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 xml:space="preserve">--type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int</w:t>
      </w:r>
      <w:proofErr w:type="spellEnd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 xml:space="preserve"> not null,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ParentID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not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null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name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varchar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100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)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not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null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type表示类型，可以设置：省，Type是1；市，type是2，以此类推。</w:t>
      </w: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ParentID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标识的</w:t>
      </w:r>
      <w:proofErr w:type="gram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是父级</w:t>
      </w:r>
      <w:proofErr w:type="gram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ID，例如信阳市的</w:t>
      </w:r>
      <w:proofErr w:type="spellStart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ParentID</w:t>
      </w:r>
      <w:proofErr w:type="spellEnd"/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是河南省的ID。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2，插入测试数据</w:t>
      </w: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测试数据格式说明了归属关系，博主懒，去掉type字段。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insert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into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values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0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'河南省'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'信阳市'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'淮滨县'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4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'芦集乡'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'邓湾乡'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'台头乡'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14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3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'谷堆乡'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          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8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'固始县'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9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8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'李店乡'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          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10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2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'息县'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10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</w:t>
      </w:r>
      <w:proofErr w:type="gramStart"/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关店乡</w:t>
      </w:r>
      <w:proofErr w:type="gramEnd"/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5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'安阳市'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6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5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'滑县'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7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6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'老庙乡'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15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'南阳市'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16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15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'方城县'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17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'驻马店市'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),(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18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17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,</w:t>
      </w:r>
      <w:r w:rsidRPr="00D67248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'正阳县'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ParentID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3，实现</w:t>
      </w:r>
      <w:proofErr w:type="gramStart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由父级向</w:t>
      </w:r>
      <w:proofErr w:type="gramEnd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子级的查询</w:t>
      </w: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由于实际的数据可能有很多，所以，要想获取河南省下的所有市，县，乡，村等信息，必须使用递归查询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lastRenderedPageBreak/>
        <w:t>;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Id,ParentID,Name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)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where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id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h.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h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inner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join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c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h.ParentID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c.id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--where c.id</w:t>
      </w:r>
      <w:proofErr w:type="gramStart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!=</w:t>
      </w:r>
      <w:proofErr w:type="gramEnd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h.ID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ParentID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如果要查看向内递归到多少level，可以使用派生列，level=0是省level，level=1是市level，依次类推。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;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(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Id,ParentID,Name,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Level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)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ID,ParentID,Name,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0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Level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where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id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h.ID,h.ParentID,h.Name,c.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Level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+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1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Level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h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inner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join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c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h.ParentID</w:t>
      </w:r>
      <w:proofErr w:type="spellEnd"/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c.id 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--where c.id</w:t>
      </w:r>
      <w:proofErr w:type="gramStart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!=</w:t>
      </w:r>
      <w:proofErr w:type="gramEnd"/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h.ID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*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ParentID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查询结果如图：</w:t>
      </w:r>
    </w:p>
    <w:p w:rsidR="00D67248" w:rsidRPr="00D67248" w:rsidRDefault="00D67248" w:rsidP="00D67248">
      <w:pPr>
        <w:widowControl/>
        <w:spacing w:after="137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258695" cy="3526790"/>
            <wp:effectExtent l="19050" t="0" r="8255" b="0"/>
            <wp:docPr id="21" name="图片 21" descr="http://images2015.cnblogs.com/blog/628084/201702/628084-20170224142111663-54825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628084/201702/628084-20170224142111663-5482531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4，</w:t>
      </w:r>
      <w:proofErr w:type="gramStart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由子级向父级</w:t>
      </w:r>
      <w:proofErr w:type="gramEnd"/>
      <w:r w:rsidRPr="00D67248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的递归查询</w:t>
      </w:r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;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with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as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ID,ParentID,name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where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id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r w:rsidRPr="00D67248">
        <w:rPr>
          <w:rFonts w:asciiTheme="majorEastAsia" w:eastAsiaTheme="majorEastAsia" w:hAnsiTheme="majorEastAsia" w:cs="宋体" w:hint="eastAsia"/>
          <w:b/>
          <w:bCs/>
          <w:color w:val="800000"/>
          <w:kern w:val="0"/>
          <w:szCs w:val="21"/>
        </w:rPr>
        <w:t>4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8080"/>
          <w:kern w:val="0"/>
          <w:szCs w:val="21"/>
        </w:rPr>
        <w:t>--芦集乡的ID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union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all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h.ID,h.ParentID,h.name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dbo.hierarchy</w:t>
      </w:r>
      <w:proofErr w:type="spell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h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inner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join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cte</w:t>
      </w:r>
      <w:proofErr w:type="spell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c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on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h.id</w:t>
      </w:r>
      <w:r w:rsidRPr="00D67248">
        <w:rPr>
          <w:rFonts w:asciiTheme="majorEastAsia" w:eastAsiaTheme="majorEastAsia" w:hAnsiTheme="majorEastAsia" w:cs="宋体" w:hint="eastAsia"/>
          <w:color w:val="808080"/>
          <w:kern w:val="0"/>
          <w:szCs w:val="21"/>
        </w:rPr>
        <w:t>=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c.ParentID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select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ID,ParentID,name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from</w:t>
      </w:r>
      <w:proofErr w:type="gramEnd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cte</w:t>
      </w:r>
      <w:proofErr w:type="spellEnd"/>
    </w:p>
    <w:p w:rsidR="00D67248" w:rsidRPr="00D67248" w:rsidRDefault="00D67248" w:rsidP="00D6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order</w:t>
      </w:r>
      <w:proofErr w:type="gramEnd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r w:rsidRPr="00D67248">
        <w:rPr>
          <w:rFonts w:asciiTheme="majorEastAsia" w:eastAsiaTheme="majorEastAsia" w:hAnsiTheme="majorEastAsia" w:cs="宋体" w:hint="eastAsia"/>
          <w:color w:val="0000FF"/>
          <w:kern w:val="0"/>
          <w:szCs w:val="21"/>
        </w:rPr>
        <w:t>by</w:t>
      </w:r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Pr="00D67248">
        <w:rPr>
          <w:rFonts w:asciiTheme="majorEastAsia" w:eastAsiaTheme="majorEastAsia" w:hAnsiTheme="majorEastAsia" w:cs="宋体"/>
          <w:color w:val="000000"/>
          <w:kern w:val="0"/>
          <w:szCs w:val="21"/>
        </w:rPr>
        <w:t>ParentID</w:t>
      </w:r>
      <w:proofErr w:type="spellEnd"/>
    </w:p>
    <w:p w:rsidR="00D67248" w:rsidRPr="00D67248" w:rsidRDefault="00D67248" w:rsidP="00D67248">
      <w:pPr>
        <w:widowControl/>
        <w:spacing w:line="320" w:lineRule="exact"/>
        <w:jc w:val="left"/>
        <w:rPr>
          <w:rFonts w:asciiTheme="majorEastAsia" w:eastAsiaTheme="majorEastAsia" w:hAnsiTheme="majorEastAsia" w:cs="Arial"/>
          <w:kern w:val="0"/>
          <w:szCs w:val="21"/>
        </w:rPr>
      </w:pPr>
    </w:p>
    <w:p w:rsidR="00D67248" w:rsidRPr="00D67248" w:rsidRDefault="00D67248" w:rsidP="00D67248">
      <w:pPr>
        <w:widowControl/>
        <w:spacing w:after="137" w:line="320" w:lineRule="exac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color w:val="333333"/>
          <w:kern w:val="0"/>
          <w:szCs w:val="21"/>
        </w:rPr>
        <w:t>查询结果如图：</w:t>
      </w:r>
    </w:p>
    <w:p w:rsidR="00081E8D" w:rsidRPr="00D67248" w:rsidRDefault="00D67248" w:rsidP="00D67248">
      <w:pPr>
        <w:widowControl/>
        <w:spacing w:after="137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D67248">
        <w:rPr>
          <w:rFonts w:asciiTheme="majorEastAsia" w:eastAsiaTheme="majorEastAsia" w:hAnsiTheme="majorEastAsia" w:cs="Arial"/>
          <w:noProof/>
          <w:color w:val="333333"/>
          <w:kern w:val="0"/>
          <w:szCs w:val="21"/>
        </w:rPr>
        <w:drawing>
          <wp:inline distT="0" distB="0" distL="0" distR="0">
            <wp:extent cx="1665605" cy="990600"/>
            <wp:effectExtent l="19050" t="0" r="0" b="0"/>
            <wp:docPr id="24" name="图片 24" descr="http://images2015.cnblogs.com/blog/628084/201702/628084-20170224142142570-139357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628084/201702/628084-20170224142142570-1393572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E8D" w:rsidRPr="00D67248" w:rsidSect="0008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948E4"/>
    <w:multiLevelType w:val="multilevel"/>
    <w:tmpl w:val="FBA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7248"/>
    <w:rsid w:val="00054AE9"/>
    <w:rsid w:val="00081E8D"/>
    <w:rsid w:val="0011092E"/>
    <w:rsid w:val="0017596C"/>
    <w:rsid w:val="001E4C9C"/>
    <w:rsid w:val="00201BA6"/>
    <w:rsid w:val="002945C5"/>
    <w:rsid w:val="003567CC"/>
    <w:rsid w:val="003832C7"/>
    <w:rsid w:val="003A55A6"/>
    <w:rsid w:val="003F25B1"/>
    <w:rsid w:val="004932B4"/>
    <w:rsid w:val="0071704E"/>
    <w:rsid w:val="007939B5"/>
    <w:rsid w:val="007E5A6C"/>
    <w:rsid w:val="00826AB3"/>
    <w:rsid w:val="00845F64"/>
    <w:rsid w:val="008622B2"/>
    <w:rsid w:val="008823F9"/>
    <w:rsid w:val="00886D53"/>
    <w:rsid w:val="008C4F44"/>
    <w:rsid w:val="00AE59E9"/>
    <w:rsid w:val="00AF0A85"/>
    <w:rsid w:val="00AF78A2"/>
    <w:rsid w:val="00B74EA1"/>
    <w:rsid w:val="00BE3206"/>
    <w:rsid w:val="00C10199"/>
    <w:rsid w:val="00C36DC9"/>
    <w:rsid w:val="00D67248"/>
    <w:rsid w:val="00DB2171"/>
    <w:rsid w:val="00E80D62"/>
    <w:rsid w:val="00EC0BA8"/>
    <w:rsid w:val="00FD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E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D67248"/>
  </w:style>
  <w:style w:type="character" w:customStyle="1" w:styleId="time">
    <w:name w:val="time"/>
    <w:basedOn w:val="a0"/>
    <w:rsid w:val="00D67248"/>
  </w:style>
  <w:style w:type="character" w:customStyle="1" w:styleId="apple-converted-space">
    <w:name w:val="apple-converted-space"/>
    <w:basedOn w:val="a0"/>
    <w:rsid w:val="00D67248"/>
  </w:style>
  <w:style w:type="character" w:styleId="a3">
    <w:name w:val="Hyperlink"/>
    <w:basedOn w:val="a0"/>
    <w:uiPriority w:val="99"/>
    <w:semiHidden/>
    <w:unhideWhenUsed/>
    <w:rsid w:val="00D67248"/>
    <w:rPr>
      <w:color w:val="0000FF"/>
      <w:u w:val="single"/>
    </w:rPr>
  </w:style>
  <w:style w:type="character" w:customStyle="1" w:styleId="read-count">
    <w:name w:val="read-count"/>
    <w:basedOn w:val="a0"/>
    <w:rsid w:val="00D67248"/>
  </w:style>
  <w:style w:type="character" w:customStyle="1" w:styleId="articleinfoclick">
    <w:name w:val="article_info_click"/>
    <w:basedOn w:val="a0"/>
    <w:rsid w:val="00D67248"/>
  </w:style>
  <w:style w:type="character" w:customStyle="1" w:styleId="label">
    <w:name w:val="label"/>
    <w:basedOn w:val="a0"/>
    <w:rsid w:val="00D67248"/>
  </w:style>
  <w:style w:type="paragraph" w:styleId="a4">
    <w:name w:val="Normal (Web)"/>
    <w:basedOn w:val="a"/>
    <w:uiPriority w:val="99"/>
    <w:semiHidden/>
    <w:unhideWhenUsed/>
    <w:rsid w:val="00D6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724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6724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672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72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05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479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5000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9677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5209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585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5089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96375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7782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34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4454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525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4183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6732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583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11550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431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23544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8241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034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8373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642</Words>
  <Characters>3664</Characters>
  <Application>Microsoft Office Word</Application>
  <DocSecurity>0</DocSecurity>
  <Lines>30</Lines>
  <Paragraphs>8</Paragraphs>
  <ScaleCrop>false</ScaleCrop>
  <Company>Home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</dc:creator>
  <cp:lastModifiedBy>BIM</cp:lastModifiedBy>
  <cp:revision>1</cp:revision>
  <dcterms:created xsi:type="dcterms:W3CDTF">2019-08-15T08:15:00Z</dcterms:created>
  <dcterms:modified xsi:type="dcterms:W3CDTF">2019-08-15T08:26:00Z</dcterms:modified>
</cp:coreProperties>
</file>