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Readme: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bwg2miel1jip" w:id="0"/>
      <w:bookmarkEnd w:id="0"/>
      <w:r w:rsidDel="00000000" w:rsidR="00000000" w:rsidRPr="00000000">
        <w:rPr>
          <w:b w:val="1"/>
          <w:rtl w:val="0"/>
        </w:rPr>
        <w:t xml:space="preserve">ResNet50_pretrained_trained.ipynb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notebook file contains code to run the ResNet50 pretrained model, as well as Full training of the model.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model_dataset_epoch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folder_path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plot_title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function takes the model, training, validation, and test dataset, number of epochs, and folder path where to store the model.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define pretrained model using this function - 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resnet50_only()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And, to train the whole model, we can use - 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resnet50_only(train=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Running the following marked cells in the notebook will give the test results shown in the table of our report.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ResNet50 (Pretrained): 40X, 100X, 400X, 200X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ResNet50 (Trained): 40X, 100X, 400X, 200X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3pp8jlt2b5ro" w:id="1"/>
      <w:bookmarkEnd w:id="1"/>
      <w:r w:rsidDel="00000000" w:rsidR="00000000" w:rsidRPr="00000000">
        <w:rPr>
          <w:b w:val="1"/>
          <w:rtl w:val="0"/>
        </w:rPr>
        <w:t xml:space="preserve">ResNet50_Inception.ipynb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notebook contains the code to run our proposed lightweight model.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resnetinnet_builder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finetune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trainable_blocks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print_trainable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this function we can create our lightweight model of different configurations. Trainable_blocks will contain the block that we want to train in the Resnet part.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lr_schedule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lr_warmup_epochs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lr_min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lr_max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lr_exp_decay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function is used for learning rate scheduler in the fine-tuning part.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model_dataset_epoch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folder_path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plot_title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this function, we can train a model for the given epochs and save the model.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following marked cells in the notebook will re-create the test results, learning curve, confusion matrix, and ROC-AUC plots shown in the report.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400X : Configuration - 1,2,3,4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40X : Configuration - 1,2,3,4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100X : Configuration - 1,2,3,4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200X : Configuration - 1,2,3,4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