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C21" w:rsidRDefault="00624C32">
      <w:proofErr w:type="spellStart"/>
      <w:r>
        <w:t>Hoal</w:t>
      </w:r>
      <w:proofErr w:type="spellEnd"/>
      <w:r>
        <w:t xml:space="preserve"> esto es una prueba</w:t>
      </w:r>
      <w:bookmarkStart w:id="0" w:name="_GoBack"/>
      <w:bookmarkEnd w:id="0"/>
    </w:p>
    <w:sectPr w:rsidR="00453C21" w:rsidSect="00A346D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C32"/>
    <w:rsid w:val="00453C21"/>
    <w:rsid w:val="00624C32"/>
    <w:rsid w:val="00A3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5375A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32"/>
        <w:szCs w:val="3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32"/>
        <w:szCs w:val="3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Company>WPP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Bachiller Alcón</dc:creator>
  <cp:keywords/>
  <dc:description/>
  <cp:lastModifiedBy>Francisco Bachiller Alcón</cp:lastModifiedBy>
  <cp:revision>1</cp:revision>
  <dcterms:created xsi:type="dcterms:W3CDTF">2014-09-24T11:28:00Z</dcterms:created>
  <dcterms:modified xsi:type="dcterms:W3CDTF">2014-09-24T11:29:00Z</dcterms:modified>
</cp:coreProperties>
</file>