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9---the-test-drive"/>
    <w:p>
      <w:pPr>
        <w:pStyle w:val="Heading1"/>
      </w:pPr>
      <w:r>
        <w:t xml:space="preserve">Chapter 9 - The Test Drive</w:t>
      </w:r>
    </w:p>
    <w:p>
      <w:pPr>
        <w:pStyle w:val="FirstParagraph"/>
      </w:pPr>
      <w:r>
        <w:rPr>
          <w:bCs/>
          <w:b/>
        </w:rPr>
        <w:t xml:space="preserve">They wanted a truck and didn’t much care who came attached to it. Tim Bosma</w:t>
      </w:r>
      <w:r>
        <w:rPr>
          <w:bCs/>
          <w:b/>
        </w:rPr>
        <w:t xml:space="preserve"> </w:t>
      </w:r>
      <w:r>
        <w:rPr>
          <w:bCs/>
          <w:b/>
        </w:rPr>
        <w:t xml:space="preserve">was chosen by his own online for-sale ad.</w:t>
      </w:r>
    </w:p>
    <w:p>
      <w:pPr>
        <w:pStyle w:val="BodyText"/>
      </w:pPr>
      <w:r>
        <w:t xml:space="preserve">Some victims are hunted. Tim Bosma was, in the most ordinary and heartbreaking</w:t>
      </w:r>
      <w:r>
        <w:t xml:space="preserve"> </w:t>
      </w:r>
      <w:r>
        <w:t xml:space="preserve">way imaginable, simply</w:t>
      </w:r>
      <w:r>
        <w:t xml:space="preserve"> </w:t>
      </w:r>
      <w:r>
        <w:rPr>
          <w:iCs/>
          <w:i/>
        </w:rPr>
        <w:t xml:space="preserve">shopped for</w:t>
      </w:r>
      <w:r>
        <w:t xml:space="preserve">.</w:t>
      </w:r>
    </w:p>
    <w:p>
      <w:pPr>
        <w:pStyle w:val="BodyText"/>
      </w:pPr>
      <w:r>
        <w:t xml:space="preserve">In April 2013 he did the thing thousands of people do every week: he posted his</w:t>
      </w:r>
      <w:r>
        <w:t xml:space="preserve"> </w:t>
      </w:r>
      <w:r>
        <w:t xml:space="preserve">truck for sale online. He was thirty-two, living just outside Ancaster, Ontario,</w:t>
      </w:r>
      <w:r>
        <w:t xml:space="preserve"> </w:t>
      </w:r>
      <w:r>
        <w:t xml:space="preserve">with his wife and small daughter, and the family had decided to part with his</w:t>
      </w:r>
      <w:r>
        <w:t xml:space="preserve"> </w:t>
      </w:r>
      <w:r>
        <w:t xml:space="preserve">Dodge 3500 diesel pickup. A buyer messaged, and a viewing was arranged for the</w:t>
      </w:r>
      <w:r>
        <w:t xml:space="preserve"> </w:t>
      </w:r>
      <w:r>
        <w:t xml:space="preserve">evening of May 6.</w:t>
      </w:r>
    </w:p>
    <w:p>
      <w:pPr>
        <w:pStyle w:val="BodyText"/>
      </w:pPr>
      <w:r>
        <w:t xml:space="preserve">Two men turned up. The three went for a test drive, Dellen Millard at the wheel,</w:t>
      </w:r>
      <w:r>
        <w:t xml:space="preserve"> </w:t>
      </w:r>
      <w:r>
        <w:t xml:space="preserve">Tim in the passenger seat, Mark Smich in the back. It is the most unremarkable</w:t>
      </w:r>
      <w:r>
        <w:t xml:space="preserve"> </w:t>
      </w:r>
      <w:r>
        <w:t xml:space="preserve">scene in the world, a man showing strangers his truck, and it was the last thing</w:t>
      </w:r>
      <w:r>
        <w:t xml:space="preserve"> </w:t>
      </w:r>
      <w:r>
        <w:t xml:space="preserve">Tim Bosma ever did. He never came home.</w:t>
      </w:r>
    </w:p>
    <w:p>
      <w:pPr>
        <w:pStyle w:val="BodyText"/>
      </w:pPr>
      <w:r>
        <w:t xml:space="preserve">What his family could not have known, and what a jury would later assemble from</w:t>
      </w:r>
      <w:r>
        <w:t xml:space="preserve"> </w:t>
      </w:r>
      <w:r>
        <w:t xml:space="preserve">the killers’ own text messages, is that the test drive was not the beginning of</w:t>
      </w:r>
      <w:r>
        <w:t xml:space="preserve"> </w:t>
      </w:r>
      <w:r>
        <w:t xml:space="preserve">anything. It was the last step of a plan that had been running for months, a plan</w:t>
      </w:r>
      <w:r>
        <w:t xml:space="preserve"> </w:t>
      </w:r>
      <w:r>
        <w:t xml:space="preserve">that required a truck and was supremely indifferent to who owned it. Tim Bosma</w:t>
      </w:r>
      <w:r>
        <w:t xml:space="preserve"> </w:t>
      </w:r>
      <w:r>
        <w:t xml:space="preserve">did not stumble into a robbery. He answered a classified ad that a pair of killers</w:t>
      </w:r>
      <w:r>
        <w:t xml:space="preserve"> </w:t>
      </w:r>
      <w:r>
        <w:t xml:space="preserve">had, in effect, been waiting for someone to answer.</w:t>
      </w:r>
    </w:p>
    <w:bookmarkStart w:id="20" w:name="the-mission"/>
    <w:p>
      <w:pPr>
        <w:pStyle w:val="Heading2"/>
      </w:pPr>
      <w:r>
        <w:t xml:space="preserve">The mission</w:t>
      </w:r>
    </w:p>
    <w:p>
      <w:pPr>
        <w:pStyle w:val="FirstParagraph"/>
      </w:pPr>
      <w:r>
        <w:t xml:space="preserve">The Court of Appeal set out the Crown’s case in a single paragraph so damning it</w:t>
      </w:r>
      <w:r>
        <w:t xml:space="preserve"> </w:t>
      </w:r>
      <w:r>
        <w:t xml:space="preserve">is worth reading slowly, the way you’d read a shopping list found at a crime</w:t>
      </w:r>
      <w:r>
        <w:t xml:space="preserve"> </w:t>
      </w:r>
      <w:r>
        <w:t xml:space="preserve">scene, because that is more or less what it is.</w:t>
      </w:r>
    </w:p>
    <w:p>
      <w:pPr>
        <w:pStyle w:val="BodyText"/>
      </w:pPr>
      <w:r>
        <w:t xml:space="preserve">For months before Tim Bosma died, Millard and Smich had been texting each other</w:t>
      </w:r>
      <w:r>
        <w:t xml:space="preserve"> </w:t>
      </w:r>
      <w:r>
        <w:t xml:space="preserve">about a</w:t>
      </w:r>
      <w:r>
        <w:t xml:space="preserve"> </w:t>
      </w:r>
      <w:r>
        <w:t xml:space="preserve">“</w:t>
      </w:r>
      <w:r>
        <w:t xml:space="preserve">mission</w:t>
      </w:r>
      <w:r>
        <w:t xml:space="preserve">”</w:t>
      </w:r>
      <w:r>
        <w:t xml:space="preserve"> </w:t>
      </w:r>
      <w:r>
        <w:t xml:space="preserve">to steal a truck. In the same messages they discussed acquiring</w:t>
      </w:r>
      <w:r>
        <w:t xml:space="preserve"> </w:t>
      </w:r>
      <w:r>
        <w:t xml:space="preserve">and preparing something considerably more sinister than a crowbar: a ten-foot-tall</w:t>
      </w:r>
      <w:r>
        <w:t xml:space="preserve"> </w:t>
      </w:r>
      <w:r>
        <w:t xml:space="preserve">animal incinerator. Millard, the aviation heir, kept it in the woods behind the</w:t>
      </w:r>
      <w:r>
        <w:t xml:space="preserve"> </w:t>
      </w:r>
      <w:r>
        <w:t xml:space="preserve">barn on his farm, and it came with the sort of brand name a Hollywood screenwriter</w:t>
      </w:r>
      <w:r>
        <w:t xml:space="preserve"> </w:t>
      </w:r>
      <w:r>
        <w:t xml:space="preserve">would reject as too on-the-nose. It was called</w:t>
      </w:r>
      <w:r>
        <w:t xml:space="preserve"> </w:t>
      </w:r>
      <w:r>
        <w:rPr>
          <w:bCs/>
          <w:b/>
        </w:rPr>
        <w:t xml:space="preserve">The Eliminator</w:t>
      </w:r>
      <w:r>
        <w:t xml:space="preserve">. Other texts</w:t>
      </w:r>
      <w:r>
        <w:t xml:space="preserve"> </w:t>
      </w:r>
      <w:r>
        <w:t xml:space="preserve">showed Millard buying a .380-calibre handgun the year before, and a photograph</w:t>
      </w:r>
      <w:r>
        <w:t xml:space="preserve"> </w:t>
      </w:r>
      <w:r>
        <w:t xml:space="preserve">showed Smich cheerfully posing with it.</w:t>
      </w:r>
    </w:p>
    <w:p>
      <w:pPr>
        <w:pStyle w:val="BodyText"/>
      </w:pPr>
      <w:r>
        <w:t xml:space="preserve">Line those facts up and the sequence turns your stomach. The gun, the incinerator,</w:t>
      </w:r>
      <w:r>
        <w:t xml:space="preserve"> </w:t>
      </w:r>
      <w:r>
        <w:t xml:space="preserve">and the</w:t>
      </w:r>
      <w:r>
        <w:t xml:space="preserve"> </w:t>
      </w:r>
      <w:r>
        <w:t xml:space="preserve">“</w:t>
      </w:r>
      <w:r>
        <w:t xml:space="preserve">mission</w:t>
      </w:r>
      <w:r>
        <w:t xml:space="preserve">”</w:t>
      </w:r>
      <w:r>
        <w:t xml:space="preserve"> </w:t>
      </w:r>
      <w:r>
        <w:t xml:space="preserve">all existed before Tim Bosma entered the story. He was not the</w:t>
      </w:r>
      <w:r>
        <w:t xml:space="preserve"> </w:t>
      </w:r>
      <w:r>
        <w:t xml:space="preserve">motive. He was the last item acquired, the truck’s unlucky current owner, selected</w:t>
      </w:r>
      <w:r>
        <w:t xml:space="preserve"> </w:t>
      </w:r>
      <w:r>
        <w:t xml:space="preserve">the way you’d pick a listing off a screen, because he had the vehicle they wanted</w:t>
      </w:r>
      <w:r>
        <w:t xml:space="preserve"> </w:t>
      </w:r>
      <w:r>
        <w:t xml:space="preserve">and because he would, quite reasonably, come outside and climb in to show it off.</w:t>
      </w:r>
    </w:p>
    <w:p>
      <w:pPr>
        <w:pStyle w:val="BodyText"/>
      </w:pPr>
      <w:r>
        <w:t xml:space="preserve">The night of May 6 was reconstructed from surveillance cameras that caught the</w:t>
      </w:r>
      <w:r>
        <w:t xml:space="preserve"> </w:t>
      </w:r>
      <w:r>
        <w:t xml:space="preserve">truck moving through the dark in pieces, like a flip-book with pages missing. The</w:t>
      </w:r>
      <w:r>
        <w:t xml:space="preserve"> </w:t>
      </w:r>
      <w:r>
        <w:t xml:space="preserve">footage placed both men inside the Millard Air hangar at 1:33 a.m. Eleven minutes</w:t>
      </w:r>
      <w:r>
        <w:t xml:space="preserve"> </w:t>
      </w:r>
      <w:r>
        <w:t xml:space="preserve">later, at 1:44, it captured a large flame blooming out of that same hangar. You do</w:t>
      </w:r>
      <w:r>
        <w:t xml:space="preserve"> </w:t>
      </w:r>
      <w:r>
        <w:t xml:space="preserve">not need the rest of the evidence to know what that fire was. But the rest of the</w:t>
      </w:r>
      <w:r>
        <w:t xml:space="preserve"> </w:t>
      </w:r>
      <w:r>
        <w:t xml:space="preserve">evidence came anyway, in piles.</w:t>
      </w:r>
    </w:p>
    <w:bookmarkEnd w:id="20"/>
    <w:bookmarkStart w:id="21" w:name="what-was-left"/>
    <w:p>
      <w:pPr>
        <w:pStyle w:val="Heading2"/>
      </w:pPr>
      <w:r>
        <w:t xml:space="preserve">What was left</w:t>
      </w:r>
    </w:p>
    <w:p>
      <w:pPr>
        <w:pStyle w:val="FirstParagraph"/>
      </w:pPr>
      <w:r>
        <w:t xml:space="preserve">When police found Tim Bosma’s truck, it was sitting at the home of Millard’s</w:t>
      </w:r>
      <w:r>
        <w:t xml:space="preserve"> </w:t>
      </w:r>
      <w:r>
        <w:t xml:space="preserve">mother, which is not where careful men park the evidence. Tim’s blood was sprayed</w:t>
      </w:r>
      <w:r>
        <w:t xml:space="preserve"> </w:t>
      </w:r>
      <w:r>
        <w:t xml:space="preserve">through the cab. The passenger window, his window, was shattered. Millard’s</w:t>
      </w:r>
      <w:r>
        <w:t xml:space="preserve"> </w:t>
      </w:r>
      <w:r>
        <w:t xml:space="preserve">fingerprints were on the rear-view mirror and the driver’s door. Inside the truck</w:t>
      </w:r>
      <w:r>
        <w:t xml:space="preserve"> </w:t>
      </w:r>
      <w:r>
        <w:t xml:space="preserve">were gunshot residue and a .380-calibre shell casing, the spent twin of the round</w:t>
      </w:r>
      <w:r>
        <w:t xml:space="preserve"> </w:t>
      </w:r>
      <w:r>
        <w:t xml:space="preserve">that started this.</w:t>
      </w:r>
    </w:p>
    <w:p>
      <w:pPr>
        <w:pStyle w:val="BodyText"/>
      </w:pPr>
      <w:r>
        <w:t xml:space="preserve">Behind the barn on Millard’s farm sat The Eliminator. Inside it were male human</w:t>
      </w:r>
      <w:r>
        <w:t xml:space="preserve"> </w:t>
      </w:r>
      <w:r>
        <w:t xml:space="preserve">bones. On its hatch was Tim Bosma’s blood. The incinerator had done what it was</w:t>
      </w:r>
      <w:r>
        <w:t xml:space="preserve"> </w:t>
      </w:r>
      <w:r>
        <w:t xml:space="preserve">purchased to do, but a fire that erases a body does not erase the machine that</w:t>
      </w:r>
      <w:r>
        <w:t xml:space="preserve"> </w:t>
      </w:r>
      <w:r>
        <w:t xml:space="preserve">held it, and Millard had kept the machine.</w:t>
      </w:r>
    </w:p>
    <w:p>
      <w:pPr>
        <w:pStyle w:val="BodyText"/>
      </w:pPr>
      <w:r>
        <w:t xml:space="preserve">The aftermath kept manufacturing evidence like a factory nobody could shut off.</w:t>
      </w:r>
      <w:r>
        <w:t xml:space="preserve"> </w:t>
      </w:r>
      <w:r>
        <w:t xml:space="preserve">After his arrest, Smich had friends fetch the murder weapon from a toolbox, then</w:t>
      </w:r>
      <w:r>
        <w:t xml:space="preserve"> </w:t>
      </w:r>
      <w:r>
        <w:t xml:space="preserve">buried the gun and refused to say where, a plan that works right up until a friend</w:t>
      </w:r>
      <w:r>
        <w:t xml:space="preserve"> </w:t>
      </w:r>
      <w:r>
        <w:t xml:space="preserve">decides to testify. From jail, Millard wrote letters to his girlfriend</w:t>
      </w:r>
      <w:r>
        <w:t xml:space="preserve"> </w:t>
      </w:r>
      <w:r>
        <w:t xml:space="preserve">instructing her on how to obstruct the investigation and pin the whole thing on</w:t>
      </w:r>
      <w:r>
        <w:t xml:space="preserve"> </w:t>
      </w:r>
      <w:r>
        <w:t xml:space="preserve">Smich, correspondence that did not stay private and became its own small disaster</w:t>
      </w:r>
      <w:r>
        <w:t xml:space="preserve"> </w:t>
      </w:r>
      <w:r>
        <w:t xml:space="preserve">at trial.</w:t>
      </w:r>
    </w:p>
    <w:bookmarkEnd w:id="21"/>
    <w:bookmarkStart w:id="22" w:name="each-pointing-at-the-other"/>
    <w:p>
      <w:pPr>
        <w:pStyle w:val="Heading2"/>
      </w:pPr>
      <w:r>
        <w:t xml:space="preserve">Each pointing at the other</w:t>
      </w:r>
    </w:p>
    <w:p>
      <w:pPr>
        <w:pStyle w:val="FirstParagraph"/>
      </w:pPr>
      <w:r>
        <w:t xml:space="preserve">The trial ran six months, and its signature feature was the sight of two friends</w:t>
      </w:r>
      <w:r>
        <w:t xml:space="preserve"> </w:t>
      </w:r>
      <w:r>
        <w:t xml:space="preserve">turning on each other with the enthusiasm of men who had just realized only one</w:t>
      </w:r>
      <w:r>
        <w:t xml:space="preserve"> </w:t>
      </w:r>
      <w:r>
        <w:t xml:space="preserve">lifeboat remained. The lawyers call these</w:t>
      </w:r>
      <w:r>
        <w:t xml:space="preserve"> </w:t>
      </w:r>
      <w:r>
        <w:t xml:space="preserve">“</w:t>
      </w:r>
      <w:r>
        <w:t xml:space="preserve">cut-throat defences,</w:t>
      </w:r>
      <w:r>
        <w:t xml:space="preserve">”</w:t>
      </w:r>
      <w:r>
        <w:t xml:space="preserve"> </w:t>
      </w:r>
      <w:r>
        <w:t xml:space="preserve">and the name has</w:t>
      </w:r>
      <w:r>
        <w:t xml:space="preserve"> </w:t>
      </w:r>
      <w:r>
        <w:t xml:space="preserve">never been more literal.</w:t>
      </w:r>
    </w:p>
    <w:p>
      <w:pPr>
        <w:pStyle w:val="BodyText"/>
      </w:pPr>
      <w:r>
        <w:t xml:space="preserve">Smich took the stand and testified that Millard had brought the gun and shot</w:t>
      </w:r>
      <w:r>
        <w:t xml:space="preserve"> </w:t>
      </w:r>
      <w:r>
        <w:t xml:space="preserve">Bosma, and that he, Smich, had only helped destroy the evidence afterward because</w:t>
      </w:r>
      <w:r>
        <w:t xml:space="preserve"> </w:t>
      </w:r>
      <w:r>
        <w:t xml:space="preserve">he was</w:t>
      </w:r>
      <w:r>
        <w:t xml:space="preserve"> </w:t>
      </w:r>
      <w:r>
        <w:t xml:space="preserve">“</w:t>
      </w:r>
      <w:r>
        <w:t xml:space="preserve">utterly shocked at everything,</w:t>
      </w:r>
      <w:r>
        <w:t xml:space="preserve">”</w:t>
      </w:r>
      <w:r>
        <w:t xml:space="preserve"> </w:t>
      </w:r>
      <w:r>
        <w:t xml:space="preserve">a shock that apparently did not prevent</w:t>
      </w:r>
      <w:r>
        <w:t xml:space="preserve"> </w:t>
      </w:r>
      <w:r>
        <w:t xml:space="preserve">him from being extremely helpful with the cleanup. Millard declined to testify at</w:t>
      </w:r>
      <w:r>
        <w:t xml:space="preserve"> </w:t>
      </w:r>
      <w:r>
        <w:t xml:space="preserve">all, but his lawyer’s closing pointed the finger squarely back at Smich as the</w:t>
      </w:r>
      <w:r>
        <w:t xml:space="preserve"> </w:t>
      </w:r>
      <w:r>
        <w:t xml:space="preserve">triggerman. The jury was invited, in effect, to believe both men’s accounts of</w:t>
      </w:r>
      <w:r>
        <w:t xml:space="preserve"> </w:t>
      </w:r>
      <w:r>
        <w:t xml:space="preserve">the other, which together added up to a complete confession with the names left</w:t>
      </w:r>
      <w:r>
        <w:t xml:space="preserve"> </w:t>
      </w:r>
      <w:r>
        <w:t xml:space="preserve">as an exercise for the reader.</w:t>
      </w:r>
    </w:p>
    <w:p>
      <w:pPr>
        <w:pStyle w:val="BodyText"/>
      </w:pPr>
      <w:r>
        <w:t xml:space="preserve">In June 2016 the jury convicted both of first-degree murder. The appeals that</w:t>
      </w:r>
      <w:r>
        <w:t xml:space="preserve"> </w:t>
      </w:r>
      <w:r>
        <w:t xml:space="preserve">followed were fought almost entirely over the procedural chaos of that two-headed</w:t>
      </w:r>
      <w:r>
        <w:t xml:space="preserve"> </w:t>
      </w:r>
      <w:r>
        <w:t xml:space="preserve">defence, the character attacks, the rap lyrics admitted as evidence, the</w:t>
      </w:r>
      <w:r>
        <w:t xml:space="preserve"> </w:t>
      </w:r>
      <w:r>
        <w:t xml:space="preserve">inflammatory closings, rather than over whether they’d done it. In June 2023 the</w:t>
      </w:r>
      <w:r>
        <w:t xml:space="preserve"> </w:t>
      </w:r>
      <w:r>
        <w:t xml:space="preserve">Court of Appeal for Ontario worked through every ground, found most so weak it</w:t>
      </w:r>
      <w:r>
        <w:t xml:space="preserve"> </w:t>
      </w:r>
      <w:r>
        <w:t xml:space="preserve">didn’t need to hear from the Crown, and dismissed both appeals. The evidence, the</w:t>
      </w:r>
      <w:r>
        <w:t xml:space="preserve"> </w:t>
      </w:r>
      <w:r>
        <w:t xml:space="preserve">Crown had said, was overwhelming. The court gave no sign of disagreeing.</w:t>
      </w:r>
    </w:p>
    <w:bookmarkEnd w:id="22"/>
    <w:bookmarkStart w:id="24" w:name="howd-they-get-caught"/>
    <w:p>
      <w:pPr>
        <w:pStyle w:val="Heading2"/>
      </w:pPr>
      <w:r>
        <w:t xml:space="preserve">How’d they get caught?</w:t>
      </w:r>
    </w:p>
    <w:p>
      <w:pPr>
        <w:pStyle w:val="FirstParagraph"/>
      </w:pPr>
      <w:r>
        <w:t xml:space="preserve">They wrote it all down. That is the short answer and very nearly the whole one.</w:t>
      </w:r>
      <w:r>
        <w:t xml:space="preserve"> </w:t>
      </w:r>
      <w:r>
        <w:t xml:space="preserve">The motive, the</w:t>
      </w:r>
      <w:r>
        <w:t xml:space="preserve"> </w:t>
      </w:r>
      <w:r>
        <w:t xml:space="preserve">“</w:t>
      </w:r>
      <w:r>
        <w:t xml:space="preserve">mission,</w:t>
      </w:r>
      <w:r>
        <w:t xml:space="preserve">”</w:t>
      </w:r>
      <w:r>
        <w:t xml:space="preserve"> </w:t>
      </w:r>
      <w:r>
        <w:t xml:space="preserve">the gun, the mail-order crematorium with the villain’s</w:t>
      </w:r>
      <w:r>
        <w:t xml:space="preserve"> </w:t>
      </w:r>
      <w:r>
        <w:t xml:space="preserve">name on the side, all of it lived in text messages and photographs and a farm</w:t>
      </w:r>
      <w:r>
        <w:t xml:space="preserve"> </w:t>
      </w:r>
      <w:r>
        <w:t xml:space="preserve">calendar, a premeditated murder helpfully preserved in writing months before its</w:t>
      </w:r>
      <w:r>
        <w:t xml:space="preserve"> </w:t>
      </w:r>
      <w:r>
        <w:t xml:space="preserve">victim was even chosen. Then the physical world stepped forward to confirm what</w:t>
      </w:r>
      <w:r>
        <w:t xml:space="preserve"> </w:t>
      </w:r>
      <w:r>
        <w:t xml:space="preserve">the phones had already confessed: cameras caught the truck and the 1:44 flame; the</w:t>
      </w:r>
      <w:r>
        <w:t xml:space="preserve"> </w:t>
      </w:r>
      <w:r>
        <w:t xml:space="preserve">truck itself gave up Tim’s blood, Millard’s prints, and the shell casing; and The</w:t>
      </w:r>
      <w:r>
        <w:t xml:space="preserve"> </w:t>
      </w:r>
      <w:r>
        <w:t xml:space="preserve">Eliminator surrendered the bones and blood the fire couldn’t reach. Two men had</w:t>
      </w:r>
      <w:r>
        <w:t xml:space="preserve"> </w:t>
      </w:r>
      <w:r>
        <w:t xml:space="preserve">planned this crime down to the machine that would dispose of the body, and it</w:t>
      </w:r>
      <w:r>
        <w:t xml:space="preserve"> </w:t>
      </w:r>
      <w:r>
        <w:t xml:space="preserve">never once occurred to either of them that a truck, a hangar, and a pair of</w:t>
      </w:r>
      <w:r>
        <w:t xml:space="preserve"> </w:t>
      </w:r>
      <w:r>
        <w:t xml:space="preserve">cellphones are all just witnesses that don’t blink. Tim Bosma’s family learned</w:t>
      </w:r>
      <w:r>
        <w:t xml:space="preserve"> </w:t>
      </w:r>
      <w:r>
        <w:t xml:space="preserve">what happened to him for one reason. His killers couldn’t stop taking notes.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Millard</w:t>
      </w:r>
      <w:r>
        <w:t xml:space="preserve">, 2023 ONCA 418, Court of</w:t>
      </w:r>
      <w:r>
        <w:t xml:space="preserve"> </w:t>
      </w:r>
      <w:r>
        <w:t xml:space="preserve">Appeal for Ontario, decided June 14, 2023 (Gillese J.A.; heard with Smich’s</w:t>
      </w:r>
      <w:r>
        <w:t xml:space="preserve"> </w:t>
      </w:r>
      <w:r>
        <w:t xml:space="preserve">appeal).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overview and the Crown’s evidence summary open the judgment; the</w:t>
      </w:r>
      <w:r>
        <w:t xml:space="preserve"> </w:t>
      </w:r>
      <w:r>
        <w:t xml:space="preserve">bad-character and jury-instruction grounds follow.</w:t>
      </w:r>
      <w:r>
        <w:t xml:space="preserve"> </w:t>
      </w:r>
      <w:r>
        <w:rPr>
          <w:bCs/>
          <w:b/>
        </w:rPr>
        <w:t xml:space="preserve">Companion chapters:</w:t>
      </w:r>
      <w:r>
        <w:t xml:space="preserve"> </w:t>
      </w:r>
      <w:r>
        <w:t xml:space="preserve">the same killers were separately convicted of</w:t>
      </w:r>
      <w:r>
        <w:t xml:space="preserve"> </w:t>
      </w:r>
      <w:r>
        <w:t xml:space="preserve">murdering Laura Babcock (</w:t>
      </w:r>
      <w:r>
        <w:rPr>
          <w:iCs/>
          <w:i/>
        </w:rPr>
        <w:t xml:space="preserve">R. v. Millard</w:t>
      </w:r>
      <w:r>
        <w:t xml:space="preserve">, 2023 ONCA 426, Chapter 10).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on/onca/doc/2023/2023onca418/2023onca418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on/onca/doc/2023/2023onca418/2023onca418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2026-07-10T12:02:59Z</dcterms:created>
  <dcterms:modified xsi:type="dcterms:W3CDTF">2026-07-10T12:02:59Z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