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2177d2822107923e7f07b260d4eb870963c7f0"/>
    <w:p>
      <w:pPr>
        <w:pStyle w:val="Heading1"/>
      </w:pPr>
      <w:r>
        <w:t xml:space="preserve">Chapter 21 - He Researched the Wound Before He Made It</w:t>
      </w:r>
    </w:p>
    <w:p>
      <w:pPr>
        <w:pStyle w:val="FirstParagraph"/>
      </w:pPr>
      <w:r>
        <w:rPr>
          <w:bCs/>
          <w:b/>
        </w:rPr>
        <w:t xml:space="preserve">A man walked off a dark Florida beach with his wife shot dead and four bullet</w:t>
      </w:r>
      <w:r>
        <w:rPr>
          <w:bCs/>
          <w:b/>
        </w:rPr>
        <w:t xml:space="preserve"> </w:t>
      </w:r>
      <w:r>
        <w:rPr>
          <w:bCs/>
          <w:b/>
        </w:rPr>
        <w:t xml:space="preserve">wounds of his own, and a story about a stranger who ambushed them. Months</w:t>
      </w:r>
      <w:r>
        <w:rPr>
          <w:bCs/>
          <w:b/>
        </w:rPr>
        <w:t xml:space="preserve"> </w:t>
      </w:r>
      <w:r>
        <w:rPr>
          <w:bCs/>
          <w:b/>
        </w:rPr>
        <w:t xml:space="preserve">earlier, his computer had been asking exactly where on a body a gunshot does the</w:t>
      </w:r>
      <w:r>
        <w:rPr>
          <w:bCs/>
          <w:b/>
        </w:rPr>
        <w:t xml:space="preserve"> </w:t>
      </w:r>
      <w:r>
        <w:rPr>
          <w:bCs/>
          <w:b/>
        </w:rPr>
        <w:t xml:space="preserve">least harm.</w:t>
      </w:r>
    </w:p>
    <w:p>
      <w:pPr>
        <w:pStyle w:val="BodyText"/>
      </w:pPr>
      <w:r>
        <w:t xml:space="preserve">On an August night in 2002, on a dark stretch of Florida beach, April Barber was</w:t>
      </w:r>
      <w:r>
        <w:t xml:space="preserve"> </w:t>
      </w:r>
      <w:r>
        <w:t xml:space="preserve">shot to death near the water. Her husband, Justin Barber, survived, and he had a</w:t>
      </w:r>
      <w:r>
        <w:t xml:space="preserve"> </w:t>
      </w:r>
      <w:r>
        <w:t xml:space="preserve">story to tell: an unknown assailant had attacked them both in the dark. His wife</w:t>
      </w:r>
      <w:r>
        <w:t xml:space="preserve"> </w:t>
      </w:r>
      <w:r>
        <w:t xml:space="preserve">was killed. He himself had been shot four times and lived.</w:t>
      </w:r>
    </w:p>
    <w:p>
      <w:pPr>
        <w:pStyle w:val="BodyText"/>
      </w:pPr>
      <w:r>
        <w:t xml:space="preserve">It was, on its face, a random horror, the kind of thing that makes people afraid</w:t>
      </w:r>
      <w:r>
        <w:t xml:space="preserve"> </w:t>
      </w:r>
      <w:r>
        <w:t xml:space="preserve">of empty beaches. But the state came to see it differently, and so, eventually,</w:t>
      </w:r>
      <w:r>
        <w:t xml:space="preserve"> </w:t>
      </w:r>
      <w:r>
        <w:t xml:space="preserve">did a jury, because the case against Justin Barber, though it never produced an</w:t>
      </w:r>
      <w:r>
        <w:t xml:space="preserve"> </w:t>
      </w:r>
      <w:r>
        <w:t xml:space="preserve">eyewitness or a confession, kept circling back to the same suffocating fact: he</w:t>
      </w:r>
      <w:r>
        <w:t xml:space="preserve"> </w:t>
      </w:r>
      <w:r>
        <w:t xml:space="preserve">had been preparing for this.</w:t>
      </w:r>
    </w:p>
    <w:bookmarkStart w:id="20" w:name="a-wholly-circumstantial-case"/>
    <w:p>
      <w:pPr>
        <w:pStyle w:val="Heading2"/>
      </w:pPr>
      <w:r>
        <w:t xml:space="preserve">A wholly circumstantial case</w:t>
      </w:r>
    </w:p>
    <w:p>
      <w:pPr>
        <w:pStyle w:val="FirstParagraph"/>
      </w:pPr>
      <w:r>
        <w:t xml:space="preserve">Barber’s conviction is, in the language of the courts,</w:t>
      </w:r>
      <w:r>
        <w:t xml:space="preserve"> </w:t>
      </w:r>
      <w:r>
        <w:t xml:space="preserve">“</w:t>
      </w:r>
      <w:r>
        <w:t xml:space="preserve">wholly circumstantial.</w:t>
      </w:r>
      <w:r>
        <w:t xml:space="preserve">”</w:t>
      </w:r>
      <w:r>
        <w:t xml:space="preserve"> </w:t>
      </w:r>
      <w:r>
        <w:t xml:space="preserve">There was no witness who saw him shoot his wife, no confession, no smoking gun in</w:t>
      </w:r>
      <w:r>
        <w:t xml:space="preserve"> </w:t>
      </w:r>
      <w:r>
        <w:t xml:space="preserve">the literal sense. What there was, instead, was a constellation of facts that</w:t>
      </w:r>
      <w:r>
        <w:t xml:space="preserve"> </w:t>
      </w:r>
      <w:r>
        <w:t xml:space="preserve">pointed, together, in one direction, and Barber’s appeal was essentially an</w:t>
      </w:r>
      <w:r>
        <w:t xml:space="preserve"> </w:t>
      </w:r>
      <w:r>
        <w:t xml:space="preserve">argument that the constellation was not bright enough to exclude the possibility</w:t>
      </w:r>
      <w:r>
        <w:t xml:space="preserve"> </w:t>
      </w:r>
      <w:r>
        <w:t xml:space="preserve">that a stranger really had done it.</w:t>
      </w:r>
    </w:p>
    <w:p>
      <w:pPr>
        <w:pStyle w:val="BodyText"/>
      </w:pPr>
      <w:r>
        <w:t xml:space="preserve">The Florida appellate court walked through the pieces the state had been allowed</w:t>
      </w:r>
      <w:r>
        <w:t xml:space="preserve"> </w:t>
      </w:r>
      <w:r>
        <w:t xml:space="preserve">to put before the jury, and they read like a motive assembled in advance. There</w:t>
      </w:r>
      <w:r>
        <w:t xml:space="preserve"> </w:t>
      </w:r>
      <w:r>
        <w:t xml:space="preserve">were his extramarital affairs. There was a two-million-dollar life insurance</w:t>
      </w:r>
      <w:r>
        <w:t xml:space="preserve"> </w:t>
      </w:r>
      <w:r>
        <w:t xml:space="preserve">policy on the lives of Barber and his wife. And there was his computer, which</w:t>
      </w:r>
      <w:r>
        <w:t xml:space="preserve"> </w:t>
      </w:r>
      <w:r>
        <w:t xml:space="preserve">before April Barber died had been searching for a set of terms the court pointedly</w:t>
      </w:r>
      <w:r>
        <w:t xml:space="preserve"> </w:t>
      </w:r>
      <w:r>
        <w:t xml:space="preserve">allowed into evidence. The trial court had found the murder at least partly</w:t>
      </w:r>
      <w:r>
        <w:t xml:space="preserve"> </w:t>
      </w:r>
      <w:r>
        <w:t xml:space="preserve">motivated by pecuniary gain, and committed in a cold, calculated, and premeditated</w:t>
      </w:r>
      <w:r>
        <w:t xml:space="preserve"> </w:t>
      </w:r>
      <w:r>
        <w:t xml:space="preserve">manner. The jury recommended death; the judge imposed life.</w:t>
      </w:r>
    </w:p>
    <w:p>
      <w:pPr>
        <w:pStyle w:val="BodyText"/>
      </w:pPr>
      <w:r>
        <w:t xml:space="preserve">The court’s own description of the killing quietly dismantled the stranger story.</w:t>
      </w:r>
      <w:r>
        <w:t xml:space="preserve"> </w:t>
      </w:r>
      <w:r>
        <w:t xml:space="preserve">The evidence, viewed in the state’s favor, was that Barber shot his wife at the</w:t>
      </w:r>
      <w:r>
        <w:t xml:space="preserve"> </w:t>
      </w:r>
      <w:r>
        <w:t xml:space="preserve">water’s edge, causing her to fall into the water, and then moved her body to where</w:t>
      </w:r>
      <w:r>
        <w:t xml:space="preserve"> </w:t>
      </w:r>
      <w:r>
        <w:t xml:space="preserve">the police found it. Not a random ambush by a phantom in the dark. A killing</w:t>
      </w:r>
      <w:r>
        <w:t xml:space="preserve"> </w:t>
      </w:r>
      <w:r>
        <w:t xml:space="preserve">staged to look like one.</w:t>
      </w:r>
    </w:p>
    <w:bookmarkEnd w:id="20"/>
    <w:bookmarkStart w:id="21" w:name="the-search-that-gave-the-game-away"/>
    <w:p>
      <w:pPr>
        <w:pStyle w:val="Heading2"/>
      </w:pPr>
      <w:r>
        <w:t xml:space="preserve">The search that gave the game away</w:t>
      </w:r>
    </w:p>
    <w:p>
      <w:pPr>
        <w:pStyle w:val="FirstParagraph"/>
      </w:pPr>
      <w:r>
        <w:t xml:space="preserve">The detail that made this case infamous, and that gives this chapter its title,</w:t>
      </w:r>
      <w:r>
        <w:t xml:space="preserve"> </w:t>
      </w:r>
      <w:r>
        <w:t xml:space="preserve">concerns what Justin Barber’s computer had been looking up before his wife was</w:t>
      </w:r>
      <w:r>
        <w:t xml:space="preserve"> </w:t>
      </w:r>
      <w:r>
        <w:t xml:space="preserve">shot. Widely reported from the trial record, the pre-murder searches read like a</w:t>
      </w:r>
      <w:r>
        <w:t xml:space="preserve"> </w:t>
      </w:r>
      <w:r>
        <w:t xml:space="preserve">man doing homework for exactly the crime that unfolded: queries about gunshot</w:t>
      </w:r>
      <w:r>
        <w:t xml:space="preserve"> </w:t>
      </w:r>
      <w:r>
        <w:t xml:space="preserve">trauma, about where on the body a bullet wound to the chest is survivable, paired</w:t>
      </w:r>
      <w:r>
        <w:t xml:space="preserve"> </w:t>
      </w:r>
      <w:r>
        <w:t xml:space="preserve">with searches touching on divorce. In other words, the theory went, before he</w:t>
      </w:r>
      <w:r>
        <w:t xml:space="preserve"> </w:t>
      </w:r>
      <w:r>
        <w:t xml:space="preserve">staged an attack in which he himself would be conveniently and non-fatally shot</w:t>
      </w:r>
      <w:r>
        <w:t xml:space="preserve"> </w:t>
      </w:r>
      <w:r>
        <w:t xml:space="preserve">four times, he had researched where a person can take a bullet and live.</w:t>
      </w:r>
    </w:p>
    <w:p>
      <w:pPr>
        <w:pStyle w:val="BodyText"/>
      </w:pPr>
      <w:r>
        <w:rPr>
          <w:iCs/>
          <w:i/>
        </w:rPr>
        <w:t xml:space="preserve">(A sourcing note: the appellate opinion confirms that the trial court admitted</w:t>
      </w:r>
      <w:r>
        <w:rPr>
          <w:iCs/>
          <w:i/>
        </w:rPr>
        <w:t xml:space="preserve"> </w:t>
      </w:r>
      <w:r>
        <w:rPr>
          <w:iCs/>
          <w:i/>
        </w:rPr>
        <w:t xml:space="preserve">evidence of Barber’s affairs, the two-million-dollar insurance policy, and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his</w:t>
      </w:r>
      <w:r>
        <w:rPr>
          <w:iCs/>
          <w:i/>
        </w:rPr>
        <w:t xml:space="preserve"> </w:t>
      </w:r>
      <w:r>
        <w:rPr>
          <w:iCs/>
          <w:i/>
        </w:rPr>
        <w:t xml:space="preserve">computer search of the terms mentioned,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and affirmed those rulings; the specific</w:t>
      </w:r>
      <w:r>
        <w:rPr>
          <w:iCs/>
          <w:i/>
        </w:rPr>
        <w:t xml:space="preserve"> </w:t>
      </w:r>
      <w:r>
        <w:rPr>
          <w:iCs/>
          <w:i/>
        </w:rPr>
        <w:t xml:space="preserve">content of the searches and the account of Barber’s own four wounds come from the</w:t>
      </w:r>
      <w:r>
        <w:rPr>
          <w:iCs/>
          <w:i/>
        </w:rPr>
        <w:t xml:space="preserve"> </w:t>
      </w:r>
      <w:r>
        <w:rPr>
          <w:iCs/>
          <w:i/>
        </w:rPr>
        <w:t xml:space="preserve">extensive trial record and contemporaneous reporting rather than from the</w:t>
      </w:r>
      <w:r>
        <w:rPr>
          <w:iCs/>
          <w:i/>
        </w:rPr>
        <w:t xml:space="preserve"> </w:t>
      </w:r>
      <w:r>
        <w:rPr>
          <w:iCs/>
          <w:i/>
        </w:rPr>
        <w:t xml:space="preserve">appellate decision itself.)</w:t>
      </w:r>
    </w:p>
    <w:p>
      <w:pPr>
        <w:pStyle w:val="BodyText"/>
      </w:pPr>
      <w:r>
        <w:t xml:space="preserve">Put the constellation together and the shape is unmistakable. A husband with</w:t>
      </w:r>
      <w:r>
        <w:t xml:space="preserve"> </w:t>
      </w:r>
      <w:r>
        <w:t xml:space="preserve">affairs and a two-million-dollar reason to become a widower. A computer that</w:t>
      </w:r>
      <w:r>
        <w:t xml:space="preserve"> </w:t>
      </w:r>
      <w:r>
        <w:t xml:space="preserve">studied gunshot survivability before the shooting. A wife shot dead at the water’s</w:t>
      </w:r>
      <w:r>
        <w:t xml:space="preserve"> </w:t>
      </w:r>
      <w:r>
        <w:t xml:space="preserve">edge and dragged into position. And a survivor whose own wounds, four of them, and</w:t>
      </w:r>
      <w:r>
        <w:t xml:space="preserve"> </w:t>
      </w:r>
      <w:r>
        <w:t xml:space="preserve">none of them fatal, fit the grim logic of a man who had looked up precisely where</w:t>
      </w:r>
      <w:r>
        <w:t xml:space="preserve"> </w:t>
      </w:r>
      <w:r>
        <w:t xml:space="preserve">to be shot. The appellate court held that this evidence was flatly inconsistent</w:t>
      </w:r>
      <w:r>
        <w:t xml:space="preserve"> </w:t>
      </w:r>
      <w:r>
        <w:t xml:space="preserve">with Barber’s theory that someone else did it, and that the jury was entitled to</w:t>
      </w:r>
      <w:r>
        <w:t xml:space="preserve"> </w:t>
      </w:r>
      <w:r>
        <w:t xml:space="preserve">find every reasonable hypothesis of innocence excluded. It affirmed his conviction</w:t>
      </w:r>
      <w:r>
        <w:t xml:space="preserve"> </w:t>
      </w:r>
      <w:r>
        <w:t xml:space="preserve">for first-degree murder.</w:t>
      </w:r>
    </w:p>
    <w:bookmarkEnd w:id="21"/>
    <w:bookmarkStart w:id="22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his own preparation, preserved on the one device he should never</w:t>
      </w:r>
      <w:r>
        <w:t xml:space="preserve"> </w:t>
      </w:r>
      <w:r>
        <w:t xml:space="preserve">have used to plan it. Justin Barber built a story that required a stranger, a</w:t>
      </w:r>
      <w:r>
        <w:t xml:space="preserve"> </w:t>
      </w:r>
      <w:r>
        <w:t xml:space="preserve">dark beach, and a survivor too badly wounded to be a suspect, and he even took</w:t>
      </w:r>
      <w:r>
        <w:t xml:space="preserve"> </w:t>
      </w:r>
      <w:r>
        <w:t xml:space="preserve">four bullets to sell it. What he could not account for was the browser history</w:t>
      </w:r>
      <w:r>
        <w:t xml:space="preserve"> </w:t>
      </w:r>
      <w:r>
        <w:t xml:space="preserve">sitting on his computer, a record, made in advance, of a man studying how to be</w:t>
      </w:r>
      <w:r>
        <w:t xml:space="preserve"> </w:t>
      </w:r>
      <w:r>
        <w:t xml:space="preserve">shot without dying and contemplating the end of his marriage, next to a</w:t>
      </w:r>
      <w:r>
        <w:t xml:space="preserve"> </w:t>
      </w:r>
      <w:r>
        <w:t xml:space="preserve">two-million-dollar policy that made his wife worth more dead than alive. A staged</w:t>
      </w:r>
      <w:r>
        <w:t xml:space="preserve"> </w:t>
      </w:r>
      <w:r>
        <w:t xml:space="preserve">crime is a story about the future, carefully told. Barber’s mistake was that he</w:t>
      </w:r>
      <w:r>
        <w:t xml:space="preserve"> </w:t>
      </w:r>
      <w:r>
        <w:t xml:space="preserve">had rehearsed that story in writing, in searches, before the night it was</w:t>
      </w:r>
      <w:r>
        <w:t xml:space="preserve"> </w:t>
      </w:r>
      <w:r>
        <w:t xml:space="preserve">supposed to come true, and a search bar, unlike a beach, remembers everything it</w:t>
      </w:r>
      <w:r>
        <w:t xml:space="preserve"> </w:t>
      </w:r>
      <w:r>
        <w:t xml:space="preserve">was ever asked.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Barber v. State</w:t>
      </w:r>
      <w:r>
        <w:t xml:space="preserve">, No. 5D06-3529 (Fla. 5th DCA</w:t>
      </w:r>
      <w:r>
        <w:t xml:space="preserve"> </w:t>
      </w:r>
      <w:r>
        <w:t xml:space="preserve">2009) (opinion filed January 23, 2009; rehearing denied March 6, 2009), Florida</w:t>
      </w:r>
      <w:r>
        <w:t xml:space="preserve"> </w:t>
      </w:r>
      <w:r>
        <w:t xml:space="preserve">Fifth District Court of Appeal.</w:t>
      </w:r>
      <w:r>
        <w:t xml:space="preserve"> </w:t>
      </w:r>
      <w:r>
        <w:t xml:space="preserve">Free online: search</w:t>
      </w:r>
      <w:r>
        <w:t xml:space="preserve"> </w:t>
      </w:r>
      <w:r>
        <w:t xml:space="preserve">“</w:t>
      </w:r>
      <w:r>
        <w:t xml:space="preserve">Barber v. State 5D06-3529</w:t>
      </w:r>
      <w:r>
        <w:t xml:space="preserve">”</w:t>
      </w:r>
      <w:r>
        <w:t xml:space="preserve"> </w:t>
      </w:r>
      <w:r>
        <w:t xml:space="preserve">(FindLaw / Justia / CaseMine).</w:t>
      </w:r>
      <w:r>
        <w:t xml:space="preserve"> </w:t>
      </w:r>
      <w:r>
        <w:t xml:space="preserve">The opinion sets out that the case was wholly circumstantial, that the murder</w:t>
      </w:r>
      <w:r>
        <w:t xml:space="preserve"> </w:t>
      </w:r>
      <w:r>
        <w:t xml:space="preserve">occurred at the water’s edge and was found to be premeditated and partly for</w:t>
      </w:r>
      <w:r>
        <w:t xml:space="preserve"> </w:t>
      </w:r>
      <w:r>
        <w:t xml:space="preserve">pecuniary gain, and that the trial court admitted evidence of Barber’s affairs,</w:t>
      </w:r>
      <w:r>
        <w:t xml:space="preserve"> </w:t>
      </w:r>
      <w:r>
        <w:t xml:space="preserve">the $2 million insurance policy, and his computer searches. The specific search</w:t>
      </w:r>
      <w:r>
        <w:t xml:space="preserve"> </w:t>
      </w:r>
      <w:r>
        <w:t xml:space="preserve">terms and Barber’s own gunshot wounds are documented in the trial record and</w:t>
      </w:r>
      <w:r>
        <w:t xml:space="preserve"> </w:t>
      </w:r>
      <w:r>
        <w:t xml:space="preserve">reporting. (Confirm the exact So. 3d reporter page before print.)</w:t>
      </w:r>
      <w:r>
        <w:t xml:space="preserve"> </w:t>
      </w:r>
      <w:r>
        <w:rPr>
          <w:bCs/>
          <w:b/>
        </w:rPr>
        <w:t xml:space="preserve">Companion chapter:</w:t>
      </w:r>
      <w:r>
        <w:t xml:space="preserve"> </w:t>
      </w:r>
      <w:r>
        <w:t xml:space="preserve">compare</w:t>
      </w:r>
      <w:r>
        <w:t xml:space="preserve"> </w:t>
      </w:r>
      <w:r>
        <w:rPr>
          <w:iCs/>
          <w:i/>
        </w:rPr>
        <w:t xml:space="preserve">State v. Jensen</w:t>
      </w:r>
      <w:r>
        <w:t xml:space="preserve"> </w:t>
      </w:r>
      <w:r>
        <w:t xml:space="preserve">(Chapter 20), another spouse</w:t>
      </w:r>
      <w:r>
        <w:t xml:space="preserve"> </w:t>
      </w:r>
      <w:r>
        <w:t xml:space="preserve">whose home computer became the record of a poisoning.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2026-07-10T12:03:00Z</dcterms:created>
  <dcterms:modified xsi:type="dcterms:W3CDTF">2026-07-10T12:03:00Z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