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X224a54cfbe12541b911ec8945192b5378e1e509"/>
    <w:p>
      <w:pPr>
        <w:pStyle w:val="Heading1"/>
      </w:pPr>
      <w:r>
        <w:t xml:space="preserve">Chapter 18 - The Camera He Installed Himself</w:t>
      </w:r>
    </w:p>
    <w:p>
      <w:pPr>
        <w:pStyle w:val="FirstParagraph"/>
      </w:pPr>
      <w:r>
        <w:rPr>
          <w:bCs/>
          <w:b/>
        </w:rPr>
        <w:t xml:space="preserve">He wired his apartment with security cameras to protect his drug money. They</w:t>
      </w:r>
      <w:r>
        <w:rPr>
          <w:bCs/>
          <w:b/>
        </w:rPr>
        <w:t xml:space="preserve"> </w:t>
      </w:r>
      <w:r>
        <w:rPr>
          <w:bCs/>
          <w:b/>
        </w:rPr>
        <w:t xml:space="preserve">worked perfectly. That was the problem.</w:t>
      </w:r>
    </w:p>
    <w:p>
      <w:pPr>
        <w:pStyle w:val="BodyText"/>
      </w:pPr>
      <w:r>
        <w:t xml:space="preserve">William Sandeson was, by any reasonable measure, a young man with a future. In</w:t>
      </w:r>
      <w:r>
        <w:t xml:space="preserve"> </w:t>
      </w:r>
      <w:r>
        <w:t xml:space="preserve">August 2015 he was days from starting medical school at Dalhousie University in</w:t>
      </w:r>
      <w:r>
        <w:t xml:space="preserve"> </w:t>
      </w:r>
      <w:r>
        <w:t xml:space="preserve">Halifax, the kind of achievement that gets your photo in the hometown paper. He</w:t>
      </w:r>
      <w:r>
        <w:t xml:space="preserve"> </w:t>
      </w:r>
      <w:r>
        <w:t xml:space="preserve">was also, on the side, a drug dealer, which does not get your photo in the paper</w:t>
      </w:r>
      <w:r>
        <w:t xml:space="preserve"> </w:t>
      </w:r>
      <w:r>
        <w:t xml:space="preserve">until considerably later, and under a different headline.</w:t>
      </w:r>
    </w:p>
    <w:p>
      <w:pPr>
        <w:pStyle w:val="BodyText"/>
      </w:pPr>
      <w:r>
        <w:t xml:space="preserve">His problem that August was a business meeting. Taylor Samson, a Dalhousie</w:t>
      </w:r>
      <w:r>
        <w:t xml:space="preserve"> </w:t>
      </w:r>
      <w:r>
        <w:t xml:space="preserve">physics student who lived nearby and moved weight in the same trade, had a large</w:t>
      </w:r>
      <w:r>
        <w:t xml:space="preserve"> </w:t>
      </w:r>
      <w:r>
        <w:t xml:space="preserve">quantity of marijuana to sell, and Sandeson had agreed to buy it for $40,000.</w:t>
      </w:r>
      <w:r>
        <w:t xml:space="preserve"> </w:t>
      </w:r>
      <w:r>
        <w:t xml:space="preserve">They set the meeting for the night of August 15, at Sandeson’s apartment at 1210</w:t>
      </w:r>
      <w:r>
        <w:t xml:space="preserve"> </w:t>
      </w:r>
      <w:r>
        <w:t xml:space="preserve">Henry Street. Samson told his girlfriend he’d be back soon and left behind his</w:t>
      </w:r>
      <w:r>
        <w:t xml:space="preserve"> </w:t>
      </w:r>
      <w:r>
        <w:t xml:space="preserve">wallet, his keys, and his prescription medication, the small anchors of a man who</w:t>
      </w:r>
      <w:r>
        <w:t xml:space="preserve"> </w:t>
      </w:r>
      <w:r>
        <w:t xml:space="preserve">fully intends to return.</w:t>
      </w:r>
    </w:p>
    <w:p>
      <w:pPr>
        <w:pStyle w:val="BodyText"/>
      </w:pPr>
      <w:r>
        <w:t xml:space="preserve">Sandeson’s own security camera filmed Samson arriving at about 10:30 p.m.,</w:t>
      </w:r>
      <w:r>
        <w:t xml:space="preserve"> </w:t>
      </w:r>
      <w:r>
        <w:t xml:space="preserve">walking into the apartment carrying a large black duffel bag. That footage is the</w:t>
      </w:r>
      <w:r>
        <w:t xml:space="preserve"> </w:t>
      </w:r>
      <w:r>
        <w:t xml:space="preserve">last confirmed sighting of Taylor Samson alive. His body has never been found.</w:t>
      </w:r>
    </w:p>
    <w:p>
      <w:pPr>
        <w:pStyle w:val="BodyText"/>
      </w:pPr>
      <w:r>
        <w:t xml:space="preserve">Here is the detail that should have given Sandeson pause, if criminals were the</w:t>
      </w:r>
      <w:r>
        <w:t xml:space="preserve"> </w:t>
      </w:r>
      <w:r>
        <w:t xml:space="preserve">pausing sort: the camera that filmed Samson walking in was his own. He had</w:t>
      </w:r>
      <w:r>
        <w:t xml:space="preserve"> </w:t>
      </w:r>
      <w:r>
        <w:t xml:space="preserve">installed it himself, to guard his cash and his product. It did its job</w:t>
      </w:r>
      <w:r>
        <w:t xml:space="preserve"> </w:t>
      </w:r>
      <w:r>
        <w:t xml:space="preserve">flawlessly. It just did the job for the wrong team.</w:t>
      </w:r>
    </w:p>
    <w:bookmarkStart w:id="20" w:name="the-apartment-that-talked"/>
    <w:p>
      <w:pPr>
        <w:pStyle w:val="Heading2"/>
      </w:pPr>
      <w:r>
        <w:t xml:space="preserve">The apartment that talked</w:t>
      </w:r>
    </w:p>
    <w:p>
      <w:pPr>
        <w:pStyle w:val="FirstParagraph"/>
      </w:pPr>
      <w:r>
        <w:t xml:space="preserve">To grasp how thoroughly this crime documented itself, you have to meet the</w:t>
      </w:r>
      <w:r>
        <w:t xml:space="preserve"> </w:t>
      </w:r>
      <w:r>
        <w:t xml:space="preserve">neighbors.</w:t>
      </w:r>
    </w:p>
    <w:p>
      <w:pPr>
        <w:pStyle w:val="BodyText"/>
      </w:pPr>
      <w:r>
        <w:t xml:space="preserve">Across the hall lived a man named Pookiel McCabe, who that evening had his friend</w:t>
      </w:r>
      <w:r>
        <w:t xml:space="preserve"> </w:t>
      </w:r>
      <w:r>
        <w:t xml:space="preserve">Justin Blades over, along with Sandeson. Sandeson slipped back to his own</w:t>
      </w:r>
      <w:r>
        <w:t xml:space="preserve"> </w:t>
      </w:r>
      <w:r>
        <w:t xml:space="preserve">apartment shortly after Blades arrived. Then Blades and McCabe heard a single</w:t>
      </w:r>
      <w:r>
        <w:t xml:space="preserve"> </w:t>
      </w:r>
      <w:r>
        <w:t xml:space="preserve">gunshot from across the hall, the kind of sound that reorganizes an evening.</w:t>
      </w:r>
      <w:r>
        <w:t xml:space="preserve"> </w:t>
      </w:r>
      <w:r>
        <w:t xml:space="preserve">Seconds later, Sandeson’s security camera, still faithfully rolling, filmed him</w:t>
      </w:r>
      <w:r>
        <w:t xml:space="preserve"> </w:t>
      </w:r>
      <w:r>
        <w:t xml:space="preserve">appearing at McCabe’s door in what both men described as a state of shock or</w:t>
      </w:r>
      <w:r>
        <w:t xml:space="preserve"> </w:t>
      </w:r>
      <w:r>
        <w:t xml:space="preserve">panic.</w:t>
      </w:r>
    </w:p>
    <w:p>
      <w:pPr>
        <w:pStyle w:val="BodyText"/>
      </w:pPr>
      <w:r>
        <w:t xml:space="preserve">The two neighbors walked across the hall and looked into Sandeson’s apartment.</w:t>
      </w:r>
      <w:r>
        <w:t xml:space="preserve"> </w:t>
      </w:r>
      <w:r>
        <w:t xml:space="preserve">What they saw, they later testified, was a man slumped over in a chair, and blood,</w:t>
      </w:r>
      <w:r>
        <w:t xml:space="preserve"> </w:t>
      </w:r>
      <w:r>
        <w:t xml:space="preserve">and cash, and drugs. They retreated, then came back a short time later, and Blades</w:t>
      </w:r>
      <w:r>
        <w:t xml:space="preserve"> </w:t>
      </w:r>
      <w:r>
        <w:t xml:space="preserve">saw streaks of blood leading from the chair to the bathroom. Sandeson said he had</w:t>
      </w:r>
      <w:r>
        <w:t xml:space="preserve"> </w:t>
      </w:r>
      <w:r>
        <w:t xml:space="preserve">to clean up. He asked Blades for the use of his car. Blades, to his eternal</w:t>
      </w:r>
      <w:r>
        <w:t xml:space="preserve"> </w:t>
      </w:r>
      <w:r>
        <w:t xml:space="preserve">credit, said no.</w:t>
      </w:r>
    </w:p>
    <w:p>
      <w:pPr>
        <w:pStyle w:val="BodyText"/>
      </w:pPr>
      <w:r>
        <w:t xml:space="preserve">Now, Sandeson’s cameras recorded to a DVR sitting in his own apartment, and the</w:t>
      </w:r>
      <w:r>
        <w:t xml:space="preserve"> </w:t>
      </w:r>
      <w:r>
        <w:t xml:space="preserve">DVR captured all of this coming and going with the diligence of a machine that</w:t>
      </w:r>
      <w:r>
        <w:t xml:space="preserve"> </w:t>
      </w:r>
      <w:r>
        <w:t xml:space="preserve">does not know what it is looking at. It filmed the neighbors leaving. And then,</w:t>
      </w:r>
      <w:r>
        <w:t xml:space="preserve"> </w:t>
      </w:r>
      <w:r>
        <w:t xml:space="preserve">in the single most suspicious act of stagecraft in the entire case, the recording</w:t>
      </w:r>
      <w:r>
        <w:t xml:space="preserve"> </w:t>
      </w:r>
      <w:r>
        <w:t xml:space="preserve">simply stops. The DVR did not record anything between roughly 11:30 p.m. on</w:t>
      </w:r>
      <w:r>
        <w:t xml:space="preserve"> </w:t>
      </w:r>
      <w:r>
        <w:t xml:space="preserve">August 15 and roughly 1:00 a.m. on August 16, which is to say it went dark for</w:t>
      </w:r>
      <w:r>
        <w:t xml:space="preserve"> </w:t>
      </w:r>
      <w:r>
        <w:t xml:space="preserve">exactly the ninety minutes a person would need to deal with a body and mop a</w:t>
      </w:r>
      <w:r>
        <w:t xml:space="preserve"> </w:t>
      </w:r>
      <w:r>
        <w:t xml:space="preserve">floor. A camera system that captured everything, right up until the precise</w:t>
      </w:r>
      <w:r>
        <w:t xml:space="preserve"> </w:t>
      </w:r>
      <w:r>
        <w:t xml:space="preserve">window when its owner would very much have preferred it hadn’t. The gap did not</w:t>
      </w:r>
      <w:r>
        <w:t xml:space="preserve"> </w:t>
      </w:r>
      <w:r>
        <w:t xml:space="preserve">look like a coincidence. It looked like a confession with the middle torn out.</w:t>
      </w:r>
    </w:p>
    <w:bookmarkEnd w:id="20"/>
    <w:bookmarkStart w:id="21" w:name="cleaning-up-on-camera"/>
    <w:p>
      <w:pPr>
        <w:pStyle w:val="Heading2"/>
      </w:pPr>
      <w:r>
        <w:t xml:space="preserve">Cleaning up on camera</w:t>
      </w:r>
    </w:p>
    <w:p>
      <w:pPr>
        <w:pStyle w:val="FirstParagraph"/>
      </w:pPr>
      <w:r>
        <w:t xml:space="preserve">If the missing ninety minutes were Sandeson’s one moment of caution, the hours</w:t>
      </w:r>
      <w:r>
        <w:t xml:space="preserve"> </w:t>
      </w:r>
      <w:r>
        <w:t xml:space="preserve">around it were a festival of the opposite.</w:t>
      </w:r>
    </w:p>
    <w:p>
      <w:pPr>
        <w:pStyle w:val="BodyText"/>
      </w:pPr>
      <w:r>
        <w:t xml:space="preserve">His girlfriend, Sonja Gashus, arrived around 12:30 a.m. and noticed the apartment</w:t>
      </w:r>
      <w:r>
        <w:t xml:space="preserve"> </w:t>
      </w:r>
      <w:r>
        <w:t xml:space="preserve">reeked of bleach, an observation Blades would echo later that morning. Sandeson</w:t>
      </w:r>
      <w:r>
        <w:t xml:space="preserve"> </w:t>
      </w:r>
      <w:r>
        <w:t xml:space="preserve">had, tellingly, told both his roommate and Gashus to stay away that evening,</w:t>
      </w:r>
      <w:r>
        <w:t xml:space="preserve"> </w:t>
      </w:r>
      <w:r>
        <w:t xml:space="preserve">clearing the theater before the show. At 2:52 a.m. he texted a fellow dealer to</w:t>
      </w:r>
      <w:r>
        <w:t xml:space="preserve"> </w:t>
      </w:r>
      <w:r>
        <w:t xml:space="preserve">report that Samson had run off with his money without handing over the drugs, and</w:t>
      </w:r>
      <w:r>
        <w:t xml:space="preserve"> </w:t>
      </w:r>
      <w:r>
        <w:t xml:space="preserve">he texted Samson’s own phone complaining that Samson never came back</w:t>
      </w:r>
      <w:r>
        <w:t xml:space="preserve"> </w:t>
      </w:r>
      <w:r>
        <w:t xml:space="preserve">“</w:t>
      </w:r>
      <w:r>
        <w:t xml:space="preserve">with that</w:t>
      </w:r>
      <w:r>
        <w:t xml:space="preserve"> </w:t>
      </w:r>
      <w:r>
        <w:t xml:space="preserve">stuff,</w:t>
      </w:r>
      <w:r>
        <w:t xml:space="preserve">”</w:t>
      </w:r>
      <w:r>
        <w:t xml:space="preserve"> </w:t>
      </w:r>
      <w:r>
        <w:t xml:space="preserve">building a paper alibi to a man he knew would never answer.</w:t>
      </w:r>
    </w:p>
    <w:p>
      <w:pPr>
        <w:pStyle w:val="BodyText"/>
      </w:pPr>
      <w:r>
        <w:t xml:space="preserve">Then, in daylight, he went back to work in front of the lenses. Surveillance</w:t>
      </w:r>
      <w:r>
        <w:t xml:space="preserve"> </w:t>
      </w:r>
      <w:r>
        <w:t xml:space="preserve">video caught Sandeson cleaning out the trunk of his car on the morning of August</w:t>
      </w:r>
      <w:r>
        <w:t xml:space="preserve"> </w:t>
      </w:r>
      <w:r>
        <w:t xml:space="preserve">16. Forensics later found Taylor Samson’s DNA in that trunk. On August 17,</w:t>
      </w:r>
      <w:r>
        <w:t xml:space="preserve"> </w:t>
      </w:r>
      <w:r>
        <w:t xml:space="preserve">another camera filmed him carrying garbage bags and other items out of his</w:t>
      </w:r>
      <w:r>
        <w:t xml:space="preserve"> </w:t>
      </w:r>
      <w:r>
        <w:t xml:space="preserve">apartment while wearing gloves, the universal costume of a man who has just</w:t>
      </w:r>
      <w:r>
        <w:t xml:space="preserve"> </w:t>
      </w:r>
      <w:r>
        <w:t xml:space="preserve">learned about DNA and is a day late applying the lesson. Cell-tower records then</w:t>
      </w:r>
      <w:r>
        <w:t xml:space="preserve"> </w:t>
      </w:r>
      <w:r>
        <w:t xml:space="preserve">tracked his phone to Truro, where his family keeps a farm, and investigators</w:t>
      </w:r>
      <w:r>
        <w:t xml:space="preserve"> </w:t>
      </w:r>
      <w:r>
        <w:t xml:space="preserve">found items there matching what he’d hauled out of the apartment, including a</w:t>
      </w:r>
      <w:r>
        <w:t xml:space="preserve"> </w:t>
      </w:r>
      <w:r>
        <w:t xml:space="preserve">shower curtain and a large duffel bag, both wearing Samson’s DNA.</w:t>
      </w:r>
    </w:p>
    <w:p>
      <w:pPr>
        <w:pStyle w:val="BodyText"/>
      </w:pPr>
      <w:r>
        <w:t xml:space="preserve">When Sandeson finally sat down with police, he offered a tidy story: he’d last</w:t>
      </w:r>
      <w:r>
        <w:t xml:space="preserve"> </w:t>
      </w:r>
      <w:r>
        <w:t xml:space="preserve">seen Samson days earlier, they’d arranged to meet on the 15th, but Samson simply</w:t>
      </w:r>
      <w:r>
        <w:t xml:space="preserve"> </w:t>
      </w:r>
      <w:r>
        <w:t xml:space="preserve">never showed. He even let officers photograph the texts on his phone, apparently</w:t>
      </w:r>
      <w:r>
        <w:t xml:space="preserve"> </w:t>
      </w:r>
      <w:r>
        <w:t xml:space="preserve">confident they backed him up. They did not. The messages made plain that the</w:t>
      </w:r>
      <w:r>
        <w:t xml:space="preserve"> </w:t>
      </w:r>
      <w:r>
        <w:t xml:space="preserve">planned deal was enormous and that Samson had, in fact, shown up exactly as</w:t>
      </w:r>
      <w:r>
        <w:t xml:space="preserve"> </w:t>
      </w:r>
      <w:r>
        <w:t xml:space="preserve">arranged, which is a hard thing to square with a man who never came.</w:t>
      </w:r>
    </w:p>
    <w:p>
      <w:pPr>
        <w:pStyle w:val="BodyText"/>
      </w:pPr>
      <w:r>
        <w:t xml:space="preserve">A jury convicted William Sandeson of first-degree murder.</w:t>
      </w:r>
    </w:p>
    <w:bookmarkEnd w:id="21"/>
    <w:bookmarkStart w:id="22" w:name="the-lawyers-ghost"/>
    <w:p>
      <w:pPr>
        <w:pStyle w:val="Heading2"/>
      </w:pPr>
      <w:r>
        <w:t xml:space="preserve">The lawyer’s ghost</w:t>
      </w:r>
    </w:p>
    <w:p>
      <w:pPr>
        <w:pStyle w:val="FirstParagraph"/>
      </w:pPr>
      <w:r>
        <w:t xml:space="preserve">The appeal, oddly, had nothing to do with the cameras, and everything to do with</w:t>
      </w:r>
      <w:r>
        <w:t xml:space="preserve"> </w:t>
      </w:r>
      <w:r>
        <w:t xml:space="preserve">a ghost in the defence’s own camp.</w:t>
      </w:r>
    </w:p>
    <w:p>
      <w:pPr>
        <w:pStyle w:val="BodyText"/>
      </w:pPr>
      <w:r>
        <w:t xml:space="preserve">It emerged that a private investigator working for Sandeson’s defence team had</w:t>
      </w:r>
      <w:r>
        <w:t xml:space="preserve"> </w:t>
      </w:r>
      <w:r>
        <w:t xml:space="preserve">quietly been helping the police. Two key witnesses, the neighbors Blades and</w:t>
      </w:r>
      <w:r>
        <w:t xml:space="preserve"> </w:t>
      </w:r>
      <w:r>
        <w:t xml:space="preserve">McCabe, had at first told investigators they knew nothing useful. The defence PI</w:t>
      </w:r>
      <w:r>
        <w:t xml:space="preserve"> </w:t>
      </w:r>
      <w:r>
        <w:t xml:space="preserve">interviewed them, realized they knew a great deal, and then nudged the police to</w:t>
      </w:r>
      <w:r>
        <w:t xml:space="preserve"> </w:t>
      </w:r>
      <w:r>
        <w:t xml:space="preserve">re-interview them, even helping the officers locate and win the confidence of the</w:t>
      </w:r>
      <w:r>
        <w:t xml:space="preserve"> </w:t>
      </w:r>
      <w:r>
        <w:t xml:space="preserve">very witnesses whose testimony would help bury his own client. None of this was</w:t>
      </w:r>
      <w:r>
        <w:t xml:space="preserve"> </w:t>
      </w:r>
      <w:r>
        <w:t xml:space="preserve">disclosed to the defence. In fact, the police took steps to keep the</w:t>
      </w:r>
      <w:r>
        <w:t xml:space="preserve"> </w:t>
      </w:r>
      <w:r>
        <w:t xml:space="preserve">investigator’s name confidential.</w:t>
      </w:r>
    </w:p>
    <w:p>
      <w:pPr>
        <w:pStyle w:val="BodyText"/>
      </w:pPr>
      <w:r>
        <w:t xml:space="preserve">When it surfaced mid-trial, the defence moved instantly for a mistrial. The trial</w:t>
      </w:r>
      <w:r>
        <w:t xml:space="preserve"> </w:t>
      </w:r>
      <w:r>
        <w:t xml:space="preserve">judge found a disclosure breach but figured a short adjournment and some extra</w:t>
      </w:r>
      <w:r>
        <w:t xml:space="preserve"> </w:t>
      </w:r>
      <w:r>
        <w:t xml:space="preserve">cross-examination would patch it. In June 2020 the Nova Scotia Court of Appeal</w:t>
      </w:r>
      <w:r>
        <w:t xml:space="preserve"> </w:t>
      </w:r>
      <w:r>
        <w:t xml:space="preserve">disagreed and ordered a new trial, holding that the failure to disclose had</w:t>
      </w:r>
      <w:r>
        <w:t xml:space="preserve"> </w:t>
      </w:r>
      <w:r>
        <w:t xml:space="preserve">crippled Sandeson’s ability to mount process-based challenges, and that the</w:t>
      </w:r>
      <w:r>
        <w:t xml:space="preserve"> </w:t>
      </w:r>
      <w:r>
        <w:t xml:space="preserve">police had been not passive bystanders but active partners in a common venture</w:t>
      </w:r>
      <w:r>
        <w:t xml:space="preserve"> </w:t>
      </w:r>
      <w:r>
        <w:t xml:space="preserve">with the defence’s own investigator. The only fair remedy was a mistrial.</w:t>
      </w:r>
      <w:r>
        <w:t xml:space="preserve"> </w:t>
      </w:r>
      <w:r>
        <w:rPr>
          <w:iCs/>
          <w:i/>
        </w:rPr>
        <w:t xml:space="preserve">(At</w:t>
      </w:r>
      <w:r>
        <w:rPr>
          <w:iCs/>
          <w:i/>
        </w:rPr>
        <w:t xml:space="preserve"> </w:t>
      </w:r>
      <w:r>
        <w:rPr>
          <w:iCs/>
          <w:i/>
        </w:rPr>
        <w:t xml:space="preserve">the retrial that followed, Sandeson was again convicted, a result reported in the</w:t>
      </w:r>
      <w:r>
        <w:rPr>
          <w:iCs/>
          <w:i/>
        </w:rPr>
        <w:t xml:space="preserve"> </w:t>
      </w:r>
      <w:r>
        <w:rPr>
          <w:iCs/>
          <w:i/>
        </w:rPr>
        <w:t xml:space="preserve">news rather than in this decision.)</w:t>
      </w:r>
    </w:p>
    <w:bookmarkEnd w:id="22"/>
    <w:bookmarkStart w:id="24" w:name="howd-he-get-caught"/>
    <w:p>
      <w:pPr>
        <w:pStyle w:val="Heading2"/>
      </w:pPr>
      <w:r>
        <w:t xml:space="preserve">How’d he get caught?</w:t>
      </w:r>
    </w:p>
    <w:p>
      <w:pPr>
        <w:pStyle w:val="FirstParagraph"/>
      </w:pPr>
      <w:r>
        <w:t xml:space="preserve">He filmed it. Not on purpose, which is the whole point. William Sandeson spent</w:t>
      </w:r>
      <w:r>
        <w:t xml:space="preserve"> </w:t>
      </w:r>
      <w:r>
        <w:t xml:space="preserve">money and effort wiring his apartment with cameras to protect his cash, and in</w:t>
      </w:r>
      <w:r>
        <w:t xml:space="preserve"> </w:t>
      </w:r>
      <w:r>
        <w:t xml:space="preserve">doing so he built the most patient and honest witness in the case, one that</w:t>
      </w:r>
      <w:r>
        <w:t xml:space="preserve"> </w:t>
      </w:r>
      <w:r>
        <w:t xml:space="preserve">recorded Taylor Samson walking in with a duffel bag and never, on any of its</w:t>
      </w:r>
      <w:r>
        <w:t xml:space="preserve"> </w:t>
      </w:r>
      <w:r>
        <w:t xml:space="preserve">tireless hours of footage, recorded him walking out. Then Sandeson went and</w:t>
      </w:r>
      <w:r>
        <w:t xml:space="preserve"> </w:t>
      </w:r>
      <w:r>
        <w:t xml:space="preserve">cleaned his trunk, hauled out his gloved garbage, and reeked up his apartment</w:t>
      </w:r>
      <w:r>
        <w:t xml:space="preserve"> </w:t>
      </w:r>
      <w:r>
        <w:t xml:space="preserve">with bleach, all on or around the same lenses, adding chapter after chapter to a</w:t>
      </w:r>
      <w:r>
        <w:t xml:space="preserve"> </w:t>
      </w:r>
      <w:r>
        <w:t xml:space="preserve">story he thought he was erasing. He wanted a security system to catch anyone who</w:t>
      </w:r>
      <w:r>
        <w:t xml:space="preserve"> </w:t>
      </w:r>
      <w:r>
        <w:t xml:space="preserve">came to rob him. It caught the one person in the building he never thought to</w:t>
      </w:r>
      <w:r>
        <w:t xml:space="preserve"> </w:t>
      </w:r>
      <w:r>
        <w:t xml:space="preserve">watch: himself.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bCs/>
          <w:b/>
        </w:rPr>
        <w:t xml:space="preserve">📖 Read the case yourself:</w:t>
      </w:r>
      <w:r>
        <w:t xml:space="preserve"> </w:t>
      </w:r>
      <w:r>
        <w:rPr>
          <w:iCs/>
          <w:i/>
        </w:rPr>
        <w:t xml:space="preserve">R. v. Sandeson</w:t>
      </w:r>
      <w:r>
        <w:t xml:space="preserve">, 2020 NSCA 47, Nova Scotia</w:t>
      </w:r>
      <w:r>
        <w:t xml:space="preserve"> </w:t>
      </w:r>
      <w:r>
        <w:t xml:space="preserve">Court of Appeal, decided June 17, 2020 (Farrar J.A.; Saunders and Scanlan</w:t>
      </w:r>
      <w:r>
        <w:t xml:space="preserve"> </w:t>
      </w:r>
      <w:r>
        <w:t xml:space="preserve">JJ.A. concurring).</w:t>
      </w:r>
      <w:r>
        <w:t xml:space="preserve"> </w:t>
      </w:r>
      <w:r>
        <w:t xml:space="preserve">Free online:</w:t>
      </w:r>
      <w:r>
        <w:t xml:space="preserve"> </w:t>
      </w:r>
      <w:hyperlink r:id="rId23">
        <w:r>
          <w:rPr>
            <w:rStyle w:val="Hyperlink"/>
          </w:rPr>
          <w:t xml:space="preserve">CanLII</w:t>
        </w:r>
      </w:hyperlink>
      <w:r>
        <w:t xml:space="preserve">.</w:t>
      </w:r>
      <w:r>
        <w:t xml:space="preserve"> </w:t>
      </w:r>
      <w:r>
        <w:t xml:space="preserve">The factual background is set out early in the reasons; the private-investigator</w:t>
      </w:r>
      <w:r>
        <w:t xml:space="preserve"> </w:t>
      </w:r>
      <w:r>
        <w:t xml:space="preserve">disclosure issue that decided the appeal follows.</w:t>
      </w:r>
    </w:p>
    <w:bookmarkEnd w:id="24"/>
    <w:bookmarkEnd w:id="2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3" Target="https://www.canlii.org/en/ns/nsca/doc/2020/2020nsca47/2020nsca47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3" Target="https://www.canlii.org/en/ns/nsca/doc/2020/2020nsca47/2020nsca47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2026-07-02T13:51:09Z</dcterms:created>
  <dcterms:modified xsi:type="dcterms:W3CDTF">2026-07-02T13:51:09Z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