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24a54cfbe12541b911ec8945192b5378e1e509"/>
    <w:p>
      <w:pPr>
        <w:pStyle w:val="Heading1"/>
      </w:pPr>
      <w:r>
        <w:t xml:space="preserve">Chapter 18 - The Camera He Installed Himself</w:t>
      </w:r>
    </w:p>
    <w:p>
      <w:pPr>
        <w:pStyle w:val="FirstParagraph"/>
      </w:pPr>
      <w:r>
        <w:rPr>
          <w:bCs/>
          <w:b/>
        </w:rPr>
        <w:t xml:space="preserve">His own security camera caught Taylor Samson walking in with a duffel bag</w:t>
      </w:r>
      <w:r>
        <w:rPr>
          <w:bCs/>
          <w:b/>
        </w:rPr>
        <w:t xml:space="preserve"> </w:t>
      </w:r>
      <w:r>
        <w:rPr>
          <w:bCs/>
          <w:b/>
        </w:rPr>
        <w:t xml:space="preserve">full of marijuana. No camera on earth ever caught him walking out.</w:t>
      </w:r>
    </w:p>
    <w:p>
      <w:pPr>
        <w:pStyle w:val="BodyText"/>
      </w:pPr>
      <w:r>
        <w:t xml:space="preserve">In August 2015, William Sandeson was days away from starting medical school at</w:t>
      </w:r>
      <w:r>
        <w:t xml:space="preserve"> </w:t>
      </w:r>
      <w:r>
        <w:t xml:space="preserve">Dalhousie University in Halifax. He was also a drug dealer. So was Taylor</w:t>
      </w:r>
      <w:r>
        <w:t xml:space="preserve"> </w:t>
      </w:r>
      <w:r>
        <w:t xml:space="preserve">Samson, a Dalhousie physics student who lived nearby, and on the night of</w:t>
      </w:r>
      <w:r>
        <w:t xml:space="preserve"> </w:t>
      </w:r>
      <w:r>
        <w:t xml:space="preserve">August 15 the two arranged a deal at Sandeson’s apartment on Henry Street: a</w:t>
      </w:r>
      <w:r>
        <w:t xml:space="preserve"> </w:t>
      </w:r>
      <w:r>
        <w:t xml:space="preserve">large quantity of marijuana, for which Sandeson was to pay $40,000.</w:t>
      </w:r>
    </w:p>
    <w:p>
      <w:pPr>
        <w:pStyle w:val="BodyText"/>
      </w:pPr>
      <w:r>
        <w:t xml:space="preserve">Samson told his girlfriend he’d be back soon. He left his wallet, his keys,</w:t>
      </w:r>
      <w:r>
        <w:t xml:space="preserve"> </w:t>
      </w:r>
      <w:r>
        <w:t xml:space="preserve">and his prescription medication behind. At about 10:30 p.m., a security camera</w:t>
      </w:r>
      <w:r>
        <w:t xml:space="preserve"> </w:t>
      </w:r>
      <w:r>
        <w:t xml:space="preserve">recorded him arriving at Sandeson’s building with Sandeson, carrying a large</w:t>
      </w:r>
      <w:r>
        <w:t xml:space="preserve"> </w:t>
      </w:r>
      <w:r>
        <w:t xml:space="preserve">black duffel bag.</w:t>
      </w:r>
    </w:p>
    <w:p>
      <w:pPr>
        <w:pStyle w:val="BodyText"/>
      </w:pPr>
      <w:r>
        <w:t xml:space="preserve">That was the last time anyone saw Taylor Samson. His body has never been</w:t>
      </w:r>
      <w:r>
        <w:t xml:space="preserve"> </w:t>
      </w:r>
      <w:r>
        <w:t xml:space="preserve">found.</w:t>
      </w:r>
    </w:p>
    <w:p>
      <w:pPr>
        <w:pStyle w:val="BodyText"/>
      </w:pPr>
      <w:r>
        <w:t xml:space="preserve">The camera that recorded his arrival was Sandeson’s own; a surveillance</w:t>
      </w:r>
      <w:r>
        <w:t xml:space="preserve"> </w:t>
      </w:r>
      <w:r>
        <w:t xml:space="preserve">system he had installed himself, wired to a DVR inside his apartment. It</w:t>
      </w:r>
      <w:r>
        <w:t xml:space="preserve"> </w:t>
      </w:r>
      <w:r>
        <w:t xml:space="preserve">would become one of the Crown’s best witnesses, twice over: once for what it</w:t>
      </w:r>
      <w:r>
        <w:t xml:space="preserve"> </w:t>
      </w:r>
      <w:r>
        <w:t xml:space="preserve">recorded, and once for when it mysteriously didn’t.</w:t>
      </w:r>
    </w:p>
    <w:bookmarkStart w:id="20" w:name="the-gunshot-across-the-hall"/>
    <w:p>
      <w:pPr>
        <w:pStyle w:val="Heading2"/>
      </w:pPr>
      <w:r>
        <w:t xml:space="preserve">The gunshot across the hall</w:t>
      </w:r>
    </w:p>
    <w:p>
      <w:pPr>
        <w:pStyle w:val="FirstParagraph"/>
      </w:pPr>
      <w:r>
        <w:t xml:space="preserve">Across the hall lived Pookiel McCabe, and that evening McCabe had a friend</w:t>
      </w:r>
      <w:r>
        <w:t xml:space="preserve"> </w:t>
      </w:r>
      <w:r>
        <w:t xml:space="preserve">over, Justin Blades. Sandeson had been hanging out with them, then went back</w:t>
      </w:r>
      <w:r>
        <w:t xml:space="preserve"> </w:t>
      </w:r>
      <w:r>
        <w:t xml:space="preserve">to his own apartment. Some time later, the two men heard a single gunshot.</w:t>
      </w:r>
      <w:r>
        <w:t xml:space="preserve"> </w:t>
      </w:r>
      <w:r>
        <w:t xml:space="preserve">Sandeson’s camera caught him at McCabe’s door moments afterward; both men</w:t>
      </w:r>
      <w:r>
        <w:t xml:space="preserve"> </w:t>
      </w:r>
      <w:r>
        <w:t xml:space="preserve">described him as in a state of shock or panic.</w:t>
      </w:r>
    </w:p>
    <w:p>
      <w:pPr>
        <w:pStyle w:val="BodyText"/>
      </w:pPr>
      <w:r>
        <w:t xml:space="preserve">What they said they saw when they crossed the hall would anchor the eventual</w:t>
      </w:r>
      <w:r>
        <w:t xml:space="preserve"> </w:t>
      </w:r>
      <w:r>
        <w:t xml:space="preserve">trial: a man slumped over in a chair in Sandeson’s apartment, with blood, cash,</w:t>
      </w:r>
      <w:r>
        <w:t xml:space="preserve"> </w:t>
      </w:r>
      <w:r>
        <w:t xml:space="preserve">and drugs. When Blades returned a short time later, he saw streaks of blood</w:t>
      </w:r>
      <w:r>
        <w:t xml:space="preserve"> </w:t>
      </w:r>
      <w:r>
        <w:t xml:space="preserve">running from the chair toward the bathroom. Sandeson said he had to clean up,</w:t>
      </w:r>
      <w:r>
        <w:t xml:space="preserve"> </w:t>
      </w:r>
      <w:r>
        <w:t xml:space="preserve">and asked to borrow Blades’s car. Blades refused.</w:t>
      </w:r>
    </w:p>
    <w:p>
      <w:pPr>
        <w:pStyle w:val="BodyText"/>
      </w:pPr>
      <w:r>
        <w:t xml:space="preserve">Then the record goes dark, literally. The DVR that faithfully recorded the</w:t>
      </w:r>
      <w:r>
        <w:t xml:space="preserve"> </w:t>
      </w:r>
      <w:r>
        <w:t xml:space="preserve">comings and goings of the building did not record between roughly 11:30 p.m.</w:t>
      </w:r>
      <w:r>
        <w:t xml:space="preserve"> </w:t>
      </w:r>
      <w:r>
        <w:t xml:space="preserve">and 1:00 a.m. Whatever happened to Taylor Samson’s body in those ninety</w:t>
      </w:r>
      <w:r>
        <w:t xml:space="preserve"> </w:t>
      </w:r>
      <w:r>
        <w:t xml:space="preserve">minutes, the camera’s owner made sure it happened off screen.</w:t>
      </w:r>
    </w:p>
    <w:p>
      <w:pPr>
        <w:pStyle w:val="BodyText"/>
      </w:pPr>
      <w:r>
        <w:t xml:space="preserve">When Sandeson’s girlfriend arrived at 12:30 a.m., the apartment smelled of</w:t>
      </w:r>
      <w:r>
        <w:t xml:space="preserve"> </w:t>
      </w:r>
      <w:r>
        <w:t xml:space="preserve">bleach. Blades noticed the same smell that morning. It later emerged that</w:t>
      </w:r>
      <w:r>
        <w:t xml:space="preserve"> </w:t>
      </w:r>
      <w:r>
        <w:t xml:space="preserve">Sandeson had asked both his roommate and his girlfriend, in advance, not to be</w:t>
      </w:r>
      <w:r>
        <w:t xml:space="preserve"> </w:t>
      </w:r>
      <w:r>
        <w:t xml:space="preserve">at the apartment that evening.</w:t>
      </w:r>
    </w:p>
    <w:bookmarkEnd w:id="20"/>
    <w:bookmarkStart w:id="21" w:name="the-cover-story-in-writing"/>
    <w:p>
      <w:pPr>
        <w:pStyle w:val="Heading2"/>
      </w:pPr>
      <w:r>
        <w:t xml:space="preserve">The cover story, in writing</w:t>
      </w:r>
    </w:p>
    <w:p>
      <w:pPr>
        <w:pStyle w:val="FirstParagraph"/>
      </w:pPr>
      <w:r>
        <w:t xml:space="preserve">At 2:52 a.m., Sandeson began building his alibi by text message. He wrote to</w:t>
      </w:r>
      <w:r>
        <w:t xml:space="preserve"> </w:t>
      </w:r>
      <w:r>
        <w:t xml:space="preserve">another man in the drug trade that Samson had taken his money without</w:t>
      </w:r>
      <w:r>
        <w:t xml:space="preserve"> </w:t>
      </w:r>
      <w:r>
        <w:t xml:space="preserve">delivering the marijuana. He texted Samson’s phone, a phone whose owner no</w:t>
      </w:r>
      <w:r>
        <w:t xml:space="preserve"> </w:t>
      </w:r>
      <w:r>
        <w:t xml:space="preserve">one would ever hear from again, complaining that Samson hadn’t come back with</w:t>
      </w:r>
      <w:r>
        <w:t xml:space="preserve"> </w:t>
      </w:r>
      <w:r>
        <w:t xml:space="preserve">“</w:t>
      </w:r>
      <w:r>
        <w:t xml:space="preserve">that stuff.</w:t>
      </w:r>
      <w:r>
        <w:t xml:space="preserve">”</w:t>
      </w:r>
    </w:p>
    <w:p>
      <w:pPr>
        <w:pStyle w:val="BodyText"/>
      </w:pPr>
      <w:r>
        <w:t xml:space="preserve">Sunday morning, his own camera filmed him cleaning out the trunk of his car.</w:t>
      </w:r>
      <w:r>
        <w:t xml:space="preserve"> </w:t>
      </w:r>
      <w:r>
        <w:t xml:space="preserve">Samson’s DNA was later found in that trunk. Monday morning, the camera filmed</w:t>
      </w:r>
      <w:r>
        <w:t xml:space="preserve"> </w:t>
      </w:r>
      <w:r>
        <w:t xml:space="preserve">him carrying garbage bags out of the apartment, wearing gloves. Cell tower</w:t>
      </w:r>
      <w:r>
        <w:t xml:space="preserve"> </w:t>
      </w:r>
      <w:r>
        <w:t xml:space="preserve">records put his phone in Truro on Tuesday, where his family kept a farm;</w:t>
      </w:r>
      <w:r>
        <w:t xml:space="preserve"> </w:t>
      </w:r>
      <w:r>
        <w:t xml:space="preserve">investigators later found items there matching what he’d carried out,</w:t>
      </w:r>
      <w:r>
        <w:t xml:space="preserve"> </w:t>
      </w:r>
      <w:r>
        <w:t xml:space="preserve">including a shower curtain and a large duffel bag. Samson’s DNA was on them.</w:t>
      </w:r>
    </w:p>
    <w:p>
      <w:pPr>
        <w:pStyle w:val="BodyText"/>
      </w:pPr>
      <w:r>
        <w:t xml:space="preserve">The police reached Sandeson through one more digital thread: the last call to</w:t>
      </w:r>
      <w:r>
        <w:t xml:space="preserve"> </w:t>
      </w:r>
      <w:r>
        <w:t xml:space="preserve">Samson’s phone traced to an IP address at a group home where Sandeson worked.</w:t>
      </w:r>
      <w:r>
        <w:t xml:space="preserve"> </w:t>
      </w:r>
      <w:r>
        <w:t xml:space="preserve">When he came in voluntarily on August 18, he told a tidy story: he hadn’t seen</w:t>
      </w:r>
      <w:r>
        <w:t xml:space="preserve"> </w:t>
      </w:r>
      <w:r>
        <w:t xml:space="preserve">Samson since the 13th; the man simply never showed up on the 15th. Then he</w:t>
      </w:r>
      <w:r>
        <w:t xml:space="preserve"> </w:t>
      </w:r>
      <w:r>
        <w:t xml:space="preserve">handed police his phone and let them photograph his texts, apparently</w:t>
      </w:r>
      <w:r>
        <w:t xml:space="preserve"> </w:t>
      </w:r>
      <w:r>
        <w:t xml:space="preserve">confident his story would hold. The messages said otherwise. They showed a</w:t>
      </w:r>
      <w:r>
        <w:t xml:space="preserve"> </w:t>
      </w:r>
      <w:r>
        <w:t xml:space="preserve">major deal, and they showed Samson had arrived. The inconsistencies, and fear</w:t>
      </w:r>
      <w:r>
        <w:t xml:space="preserve"> </w:t>
      </w:r>
      <w:r>
        <w:t xml:space="preserve">that Samson might still be alive somewhere, sent police into the apartment</w:t>
      </w:r>
      <w:r>
        <w:t xml:space="preserve"> </w:t>
      </w:r>
      <w:r>
        <w:t xml:space="preserve">that evening, where they saw the surveillance DVR and an empty box for a</w:t>
      </w:r>
      <w:r>
        <w:t xml:space="preserve"> </w:t>
      </w:r>
      <w:r>
        <w:t xml:space="preserve">handgun; the gun itself was gone.</w:t>
      </w:r>
    </w:p>
    <w:p>
      <w:pPr>
        <w:pStyle w:val="BodyText"/>
      </w:pPr>
      <w:r>
        <w:t xml:space="preserve">A jury convicted William Sandeson of first-degree murder.</w:t>
      </w:r>
    </w:p>
    <w:bookmarkEnd w:id="21"/>
    <w:bookmarkStart w:id="22" w:name="X6b7f8c96fd91014007e11a09fe3cd9656ff130a"/>
    <w:p>
      <w:pPr>
        <w:pStyle w:val="Heading2"/>
      </w:pPr>
      <w:r>
        <w:t xml:space="preserve">The twist: betrayed by his own investigator</w:t>
      </w:r>
    </w:p>
    <w:p>
      <w:pPr>
        <w:pStyle w:val="FirstParagraph"/>
      </w:pPr>
      <w:r>
        <w:t xml:space="preserve">What happened next is one of the strangest episodes in Canadian criminal</w:t>
      </w:r>
      <w:r>
        <w:t xml:space="preserve"> </w:t>
      </w:r>
      <w:r>
        <w:t xml:space="preserve">procedure, and it is the reason this particular judgment exists.</w:t>
      </w:r>
    </w:p>
    <w:p>
      <w:pPr>
        <w:pStyle w:val="BodyText"/>
      </w:pPr>
      <w:r>
        <w:t xml:space="preserve">Blades and McCabe, the two men who saw the aftermath, had originally told</w:t>
      </w:r>
      <w:r>
        <w:t xml:space="preserve"> </w:t>
      </w:r>
      <w:r>
        <w:t xml:space="preserve">police they knew nothing. They were afraid. What changed? Mid-trial, the</w:t>
      </w:r>
      <w:r>
        <w:t xml:space="preserve"> </w:t>
      </w:r>
      <w:r>
        <w:t xml:space="preserve">defence learned the answer: a private investigator working for</w:t>
      </w:r>
      <w:r>
        <w:t xml:space="preserve"> </w:t>
      </w:r>
      <w:r>
        <w:rPr>
          <w:iCs/>
          <w:i/>
        </w:rPr>
        <w:t xml:space="preserve">Sandeson’s own</w:t>
      </w:r>
      <w:r>
        <w:rPr>
          <w:iCs/>
          <w:i/>
        </w:rPr>
        <w:t xml:space="preserve"> </w:t>
      </w:r>
      <w:r>
        <w:rPr>
          <w:iCs/>
          <w:i/>
        </w:rPr>
        <w:t xml:space="preserve">defence team</w:t>
      </w:r>
      <w:r>
        <w:t xml:space="preserve"> </w:t>
      </w:r>
      <w:r>
        <w:t xml:space="preserve">had located the two witnesses, won their confidence, and then</w:t>
      </w:r>
      <w:r>
        <w:t xml:space="preserve"> </w:t>
      </w:r>
      <w:r>
        <w:t xml:space="preserve">quietly steered them to the police, encouraging investigators to re-interview</w:t>
      </w:r>
      <w:r>
        <w:t xml:space="preserve"> </w:t>
      </w:r>
      <w:r>
        <w:t xml:space="preserve">them. The police welcomed the help and took steps to keep the investigator’s</w:t>
      </w:r>
      <w:r>
        <w:t xml:space="preserve"> </w:t>
      </w:r>
      <w:r>
        <w:t xml:space="preserve">name confidential. Nobody told the defence that its own agent had delivered</w:t>
      </w:r>
      <w:r>
        <w:t xml:space="preserve"> </w:t>
      </w:r>
      <w:r>
        <w:t xml:space="preserve">the Crown’s two eyewitnesses.</w:t>
      </w:r>
    </w:p>
    <w:p>
      <w:pPr>
        <w:pStyle w:val="BodyText"/>
      </w:pPr>
      <w:r>
        <w:t xml:space="preserve">The defence moved for a mistrial. The trial judge agreed there had been a</w:t>
      </w:r>
      <w:r>
        <w:t xml:space="preserve"> </w:t>
      </w:r>
      <w:r>
        <w:t xml:space="preserve">disclosure breach but refused the mistrial, offering a short adjournment</w:t>
      </w:r>
      <w:r>
        <w:t xml:space="preserve"> </w:t>
      </w:r>
      <w:r>
        <w:t xml:space="preserve">instead. In June 2020, the Nova Scotia Court of Appeal held that was not</w:t>
      </w:r>
      <w:r>
        <w:t xml:space="preserve"> </w:t>
      </w:r>
      <w:r>
        <w:t xml:space="preserve">enough. The right to make full answer and defence includes the right to bring</w:t>
      </w:r>
      <w:r>
        <w:t xml:space="preserve"> </w:t>
      </w:r>
      <w:r>
        <w:t xml:space="preserve">Charter challenges to how evidence was gathered, and the late disclosure had</w:t>
      </w:r>
      <w:r>
        <w:t xml:space="preserve"> </w:t>
      </w:r>
      <w:r>
        <w:t xml:space="preserve">gutted that ability; nor were the police mere passive recipients of a tip, but</w:t>
      </w:r>
      <w:r>
        <w:t xml:space="preserve"> </w:t>
      </w:r>
      <w:r>
        <w:t xml:space="preserve">“</w:t>
      </w:r>
      <w:r>
        <w:t xml:space="preserve">active participants in a common venture</w:t>
      </w:r>
      <w:r>
        <w:t xml:space="preserve">”</w:t>
      </w:r>
      <w:r>
        <w:t xml:space="preserve"> </w:t>
      </w:r>
      <w:r>
        <w:t xml:space="preserve">with the defence’s own</w:t>
      </w:r>
      <w:r>
        <w:t xml:space="preserve"> </w:t>
      </w:r>
      <w:r>
        <w:t xml:space="preserve">investigator. The conviction was set aside and a new trial ordered.</w:t>
      </w:r>
    </w:p>
    <w:p>
      <w:pPr>
        <w:pStyle w:val="BodyText"/>
      </w:pPr>
      <w:r>
        <w:t xml:space="preserve">Note what the court did not say: it never suggested the evidence pointed</w:t>
      </w:r>
      <w:r>
        <w:t xml:space="preserve"> </w:t>
      </w:r>
      <w:r>
        <w:t xml:space="preserve">anywhere but at Sandeson. The judgment is a lesson in process, and the facts</w:t>
      </w:r>
      <w:r>
        <w:t xml:space="preserve"> </w:t>
      </w:r>
      <w:r>
        <w:t xml:space="preserve">it recites are the reason process is all the defence had. At the retrial in</w:t>
      </w:r>
      <w:r>
        <w:t xml:space="preserve"> </w:t>
      </w:r>
      <w:r>
        <w:t xml:space="preserve">2023, a second jury heard the case without the tainted shortcut and convicted</w:t>
      </w:r>
      <w:r>
        <w:t xml:space="preserve"> </w:t>
      </w:r>
      <w:r>
        <w:t xml:space="preserve">Sandeson of second-degree murder.</w:t>
      </w:r>
      <w:r>
        <w:t xml:space="preserve"> </w:t>
      </w:r>
      <w:r>
        <w:rPr>
          <w:iCs/>
          <w:i/>
        </w:rPr>
        <w:t xml:space="preserve">(The retrial outcome is news-sourced, not</w:t>
      </w:r>
      <w:r>
        <w:rPr>
          <w:iCs/>
          <w:i/>
        </w:rPr>
        <w:t xml:space="preserve"> </w:t>
      </w:r>
      <w:r>
        <w:rPr>
          <w:iCs/>
          <w:i/>
        </w:rPr>
        <w:t xml:space="preserve">part of this decision; verify current status before print.)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infrastructure. The camera he installed recorded the</w:t>
      </w:r>
      <w:r>
        <w:t xml:space="preserve"> </w:t>
      </w:r>
      <w:r>
        <w:t xml:space="preserve">victim walking in and never walking out; its ninety-minute silence marked the</w:t>
      </w:r>
      <w:r>
        <w:t xml:space="preserve"> </w:t>
      </w:r>
      <w:r>
        <w:t xml:space="preserve">disposal window as clearly as any recording could have. His texts to a dead</w:t>
      </w:r>
      <w:r>
        <w:t xml:space="preserve"> </w:t>
      </w:r>
      <w:r>
        <w:t xml:space="preserve">man’s phone were a confession to staging. His car, his farm, and his gloves</w:t>
      </w:r>
      <w:r>
        <w:t xml:space="preserve"> </w:t>
      </w:r>
      <w:r>
        <w:t xml:space="preserve">all carried Samson’s DNA forward anyway. And when he sat across from police</w:t>
      </w:r>
      <w:r>
        <w:t xml:space="preserve"> </w:t>
      </w:r>
      <w:r>
        <w:t xml:space="preserve">and handed over his phone to prove his story, the phone told them he was</w:t>
      </w:r>
      <w:r>
        <w:t xml:space="preserve"> </w:t>
      </w:r>
      <w:r>
        <w:t xml:space="preserve">lying. William Sandeson surveilled everyone, including himself. The only thing</w:t>
      </w:r>
      <w:r>
        <w:t xml:space="preserve"> </w:t>
      </w:r>
      <w:r>
        <w:t xml:space="preserve">his system couldn’t record over was the truth.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Sandeson</w:t>
      </w:r>
      <w:r>
        <w:t xml:space="preserve">, 2020 NSCA 47, Nova Scotia</w:t>
      </w:r>
      <w:r>
        <w:t xml:space="preserve"> </w:t>
      </w:r>
      <w:r>
        <w:t xml:space="preserve">Court of Appeal, decided June 17, 2020 (Farrar J.A.; Saunders and Scanlan</w:t>
      </w:r>
      <w:r>
        <w:t xml:space="preserve"> </w:t>
      </w:r>
      <w:r>
        <w:t xml:space="preserve">JJ.A. concurring).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opens the judgment; the private-investigator disclosure</w:t>
      </w:r>
      <w:r>
        <w:t xml:space="preserve"> </w:t>
      </w:r>
      <w:r>
        <w:t xml:space="preserve">saga and the mistrial analysis follow.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ns/nsca/doc/2020/2020nsca47/2020nsca4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ns/nsca/doc/2020/2020nsca47/2020nsca4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2026-07-02T13:19:40Z</dcterms:created>
  <dcterms:modified xsi:type="dcterms:W3CDTF">2026-07-02T13:19:40Z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