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E25B6" w14:textId="016EAFB4" w:rsidR="000529AB" w:rsidRDefault="000529AB"/>
    <w:p w14:paraId="0E573767" w14:textId="42F527EF" w:rsidR="00735513" w:rsidRDefault="00735513"/>
    <w:p w14:paraId="5209E609" w14:textId="60CAC022" w:rsidR="00735513" w:rsidRDefault="00735513"/>
    <w:p w14:paraId="5D39C286" w14:textId="0BE87748" w:rsidR="00735513" w:rsidRDefault="00735513"/>
    <w:p w14:paraId="7034CE82" w14:textId="34E34AC3" w:rsidR="00735513" w:rsidRDefault="00735513"/>
    <w:p w14:paraId="14B9496E" w14:textId="77777777" w:rsidR="00735513" w:rsidRDefault="00735513" w:rsidP="00735513">
      <w:pPr>
        <w:jc w:val="center"/>
        <w:rPr>
          <w:rFonts w:ascii="Aharoni" w:hAnsi="Aharoni" w:cs="Aharoni"/>
          <w:sz w:val="144"/>
          <w:szCs w:val="144"/>
        </w:rPr>
      </w:pPr>
    </w:p>
    <w:p w14:paraId="0EB7E64C" w14:textId="2342BE54" w:rsidR="00735513" w:rsidRPr="00735513" w:rsidRDefault="00735513" w:rsidP="00735513">
      <w:pPr>
        <w:jc w:val="center"/>
        <w:rPr>
          <w:rFonts w:ascii="Aharoni" w:hAnsi="Aharoni" w:cs="Aharoni"/>
          <w:sz w:val="144"/>
          <w:szCs w:val="144"/>
        </w:rPr>
      </w:pPr>
      <w:r w:rsidRPr="00735513">
        <w:rPr>
          <w:rFonts w:ascii="Aharoni" w:hAnsi="Aharoni" w:cs="Aharoni" w:hint="cs"/>
          <w:sz w:val="144"/>
          <w:szCs w:val="144"/>
        </w:rPr>
        <w:t>Relatório</w:t>
      </w:r>
    </w:p>
    <w:p w14:paraId="278AC379" w14:textId="4C87F8C5" w:rsidR="00735513" w:rsidRPr="00884478" w:rsidRDefault="00735513" w:rsidP="00735513">
      <w:pPr>
        <w:jc w:val="center"/>
        <w:rPr>
          <w:rFonts w:ascii="Aharoni" w:hAnsi="Aharoni" w:cs="Aharoni"/>
          <w:sz w:val="40"/>
          <w:szCs w:val="40"/>
        </w:rPr>
      </w:pPr>
      <w:r w:rsidRPr="00884478">
        <w:rPr>
          <w:rFonts w:ascii="Aharoni" w:hAnsi="Aharoni" w:cs="Aharoni" w:hint="cs"/>
          <w:sz w:val="40"/>
          <w:szCs w:val="40"/>
        </w:rPr>
        <w:t>Redes de Comunicações I</w:t>
      </w:r>
    </w:p>
    <w:p w14:paraId="175F8844" w14:textId="46FB655B" w:rsidR="00735513" w:rsidRDefault="00735513" w:rsidP="00735513">
      <w:pPr>
        <w:jc w:val="center"/>
        <w:rPr>
          <w:rFonts w:ascii="Aharoni" w:hAnsi="Aharoni" w:cs="Aharoni"/>
          <w:sz w:val="32"/>
          <w:szCs w:val="32"/>
        </w:rPr>
      </w:pPr>
    </w:p>
    <w:p w14:paraId="356C26EE" w14:textId="111E4E42" w:rsidR="00735513" w:rsidRDefault="00735513" w:rsidP="00735513">
      <w:pPr>
        <w:jc w:val="center"/>
        <w:rPr>
          <w:rFonts w:ascii="Aharoni" w:hAnsi="Aharoni" w:cs="Aharoni"/>
          <w:sz w:val="32"/>
          <w:szCs w:val="32"/>
        </w:rPr>
      </w:pPr>
    </w:p>
    <w:p w14:paraId="52ACECA1" w14:textId="4EFEAE3C" w:rsidR="00735513" w:rsidRDefault="00735513" w:rsidP="00735513">
      <w:pPr>
        <w:jc w:val="center"/>
        <w:rPr>
          <w:rFonts w:ascii="Aharoni" w:hAnsi="Aharoni" w:cs="Aharoni"/>
          <w:sz w:val="32"/>
          <w:szCs w:val="32"/>
        </w:rPr>
      </w:pPr>
    </w:p>
    <w:p w14:paraId="1B6F1428" w14:textId="0F650CA3" w:rsidR="00735513" w:rsidRDefault="00735513" w:rsidP="00735513">
      <w:pPr>
        <w:jc w:val="center"/>
        <w:rPr>
          <w:rFonts w:ascii="Aharoni" w:hAnsi="Aharoni" w:cs="Aharoni"/>
          <w:sz w:val="32"/>
          <w:szCs w:val="32"/>
        </w:rPr>
      </w:pPr>
    </w:p>
    <w:p w14:paraId="32A29558" w14:textId="2248196D" w:rsidR="00735513" w:rsidRDefault="00735513" w:rsidP="00735513">
      <w:pPr>
        <w:jc w:val="center"/>
        <w:rPr>
          <w:rFonts w:ascii="Aharoni" w:hAnsi="Aharoni" w:cs="Aharoni"/>
          <w:sz w:val="32"/>
          <w:szCs w:val="32"/>
        </w:rPr>
      </w:pPr>
    </w:p>
    <w:p w14:paraId="430436E0" w14:textId="13BA05C5" w:rsidR="00735513" w:rsidRDefault="00735513" w:rsidP="00735513">
      <w:pPr>
        <w:jc w:val="center"/>
        <w:rPr>
          <w:rFonts w:ascii="Aharoni" w:hAnsi="Aharoni" w:cs="Aharoni"/>
          <w:sz w:val="32"/>
          <w:szCs w:val="32"/>
        </w:rPr>
      </w:pPr>
    </w:p>
    <w:p w14:paraId="627C1A99" w14:textId="4E155D16" w:rsidR="00735513" w:rsidRDefault="00735513" w:rsidP="00735513">
      <w:pPr>
        <w:jc w:val="center"/>
        <w:rPr>
          <w:rFonts w:ascii="Aharoni" w:hAnsi="Aharoni" w:cs="Aharoni"/>
          <w:sz w:val="32"/>
          <w:szCs w:val="32"/>
        </w:rPr>
      </w:pPr>
    </w:p>
    <w:p w14:paraId="24A0F859" w14:textId="4E6442A0" w:rsidR="00735513" w:rsidRDefault="00735513" w:rsidP="00735513">
      <w:pPr>
        <w:jc w:val="center"/>
        <w:rPr>
          <w:rFonts w:ascii="Aharoni" w:hAnsi="Aharoni" w:cs="Aharoni"/>
          <w:sz w:val="32"/>
          <w:szCs w:val="32"/>
        </w:rPr>
      </w:pPr>
    </w:p>
    <w:p w14:paraId="775CDB39" w14:textId="40531783" w:rsidR="00735513" w:rsidRDefault="00735513" w:rsidP="00735513">
      <w:pPr>
        <w:jc w:val="center"/>
        <w:rPr>
          <w:rFonts w:ascii="Aharoni" w:hAnsi="Aharoni" w:cs="Aharoni"/>
          <w:sz w:val="32"/>
          <w:szCs w:val="32"/>
        </w:rPr>
      </w:pPr>
    </w:p>
    <w:p w14:paraId="4EB9D587" w14:textId="4A418D2F" w:rsidR="00735513" w:rsidRDefault="00735513" w:rsidP="00735513">
      <w:pPr>
        <w:jc w:val="center"/>
        <w:rPr>
          <w:rFonts w:ascii="Aharoni" w:hAnsi="Aharoni" w:cs="Aharoni"/>
          <w:sz w:val="32"/>
          <w:szCs w:val="32"/>
        </w:rPr>
      </w:pPr>
    </w:p>
    <w:p w14:paraId="4FD2288D" w14:textId="4C6A9951" w:rsidR="00735513" w:rsidRDefault="00735513" w:rsidP="00735513">
      <w:pPr>
        <w:jc w:val="center"/>
        <w:rPr>
          <w:rFonts w:ascii="Aharoni" w:hAnsi="Aharoni" w:cs="Aharoni"/>
          <w:sz w:val="32"/>
          <w:szCs w:val="32"/>
        </w:rPr>
      </w:pPr>
    </w:p>
    <w:p w14:paraId="30888813" w14:textId="00D91DF8" w:rsidR="00735513" w:rsidRDefault="00735513" w:rsidP="00735513">
      <w:pPr>
        <w:jc w:val="center"/>
        <w:rPr>
          <w:rFonts w:ascii="Aharoni" w:hAnsi="Aharoni" w:cs="Aharoni"/>
          <w:sz w:val="32"/>
          <w:szCs w:val="32"/>
        </w:rPr>
      </w:pPr>
    </w:p>
    <w:p w14:paraId="48C4DF34" w14:textId="21A664D0" w:rsidR="00735513" w:rsidRPr="00735513" w:rsidRDefault="00735513" w:rsidP="00735513">
      <w:pPr>
        <w:jc w:val="center"/>
        <w:rPr>
          <w:rFonts w:cstheme="minorHAnsi"/>
          <w:sz w:val="32"/>
          <w:szCs w:val="32"/>
        </w:rPr>
      </w:pPr>
      <w:r>
        <w:rPr>
          <w:rFonts w:cstheme="minorHAnsi"/>
          <w:sz w:val="32"/>
          <w:szCs w:val="32"/>
        </w:rPr>
        <w:t xml:space="preserve">Bruno </w:t>
      </w:r>
      <w:proofErr w:type="spellStart"/>
      <w:r>
        <w:rPr>
          <w:rFonts w:cstheme="minorHAnsi"/>
          <w:sz w:val="32"/>
          <w:szCs w:val="32"/>
        </w:rPr>
        <w:t>Acioli</w:t>
      </w:r>
      <w:proofErr w:type="spellEnd"/>
      <w:r>
        <w:rPr>
          <w:rFonts w:cstheme="minorHAnsi"/>
          <w:sz w:val="32"/>
          <w:szCs w:val="32"/>
        </w:rPr>
        <w:t xml:space="preserve"> - </w:t>
      </w:r>
      <w:r w:rsidR="00C16978">
        <w:rPr>
          <w:rFonts w:cstheme="minorHAnsi"/>
          <w:sz w:val="32"/>
          <w:szCs w:val="32"/>
        </w:rPr>
        <w:t>101077</w:t>
      </w:r>
    </w:p>
    <w:p w14:paraId="3C7BC0C0" w14:textId="71BE3DB0" w:rsidR="00735513" w:rsidRDefault="00735513" w:rsidP="00735513">
      <w:pPr>
        <w:jc w:val="center"/>
        <w:rPr>
          <w:rFonts w:cstheme="minorHAnsi"/>
          <w:sz w:val="32"/>
          <w:szCs w:val="32"/>
        </w:rPr>
      </w:pPr>
      <w:r>
        <w:rPr>
          <w:rFonts w:cstheme="minorHAnsi"/>
          <w:sz w:val="32"/>
          <w:szCs w:val="32"/>
        </w:rPr>
        <w:t xml:space="preserve">Filipe Barbosa </w:t>
      </w:r>
      <w:r w:rsidR="000E73F3">
        <w:rPr>
          <w:rFonts w:cstheme="minorHAnsi"/>
          <w:sz w:val="32"/>
          <w:szCs w:val="32"/>
        </w:rPr>
        <w:t>–</w:t>
      </w:r>
      <w:r>
        <w:rPr>
          <w:rFonts w:cstheme="minorHAnsi"/>
          <w:sz w:val="32"/>
          <w:szCs w:val="32"/>
        </w:rPr>
        <w:t xml:space="preserve"> 103064</w:t>
      </w:r>
      <w:r w:rsidR="000E73F3">
        <w:rPr>
          <w:rFonts w:cstheme="minorHAnsi"/>
          <w:sz w:val="32"/>
          <w:szCs w:val="32"/>
        </w:rPr>
        <w:t>(2)</w:t>
      </w:r>
    </w:p>
    <w:p w14:paraId="34BC186C" w14:textId="3EA413AC" w:rsidR="00735513" w:rsidRDefault="00735513" w:rsidP="00735513">
      <w:pPr>
        <w:jc w:val="center"/>
        <w:rPr>
          <w:rFonts w:cstheme="minorHAnsi"/>
          <w:sz w:val="32"/>
          <w:szCs w:val="32"/>
        </w:rPr>
      </w:pPr>
      <w:r w:rsidRPr="00735513">
        <w:rPr>
          <w:rFonts w:cstheme="minorHAnsi"/>
          <w:sz w:val="32"/>
          <w:szCs w:val="32"/>
        </w:rPr>
        <w:t>Gabriel Negri</w:t>
      </w:r>
      <w:r>
        <w:rPr>
          <w:rFonts w:cstheme="minorHAnsi"/>
          <w:sz w:val="32"/>
          <w:szCs w:val="32"/>
        </w:rPr>
        <w:t xml:space="preserve"> – </w:t>
      </w:r>
      <w:r w:rsidR="00C16978">
        <w:rPr>
          <w:rFonts w:cstheme="minorHAnsi"/>
          <w:sz w:val="32"/>
          <w:szCs w:val="32"/>
        </w:rPr>
        <w:t>97157</w:t>
      </w:r>
      <w:r w:rsidR="000E73F3">
        <w:rPr>
          <w:rFonts w:cstheme="minorHAnsi"/>
          <w:sz w:val="32"/>
          <w:szCs w:val="32"/>
        </w:rPr>
        <w:t>(1)</w:t>
      </w:r>
    </w:p>
    <w:sdt>
      <w:sdtPr>
        <w:rPr>
          <w:rFonts w:asciiTheme="minorHAnsi" w:eastAsiaTheme="minorHAnsi" w:hAnsiTheme="minorHAnsi" w:cstheme="minorBidi"/>
          <w:color w:val="auto"/>
          <w:sz w:val="36"/>
          <w:szCs w:val="36"/>
          <w:lang w:eastAsia="en-US"/>
        </w:rPr>
        <w:id w:val="-752355912"/>
        <w:docPartObj>
          <w:docPartGallery w:val="Table of Contents"/>
          <w:docPartUnique/>
        </w:docPartObj>
      </w:sdtPr>
      <w:sdtEndPr>
        <w:rPr>
          <w:b/>
          <w:bCs/>
          <w:sz w:val="32"/>
          <w:szCs w:val="32"/>
        </w:rPr>
      </w:sdtEndPr>
      <w:sdtContent>
        <w:p w14:paraId="1862FE47" w14:textId="51028AD1" w:rsidR="00735513" w:rsidRPr="000A06CA" w:rsidRDefault="00735513">
          <w:pPr>
            <w:pStyle w:val="Cabealhodondice"/>
            <w:rPr>
              <w:sz w:val="96"/>
              <w:szCs w:val="96"/>
            </w:rPr>
          </w:pPr>
          <w:r w:rsidRPr="000A06CA">
            <w:rPr>
              <w:sz w:val="96"/>
              <w:szCs w:val="96"/>
            </w:rPr>
            <w:t>Índice</w:t>
          </w:r>
        </w:p>
        <w:p w14:paraId="619EAC68" w14:textId="08E0298C" w:rsidR="005A025B" w:rsidRPr="000A06CA" w:rsidRDefault="00735513">
          <w:pPr>
            <w:pStyle w:val="ndice1"/>
            <w:tabs>
              <w:tab w:val="right" w:leader="dot" w:pos="8494"/>
            </w:tabs>
            <w:rPr>
              <w:rFonts w:eastAsiaTheme="minorEastAsia"/>
              <w:noProof/>
              <w:sz w:val="24"/>
              <w:szCs w:val="24"/>
              <w:lang w:eastAsia="pt-PT"/>
            </w:rPr>
          </w:pPr>
          <w:r w:rsidRPr="000A06CA">
            <w:rPr>
              <w:sz w:val="48"/>
              <w:szCs w:val="48"/>
            </w:rPr>
            <w:fldChar w:fldCharType="begin"/>
          </w:r>
          <w:r w:rsidRPr="000A06CA">
            <w:rPr>
              <w:sz w:val="48"/>
              <w:szCs w:val="48"/>
            </w:rPr>
            <w:instrText xml:space="preserve"> TOC \o "1-3" \h \z \u </w:instrText>
          </w:r>
          <w:r w:rsidRPr="000A06CA">
            <w:rPr>
              <w:sz w:val="48"/>
              <w:szCs w:val="48"/>
            </w:rPr>
            <w:fldChar w:fldCharType="separate"/>
          </w:r>
          <w:hyperlink w:anchor="_Toc90223217" w:history="1">
            <w:r w:rsidR="005A025B" w:rsidRPr="000A06CA">
              <w:rPr>
                <w:rStyle w:val="Hiperligao"/>
                <w:rFonts w:ascii="Abadi" w:hAnsi="Abadi"/>
                <w:noProof/>
                <w:sz w:val="24"/>
                <w:szCs w:val="24"/>
              </w:rPr>
              <w:t>Introdução</w:t>
            </w:r>
            <w:r w:rsidR="005A025B" w:rsidRPr="000A06CA">
              <w:rPr>
                <w:noProof/>
                <w:webHidden/>
                <w:sz w:val="24"/>
                <w:szCs w:val="24"/>
              </w:rPr>
              <w:tab/>
            </w:r>
            <w:r w:rsidR="005A025B" w:rsidRPr="000A06CA">
              <w:rPr>
                <w:noProof/>
                <w:webHidden/>
                <w:sz w:val="24"/>
                <w:szCs w:val="24"/>
              </w:rPr>
              <w:fldChar w:fldCharType="begin"/>
            </w:r>
            <w:r w:rsidR="005A025B" w:rsidRPr="000A06CA">
              <w:rPr>
                <w:noProof/>
                <w:webHidden/>
                <w:sz w:val="24"/>
                <w:szCs w:val="24"/>
              </w:rPr>
              <w:instrText xml:space="preserve"> PAGEREF _Toc90223217 \h </w:instrText>
            </w:r>
            <w:r w:rsidR="005A025B" w:rsidRPr="000A06CA">
              <w:rPr>
                <w:noProof/>
                <w:webHidden/>
                <w:sz w:val="24"/>
                <w:szCs w:val="24"/>
              </w:rPr>
            </w:r>
            <w:r w:rsidR="005A025B" w:rsidRPr="000A06CA">
              <w:rPr>
                <w:noProof/>
                <w:webHidden/>
                <w:sz w:val="24"/>
                <w:szCs w:val="24"/>
              </w:rPr>
              <w:fldChar w:fldCharType="separate"/>
            </w:r>
            <w:r w:rsidR="005A025B" w:rsidRPr="000A06CA">
              <w:rPr>
                <w:noProof/>
                <w:webHidden/>
                <w:sz w:val="24"/>
                <w:szCs w:val="24"/>
              </w:rPr>
              <w:t>3</w:t>
            </w:r>
            <w:r w:rsidR="005A025B" w:rsidRPr="000A06CA">
              <w:rPr>
                <w:noProof/>
                <w:webHidden/>
                <w:sz w:val="24"/>
                <w:szCs w:val="24"/>
              </w:rPr>
              <w:fldChar w:fldCharType="end"/>
            </w:r>
          </w:hyperlink>
        </w:p>
        <w:p w14:paraId="1F490210" w14:textId="64B3A5E4" w:rsidR="005A025B" w:rsidRPr="000A06CA" w:rsidRDefault="005A025B">
          <w:pPr>
            <w:pStyle w:val="ndice1"/>
            <w:tabs>
              <w:tab w:val="right" w:leader="dot" w:pos="8494"/>
            </w:tabs>
            <w:rPr>
              <w:rFonts w:eastAsiaTheme="minorEastAsia"/>
              <w:noProof/>
              <w:sz w:val="24"/>
              <w:szCs w:val="24"/>
              <w:lang w:eastAsia="pt-PT"/>
            </w:rPr>
          </w:pPr>
          <w:hyperlink w:anchor="_Toc90223218" w:history="1">
            <w:r w:rsidRPr="000A06CA">
              <w:rPr>
                <w:rStyle w:val="Hiperligao"/>
                <w:rFonts w:ascii="Abadi" w:hAnsi="Abadi"/>
                <w:noProof/>
                <w:sz w:val="24"/>
                <w:szCs w:val="24"/>
              </w:rPr>
              <w:t>Divisão de IPS</w:t>
            </w:r>
            <w:r w:rsidRPr="000A06CA">
              <w:rPr>
                <w:noProof/>
                <w:webHidden/>
                <w:sz w:val="24"/>
                <w:szCs w:val="24"/>
              </w:rPr>
              <w:tab/>
            </w:r>
            <w:r w:rsidRPr="000A06CA">
              <w:rPr>
                <w:noProof/>
                <w:webHidden/>
                <w:sz w:val="24"/>
                <w:szCs w:val="24"/>
              </w:rPr>
              <w:fldChar w:fldCharType="begin"/>
            </w:r>
            <w:r w:rsidRPr="000A06CA">
              <w:rPr>
                <w:noProof/>
                <w:webHidden/>
                <w:sz w:val="24"/>
                <w:szCs w:val="24"/>
              </w:rPr>
              <w:instrText xml:space="preserve"> PAGEREF _Toc90223218 \h </w:instrText>
            </w:r>
            <w:r w:rsidRPr="000A06CA">
              <w:rPr>
                <w:noProof/>
                <w:webHidden/>
                <w:sz w:val="24"/>
                <w:szCs w:val="24"/>
              </w:rPr>
            </w:r>
            <w:r w:rsidRPr="000A06CA">
              <w:rPr>
                <w:noProof/>
                <w:webHidden/>
                <w:sz w:val="24"/>
                <w:szCs w:val="24"/>
              </w:rPr>
              <w:fldChar w:fldCharType="separate"/>
            </w:r>
            <w:r w:rsidRPr="000A06CA">
              <w:rPr>
                <w:noProof/>
                <w:webHidden/>
                <w:sz w:val="24"/>
                <w:szCs w:val="24"/>
              </w:rPr>
              <w:t>4</w:t>
            </w:r>
            <w:r w:rsidRPr="000A06CA">
              <w:rPr>
                <w:noProof/>
                <w:webHidden/>
                <w:sz w:val="24"/>
                <w:szCs w:val="24"/>
              </w:rPr>
              <w:fldChar w:fldCharType="end"/>
            </w:r>
          </w:hyperlink>
        </w:p>
        <w:p w14:paraId="4EE0EDBD" w14:textId="50041FF2" w:rsidR="005A025B" w:rsidRPr="000A06CA" w:rsidRDefault="005A025B">
          <w:pPr>
            <w:pStyle w:val="ndice2"/>
            <w:tabs>
              <w:tab w:val="right" w:leader="dot" w:pos="8494"/>
            </w:tabs>
            <w:rPr>
              <w:rFonts w:eastAsiaTheme="minorEastAsia"/>
              <w:noProof/>
              <w:sz w:val="24"/>
              <w:szCs w:val="24"/>
              <w:lang w:eastAsia="pt-PT"/>
            </w:rPr>
          </w:pPr>
          <w:hyperlink w:anchor="_Toc90223219" w:history="1">
            <w:r w:rsidRPr="000A06CA">
              <w:rPr>
                <w:rStyle w:val="Hiperligao"/>
                <w:rFonts w:ascii="Abadi" w:hAnsi="Abadi"/>
                <w:noProof/>
                <w:sz w:val="24"/>
                <w:szCs w:val="24"/>
              </w:rPr>
              <w:t>IPv4 Públicos</w:t>
            </w:r>
            <w:r w:rsidRPr="000A06CA">
              <w:rPr>
                <w:noProof/>
                <w:webHidden/>
                <w:sz w:val="24"/>
                <w:szCs w:val="24"/>
              </w:rPr>
              <w:tab/>
            </w:r>
            <w:r w:rsidRPr="000A06CA">
              <w:rPr>
                <w:noProof/>
                <w:webHidden/>
                <w:sz w:val="24"/>
                <w:szCs w:val="24"/>
              </w:rPr>
              <w:fldChar w:fldCharType="begin"/>
            </w:r>
            <w:r w:rsidRPr="000A06CA">
              <w:rPr>
                <w:noProof/>
                <w:webHidden/>
                <w:sz w:val="24"/>
                <w:szCs w:val="24"/>
              </w:rPr>
              <w:instrText xml:space="preserve"> PAGEREF _Toc90223219 \h </w:instrText>
            </w:r>
            <w:r w:rsidRPr="000A06CA">
              <w:rPr>
                <w:noProof/>
                <w:webHidden/>
                <w:sz w:val="24"/>
                <w:szCs w:val="24"/>
              </w:rPr>
            </w:r>
            <w:r w:rsidRPr="000A06CA">
              <w:rPr>
                <w:noProof/>
                <w:webHidden/>
                <w:sz w:val="24"/>
                <w:szCs w:val="24"/>
              </w:rPr>
              <w:fldChar w:fldCharType="separate"/>
            </w:r>
            <w:r w:rsidRPr="000A06CA">
              <w:rPr>
                <w:noProof/>
                <w:webHidden/>
                <w:sz w:val="24"/>
                <w:szCs w:val="24"/>
              </w:rPr>
              <w:t>4</w:t>
            </w:r>
            <w:r w:rsidRPr="000A06CA">
              <w:rPr>
                <w:noProof/>
                <w:webHidden/>
                <w:sz w:val="24"/>
                <w:szCs w:val="24"/>
              </w:rPr>
              <w:fldChar w:fldCharType="end"/>
            </w:r>
          </w:hyperlink>
        </w:p>
        <w:p w14:paraId="260D41E8" w14:textId="1D700378" w:rsidR="005A025B" w:rsidRPr="000A06CA" w:rsidRDefault="005A025B">
          <w:pPr>
            <w:pStyle w:val="ndice2"/>
            <w:tabs>
              <w:tab w:val="right" w:leader="dot" w:pos="8494"/>
            </w:tabs>
            <w:rPr>
              <w:rFonts w:eastAsiaTheme="minorEastAsia"/>
              <w:noProof/>
              <w:sz w:val="24"/>
              <w:szCs w:val="24"/>
              <w:lang w:eastAsia="pt-PT"/>
            </w:rPr>
          </w:pPr>
          <w:hyperlink w:anchor="_Toc90223220" w:history="1">
            <w:r w:rsidRPr="000A06CA">
              <w:rPr>
                <w:rStyle w:val="Hiperligao"/>
                <w:rFonts w:ascii="Abadi" w:hAnsi="Abadi"/>
                <w:noProof/>
                <w:sz w:val="24"/>
                <w:szCs w:val="24"/>
              </w:rPr>
              <w:t>IPv6 Globais</w:t>
            </w:r>
            <w:r w:rsidRPr="000A06CA">
              <w:rPr>
                <w:noProof/>
                <w:webHidden/>
                <w:sz w:val="24"/>
                <w:szCs w:val="24"/>
              </w:rPr>
              <w:tab/>
            </w:r>
            <w:r w:rsidRPr="000A06CA">
              <w:rPr>
                <w:noProof/>
                <w:webHidden/>
                <w:sz w:val="24"/>
                <w:szCs w:val="24"/>
              </w:rPr>
              <w:fldChar w:fldCharType="begin"/>
            </w:r>
            <w:r w:rsidRPr="000A06CA">
              <w:rPr>
                <w:noProof/>
                <w:webHidden/>
                <w:sz w:val="24"/>
                <w:szCs w:val="24"/>
              </w:rPr>
              <w:instrText xml:space="preserve"> PAGEREF _Toc90223220 \h </w:instrText>
            </w:r>
            <w:r w:rsidRPr="000A06CA">
              <w:rPr>
                <w:noProof/>
                <w:webHidden/>
                <w:sz w:val="24"/>
                <w:szCs w:val="24"/>
              </w:rPr>
            </w:r>
            <w:r w:rsidRPr="000A06CA">
              <w:rPr>
                <w:noProof/>
                <w:webHidden/>
                <w:sz w:val="24"/>
                <w:szCs w:val="24"/>
              </w:rPr>
              <w:fldChar w:fldCharType="separate"/>
            </w:r>
            <w:r w:rsidRPr="000A06CA">
              <w:rPr>
                <w:noProof/>
                <w:webHidden/>
                <w:sz w:val="24"/>
                <w:szCs w:val="24"/>
              </w:rPr>
              <w:t>5</w:t>
            </w:r>
            <w:r w:rsidRPr="000A06CA">
              <w:rPr>
                <w:noProof/>
                <w:webHidden/>
                <w:sz w:val="24"/>
                <w:szCs w:val="24"/>
              </w:rPr>
              <w:fldChar w:fldCharType="end"/>
            </w:r>
          </w:hyperlink>
        </w:p>
        <w:p w14:paraId="65A61761" w14:textId="722914CD" w:rsidR="005A025B" w:rsidRPr="000A06CA" w:rsidRDefault="005A025B">
          <w:pPr>
            <w:pStyle w:val="ndice2"/>
            <w:tabs>
              <w:tab w:val="right" w:leader="dot" w:pos="8494"/>
            </w:tabs>
            <w:rPr>
              <w:rFonts w:eastAsiaTheme="minorEastAsia"/>
              <w:noProof/>
              <w:sz w:val="24"/>
              <w:szCs w:val="24"/>
              <w:lang w:eastAsia="pt-PT"/>
            </w:rPr>
          </w:pPr>
          <w:hyperlink w:anchor="_Toc90223221" w:history="1">
            <w:r w:rsidRPr="000A06CA">
              <w:rPr>
                <w:rStyle w:val="Hiperligao"/>
                <w:rFonts w:ascii="Abadi" w:hAnsi="Abadi"/>
                <w:noProof/>
                <w:sz w:val="24"/>
                <w:szCs w:val="24"/>
              </w:rPr>
              <w:t>IPv4 Privados</w:t>
            </w:r>
            <w:r w:rsidRPr="000A06CA">
              <w:rPr>
                <w:noProof/>
                <w:webHidden/>
                <w:sz w:val="24"/>
                <w:szCs w:val="24"/>
              </w:rPr>
              <w:tab/>
            </w:r>
            <w:r w:rsidRPr="000A06CA">
              <w:rPr>
                <w:noProof/>
                <w:webHidden/>
                <w:sz w:val="24"/>
                <w:szCs w:val="24"/>
              </w:rPr>
              <w:fldChar w:fldCharType="begin"/>
            </w:r>
            <w:r w:rsidRPr="000A06CA">
              <w:rPr>
                <w:noProof/>
                <w:webHidden/>
                <w:sz w:val="24"/>
                <w:szCs w:val="24"/>
              </w:rPr>
              <w:instrText xml:space="preserve"> PAGEREF _Toc90223221 \h </w:instrText>
            </w:r>
            <w:r w:rsidRPr="000A06CA">
              <w:rPr>
                <w:noProof/>
                <w:webHidden/>
                <w:sz w:val="24"/>
                <w:szCs w:val="24"/>
              </w:rPr>
            </w:r>
            <w:r w:rsidRPr="000A06CA">
              <w:rPr>
                <w:noProof/>
                <w:webHidden/>
                <w:sz w:val="24"/>
                <w:szCs w:val="24"/>
              </w:rPr>
              <w:fldChar w:fldCharType="separate"/>
            </w:r>
            <w:r w:rsidRPr="000A06CA">
              <w:rPr>
                <w:noProof/>
                <w:webHidden/>
                <w:sz w:val="24"/>
                <w:szCs w:val="24"/>
              </w:rPr>
              <w:t>6</w:t>
            </w:r>
            <w:r w:rsidRPr="000A06CA">
              <w:rPr>
                <w:noProof/>
                <w:webHidden/>
                <w:sz w:val="24"/>
                <w:szCs w:val="24"/>
              </w:rPr>
              <w:fldChar w:fldCharType="end"/>
            </w:r>
          </w:hyperlink>
        </w:p>
        <w:p w14:paraId="2FDBC3A0" w14:textId="33605B13" w:rsidR="005A025B" w:rsidRPr="000A06CA" w:rsidRDefault="005A025B">
          <w:pPr>
            <w:pStyle w:val="ndice1"/>
            <w:tabs>
              <w:tab w:val="right" w:leader="dot" w:pos="8494"/>
            </w:tabs>
            <w:rPr>
              <w:rFonts w:eastAsiaTheme="minorEastAsia"/>
              <w:noProof/>
              <w:sz w:val="24"/>
              <w:szCs w:val="24"/>
              <w:lang w:eastAsia="pt-PT"/>
            </w:rPr>
          </w:pPr>
          <w:hyperlink w:anchor="_Toc90223222" w:history="1">
            <w:r w:rsidRPr="000A06CA">
              <w:rPr>
                <w:rStyle w:val="Hiperligao"/>
                <w:rFonts w:ascii="Abadi" w:hAnsi="Abadi"/>
                <w:noProof/>
                <w:sz w:val="24"/>
                <w:szCs w:val="24"/>
              </w:rPr>
              <w:t>Anexos</w:t>
            </w:r>
            <w:r w:rsidRPr="000A06CA">
              <w:rPr>
                <w:noProof/>
                <w:webHidden/>
                <w:sz w:val="24"/>
                <w:szCs w:val="24"/>
              </w:rPr>
              <w:tab/>
            </w:r>
            <w:r w:rsidRPr="000A06CA">
              <w:rPr>
                <w:noProof/>
                <w:webHidden/>
                <w:sz w:val="24"/>
                <w:szCs w:val="24"/>
              </w:rPr>
              <w:fldChar w:fldCharType="begin"/>
            </w:r>
            <w:r w:rsidRPr="000A06CA">
              <w:rPr>
                <w:noProof/>
                <w:webHidden/>
                <w:sz w:val="24"/>
                <w:szCs w:val="24"/>
              </w:rPr>
              <w:instrText xml:space="preserve"> PAGEREF _Toc90223222 \h </w:instrText>
            </w:r>
            <w:r w:rsidRPr="000A06CA">
              <w:rPr>
                <w:noProof/>
                <w:webHidden/>
                <w:sz w:val="24"/>
                <w:szCs w:val="24"/>
              </w:rPr>
            </w:r>
            <w:r w:rsidRPr="000A06CA">
              <w:rPr>
                <w:noProof/>
                <w:webHidden/>
                <w:sz w:val="24"/>
                <w:szCs w:val="24"/>
              </w:rPr>
              <w:fldChar w:fldCharType="separate"/>
            </w:r>
            <w:r w:rsidRPr="000A06CA">
              <w:rPr>
                <w:noProof/>
                <w:webHidden/>
                <w:sz w:val="24"/>
                <w:szCs w:val="24"/>
              </w:rPr>
              <w:t>7</w:t>
            </w:r>
            <w:r w:rsidRPr="000A06CA">
              <w:rPr>
                <w:noProof/>
                <w:webHidden/>
                <w:sz w:val="24"/>
                <w:szCs w:val="24"/>
              </w:rPr>
              <w:fldChar w:fldCharType="end"/>
            </w:r>
          </w:hyperlink>
        </w:p>
        <w:p w14:paraId="1CEC8D5F" w14:textId="4517FCC5" w:rsidR="005A025B" w:rsidRPr="000A06CA" w:rsidRDefault="005A025B">
          <w:pPr>
            <w:pStyle w:val="ndice2"/>
            <w:tabs>
              <w:tab w:val="right" w:leader="dot" w:pos="8494"/>
            </w:tabs>
            <w:rPr>
              <w:rFonts w:eastAsiaTheme="minorEastAsia"/>
              <w:noProof/>
              <w:sz w:val="24"/>
              <w:szCs w:val="24"/>
              <w:lang w:eastAsia="pt-PT"/>
            </w:rPr>
          </w:pPr>
          <w:hyperlink r:id="rId7" w:anchor="_Toc90223223" w:history="1">
            <w:r w:rsidRPr="000A06CA">
              <w:rPr>
                <w:rStyle w:val="Hiperligao"/>
                <w:noProof/>
                <w:sz w:val="24"/>
                <w:szCs w:val="24"/>
              </w:rPr>
              <w:t>Figura 1- Divisão de IPS</w:t>
            </w:r>
            <w:r w:rsidRPr="000A06CA">
              <w:rPr>
                <w:noProof/>
                <w:webHidden/>
                <w:sz w:val="24"/>
                <w:szCs w:val="24"/>
              </w:rPr>
              <w:tab/>
            </w:r>
            <w:r w:rsidRPr="000A06CA">
              <w:rPr>
                <w:noProof/>
                <w:webHidden/>
                <w:sz w:val="24"/>
                <w:szCs w:val="24"/>
              </w:rPr>
              <w:fldChar w:fldCharType="begin"/>
            </w:r>
            <w:r w:rsidRPr="000A06CA">
              <w:rPr>
                <w:noProof/>
                <w:webHidden/>
                <w:sz w:val="24"/>
                <w:szCs w:val="24"/>
              </w:rPr>
              <w:instrText xml:space="preserve"> PAGEREF _Toc90223223 \h </w:instrText>
            </w:r>
            <w:r w:rsidRPr="000A06CA">
              <w:rPr>
                <w:noProof/>
                <w:webHidden/>
                <w:sz w:val="24"/>
                <w:szCs w:val="24"/>
              </w:rPr>
            </w:r>
            <w:r w:rsidRPr="000A06CA">
              <w:rPr>
                <w:noProof/>
                <w:webHidden/>
                <w:sz w:val="24"/>
                <w:szCs w:val="24"/>
              </w:rPr>
              <w:fldChar w:fldCharType="separate"/>
            </w:r>
            <w:r w:rsidRPr="000A06CA">
              <w:rPr>
                <w:noProof/>
                <w:webHidden/>
                <w:sz w:val="24"/>
                <w:szCs w:val="24"/>
              </w:rPr>
              <w:t>7</w:t>
            </w:r>
            <w:r w:rsidRPr="000A06CA">
              <w:rPr>
                <w:noProof/>
                <w:webHidden/>
                <w:sz w:val="24"/>
                <w:szCs w:val="24"/>
              </w:rPr>
              <w:fldChar w:fldCharType="end"/>
            </w:r>
          </w:hyperlink>
        </w:p>
        <w:p w14:paraId="28C1B207" w14:textId="39F82A7D" w:rsidR="00735513" w:rsidRPr="000A06CA" w:rsidRDefault="00735513">
          <w:pPr>
            <w:rPr>
              <w:sz w:val="32"/>
              <w:szCs w:val="32"/>
            </w:rPr>
          </w:pPr>
          <w:r w:rsidRPr="000A06CA">
            <w:rPr>
              <w:b/>
              <w:bCs/>
              <w:sz w:val="48"/>
              <w:szCs w:val="48"/>
            </w:rPr>
            <w:fldChar w:fldCharType="end"/>
          </w:r>
        </w:p>
      </w:sdtContent>
    </w:sdt>
    <w:p w14:paraId="4F1B9C8D" w14:textId="7F40F479" w:rsidR="00735513" w:rsidRDefault="00735513" w:rsidP="00735513">
      <w:pPr>
        <w:jc w:val="center"/>
        <w:rPr>
          <w:rFonts w:cstheme="minorHAnsi"/>
          <w:sz w:val="32"/>
          <w:szCs w:val="32"/>
        </w:rPr>
      </w:pPr>
    </w:p>
    <w:p w14:paraId="79EFBB37" w14:textId="7CEE3785" w:rsidR="00735513" w:rsidRDefault="00735513" w:rsidP="00735513">
      <w:pPr>
        <w:jc w:val="center"/>
        <w:rPr>
          <w:rFonts w:cstheme="minorHAnsi"/>
          <w:sz w:val="32"/>
          <w:szCs w:val="32"/>
        </w:rPr>
      </w:pPr>
    </w:p>
    <w:p w14:paraId="59D4E3F9" w14:textId="573AAEA2" w:rsidR="00735513" w:rsidRDefault="00735513" w:rsidP="00735513">
      <w:pPr>
        <w:jc w:val="center"/>
        <w:rPr>
          <w:rFonts w:cstheme="minorHAnsi"/>
          <w:sz w:val="32"/>
          <w:szCs w:val="32"/>
        </w:rPr>
      </w:pPr>
    </w:p>
    <w:p w14:paraId="014A5B44" w14:textId="1C9BEE16" w:rsidR="00735513" w:rsidRDefault="00735513" w:rsidP="00735513">
      <w:pPr>
        <w:jc w:val="center"/>
        <w:rPr>
          <w:rFonts w:cstheme="minorHAnsi"/>
          <w:sz w:val="32"/>
          <w:szCs w:val="32"/>
        </w:rPr>
      </w:pPr>
    </w:p>
    <w:p w14:paraId="2509862E" w14:textId="796D5CED" w:rsidR="00735513" w:rsidRDefault="00735513" w:rsidP="00735513">
      <w:pPr>
        <w:jc w:val="center"/>
        <w:rPr>
          <w:rFonts w:cstheme="minorHAnsi"/>
          <w:sz w:val="32"/>
          <w:szCs w:val="32"/>
        </w:rPr>
      </w:pPr>
    </w:p>
    <w:p w14:paraId="7392D9DB" w14:textId="63BCA26A" w:rsidR="00735513" w:rsidRDefault="00735513" w:rsidP="00735513">
      <w:pPr>
        <w:jc w:val="center"/>
        <w:rPr>
          <w:rFonts w:cstheme="minorHAnsi"/>
          <w:sz w:val="32"/>
          <w:szCs w:val="32"/>
        </w:rPr>
      </w:pPr>
    </w:p>
    <w:p w14:paraId="56AFA016" w14:textId="2A9D5531" w:rsidR="00735513" w:rsidRDefault="00735513" w:rsidP="00735513">
      <w:pPr>
        <w:jc w:val="center"/>
        <w:rPr>
          <w:rFonts w:cstheme="minorHAnsi"/>
          <w:sz w:val="32"/>
          <w:szCs w:val="32"/>
        </w:rPr>
      </w:pPr>
    </w:p>
    <w:p w14:paraId="70DA1389" w14:textId="792C6DB2" w:rsidR="00735513" w:rsidRDefault="00735513" w:rsidP="00735513">
      <w:pPr>
        <w:jc w:val="center"/>
        <w:rPr>
          <w:rFonts w:cstheme="minorHAnsi"/>
          <w:sz w:val="32"/>
          <w:szCs w:val="32"/>
        </w:rPr>
      </w:pPr>
    </w:p>
    <w:p w14:paraId="38793A7A" w14:textId="1DC53B0E" w:rsidR="00735513" w:rsidRDefault="00735513" w:rsidP="00735513">
      <w:pPr>
        <w:jc w:val="center"/>
        <w:rPr>
          <w:rFonts w:cstheme="minorHAnsi"/>
          <w:sz w:val="32"/>
          <w:szCs w:val="32"/>
        </w:rPr>
      </w:pPr>
    </w:p>
    <w:p w14:paraId="32774EAB" w14:textId="2611D402" w:rsidR="00735513" w:rsidRDefault="00735513" w:rsidP="00735513">
      <w:pPr>
        <w:jc w:val="center"/>
        <w:rPr>
          <w:rFonts w:cstheme="minorHAnsi"/>
          <w:sz w:val="32"/>
          <w:szCs w:val="32"/>
        </w:rPr>
      </w:pPr>
    </w:p>
    <w:p w14:paraId="14FF1B0F" w14:textId="19BDC91F" w:rsidR="00735513" w:rsidRDefault="00735513" w:rsidP="00735513">
      <w:pPr>
        <w:jc w:val="center"/>
        <w:rPr>
          <w:rFonts w:cstheme="minorHAnsi"/>
          <w:sz w:val="32"/>
          <w:szCs w:val="32"/>
        </w:rPr>
      </w:pPr>
    </w:p>
    <w:p w14:paraId="20D9665B" w14:textId="4F387E75" w:rsidR="00735513" w:rsidRDefault="00735513" w:rsidP="00735513">
      <w:pPr>
        <w:jc w:val="center"/>
        <w:rPr>
          <w:rFonts w:cstheme="minorHAnsi"/>
          <w:sz w:val="32"/>
          <w:szCs w:val="32"/>
        </w:rPr>
      </w:pPr>
    </w:p>
    <w:p w14:paraId="455840B2" w14:textId="65B6BF9C" w:rsidR="00735513" w:rsidRDefault="00735513" w:rsidP="00735513">
      <w:pPr>
        <w:jc w:val="center"/>
        <w:rPr>
          <w:rFonts w:cstheme="minorHAnsi"/>
          <w:sz w:val="32"/>
          <w:szCs w:val="32"/>
        </w:rPr>
      </w:pPr>
    </w:p>
    <w:p w14:paraId="2EE1A06F" w14:textId="20D49738" w:rsidR="00735513" w:rsidRDefault="00735513" w:rsidP="00735513">
      <w:pPr>
        <w:jc w:val="center"/>
        <w:rPr>
          <w:rFonts w:cstheme="minorHAnsi"/>
          <w:sz w:val="32"/>
          <w:szCs w:val="32"/>
        </w:rPr>
      </w:pPr>
    </w:p>
    <w:p w14:paraId="16BA1178" w14:textId="7B3CDF10" w:rsidR="00735513" w:rsidRDefault="00735513" w:rsidP="00735513">
      <w:pPr>
        <w:jc w:val="center"/>
        <w:rPr>
          <w:rFonts w:cstheme="minorHAnsi"/>
          <w:sz w:val="32"/>
          <w:szCs w:val="32"/>
        </w:rPr>
      </w:pPr>
    </w:p>
    <w:p w14:paraId="69466B09" w14:textId="4D852CC8" w:rsidR="00735513" w:rsidRDefault="00735513" w:rsidP="00735513">
      <w:pPr>
        <w:jc w:val="center"/>
        <w:rPr>
          <w:rFonts w:cstheme="minorHAnsi"/>
          <w:sz w:val="32"/>
          <w:szCs w:val="32"/>
        </w:rPr>
      </w:pPr>
    </w:p>
    <w:p w14:paraId="3F95D6DE" w14:textId="7260CEFF" w:rsidR="00735513" w:rsidRDefault="00735513" w:rsidP="0030737F">
      <w:pPr>
        <w:rPr>
          <w:rFonts w:cstheme="minorHAnsi"/>
          <w:sz w:val="32"/>
          <w:szCs w:val="32"/>
        </w:rPr>
      </w:pPr>
    </w:p>
    <w:p w14:paraId="06F2105D" w14:textId="0F6A7FDA" w:rsidR="00735513" w:rsidRDefault="00735513" w:rsidP="00735513">
      <w:pPr>
        <w:jc w:val="center"/>
        <w:rPr>
          <w:rFonts w:cstheme="minorHAnsi"/>
          <w:sz w:val="32"/>
          <w:szCs w:val="32"/>
        </w:rPr>
      </w:pPr>
    </w:p>
    <w:p w14:paraId="03B78D4A" w14:textId="1300860D" w:rsidR="00735513" w:rsidRPr="00397CA9" w:rsidRDefault="00735513" w:rsidP="00735513">
      <w:pPr>
        <w:pStyle w:val="Ttulo1"/>
        <w:rPr>
          <w:rFonts w:ascii="Abadi" w:hAnsi="Abadi"/>
          <w:color w:val="auto"/>
          <w:sz w:val="40"/>
          <w:szCs w:val="40"/>
        </w:rPr>
      </w:pPr>
      <w:bookmarkStart w:id="0" w:name="_Toc90223217"/>
      <w:r w:rsidRPr="00397CA9">
        <w:rPr>
          <w:rFonts w:ascii="Abadi" w:hAnsi="Abadi"/>
          <w:color w:val="auto"/>
          <w:sz w:val="40"/>
          <w:szCs w:val="40"/>
        </w:rPr>
        <w:t>Introdução</w:t>
      </w:r>
      <w:bookmarkEnd w:id="0"/>
    </w:p>
    <w:p w14:paraId="16234BCF" w14:textId="374733BE" w:rsidR="00397CA9" w:rsidRDefault="00397CA9" w:rsidP="00397CA9"/>
    <w:p w14:paraId="4198C256" w14:textId="77777777" w:rsidR="00C16978" w:rsidRDefault="00C16978" w:rsidP="00397CA9"/>
    <w:p w14:paraId="308F51AF" w14:textId="29D3D000" w:rsidR="00007B36" w:rsidRDefault="0076618D" w:rsidP="0076618D">
      <w:pPr>
        <w:ind w:firstLine="708"/>
      </w:pPr>
      <w:r>
        <w:t xml:space="preserve">Neste relatório iremos abordar a nossa divisão de </w:t>
      </w:r>
      <w:r w:rsidR="008B4580">
        <w:t>IPS</w:t>
      </w:r>
      <w:r>
        <w:t xml:space="preserve"> e a sua explicação. Para a divisão de </w:t>
      </w:r>
      <w:r w:rsidR="008B4580">
        <w:t>IPS</w:t>
      </w:r>
      <w:r>
        <w:t xml:space="preserve"> é importante o uso de sub-redes e, portanto, perceber o seu funcionamento.</w:t>
      </w:r>
      <w:r w:rsidR="00BB5E0E">
        <w:t xml:space="preserve"> </w:t>
      </w:r>
    </w:p>
    <w:p w14:paraId="5EF9FC29" w14:textId="3043A743" w:rsidR="00397CA9" w:rsidRDefault="00BB5E0E" w:rsidP="0076618D">
      <w:pPr>
        <w:ind w:firstLine="708"/>
      </w:pPr>
      <w:r>
        <w:t xml:space="preserve">Para a divisão deste </w:t>
      </w:r>
      <w:r w:rsidR="008B4580">
        <w:t>IPS</w:t>
      </w:r>
      <w:r>
        <w:t xml:space="preserve"> é necessário perceber que uma gama de endereços tem sempre </w:t>
      </w:r>
      <w:r w:rsidR="00007B36">
        <w:t>(</w:t>
      </w:r>
      <w:r>
        <w:t>endereços-2) disponíveis para utilizar, porque o primeiro endereço vai ser o utilizado para definir a própria gama e o último será usado para Broadcast</w:t>
      </w:r>
      <w:r w:rsidR="00007B36">
        <w:t xml:space="preserve">. </w:t>
      </w:r>
    </w:p>
    <w:p w14:paraId="786DA9D6" w14:textId="55718DD6" w:rsidR="00007B36" w:rsidRDefault="00007B36" w:rsidP="0076618D">
      <w:pPr>
        <w:ind w:firstLine="708"/>
      </w:pPr>
      <w:r>
        <w:t xml:space="preserve">O número de endereços </w:t>
      </w:r>
      <w:r w:rsidR="00534084">
        <w:t>de uma gama é definido através da sua máscara, tanto no IPv4 como no IPv6</w:t>
      </w:r>
      <w:r w:rsidR="0077059F">
        <w:t>, mas, porém, de diferentes maneiras.</w:t>
      </w:r>
    </w:p>
    <w:p w14:paraId="005B2110" w14:textId="726603F3" w:rsidR="0077059F" w:rsidRDefault="0077059F" w:rsidP="0076618D">
      <w:pPr>
        <w:ind w:firstLine="708"/>
      </w:pPr>
      <w:r>
        <w:t xml:space="preserve">No IPv4, os endereços são constituídos por 4 grupos de 8 bits binários cada, </w:t>
      </w:r>
      <w:r w:rsidR="0019143E">
        <w:t>então cada grupo pode atingir, no máximo e em decimal, 255 bits.</w:t>
      </w:r>
      <w:r>
        <w:t xml:space="preserve"> </w:t>
      </w:r>
      <w:r w:rsidR="00BD2B62">
        <w:t xml:space="preserve">Com as máscaras conseguimos calcular o </w:t>
      </w:r>
      <w:r w:rsidR="008B4580">
        <w:t>número</w:t>
      </w:r>
      <w:r w:rsidR="00BD2B62">
        <w:t xml:space="preserve"> de IPS da seguinte maneira: 2</w:t>
      </w:r>
      <w:r w:rsidR="008B4580">
        <w:t>^ (</w:t>
      </w:r>
      <w:r w:rsidR="00BD2B62">
        <w:t>Número total de bits num endereço IPv4(</w:t>
      </w:r>
      <w:r w:rsidR="008B4580">
        <w:t>32) -</w:t>
      </w:r>
      <w:r w:rsidR="00BD2B62">
        <w:t xml:space="preserve"> Número da máscara). </w:t>
      </w:r>
    </w:p>
    <w:p w14:paraId="2589B8E9" w14:textId="1DD4F993" w:rsidR="00BD2B62" w:rsidRPr="00397CA9" w:rsidRDefault="00BD2B62" w:rsidP="0076618D">
      <w:pPr>
        <w:ind w:firstLine="708"/>
      </w:pPr>
      <w:r>
        <w:t xml:space="preserve">Já no IPv6 a lógica é </w:t>
      </w:r>
      <w:r w:rsidR="008B4580">
        <w:t>semelhante,</w:t>
      </w:r>
      <w:r>
        <w:t xml:space="preserve"> mas este tipo de endereços usa 8 grupos de 4 bits hexadecimais, um total de 128 bits</w:t>
      </w:r>
      <w:r w:rsidR="0012609F">
        <w:t xml:space="preserve">. </w:t>
      </w:r>
      <w:r w:rsidR="008B4580">
        <w:t>Ou seja,</w:t>
      </w:r>
      <w:r w:rsidR="0012609F">
        <w:t xml:space="preserve"> o número de IPS é calculado da seguinte forma: </w:t>
      </w:r>
      <w:r w:rsidR="0012609F">
        <w:t>2</w:t>
      </w:r>
      <w:r w:rsidR="008B4580">
        <w:t>^ (</w:t>
      </w:r>
      <w:r w:rsidR="0012609F">
        <w:t>Número total de bits num endereço IPv</w:t>
      </w:r>
      <w:r w:rsidR="008B4580">
        <w:t>6</w:t>
      </w:r>
      <w:r w:rsidR="0012609F">
        <w:t>(</w:t>
      </w:r>
      <w:r w:rsidR="008B4580">
        <w:t>128) -</w:t>
      </w:r>
      <w:r w:rsidR="0012609F">
        <w:t xml:space="preserve"> Número da máscara)</w:t>
      </w:r>
      <w:r w:rsidR="008B4580">
        <w:t>.</w:t>
      </w:r>
    </w:p>
    <w:p w14:paraId="72DE9DE4" w14:textId="60498D0F" w:rsidR="00735513" w:rsidRDefault="00735513" w:rsidP="00735513"/>
    <w:p w14:paraId="3418190A" w14:textId="1B855D3E" w:rsidR="0030737F" w:rsidRDefault="0030737F" w:rsidP="00735513"/>
    <w:p w14:paraId="6656C75F" w14:textId="2A2B7C07" w:rsidR="0030737F" w:rsidRDefault="0030737F" w:rsidP="00735513"/>
    <w:p w14:paraId="6141DD53" w14:textId="36D4AF9D" w:rsidR="0030737F" w:rsidRDefault="0030737F" w:rsidP="00735513"/>
    <w:p w14:paraId="1861FA8C" w14:textId="01D57E8A" w:rsidR="0030737F" w:rsidRDefault="0030737F" w:rsidP="00735513"/>
    <w:p w14:paraId="76643804" w14:textId="7DC5E105" w:rsidR="0030737F" w:rsidRDefault="0030737F" w:rsidP="00735513"/>
    <w:p w14:paraId="2B567F6B" w14:textId="3062F66D" w:rsidR="0030737F" w:rsidRDefault="0030737F" w:rsidP="00735513"/>
    <w:p w14:paraId="5F94832B" w14:textId="5F790513" w:rsidR="0030737F" w:rsidRDefault="0030737F" w:rsidP="00735513"/>
    <w:p w14:paraId="40C49ECA" w14:textId="520C9302" w:rsidR="0030737F" w:rsidRDefault="0030737F" w:rsidP="00735513"/>
    <w:p w14:paraId="47709595" w14:textId="45275782" w:rsidR="0030737F" w:rsidRDefault="0030737F" w:rsidP="00735513"/>
    <w:p w14:paraId="11550307" w14:textId="0561CD22" w:rsidR="0030737F" w:rsidRDefault="0030737F" w:rsidP="00735513"/>
    <w:p w14:paraId="14073D90" w14:textId="74D1773B" w:rsidR="0030737F" w:rsidRDefault="0030737F" w:rsidP="00735513"/>
    <w:p w14:paraId="095F0833" w14:textId="77777777" w:rsidR="0030737F" w:rsidRDefault="0030737F" w:rsidP="00735513"/>
    <w:p w14:paraId="613B58D6" w14:textId="269B0F4E" w:rsidR="0076618D" w:rsidRDefault="0076618D" w:rsidP="00735513"/>
    <w:p w14:paraId="25A6E1C1" w14:textId="77777777" w:rsidR="0076618D" w:rsidRDefault="0076618D" w:rsidP="00735513"/>
    <w:p w14:paraId="288FD0BA" w14:textId="62E97EF1" w:rsidR="00735513" w:rsidRDefault="00397CA9" w:rsidP="00397CA9">
      <w:pPr>
        <w:pStyle w:val="Ttulo1"/>
        <w:rPr>
          <w:rFonts w:ascii="Abadi" w:hAnsi="Abadi"/>
          <w:color w:val="auto"/>
          <w:sz w:val="40"/>
          <w:szCs w:val="40"/>
        </w:rPr>
      </w:pPr>
      <w:bookmarkStart w:id="1" w:name="_Toc90223218"/>
      <w:r w:rsidRPr="0076618D">
        <w:rPr>
          <w:rFonts w:ascii="Abadi" w:hAnsi="Abadi"/>
          <w:color w:val="auto"/>
          <w:sz w:val="40"/>
          <w:szCs w:val="40"/>
        </w:rPr>
        <w:t xml:space="preserve">Divisão de </w:t>
      </w:r>
      <w:r w:rsidR="008B4580" w:rsidRPr="0076618D">
        <w:rPr>
          <w:rFonts w:ascii="Abadi" w:hAnsi="Abadi"/>
          <w:color w:val="auto"/>
          <w:sz w:val="40"/>
          <w:szCs w:val="40"/>
        </w:rPr>
        <w:t>IPS</w:t>
      </w:r>
      <w:bookmarkEnd w:id="1"/>
    </w:p>
    <w:p w14:paraId="32B7D0B9" w14:textId="50CF15A2" w:rsidR="006333AB" w:rsidRDefault="006333AB" w:rsidP="006333AB"/>
    <w:p w14:paraId="337DCC2E" w14:textId="7C0EE2DD" w:rsidR="006333AB" w:rsidRDefault="006333AB" w:rsidP="006333AB"/>
    <w:p w14:paraId="6222368A" w14:textId="77777777" w:rsidR="006333AB" w:rsidRPr="006333AB" w:rsidRDefault="006333AB" w:rsidP="006333AB"/>
    <w:p w14:paraId="52E75A46" w14:textId="107F181C" w:rsidR="00397CA9" w:rsidRDefault="00397CA9" w:rsidP="00397CA9"/>
    <w:p w14:paraId="76CC9421" w14:textId="380EEB8E" w:rsidR="00397CA9" w:rsidRPr="0076618D" w:rsidRDefault="00397CA9" w:rsidP="00397CA9">
      <w:pPr>
        <w:pStyle w:val="Ttulo2"/>
        <w:rPr>
          <w:rFonts w:ascii="Abadi" w:hAnsi="Abadi"/>
          <w:color w:val="000000" w:themeColor="text1"/>
          <w:sz w:val="28"/>
          <w:szCs w:val="28"/>
        </w:rPr>
      </w:pPr>
      <w:bookmarkStart w:id="2" w:name="_Toc90223219"/>
      <w:r w:rsidRPr="0076618D">
        <w:rPr>
          <w:rFonts w:ascii="Abadi" w:hAnsi="Abadi"/>
          <w:color w:val="000000" w:themeColor="text1"/>
          <w:sz w:val="28"/>
          <w:szCs w:val="28"/>
        </w:rPr>
        <w:t>IPv4 Públicos</w:t>
      </w:r>
      <w:bookmarkEnd w:id="2"/>
    </w:p>
    <w:p w14:paraId="03186BFF" w14:textId="56399E02" w:rsidR="00397CA9" w:rsidRDefault="00397CA9" w:rsidP="00397CA9">
      <w:pPr>
        <w:rPr>
          <w:rFonts w:ascii="Abadi" w:hAnsi="Abadi"/>
          <w:sz w:val="24"/>
          <w:szCs w:val="24"/>
        </w:rPr>
      </w:pPr>
    </w:p>
    <w:p w14:paraId="7B6F83DF" w14:textId="5D9F8A74" w:rsidR="0076618D" w:rsidRDefault="00B3152D" w:rsidP="008D52B7">
      <w:pPr>
        <w:ind w:firstLine="708"/>
        <w:rPr>
          <w:rFonts w:cstheme="minorHAnsi"/>
        </w:rPr>
      </w:pPr>
      <w:r>
        <w:rPr>
          <w:rFonts w:cstheme="minorHAnsi"/>
        </w:rPr>
        <w:t xml:space="preserve">Os endereços IPv4 públicos de classe C, no nosso caso, eram </w:t>
      </w:r>
      <w:r w:rsidRPr="00B3152D">
        <w:rPr>
          <w:rFonts w:cstheme="minorHAnsi"/>
        </w:rPr>
        <w:t>200.115.130.128/25</w:t>
      </w:r>
      <w:r>
        <w:rPr>
          <w:rFonts w:cstheme="minorHAnsi"/>
        </w:rPr>
        <w:t>. Com isto é importante perceber que a máscara 25 disponibiliza-nos</w:t>
      </w:r>
      <w:r w:rsidR="00160848">
        <w:rPr>
          <w:rFonts w:cstheme="minorHAnsi"/>
        </w:rPr>
        <w:t xml:space="preserve"> 2^7=</w:t>
      </w:r>
      <w:r>
        <w:rPr>
          <w:rFonts w:cstheme="minorHAnsi"/>
        </w:rPr>
        <w:t xml:space="preserve"> 12</w:t>
      </w:r>
      <w:r w:rsidR="008D52B7">
        <w:rPr>
          <w:rFonts w:cstheme="minorHAnsi"/>
        </w:rPr>
        <w:t>8</w:t>
      </w:r>
      <w:r>
        <w:rPr>
          <w:rFonts w:cstheme="minorHAnsi"/>
        </w:rPr>
        <w:t xml:space="preserve"> endereços,</w:t>
      </w:r>
      <w:r w:rsidR="008D52B7">
        <w:rPr>
          <w:rFonts w:cstheme="minorHAnsi"/>
        </w:rPr>
        <w:t xml:space="preserve"> sendo que só podem ser usados 126 endereços. C</w:t>
      </w:r>
      <w:r>
        <w:rPr>
          <w:rFonts w:cstheme="minorHAnsi"/>
        </w:rPr>
        <w:t xml:space="preserve">omeçando a “pool” no </w:t>
      </w:r>
      <w:r w:rsidR="00F2421F">
        <w:rPr>
          <w:rFonts w:cstheme="minorHAnsi"/>
        </w:rPr>
        <w:t>endereço 200.115.130.128</w:t>
      </w:r>
      <w:r w:rsidR="008D52B7">
        <w:rPr>
          <w:rFonts w:cstheme="minorHAnsi"/>
        </w:rPr>
        <w:t xml:space="preserve"> </w:t>
      </w:r>
      <w:r>
        <w:rPr>
          <w:rFonts w:cstheme="minorHAnsi"/>
        </w:rPr>
        <w:t xml:space="preserve">(usado para a </w:t>
      </w:r>
      <w:r w:rsidR="008D52B7">
        <w:rPr>
          <w:rFonts w:cstheme="minorHAnsi"/>
        </w:rPr>
        <w:t>definição dos endereços)</w:t>
      </w:r>
      <w:r>
        <w:rPr>
          <w:rFonts w:cstheme="minorHAnsi"/>
        </w:rPr>
        <w:t xml:space="preserve"> e acabando no endereço </w:t>
      </w:r>
      <w:r w:rsidRPr="00B3152D">
        <w:rPr>
          <w:rFonts w:cstheme="minorHAnsi"/>
        </w:rPr>
        <w:t>200.115.130.</w:t>
      </w:r>
      <w:r>
        <w:rPr>
          <w:rFonts w:cstheme="minorHAnsi"/>
        </w:rPr>
        <w:t>255</w:t>
      </w:r>
      <w:r w:rsidR="008D52B7">
        <w:rPr>
          <w:rFonts w:cstheme="minorHAnsi"/>
        </w:rPr>
        <w:t xml:space="preserve"> (usado como Broadcast).</w:t>
      </w:r>
    </w:p>
    <w:p w14:paraId="5FEA32EC" w14:textId="368E191F" w:rsidR="00FE150E" w:rsidRDefault="008D52B7" w:rsidP="0019143E">
      <w:pPr>
        <w:ind w:firstLine="708"/>
        <w:rPr>
          <w:rFonts w:cstheme="minorHAnsi"/>
        </w:rPr>
      </w:pPr>
      <w:r>
        <w:rPr>
          <w:rFonts w:cstheme="minorHAnsi"/>
        </w:rPr>
        <w:t xml:space="preserve">Estes endereços irão ser usados para a “network” de Design </w:t>
      </w:r>
      <w:r w:rsidR="00F2421F">
        <w:rPr>
          <w:rFonts w:cstheme="minorHAnsi"/>
        </w:rPr>
        <w:t>(necessários</w:t>
      </w:r>
      <w:r>
        <w:rPr>
          <w:rFonts w:cstheme="minorHAnsi"/>
        </w:rPr>
        <w:t xml:space="preserve"> 55 endereços), para a “network” de Marketing (necessários 29 endereços) e para a configuração de NAT/</w:t>
      </w:r>
      <w:r w:rsidR="00F2421F">
        <w:rPr>
          <w:rFonts w:cstheme="minorHAnsi"/>
        </w:rPr>
        <w:t>PAT do</w:t>
      </w:r>
      <w:r>
        <w:rPr>
          <w:rFonts w:cstheme="minorHAnsi"/>
        </w:rPr>
        <w:t xml:space="preserve"> Router 1 (necessários 11 endereços). </w:t>
      </w:r>
    </w:p>
    <w:p w14:paraId="3D706D84" w14:textId="33676A06" w:rsidR="00884478" w:rsidRDefault="00F2421F" w:rsidP="000E73F3">
      <w:pPr>
        <w:ind w:firstLine="708"/>
        <w:jc w:val="both"/>
        <w:rPr>
          <w:rFonts w:cstheme="minorHAnsi"/>
        </w:rPr>
      </w:pPr>
      <w:r>
        <w:rPr>
          <w:rFonts w:cstheme="minorHAnsi"/>
        </w:rPr>
        <w:t xml:space="preserve">Sendo preciso três diferentes gamas de endereços pensamos em dividirmos a nosso “pool” inicial em 3 sub-redes, mas sendo que temos 126 endereços e 126/3= 42, não iriamos ter endereços necessários para o Design. Portanto decidimos, primeiro dividir a nossa gama de endereços em 2 sub-redes. Ficando assim com 2 sub-redes de 126/2= 63 endereços cada. Assim teríamos a nossa primeira sub-rede </w:t>
      </w:r>
      <w:r w:rsidR="00A1437D">
        <w:rPr>
          <w:rFonts w:cstheme="minorHAnsi"/>
        </w:rPr>
        <w:t xml:space="preserve">denominada com o endereço </w:t>
      </w:r>
      <w:r w:rsidR="00A1437D" w:rsidRPr="00A1437D">
        <w:rPr>
          <w:rFonts w:cstheme="minorHAnsi"/>
        </w:rPr>
        <w:t>200.115.130.128/26</w:t>
      </w:r>
      <w:r w:rsidR="00A1437D">
        <w:rPr>
          <w:rFonts w:cstheme="minorHAnsi"/>
        </w:rPr>
        <w:t xml:space="preserve"> e sendo esta rede de máscara 26 teríamos então </w:t>
      </w:r>
      <w:r w:rsidR="00884478">
        <w:rPr>
          <w:rFonts w:cstheme="minorHAnsi"/>
        </w:rPr>
        <w:t xml:space="preserve">64-2=62 endereços disponíveis. </w:t>
      </w:r>
    </w:p>
    <w:p w14:paraId="018A5960" w14:textId="77777777" w:rsidR="00884478" w:rsidRDefault="00884478" w:rsidP="00884478">
      <w:pPr>
        <w:ind w:firstLine="708"/>
        <w:jc w:val="both"/>
        <w:rPr>
          <w:rFonts w:cstheme="minorHAnsi"/>
        </w:rPr>
      </w:pPr>
      <w:r>
        <w:rPr>
          <w:rFonts w:cstheme="minorHAnsi"/>
        </w:rPr>
        <w:t xml:space="preserve">Sendo então a gama de endereços desta primeira sub-rede </w:t>
      </w:r>
      <w:r w:rsidRPr="00884478">
        <w:rPr>
          <w:rFonts w:cstheme="minorHAnsi"/>
        </w:rPr>
        <w:t>]200.115.130.128 - 200.115.130.</w:t>
      </w:r>
      <w:r>
        <w:rPr>
          <w:rFonts w:cstheme="minorHAnsi"/>
        </w:rPr>
        <w:t>192</w:t>
      </w:r>
      <w:r w:rsidRPr="00884478">
        <w:rPr>
          <w:rFonts w:cstheme="minorHAnsi"/>
        </w:rPr>
        <w:t>[</w:t>
      </w:r>
      <w:r>
        <w:rPr>
          <w:rFonts w:cstheme="minorHAnsi"/>
        </w:rPr>
        <w:t xml:space="preserve">, esta seria usada para a “network” de Design. </w:t>
      </w:r>
    </w:p>
    <w:p w14:paraId="51C3CD24" w14:textId="4AD588FD" w:rsidR="009E53B6" w:rsidRDefault="00884478" w:rsidP="00884478">
      <w:pPr>
        <w:ind w:firstLine="708"/>
        <w:jc w:val="both"/>
        <w:rPr>
          <w:rFonts w:cstheme="minorHAnsi"/>
        </w:rPr>
      </w:pPr>
      <w:r>
        <w:rPr>
          <w:rFonts w:cstheme="minorHAnsi"/>
        </w:rPr>
        <w:t xml:space="preserve">Agora só tínhamos a segunda sub-rede com também 62 endereços disponíveis </w:t>
      </w:r>
      <w:r w:rsidR="009E53B6">
        <w:rPr>
          <w:rFonts w:cstheme="minorHAnsi"/>
        </w:rPr>
        <w:t xml:space="preserve">e com a pool seguinte: </w:t>
      </w:r>
      <w:r>
        <w:rPr>
          <w:rFonts w:cstheme="minorHAnsi"/>
        </w:rPr>
        <w:t xml:space="preserve"> </w:t>
      </w:r>
      <w:r>
        <w:rPr>
          <w:rFonts w:cstheme="minorHAnsi"/>
        </w:rPr>
        <w:tab/>
      </w:r>
      <w:r w:rsidR="009E53B6" w:rsidRPr="00884478">
        <w:rPr>
          <w:rFonts w:cstheme="minorHAnsi"/>
        </w:rPr>
        <w:t>]200.115.130.</w:t>
      </w:r>
      <w:r w:rsidR="009E53B6">
        <w:rPr>
          <w:rFonts w:cstheme="minorHAnsi"/>
        </w:rPr>
        <w:t>192</w:t>
      </w:r>
      <w:r w:rsidR="009E53B6" w:rsidRPr="00884478">
        <w:rPr>
          <w:rFonts w:cstheme="minorHAnsi"/>
        </w:rPr>
        <w:t xml:space="preserve"> - 200.115.130.</w:t>
      </w:r>
      <w:r w:rsidR="009E53B6">
        <w:rPr>
          <w:rFonts w:cstheme="minorHAnsi"/>
        </w:rPr>
        <w:t>255</w:t>
      </w:r>
      <w:r w:rsidR="009E53B6" w:rsidRPr="00884478">
        <w:rPr>
          <w:rFonts w:cstheme="minorHAnsi"/>
        </w:rPr>
        <w:t>[</w:t>
      </w:r>
      <w:r w:rsidR="009E53B6">
        <w:rPr>
          <w:rFonts w:cstheme="minorHAnsi"/>
        </w:rPr>
        <w:t>, sendo que precisamos de duas gamas diferentes (Marketing e Router 1).</w:t>
      </w:r>
    </w:p>
    <w:p w14:paraId="0ED30DBD" w14:textId="77777777" w:rsidR="00F0148E" w:rsidRDefault="009E53B6" w:rsidP="00884478">
      <w:pPr>
        <w:ind w:firstLine="708"/>
        <w:jc w:val="both"/>
        <w:rPr>
          <w:rFonts w:cstheme="minorHAnsi"/>
        </w:rPr>
      </w:pPr>
      <w:r>
        <w:rPr>
          <w:rFonts w:cstheme="minorHAnsi"/>
        </w:rPr>
        <w:t>Então a partir desta segunda sub-rede decidimos dividi-la e criar duas sub-redes dentro de uma sub-rede</w:t>
      </w:r>
      <w:r w:rsidR="00BB5E0E">
        <w:rPr>
          <w:rFonts w:cstheme="minorHAnsi"/>
        </w:rPr>
        <w:t xml:space="preserve">, sendo estas duas </w:t>
      </w:r>
      <w:proofErr w:type="spellStart"/>
      <w:r w:rsidR="00BB5E0E">
        <w:rPr>
          <w:rFonts w:cstheme="minorHAnsi"/>
        </w:rPr>
        <w:t>sub</w:t>
      </w:r>
      <w:proofErr w:type="spellEnd"/>
      <w:r w:rsidR="00BB5E0E">
        <w:rPr>
          <w:rFonts w:cstheme="minorHAnsi"/>
        </w:rPr>
        <w:t xml:space="preserve">-sub-redes de máscara 27. </w:t>
      </w:r>
    </w:p>
    <w:p w14:paraId="0E0CD89C" w14:textId="6EC2A1EA" w:rsidR="009E53B6" w:rsidRDefault="00BB5E0E" w:rsidP="00884478">
      <w:pPr>
        <w:ind w:firstLine="708"/>
        <w:jc w:val="both"/>
        <w:rPr>
          <w:rFonts w:cstheme="minorHAnsi"/>
        </w:rPr>
      </w:pPr>
      <w:r>
        <w:rPr>
          <w:rFonts w:cstheme="minorHAnsi"/>
        </w:rPr>
        <w:t xml:space="preserve">Assim tínhamos a primeira com o primeiro endereço </w:t>
      </w:r>
      <w:r w:rsidRPr="00BB5E0E">
        <w:rPr>
          <w:rFonts w:cstheme="minorHAnsi"/>
        </w:rPr>
        <w:t>200.115.130.192/27</w:t>
      </w:r>
      <w:r>
        <w:rPr>
          <w:rFonts w:cstheme="minorHAnsi"/>
        </w:rPr>
        <w:t>, com os respetivos 64/2= 32 endereços, 30 utilizáveis</w:t>
      </w:r>
      <w:r w:rsidR="00F0148E">
        <w:rPr>
          <w:rFonts w:cstheme="minorHAnsi"/>
        </w:rPr>
        <w:t xml:space="preserve"> e com a seguinte série:  </w:t>
      </w:r>
      <w:r w:rsidR="00F0148E" w:rsidRPr="00884478">
        <w:rPr>
          <w:rFonts w:cstheme="minorHAnsi"/>
        </w:rPr>
        <w:t>]200.115.130.</w:t>
      </w:r>
      <w:r w:rsidR="00F0148E">
        <w:rPr>
          <w:rFonts w:cstheme="minorHAnsi"/>
        </w:rPr>
        <w:t>192</w:t>
      </w:r>
      <w:r w:rsidR="00F0148E" w:rsidRPr="00884478">
        <w:rPr>
          <w:rFonts w:cstheme="minorHAnsi"/>
        </w:rPr>
        <w:t xml:space="preserve"> - 200.115.130.</w:t>
      </w:r>
      <w:r w:rsidR="00F0148E">
        <w:rPr>
          <w:rFonts w:cstheme="minorHAnsi"/>
        </w:rPr>
        <w:t>224</w:t>
      </w:r>
      <w:r w:rsidR="00F0148E" w:rsidRPr="00884478">
        <w:rPr>
          <w:rFonts w:cstheme="minorHAnsi"/>
        </w:rPr>
        <w:t>[</w:t>
      </w:r>
      <w:r w:rsidR="00F0148E">
        <w:rPr>
          <w:rFonts w:cstheme="minorHAnsi"/>
        </w:rPr>
        <w:t xml:space="preserve">, utilizada então para a rede de Marketing. E a segunda de gama: </w:t>
      </w:r>
      <w:r w:rsidR="00F0148E" w:rsidRPr="00884478">
        <w:rPr>
          <w:rFonts w:cstheme="minorHAnsi"/>
        </w:rPr>
        <w:t>]200.115.130.</w:t>
      </w:r>
      <w:r w:rsidR="00F0148E">
        <w:rPr>
          <w:rFonts w:cstheme="minorHAnsi"/>
        </w:rPr>
        <w:t>224</w:t>
      </w:r>
      <w:r w:rsidR="00F0148E" w:rsidRPr="00884478">
        <w:rPr>
          <w:rFonts w:cstheme="minorHAnsi"/>
        </w:rPr>
        <w:t xml:space="preserve"> - 200.115.130.</w:t>
      </w:r>
      <w:r w:rsidR="00F0148E">
        <w:rPr>
          <w:rFonts w:cstheme="minorHAnsi"/>
        </w:rPr>
        <w:t>255</w:t>
      </w:r>
      <w:r w:rsidR="00F0148E" w:rsidRPr="00884478">
        <w:rPr>
          <w:rFonts w:cstheme="minorHAnsi"/>
        </w:rPr>
        <w:t>[</w:t>
      </w:r>
      <w:r w:rsidR="00F0148E">
        <w:rPr>
          <w:rFonts w:cstheme="minorHAnsi"/>
        </w:rPr>
        <w:t>, utilizada para a configuração NAT/PAT do Router 1.</w:t>
      </w:r>
    </w:p>
    <w:p w14:paraId="3BCA794E" w14:textId="63377739" w:rsidR="00F0148E" w:rsidRDefault="00FE150E" w:rsidP="00884478">
      <w:pPr>
        <w:ind w:firstLine="708"/>
        <w:jc w:val="both"/>
        <w:rPr>
          <w:rFonts w:cstheme="minorHAnsi"/>
        </w:rPr>
      </w:pPr>
      <w:r>
        <w:rPr>
          <w:rFonts w:cstheme="minorHAnsi"/>
        </w:rPr>
        <w:t xml:space="preserve">Com isto conseguiríamos então uma divisão de </w:t>
      </w:r>
      <w:r w:rsidR="008B4580">
        <w:rPr>
          <w:rFonts w:cstheme="minorHAnsi"/>
        </w:rPr>
        <w:t>IPS</w:t>
      </w:r>
      <w:r>
        <w:rPr>
          <w:rFonts w:cstheme="minorHAnsi"/>
        </w:rPr>
        <w:t xml:space="preserve"> lógica e eficaz.</w:t>
      </w:r>
    </w:p>
    <w:p w14:paraId="4AD3CE99" w14:textId="77777777" w:rsidR="00887D85" w:rsidRDefault="00884478" w:rsidP="00884478">
      <w:pPr>
        <w:ind w:firstLine="708"/>
        <w:jc w:val="bot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w:t>
      </w:r>
    </w:p>
    <w:p w14:paraId="19CF357A" w14:textId="77777777" w:rsidR="00887D85" w:rsidRDefault="00887D85" w:rsidP="00884478">
      <w:pPr>
        <w:ind w:firstLine="708"/>
        <w:jc w:val="both"/>
        <w:rPr>
          <w:rFonts w:cstheme="minorHAnsi"/>
        </w:rPr>
      </w:pPr>
    </w:p>
    <w:p w14:paraId="57972EBF" w14:textId="77777777" w:rsidR="00887D85" w:rsidRDefault="00887D85" w:rsidP="00884478">
      <w:pPr>
        <w:ind w:firstLine="708"/>
        <w:jc w:val="both"/>
        <w:rPr>
          <w:rFonts w:cstheme="minorHAnsi"/>
        </w:rPr>
      </w:pPr>
    </w:p>
    <w:p w14:paraId="56834D35" w14:textId="77777777" w:rsidR="00887D85" w:rsidRDefault="00887D85" w:rsidP="00884478">
      <w:pPr>
        <w:ind w:firstLine="708"/>
        <w:jc w:val="both"/>
        <w:rPr>
          <w:rFonts w:cstheme="minorHAnsi"/>
        </w:rPr>
      </w:pPr>
    </w:p>
    <w:p w14:paraId="2CC2F87A" w14:textId="005C988E" w:rsidR="00884478" w:rsidRDefault="00884478" w:rsidP="00884478">
      <w:pPr>
        <w:ind w:firstLine="708"/>
        <w:jc w:val="both"/>
        <w:rPr>
          <w:rFonts w:cstheme="minorHAnsi"/>
        </w:rPr>
      </w:pPr>
      <w:r>
        <w:rPr>
          <w:rFonts w:cstheme="minorHAnsi"/>
        </w:rPr>
        <w:t xml:space="preserve">               </w:t>
      </w:r>
    </w:p>
    <w:p w14:paraId="7B55219A" w14:textId="0BF6FC9F" w:rsidR="006340C0" w:rsidRDefault="006340C0" w:rsidP="00884478">
      <w:pPr>
        <w:ind w:firstLine="708"/>
        <w:jc w:val="both"/>
        <w:rPr>
          <w:rFonts w:cstheme="minorHAnsi"/>
        </w:rPr>
      </w:pPr>
    </w:p>
    <w:p w14:paraId="1D462260" w14:textId="77777777" w:rsidR="006340C0" w:rsidRPr="00B3152D" w:rsidRDefault="006340C0" w:rsidP="00884478">
      <w:pPr>
        <w:ind w:firstLine="708"/>
        <w:jc w:val="both"/>
        <w:rPr>
          <w:rFonts w:cstheme="minorHAnsi"/>
        </w:rPr>
      </w:pPr>
    </w:p>
    <w:p w14:paraId="540A1FA2" w14:textId="7F5D2B0C" w:rsidR="00397CA9" w:rsidRPr="0076618D" w:rsidRDefault="00397CA9" w:rsidP="00397CA9">
      <w:pPr>
        <w:pStyle w:val="Ttulo2"/>
        <w:rPr>
          <w:rFonts w:ascii="Abadi" w:hAnsi="Abadi"/>
          <w:color w:val="000000" w:themeColor="text1"/>
          <w:sz w:val="28"/>
          <w:szCs w:val="28"/>
        </w:rPr>
      </w:pPr>
      <w:bookmarkStart w:id="3" w:name="_Toc90223220"/>
      <w:r w:rsidRPr="0076618D">
        <w:rPr>
          <w:rFonts w:ascii="Abadi" w:hAnsi="Abadi"/>
          <w:color w:val="000000" w:themeColor="text1"/>
          <w:sz w:val="28"/>
          <w:szCs w:val="28"/>
        </w:rPr>
        <w:t>IPv6 Globais</w:t>
      </w:r>
      <w:bookmarkEnd w:id="3"/>
    </w:p>
    <w:p w14:paraId="344972AE" w14:textId="79ACCF90" w:rsidR="00397CA9" w:rsidRDefault="00397CA9" w:rsidP="00397CA9">
      <w:pPr>
        <w:rPr>
          <w:rFonts w:ascii="Abadi" w:hAnsi="Abadi"/>
          <w:sz w:val="24"/>
          <w:szCs w:val="24"/>
        </w:rPr>
      </w:pPr>
    </w:p>
    <w:p w14:paraId="75A3C94F" w14:textId="44FEDFD2" w:rsidR="002B7EA9" w:rsidRDefault="00887D85" w:rsidP="00887D85">
      <w:pPr>
        <w:ind w:firstLine="708"/>
        <w:rPr>
          <w:rFonts w:cstheme="minorHAnsi"/>
        </w:rPr>
      </w:pPr>
      <w:r>
        <w:rPr>
          <w:rFonts w:cstheme="minorHAnsi"/>
        </w:rPr>
        <w:t>Os endereços IPv6, como referido na introdução, contêm muitos mais endereços que os IPv4, portanto a tarefa da divisão destes endereços torna-se mais facilitada</w:t>
      </w:r>
      <w:r w:rsidR="00D9158B">
        <w:rPr>
          <w:rFonts w:cstheme="minorHAnsi"/>
        </w:rPr>
        <w:t xml:space="preserve">. Tal como os endereços privados IPv4, </w:t>
      </w:r>
      <w:r w:rsidR="001C2AE0">
        <w:rPr>
          <w:rFonts w:cstheme="minorHAnsi"/>
        </w:rPr>
        <w:t>os endereços IPv6 teriam de ser colocados também em todos as redes locais (Design, Marketing e entre Router 0 e Router 1).</w:t>
      </w:r>
    </w:p>
    <w:p w14:paraId="18CD2D14" w14:textId="6DA302C9" w:rsidR="0038035C" w:rsidRDefault="00887D85" w:rsidP="0038035C">
      <w:pPr>
        <w:spacing w:line="240" w:lineRule="atLeast"/>
        <w:ind w:firstLine="708"/>
        <w:rPr>
          <w:rFonts w:eastAsia="Times New Roman" w:cstheme="minorHAnsi"/>
          <w:color w:val="000000"/>
          <w:lang w:eastAsia="pt-PT"/>
        </w:rPr>
      </w:pPr>
      <w:r>
        <w:rPr>
          <w:rFonts w:cstheme="minorHAnsi"/>
        </w:rPr>
        <w:t xml:space="preserve">O nosso endereço denomina-se como </w:t>
      </w:r>
      <w:r w:rsidR="00105E17">
        <w:rPr>
          <w:rFonts w:cstheme="minorHAnsi"/>
        </w:rPr>
        <w:t>2001:70: :/</w:t>
      </w:r>
      <w:r>
        <w:rPr>
          <w:rFonts w:cstheme="minorHAnsi"/>
        </w:rPr>
        <w:t xml:space="preserve">60. Esta máscara contém, no total, </w:t>
      </w:r>
      <w:r w:rsidR="0038035C" w:rsidRPr="0038035C">
        <w:rPr>
          <w:rFonts w:ascii="Courier New" w:eastAsia="Times New Roman" w:hAnsi="Courier New" w:cs="Courier New"/>
          <w:color w:val="000000"/>
          <w:lang w:eastAsia="pt-PT"/>
        </w:rPr>
        <w:br/>
      </w:r>
      <w:r w:rsidR="0038035C" w:rsidRPr="0038035C">
        <w:rPr>
          <w:rFonts w:eastAsia="Times New Roman" w:cstheme="minorHAnsi"/>
          <w:color w:val="000000"/>
          <w:lang w:eastAsia="pt-PT"/>
        </w:rPr>
        <w:t>295</w:t>
      </w:r>
      <w:r w:rsidR="0038035C">
        <w:rPr>
          <w:rFonts w:eastAsia="Times New Roman" w:cstheme="minorHAnsi"/>
          <w:color w:val="000000"/>
          <w:lang w:eastAsia="pt-PT"/>
        </w:rPr>
        <w:t xml:space="preserve"> </w:t>
      </w:r>
      <w:r w:rsidR="0038035C" w:rsidRPr="0038035C">
        <w:rPr>
          <w:rFonts w:eastAsia="Times New Roman" w:cstheme="minorHAnsi"/>
          <w:color w:val="000000"/>
          <w:lang w:eastAsia="pt-PT"/>
        </w:rPr>
        <w:t>147</w:t>
      </w:r>
      <w:r w:rsidR="0038035C">
        <w:rPr>
          <w:rFonts w:eastAsia="Times New Roman" w:cstheme="minorHAnsi"/>
          <w:color w:val="000000"/>
          <w:lang w:eastAsia="pt-PT"/>
        </w:rPr>
        <w:t xml:space="preserve"> </w:t>
      </w:r>
      <w:r w:rsidR="0038035C" w:rsidRPr="0038035C">
        <w:rPr>
          <w:rFonts w:eastAsia="Times New Roman" w:cstheme="minorHAnsi"/>
          <w:color w:val="000000"/>
          <w:lang w:eastAsia="pt-PT"/>
        </w:rPr>
        <w:t>905</w:t>
      </w:r>
      <w:r w:rsidR="0038035C">
        <w:rPr>
          <w:rFonts w:eastAsia="Times New Roman" w:cstheme="minorHAnsi"/>
          <w:color w:val="000000"/>
          <w:lang w:eastAsia="pt-PT"/>
        </w:rPr>
        <w:t xml:space="preserve"> </w:t>
      </w:r>
      <w:r w:rsidR="0038035C" w:rsidRPr="0038035C">
        <w:rPr>
          <w:rFonts w:eastAsia="Times New Roman" w:cstheme="minorHAnsi"/>
          <w:color w:val="000000"/>
          <w:lang w:eastAsia="pt-PT"/>
        </w:rPr>
        <w:t>179</w:t>
      </w:r>
      <w:r w:rsidR="0038035C">
        <w:rPr>
          <w:rFonts w:eastAsia="Times New Roman" w:cstheme="minorHAnsi"/>
          <w:color w:val="000000"/>
          <w:lang w:eastAsia="pt-PT"/>
        </w:rPr>
        <w:t xml:space="preserve"> </w:t>
      </w:r>
      <w:r w:rsidR="0038035C" w:rsidRPr="0038035C">
        <w:rPr>
          <w:rFonts w:eastAsia="Times New Roman" w:cstheme="minorHAnsi"/>
          <w:color w:val="000000"/>
          <w:lang w:eastAsia="pt-PT"/>
        </w:rPr>
        <w:t>352</w:t>
      </w:r>
      <w:r w:rsidR="0038035C">
        <w:rPr>
          <w:rFonts w:eastAsia="Times New Roman" w:cstheme="minorHAnsi"/>
          <w:color w:val="000000"/>
          <w:lang w:eastAsia="pt-PT"/>
        </w:rPr>
        <w:t xml:space="preserve"> </w:t>
      </w:r>
      <w:r w:rsidR="0038035C" w:rsidRPr="0038035C">
        <w:rPr>
          <w:rFonts w:eastAsia="Times New Roman" w:cstheme="minorHAnsi"/>
          <w:color w:val="000000"/>
          <w:lang w:eastAsia="pt-PT"/>
        </w:rPr>
        <w:t>825</w:t>
      </w:r>
      <w:r w:rsidR="0038035C">
        <w:rPr>
          <w:rFonts w:eastAsia="Times New Roman" w:cstheme="minorHAnsi"/>
          <w:color w:val="000000"/>
          <w:lang w:eastAsia="pt-PT"/>
        </w:rPr>
        <w:t> </w:t>
      </w:r>
      <w:r w:rsidR="0038035C" w:rsidRPr="0038035C">
        <w:rPr>
          <w:rFonts w:eastAsia="Times New Roman" w:cstheme="minorHAnsi"/>
          <w:color w:val="000000"/>
          <w:lang w:eastAsia="pt-PT"/>
        </w:rPr>
        <w:t>856</w:t>
      </w:r>
      <w:r w:rsidR="0038035C">
        <w:rPr>
          <w:rFonts w:eastAsia="Times New Roman" w:cstheme="minorHAnsi"/>
          <w:color w:val="000000"/>
          <w:lang w:eastAsia="pt-PT"/>
        </w:rPr>
        <w:t xml:space="preserve"> endereços. </w:t>
      </w:r>
    </w:p>
    <w:p w14:paraId="7D8AE42B" w14:textId="52BCDCB7" w:rsidR="001C2AE0" w:rsidRDefault="001B1388" w:rsidP="0038035C">
      <w:pPr>
        <w:spacing w:line="240" w:lineRule="atLeast"/>
        <w:ind w:firstLine="708"/>
        <w:rPr>
          <w:rFonts w:cstheme="minorHAnsi"/>
        </w:rPr>
      </w:pPr>
      <w:r>
        <w:rPr>
          <w:rFonts w:eastAsia="Times New Roman" w:cstheme="minorHAnsi"/>
          <w:color w:val="000000"/>
          <w:lang w:eastAsia="pt-PT"/>
        </w:rPr>
        <w:t xml:space="preserve">Como grupo, decidimos criar sub-redes de máscara </w:t>
      </w:r>
      <w:r w:rsidR="00B01331">
        <w:rPr>
          <w:rFonts w:eastAsia="Times New Roman" w:cstheme="minorHAnsi"/>
          <w:color w:val="000000"/>
          <w:lang w:eastAsia="pt-PT"/>
        </w:rPr>
        <w:t>119</w:t>
      </w:r>
      <w:r>
        <w:rPr>
          <w:rFonts w:eastAsia="Times New Roman" w:cstheme="minorHAnsi"/>
          <w:color w:val="000000"/>
          <w:lang w:eastAsia="pt-PT"/>
        </w:rPr>
        <w:t>, com 2^</w:t>
      </w:r>
      <w:r w:rsidR="00B01331">
        <w:rPr>
          <w:rFonts w:eastAsia="Times New Roman" w:cstheme="minorHAnsi"/>
          <w:color w:val="000000"/>
          <w:lang w:eastAsia="pt-PT"/>
        </w:rPr>
        <w:t>9</w:t>
      </w:r>
      <w:r>
        <w:rPr>
          <w:rFonts w:eastAsia="Times New Roman" w:cstheme="minorHAnsi"/>
          <w:color w:val="000000"/>
          <w:lang w:eastAsia="pt-PT"/>
        </w:rPr>
        <w:t>=</w:t>
      </w:r>
      <w:r w:rsidR="00B01331">
        <w:rPr>
          <w:rFonts w:eastAsia="Times New Roman" w:cstheme="minorHAnsi"/>
          <w:color w:val="000000"/>
          <w:lang w:eastAsia="pt-PT"/>
        </w:rPr>
        <w:t>512</w:t>
      </w:r>
      <w:r>
        <w:rPr>
          <w:rFonts w:eastAsia="Times New Roman" w:cstheme="minorHAnsi"/>
          <w:color w:val="000000"/>
          <w:lang w:eastAsia="pt-PT"/>
        </w:rPr>
        <w:t xml:space="preserve"> endereços, os necessários para a network de “Design”.</w:t>
      </w:r>
      <w:r w:rsidR="00D9158B">
        <w:rPr>
          <w:rFonts w:eastAsia="Times New Roman" w:cstheme="minorHAnsi"/>
          <w:color w:val="000000"/>
          <w:lang w:eastAsia="pt-PT"/>
        </w:rPr>
        <w:t xml:space="preserve"> Esta sub-rede teria então a seguinte gama de endereços (denotar que esta seria a primeira sub-rede da </w:t>
      </w:r>
      <w:r w:rsidR="001C2AE0">
        <w:rPr>
          <w:rFonts w:eastAsia="Times New Roman" w:cstheme="minorHAnsi"/>
          <w:color w:val="000000"/>
          <w:lang w:eastAsia="pt-PT"/>
        </w:rPr>
        <w:t>máscara</w:t>
      </w:r>
      <w:r w:rsidR="00D9158B">
        <w:rPr>
          <w:rFonts w:eastAsia="Times New Roman" w:cstheme="minorHAnsi"/>
          <w:color w:val="000000"/>
          <w:lang w:eastAsia="pt-PT"/>
        </w:rPr>
        <w:t xml:space="preserve"> 60):</w:t>
      </w:r>
      <w:r w:rsidR="00D9158B" w:rsidRPr="00D9158B">
        <w:rPr>
          <w:rFonts w:cstheme="minorHAnsi"/>
        </w:rPr>
        <w:t>] 2001:70</w:t>
      </w:r>
      <w:r w:rsidR="00D9158B">
        <w:rPr>
          <w:rFonts w:cstheme="minorHAnsi"/>
        </w:rPr>
        <w:t>: :/122</w:t>
      </w:r>
      <w:r w:rsidR="00D9158B" w:rsidRPr="00D9158B">
        <w:rPr>
          <w:rFonts w:cstheme="minorHAnsi"/>
        </w:rPr>
        <w:t>-2001:70:</w:t>
      </w:r>
      <w:r w:rsidR="00D9158B">
        <w:rPr>
          <w:rFonts w:cstheme="minorHAnsi"/>
        </w:rPr>
        <w:t xml:space="preserve"> </w:t>
      </w:r>
      <w:r w:rsidR="00D9158B" w:rsidRPr="00D9158B">
        <w:rPr>
          <w:rFonts w:cstheme="minorHAnsi"/>
        </w:rPr>
        <w:t>:</w:t>
      </w:r>
      <w:r w:rsidR="00B01331">
        <w:rPr>
          <w:rFonts w:cstheme="minorHAnsi"/>
        </w:rPr>
        <w:t>1ff</w:t>
      </w:r>
      <w:r w:rsidR="00D9158B">
        <w:rPr>
          <w:rFonts w:cstheme="minorHAnsi"/>
        </w:rPr>
        <w:t>/122[.</w:t>
      </w:r>
      <w:r w:rsidR="00B01331">
        <w:rPr>
          <w:rFonts w:cstheme="minorHAnsi"/>
        </w:rPr>
        <w:t xml:space="preserve"> A implementação desta máscara deve-se ao facto de, como </w:t>
      </w:r>
      <w:r w:rsidR="00147338">
        <w:rPr>
          <w:rFonts w:cstheme="minorHAnsi"/>
        </w:rPr>
        <w:t>usamos 256 endereços IPv4 privados e 64 IPv4 públicos para esta rede, então implementamos esta máscara para termos ipv6 suficientes.</w:t>
      </w:r>
    </w:p>
    <w:p w14:paraId="21AEC67E" w14:textId="11ED2BE2" w:rsidR="001B1388" w:rsidRDefault="00B01331" w:rsidP="00653665">
      <w:pPr>
        <w:spacing w:line="240" w:lineRule="atLeast"/>
        <w:ind w:firstLine="708"/>
        <w:rPr>
          <w:rFonts w:cstheme="minorHAnsi"/>
        </w:rPr>
      </w:pPr>
      <w:r>
        <w:rPr>
          <w:rFonts w:cstheme="minorHAnsi"/>
        </w:rPr>
        <w:t xml:space="preserve"> </w:t>
      </w:r>
      <w:r w:rsidR="00D9158B">
        <w:rPr>
          <w:rFonts w:cstheme="minorHAnsi"/>
        </w:rPr>
        <w:t xml:space="preserve"> </w:t>
      </w:r>
      <w:r w:rsidR="001C2AE0">
        <w:rPr>
          <w:rFonts w:cstheme="minorHAnsi"/>
        </w:rPr>
        <w:t xml:space="preserve">Após a gama de rede para Design criada, decidimos criar a gama de Marketing. Para isso </w:t>
      </w:r>
      <w:r w:rsidR="00147338">
        <w:rPr>
          <w:rFonts w:cstheme="minorHAnsi"/>
        </w:rPr>
        <w:t>utilizamos também</w:t>
      </w:r>
      <w:r w:rsidR="001C2AE0">
        <w:rPr>
          <w:rFonts w:cstheme="minorHAnsi"/>
        </w:rPr>
        <w:t xml:space="preserve"> uma máscara com, exatamente, </w:t>
      </w:r>
      <w:r w:rsidR="00653665">
        <w:rPr>
          <w:rFonts w:cstheme="minorHAnsi"/>
        </w:rPr>
        <w:t>2^</w:t>
      </w:r>
      <w:r w:rsidR="00147338">
        <w:rPr>
          <w:rFonts w:cstheme="minorHAnsi"/>
        </w:rPr>
        <w:t>9</w:t>
      </w:r>
      <w:r w:rsidR="00653665">
        <w:rPr>
          <w:rFonts w:cstheme="minorHAnsi"/>
        </w:rPr>
        <w:t>=</w:t>
      </w:r>
      <w:r w:rsidR="00147338">
        <w:rPr>
          <w:rFonts w:cstheme="minorHAnsi"/>
        </w:rPr>
        <w:t>512</w:t>
      </w:r>
      <w:r w:rsidR="001C2AE0">
        <w:rPr>
          <w:rFonts w:cstheme="minorHAnsi"/>
        </w:rPr>
        <w:t xml:space="preserve"> IPS</w:t>
      </w:r>
      <w:r w:rsidR="007D64F4">
        <w:rPr>
          <w:rFonts w:cstheme="minorHAnsi"/>
        </w:rPr>
        <w:t>, a</w:t>
      </w:r>
      <w:r w:rsidR="00830C05">
        <w:rPr>
          <w:rFonts w:cstheme="minorHAnsi"/>
        </w:rPr>
        <w:t xml:space="preserve"> 119</w:t>
      </w:r>
      <w:r w:rsidR="007D64F4">
        <w:rPr>
          <w:rFonts w:cstheme="minorHAnsi"/>
        </w:rPr>
        <w:t>. Então a nossa rede para “Marketing” seria denominada com o IP: 2001:70: :</w:t>
      </w:r>
      <w:r w:rsidR="00830C05">
        <w:rPr>
          <w:rFonts w:cstheme="minorHAnsi"/>
        </w:rPr>
        <w:t>2</w:t>
      </w:r>
      <w:r w:rsidR="007D64F4">
        <w:rPr>
          <w:rFonts w:cstheme="minorHAnsi"/>
        </w:rPr>
        <w:t>0</w:t>
      </w:r>
      <w:r w:rsidR="00830C05">
        <w:rPr>
          <w:rFonts w:cstheme="minorHAnsi"/>
        </w:rPr>
        <w:t>0</w:t>
      </w:r>
      <w:r w:rsidR="007D64F4">
        <w:rPr>
          <w:rFonts w:cstheme="minorHAnsi"/>
        </w:rPr>
        <w:t>/123, onde atingiria a seguinte serie de endereços:</w:t>
      </w:r>
      <w:r w:rsidR="007D64F4" w:rsidRPr="00D9158B">
        <w:rPr>
          <w:rFonts w:cstheme="minorHAnsi"/>
        </w:rPr>
        <w:t>] 2001:70</w:t>
      </w:r>
      <w:r w:rsidR="007D64F4">
        <w:rPr>
          <w:rFonts w:cstheme="minorHAnsi"/>
        </w:rPr>
        <w:t>: :</w:t>
      </w:r>
      <w:r w:rsidR="007D64F4">
        <w:rPr>
          <w:rFonts w:cstheme="minorHAnsi"/>
        </w:rPr>
        <w:t>40</w:t>
      </w:r>
      <w:r w:rsidR="007D64F4">
        <w:rPr>
          <w:rFonts w:cstheme="minorHAnsi"/>
        </w:rPr>
        <w:t>/122</w:t>
      </w:r>
      <w:r w:rsidR="00830C05">
        <w:rPr>
          <w:rFonts w:cstheme="minorHAnsi"/>
        </w:rPr>
        <w:t xml:space="preserve"> </w:t>
      </w:r>
      <w:r w:rsidR="00C16978" w:rsidRPr="00D9158B">
        <w:rPr>
          <w:rFonts w:cstheme="minorHAnsi"/>
        </w:rPr>
        <w:t>-</w:t>
      </w:r>
      <w:r w:rsidR="00C16978">
        <w:rPr>
          <w:rFonts w:cstheme="minorHAnsi"/>
        </w:rPr>
        <w:t xml:space="preserve"> 2001</w:t>
      </w:r>
      <w:r w:rsidR="007D64F4" w:rsidRPr="00D9158B">
        <w:rPr>
          <w:rFonts w:cstheme="minorHAnsi"/>
        </w:rPr>
        <w:t>:70:</w:t>
      </w:r>
      <w:r w:rsidR="007D64F4">
        <w:rPr>
          <w:rFonts w:cstheme="minorHAnsi"/>
        </w:rPr>
        <w:t xml:space="preserve"> </w:t>
      </w:r>
      <w:r w:rsidR="007D64F4" w:rsidRPr="00D9158B">
        <w:rPr>
          <w:rFonts w:cstheme="minorHAnsi"/>
        </w:rPr>
        <w:t>:</w:t>
      </w:r>
      <w:r w:rsidR="00830C05">
        <w:rPr>
          <w:rFonts w:cstheme="minorHAnsi"/>
        </w:rPr>
        <w:t>3ff</w:t>
      </w:r>
      <w:r w:rsidR="007D64F4">
        <w:rPr>
          <w:rFonts w:cstheme="minorHAnsi"/>
        </w:rPr>
        <w:t>/122[</w:t>
      </w:r>
      <w:r w:rsidR="007D64F4">
        <w:rPr>
          <w:rFonts w:cstheme="minorHAnsi"/>
        </w:rPr>
        <w:t>.</w:t>
      </w:r>
    </w:p>
    <w:p w14:paraId="1D0BDB8F" w14:textId="6A4DB714" w:rsidR="00653665" w:rsidRPr="00D9158B" w:rsidRDefault="00653665" w:rsidP="0038035C">
      <w:pPr>
        <w:spacing w:line="240" w:lineRule="atLeast"/>
        <w:ind w:firstLine="708"/>
        <w:rPr>
          <w:rFonts w:eastAsia="Times New Roman" w:cstheme="minorHAnsi"/>
          <w:color w:val="000000"/>
          <w:lang w:eastAsia="pt-PT"/>
        </w:rPr>
      </w:pPr>
      <w:r>
        <w:rPr>
          <w:rFonts w:eastAsia="Times New Roman" w:cstheme="minorHAnsi"/>
          <w:color w:val="000000"/>
          <w:lang w:eastAsia="pt-PT"/>
        </w:rPr>
        <w:t xml:space="preserve">Para a rede entre o Router 0 e o Router 1, como já referido, esta só precisa apenas de 2 IPS, então usamos a máscara </w:t>
      </w:r>
      <w:r w:rsidR="00C16978">
        <w:rPr>
          <w:rFonts w:eastAsia="Times New Roman" w:cstheme="minorHAnsi"/>
          <w:color w:val="000000"/>
          <w:lang w:eastAsia="pt-PT"/>
        </w:rPr>
        <w:t xml:space="preserve">126, da qual só contém 4 IPS. </w:t>
      </w:r>
      <w:r w:rsidR="00007B36">
        <w:rPr>
          <w:rFonts w:eastAsia="Times New Roman" w:cstheme="minorHAnsi"/>
          <w:color w:val="000000"/>
          <w:lang w:eastAsia="pt-PT"/>
        </w:rPr>
        <w:t>Então o nosso endereço para esta rede local seria: 2001:70::</w:t>
      </w:r>
      <w:r w:rsidR="00C16978">
        <w:rPr>
          <w:rFonts w:eastAsia="Times New Roman" w:cstheme="minorHAnsi"/>
          <w:color w:val="000000"/>
          <w:lang w:eastAsia="pt-PT"/>
        </w:rPr>
        <w:t>400</w:t>
      </w:r>
      <w:r w:rsidR="00007B36">
        <w:rPr>
          <w:rFonts w:eastAsia="Times New Roman" w:cstheme="minorHAnsi"/>
          <w:color w:val="000000"/>
          <w:lang w:eastAsia="pt-PT"/>
        </w:rPr>
        <w:t>/1</w:t>
      </w:r>
      <w:r w:rsidR="00C16978">
        <w:rPr>
          <w:rFonts w:eastAsia="Times New Roman" w:cstheme="minorHAnsi"/>
          <w:color w:val="000000"/>
          <w:lang w:eastAsia="pt-PT"/>
        </w:rPr>
        <w:t>26</w:t>
      </w:r>
      <w:r w:rsidR="00007B36">
        <w:rPr>
          <w:rFonts w:eastAsia="Times New Roman" w:cstheme="minorHAnsi"/>
          <w:color w:val="000000"/>
          <w:lang w:eastAsia="pt-PT"/>
        </w:rPr>
        <w:t>. Esta rede abrangia desde este IP até ao IP: 2001:70::</w:t>
      </w:r>
      <w:r w:rsidR="00C16978">
        <w:rPr>
          <w:rFonts w:eastAsia="Times New Roman" w:cstheme="minorHAnsi"/>
          <w:color w:val="000000"/>
          <w:lang w:eastAsia="pt-PT"/>
        </w:rPr>
        <w:t>403/</w:t>
      </w:r>
      <w:r w:rsidR="00007B36">
        <w:rPr>
          <w:rFonts w:eastAsia="Times New Roman" w:cstheme="minorHAnsi"/>
          <w:color w:val="000000"/>
          <w:lang w:eastAsia="pt-PT"/>
        </w:rPr>
        <w:t>12</w:t>
      </w:r>
      <w:r w:rsidR="00C16978">
        <w:rPr>
          <w:rFonts w:eastAsia="Times New Roman" w:cstheme="minorHAnsi"/>
          <w:color w:val="000000"/>
          <w:lang w:eastAsia="pt-PT"/>
        </w:rPr>
        <w:t>6</w:t>
      </w:r>
      <w:r w:rsidR="00007B36">
        <w:rPr>
          <w:rFonts w:eastAsia="Times New Roman" w:cstheme="minorHAnsi"/>
          <w:color w:val="000000"/>
          <w:lang w:eastAsia="pt-PT"/>
        </w:rPr>
        <w:t>.</w:t>
      </w:r>
    </w:p>
    <w:p w14:paraId="622EFB76" w14:textId="0B10C3ED" w:rsidR="00887D85" w:rsidRDefault="00887D85" w:rsidP="00887D85">
      <w:pPr>
        <w:ind w:firstLine="708"/>
        <w:rPr>
          <w:rFonts w:cstheme="minorHAnsi"/>
        </w:rPr>
      </w:pPr>
    </w:p>
    <w:p w14:paraId="61D5A195" w14:textId="5BA4AD11" w:rsidR="00887D85" w:rsidRPr="00887D85" w:rsidRDefault="00887D85" w:rsidP="00397CA9">
      <w:pPr>
        <w:rPr>
          <w:rFonts w:cstheme="minorHAnsi"/>
        </w:rPr>
      </w:pPr>
      <w:r>
        <w:rPr>
          <w:rFonts w:cstheme="minorHAnsi"/>
        </w:rPr>
        <w:tab/>
      </w:r>
    </w:p>
    <w:p w14:paraId="63D174D6" w14:textId="7FBC079B" w:rsidR="002B7EA9" w:rsidRDefault="002B7EA9" w:rsidP="00397CA9">
      <w:pPr>
        <w:rPr>
          <w:rFonts w:ascii="Abadi" w:hAnsi="Abadi"/>
          <w:sz w:val="24"/>
          <w:szCs w:val="24"/>
        </w:rPr>
      </w:pPr>
    </w:p>
    <w:p w14:paraId="6B7CC1FD" w14:textId="3DE49580" w:rsidR="002B7EA9" w:rsidRDefault="002B7EA9" w:rsidP="00397CA9">
      <w:pPr>
        <w:rPr>
          <w:rFonts w:ascii="Abadi" w:hAnsi="Abadi"/>
          <w:sz w:val="24"/>
          <w:szCs w:val="24"/>
        </w:rPr>
      </w:pPr>
    </w:p>
    <w:p w14:paraId="05482333" w14:textId="692551AC" w:rsidR="002B7EA9" w:rsidRDefault="002B7EA9" w:rsidP="00397CA9">
      <w:pPr>
        <w:rPr>
          <w:rFonts w:ascii="Abadi" w:hAnsi="Abadi"/>
          <w:sz w:val="24"/>
          <w:szCs w:val="24"/>
        </w:rPr>
      </w:pPr>
    </w:p>
    <w:p w14:paraId="57BB139E" w14:textId="23B0A741" w:rsidR="002B7EA9" w:rsidRDefault="002B7EA9" w:rsidP="00397CA9">
      <w:pPr>
        <w:rPr>
          <w:rFonts w:ascii="Abadi" w:hAnsi="Abadi"/>
          <w:sz w:val="24"/>
          <w:szCs w:val="24"/>
        </w:rPr>
      </w:pPr>
    </w:p>
    <w:p w14:paraId="4B0D3F74" w14:textId="5B099FC1" w:rsidR="002B7EA9" w:rsidRDefault="002B7EA9" w:rsidP="00397CA9">
      <w:pPr>
        <w:rPr>
          <w:rFonts w:ascii="Abadi" w:hAnsi="Abadi"/>
          <w:sz w:val="24"/>
          <w:szCs w:val="24"/>
        </w:rPr>
      </w:pPr>
    </w:p>
    <w:p w14:paraId="1B4294A5" w14:textId="72D80356" w:rsidR="002B7EA9" w:rsidRDefault="002B7EA9" w:rsidP="00397CA9">
      <w:pPr>
        <w:rPr>
          <w:rFonts w:ascii="Abadi" w:hAnsi="Abadi"/>
          <w:sz w:val="24"/>
          <w:szCs w:val="24"/>
        </w:rPr>
      </w:pPr>
    </w:p>
    <w:p w14:paraId="6404FF8A" w14:textId="2ECC305E" w:rsidR="0030737F" w:rsidRDefault="0030737F" w:rsidP="00397CA9">
      <w:pPr>
        <w:rPr>
          <w:rFonts w:ascii="Abadi" w:hAnsi="Abadi"/>
          <w:sz w:val="24"/>
          <w:szCs w:val="24"/>
        </w:rPr>
      </w:pPr>
    </w:p>
    <w:p w14:paraId="6A685AD1" w14:textId="4070E781" w:rsidR="0030737F" w:rsidRDefault="0030737F" w:rsidP="00397CA9">
      <w:pPr>
        <w:rPr>
          <w:rFonts w:ascii="Abadi" w:hAnsi="Abadi"/>
          <w:sz w:val="24"/>
          <w:szCs w:val="24"/>
        </w:rPr>
      </w:pPr>
    </w:p>
    <w:p w14:paraId="466E2910" w14:textId="0B2A258E" w:rsidR="0030737F" w:rsidRDefault="0030737F" w:rsidP="00397CA9">
      <w:pPr>
        <w:rPr>
          <w:rFonts w:ascii="Abadi" w:hAnsi="Abadi"/>
          <w:sz w:val="24"/>
          <w:szCs w:val="24"/>
        </w:rPr>
      </w:pPr>
    </w:p>
    <w:p w14:paraId="6AEF6AC9" w14:textId="7DE095AE" w:rsidR="0030737F" w:rsidRDefault="0030737F" w:rsidP="00397CA9">
      <w:pPr>
        <w:rPr>
          <w:rFonts w:ascii="Abadi" w:hAnsi="Abadi"/>
          <w:sz w:val="24"/>
          <w:szCs w:val="24"/>
        </w:rPr>
      </w:pPr>
    </w:p>
    <w:p w14:paraId="2BDB2D5F" w14:textId="77777777" w:rsidR="0030737F" w:rsidRDefault="0030737F" w:rsidP="00397CA9">
      <w:pPr>
        <w:rPr>
          <w:rFonts w:ascii="Abadi" w:hAnsi="Abadi"/>
          <w:sz w:val="24"/>
          <w:szCs w:val="24"/>
        </w:rPr>
      </w:pPr>
    </w:p>
    <w:p w14:paraId="29438778" w14:textId="096E93A5" w:rsidR="002B7EA9" w:rsidRDefault="002B7EA9" w:rsidP="00397CA9">
      <w:pPr>
        <w:rPr>
          <w:rFonts w:ascii="Abadi" w:hAnsi="Abadi"/>
          <w:sz w:val="24"/>
          <w:szCs w:val="24"/>
        </w:rPr>
      </w:pPr>
    </w:p>
    <w:p w14:paraId="7222E580" w14:textId="77777777" w:rsidR="002B7EA9" w:rsidRPr="0076618D" w:rsidRDefault="002B7EA9" w:rsidP="00397CA9">
      <w:pPr>
        <w:rPr>
          <w:rFonts w:ascii="Abadi" w:hAnsi="Abadi"/>
          <w:sz w:val="24"/>
          <w:szCs w:val="24"/>
        </w:rPr>
      </w:pPr>
    </w:p>
    <w:p w14:paraId="147A5C4B" w14:textId="4A79A8A4" w:rsidR="00397CA9" w:rsidRDefault="00397CA9" w:rsidP="00397CA9">
      <w:pPr>
        <w:pStyle w:val="Ttulo2"/>
        <w:rPr>
          <w:rFonts w:ascii="Abadi" w:hAnsi="Abadi"/>
          <w:color w:val="000000" w:themeColor="text1"/>
          <w:sz w:val="28"/>
          <w:szCs w:val="28"/>
        </w:rPr>
      </w:pPr>
      <w:bookmarkStart w:id="4" w:name="_Toc90223221"/>
      <w:r w:rsidRPr="0076618D">
        <w:rPr>
          <w:rFonts w:ascii="Abadi" w:hAnsi="Abadi"/>
          <w:color w:val="000000" w:themeColor="text1"/>
          <w:sz w:val="28"/>
          <w:szCs w:val="28"/>
        </w:rPr>
        <w:t>IPv4 Privados</w:t>
      </w:r>
      <w:bookmarkEnd w:id="4"/>
    </w:p>
    <w:p w14:paraId="384771BF" w14:textId="27E381E2" w:rsidR="00FE150E" w:rsidRDefault="00FE150E" w:rsidP="00FE150E"/>
    <w:p w14:paraId="43C6FF8B" w14:textId="33DC4E4B" w:rsidR="000E73F3" w:rsidRDefault="00FE150E" w:rsidP="00FE150E">
      <w:pPr>
        <w:jc w:val="both"/>
      </w:pPr>
      <w:r>
        <w:tab/>
        <w:t xml:space="preserve">Tal como na parte de IPv4 públicos, esta parte de IPv4 privados necessitaríamos também de 3 gamas diferentes, mas com destinos diferentes. Endereços IPv4 privados são necessários em todos os </w:t>
      </w:r>
      <w:r w:rsidR="000A06CA">
        <w:t>“</w:t>
      </w:r>
      <w:proofErr w:type="spellStart"/>
      <w:r w:rsidR="000A06CA">
        <w:t>locals</w:t>
      </w:r>
      <w:proofErr w:type="spellEnd"/>
      <w:r w:rsidR="000A06CA">
        <w:t xml:space="preserve"> networks”</w:t>
      </w:r>
      <w:r w:rsidR="00160848">
        <w:t xml:space="preserve"> (</w:t>
      </w:r>
      <w:r>
        <w:t>Design, 55 endereços; Marketing, 29 endereços)</w:t>
      </w:r>
      <w:r w:rsidR="000E73F3">
        <w:t xml:space="preserve"> e para a rede entre o Router 0 e Router 1, onde serão necessários apenas 2 IPS.</w:t>
      </w:r>
    </w:p>
    <w:p w14:paraId="60E76B1D" w14:textId="77777777" w:rsidR="002B7EA9" w:rsidRDefault="000E73F3" w:rsidP="00FE150E">
      <w:pPr>
        <w:jc w:val="both"/>
      </w:pPr>
      <w:r>
        <w:tab/>
      </w:r>
      <w:r w:rsidR="00FE150E">
        <w:t xml:space="preserve"> </w:t>
      </w:r>
    </w:p>
    <w:p w14:paraId="5DFA783E" w14:textId="35128A95" w:rsidR="00FE150E" w:rsidRDefault="000E73F3" w:rsidP="00FE150E">
      <w:pPr>
        <w:jc w:val="both"/>
      </w:pPr>
      <w:r>
        <w:t xml:space="preserve">Os endereços privados que nós utilizamos definiam-se com o seguinte IP: </w:t>
      </w:r>
      <w:r w:rsidRPr="000E73F3">
        <w:t>10.150.0.0/16</w:t>
      </w:r>
      <w:r>
        <w:t xml:space="preserve">. A máscara 16 contém </w:t>
      </w:r>
      <w:r w:rsidR="00160848">
        <w:t>2^16=</w:t>
      </w:r>
      <w:r w:rsidR="00160848" w:rsidRPr="00160848">
        <w:t>65</w:t>
      </w:r>
      <w:r w:rsidR="00160848">
        <w:t xml:space="preserve"> </w:t>
      </w:r>
      <w:r w:rsidR="00160848" w:rsidRPr="00160848">
        <w:t>536 endereços</w:t>
      </w:r>
      <w:r w:rsidR="00160848">
        <w:t>, 65 534 disponíveis</w:t>
      </w:r>
      <w:r w:rsidR="00EA5E05">
        <w:t xml:space="preserve">, sendo assim teremos a seguinte serie de IPS: </w:t>
      </w:r>
      <w:r w:rsidR="00EA5E05" w:rsidRPr="00EA5E05">
        <w:t>]10.150.0.0 - 10.150.255.255[</w:t>
      </w:r>
      <w:r w:rsidR="00EA5E05">
        <w:t xml:space="preserve">. </w:t>
      </w:r>
    </w:p>
    <w:p w14:paraId="499864C8" w14:textId="24F35455" w:rsidR="00EA5E05" w:rsidRDefault="00EA5E05" w:rsidP="00FE150E">
      <w:pPr>
        <w:jc w:val="both"/>
      </w:pPr>
      <w:r>
        <w:tab/>
        <w:t xml:space="preserve">Como pedido no guião, teríamos de dividir esta gama em endereços de classe C, ou seja, no mínimo de máscara 24. Como esta máscara nos oferece 256 endereços, decidimos então criar duas sub-redes com a respetiva “mask”. </w:t>
      </w:r>
      <w:r w:rsidR="004B5552">
        <w:t xml:space="preserve">A primeira para a rede de Design com a pool </w:t>
      </w:r>
      <w:r w:rsidR="004B5552" w:rsidRPr="00EA5E05">
        <w:t>]10.150.0.0 - 10.150.</w:t>
      </w:r>
      <w:r w:rsidR="004B5552">
        <w:t>1</w:t>
      </w:r>
      <w:r w:rsidR="004B5552" w:rsidRPr="00EA5E05">
        <w:t>.</w:t>
      </w:r>
      <w:r w:rsidR="004B5552">
        <w:t>0</w:t>
      </w:r>
      <w:r w:rsidR="004B5552" w:rsidRPr="00EA5E05">
        <w:t>[</w:t>
      </w:r>
      <w:r w:rsidR="002B7EA9">
        <w:t xml:space="preserve">, </w:t>
      </w:r>
      <w:r w:rsidR="004B5552">
        <w:t xml:space="preserve">e a segunda para Marketing com a seguinte gama </w:t>
      </w:r>
      <w:r w:rsidR="004B5552" w:rsidRPr="00EA5E05">
        <w:t>]10.150.</w:t>
      </w:r>
      <w:r w:rsidR="004B5552">
        <w:t>1</w:t>
      </w:r>
      <w:r w:rsidR="004B5552" w:rsidRPr="00EA5E05">
        <w:t>.0 - 210.150.</w:t>
      </w:r>
      <w:r w:rsidR="004B5552">
        <w:t>2</w:t>
      </w:r>
      <w:r w:rsidR="004B5552" w:rsidRPr="00EA5E05">
        <w:t>.</w:t>
      </w:r>
      <w:r w:rsidR="004B5552">
        <w:t>0</w:t>
      </w:r>
      <w:r w:rsidR="004B5552" w:rsidRPr="00EA5E05">
        <w:t>[</w:t>
      </w:r>
      <w:r w:rsidR="004B5552">
        <w:t xml:space="preserve">. </w:t>
      </w:r>
    </w:p>
    <w:p w14:paraId="06F8037E" w14:textId="5D56E241" w:rsidR="004B5552" w:rsidRDefault="004B5552" w:rsidP="00FE150E">
      <w:pPr>
        <w:jc w:val="both"/>
      </w:pPr>
      <w:r>
        <w:tab/>
        <w:t xml:space="preserve">Com isto só nos faltaria uma sub-rede para a rede entre R0 e R1. Como esta rede só necessita de dois IPS não faria sentido ter também 256 endereços, portanto para esta rede decidimos utilizar uma máscara 30, </w:t>
      </w:r>
      <w:r w:rsidR="002B7EA9">
        <w:t xml:space="preserve">pois assim esta utiliza apenas 2 endereços. Assim esta rede teria a seguinte pool:  </w:t>
      </w:r>
      <w:r w:rsidR="002B7EA9" w:rsidRPr="00EA5E05">
        <w:t>]10.150.</w:t>
      </w:r>
      <w:r w:rsidR="002B7EA9">
        <w:t>2</w:t>
      </w:r>
      <w:r w:rsidR="002B7EA9" w:rsidRPr="00EA5E05">
        <w:t>.0 - 10.150.</w:t>
      </w:r>
      <w:r w:rsidR="002B7EA9">
        <w:t>2</w:t>
      </w:r>
      <w:r w:rsidR="002B7EA9" w:rsidRPr="00EA5E05">
        <w:t>.</w:t>
      </w:r>
      <w:r w:rsidR="000A06CA">
        <w:t>3</w:t>
      </w:r>
      <w:r w:rsidR="002B7EA9" w:rsidRPr="00EA5E05">
        <w:t>[</w:t>
      </w:r>
    </w:p>
    <w:p w14:paraId="69B48D07" w14:textId="2F45BFEE" w:rsidR="002B7EA9" w:rsidRDefault="002B7EA9" w:rsidP="00FE150E">
      <w:pPr>
        <w:jc w:val="both"/>
      </w:pPr>
      <w:r>
        <w:tab/>
        <w:t>Denotar que sendo que só usamos 256+256+2=514</w:t>
      </w:r>
      <w:r w:rsidR="000A06CA">
        <w:t xml:space="preserve"> </w:t>
      </w:r>
      <w:r>
        <w:t>endereços, sobrarão 65</w:t>
      </w:r>
      <w:r w:rsidR="0030737F">
        <w:t> </w:t>
      </w:r>
      <w:r>
        <w:t>536</w:t>
      </w:r>
      <w:r w:rsidR="0030737F">
        <w:t xml:space="preserve"> - 514 = 65 022 </w:t>
      </w:r>
      <w:r w:rsidR="000A06CA">
        <w:t>IPS</w:t>
      </w:r>
      <w:r w:rsidR="0030737F">
        <w:t xml:space="preserve"> vazios ou par se usar futuramente.</w:t>
      </w:r>
    </w:p>
    <w:p w14:paraId="3F478EB0" w14:textId="3739BFD1" w:rsidR="002B7EA9" w:rsidRDefault="002B7EA9" w:rsidP="00FE150E">
      <w:pPr>
        <w:jc w:val="both"/>
      </w:pPr>
    </w:p>
    <w:p w14:paraId="3D809283" w14:textId="0881806A" w:rsidR="002B7EA9" w:rsidRDefault="002B7EA9" w:rsidP="00FE150E">
      <w:pPr>
        <w:jc w:val="both"/>
      </w:pPr>
    </w:p>
    <w:p w14:paraId="6B28074C" w14:textId="2E7475A1" w:rsidR="002B7EA9" w:rsidRDefault="002B7EA9" w:rsidP="00FE150E">
      <w:pPr>
        <w:jc w:val="both"/>
      </w:pPr>
    </w:p>
    <w:p w14:paraId="44D1757C" w14:textId="3294E147" w:rsidR="008B4580" w:rsidRDefault="008B4580" w:rsidP="00FE150E">
      <w:pPr>
        <w:jc w:val="both"/>
      </w:pPr>
    </w:p>
    <w:p w14:paraId="1493225C" w14:textId="6B99D46C" w:rsidR="008B4580" w:rsidRDefault="008B4580" w:rsidP="00FE150E">
      <w:pPr>
        <w:jc w:val="both"/>
      </w:pPr>
    </w:p>
    <w:p w14:paraId="07772B80" w14:textId="01CC6F26" w:rsidR="008B4580" w:rsidRDefault="008B4580" w:rsidP="00FE150E">
      <w:pPr>
        <w:jc w:val="both"/>
      </w:pPr>
    </w:p>
    <w:p w14:paraId="1AD0A746" w14:textId="51ADF130" w:rsidR="008B4580" w:rsidRDefault="008B4580" w:rsidP="00FE150E">
      <w:pPr>
        <w:jc w:val="both"/>
      </w:pPr>
    </w:p>
    <w:p w14:paraId="190A973B" w14:textId="7CF52A2C" w:rsidR="008B4580" w:rsidRDefault="008B4580" w:rsidP="00FE150E">
      <w:pPr>
        <w:jc w:val="both"/>
      </w:pPr>
    </w:p>
    <w:p w14:paraId="645FD923" w14:textId="4C19F6FF" w:rsidR="005A025B" w:rsidRDefault="005A025B" w:rsidP="00FE150E">
      <w:pPr>
        <w:jc w:val="both"/>
      </w:pPr>
    </w:p>
    <w:p w14:paraId="1B2561F7" w14:textId="042C0598" w:rsidR="005A025B" w:rsidRDefault="005A025B" w:rsidP="00FE150E">
      <w:pPr>
        <w:jc w:val="both"/>
      </w:pPr>
    </w:p>
    <w:p w14:paraId="27DF48ED" w14:textId="77777777" w:rsidR="005A025B" w:rsidRDefault="005A025B" w:rsidP="00FE150E">
      <w:pPr>
        <w:jc w:val="both"/>
      </w:pPr>
    </w:p>
    <w:p w14:paraId="49B1BD26" w14:textId="42B24A26" w:rsidR="008B4580" w:rsidRDefault="008B4580" w:rsidP="00FE150E">
      <w:pPr>
        <w:jc w:val="both"/>
      </w:pPr>
    </w:p>
    <w:p w14:paraId="52CADFE8" w14:textId="4BFCA8B0" w:rsidR="008B4580" w:rsidRDefault="008B4580" w:rsidP="00FE150E">
      <w:pPr>
        <w:jc w:val="both"/>
      </w:pPr>
    </w:p>
    <w:p w14:paraId="36E046DF" w14:textId="16C8A09A" w:rsidR="008B4580" w:rsidRDefault="008B4580" w:rsidP="008B4580">
      <w:pPr>
        <w:pStyle w:val="Ttulo1"/>
        <w:rPr>
          <w:rFonts w:ascii="Abadi" w:hAnsi="Abadi"/>
          <w:color w:val="auto"/>
          <w:sz w:val="40"/>
          <w:szCs w:val="40"/>
        </w:rPr>
      </w:pPr>
      <w:bookmarkStart w:id="5" w:name="_Toc90223222"/>
      <w:r w:rsidRPr="008B4580">
        <w:rPr>
          <w:rFonts w:ascii="Abadi" w:hAnsi="Abadi"/>
          <w:color w:val="auto"/>
          <w:sz w:val="40"/>
          <w:szCs w:val="40"/>
        </w:rPr>
        <w:t>A</w:t>
      </w:r>
      <w:r w:rsidR="00777877">
        <w:rPr>
          <w:rFonts w:ascii="Abadi" w:hAnsi="Abadi"/>
          <w:color w:val="auto"/>
          <w:sz w:val="40"/>
          <w:szCs w:val="40"/>
        </w:rPr>
        <w:t>nexos</w:t>
      </w:r>
      <w:bookmarkEnd w:id="5"/>
    </w:p>
    <w:p w14:paraId="6C9D3B5C" w14:textId="69A6888A" w:rsidR="008B4580" w:rsidRDefault="008B4580" w:rsidP="008B4580"/>
    <w:p w14:paraId="4C1A6214" w14:textId="200023B9" w:rsidR="008B4580" w:rsidRDefault="008B4580" w:rsidP="008B4580">
      <w:r>
        <w:rPr>
          <w:noProof/>
        </w:rPr>
        <mc:AlternateContent>
          <mc:Choice Requires="wps">
            <w:drawing>
              <wp:anchor distT="0" distB="0" distL="114300" distR="114300" simplePos="0" relativeHeight="251660288" behindDoc="0" locked="0" layoutInCell="1" allowOverlap="1" wp14:anchorId="372BE5CA" wp14:editId="406727BB">
                <wp:simplePos x="0" y="0"/>
                <wp:positionH relativeFrom="column">
                  <wp:posOffset>0</wp:posOffset>
                </wp:positionH>
                <wp:positionV relativeFrom="paragraph">
                  <wp:posOffset>4088765</wp:posOffset>
                </wp:positionV>
                <wp:extent cx="5400040" cy="635"/>
                <wp:effectExtent l="0" t="0" r="0" b="0"/>
                <wp:wrapThrough wrapText="bothSides">
                  <wp:wrapPolygon edited="0">
                    <wp:start x="0" y="0"/>
                    <wp:lineTo x="0" y="21600"/>
                    <wp:lineTo x="21600" y="21600"/>
                    <wp:lineTo x="21600" y="0"/>
                  </wp:wrapPolygon>
                </wp:wrapThrough>
                <wp:docPr id="3" name="Caixa de texto 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45E7BBC" w14:textId="5E503BBB" w:rsidR="008B4580" w:rsidRPr="000A06CA" w:rsidRDefault="008B4580" w:rsidP="005A025B">
                            <w:pPr>
                              <w:pStyle w:val="Ttulo2"/>
                              <w:rPr>
                                <w:rFonts w:ascii="Abadi" w:eastAsiaTheme="minorHAnsi" w:hAnsi="Abadi"/>
                                <w:noProof/>
                                <w:color w:val="auto"/>
                                <w:sz w:val="28"/>
                                <w:szCs w:val="28"/>
                              </w:rPr>
                            </w:pPr>
                            <w:bookmarkStart w:id="6" w:name="_Toc90223223"/>
                            <w:r w:rsidRPr="000A06CA">
                              <w:rPr>
                                <w:rFonts w:ascii="Abadi" w:hAnsi="Abadi"/>
                                <w:color w:val="auto"/>
                                <w:sz w:val="28"/>
                                <w:szCs w:val="28"/>
                              </w:rPr>
                              <w:t xml:space="preserve">Figura </w:t>
                            </w:r>
                            <w:r w:rsidRPr="000A06CA">
                              <w:rPr>
                                <w:rFonts w:ascii="Abadi" w:hAnsi="Abadi"/>
                                <w:color w:val="auto"/>
                                <w:sz w:val="28"/>
                                <w:szCs w:val="28"/>
                              </w:rPr>
                              <w:fldChar w:fldCharType="begin"/>
                            </w:r>
                            <w:r w:rsidRPr="000A06CA">
                              <w:rPr>
                                <w:rFonts w:ascii="Abadi" w:hAnsi="Abadi"/>
                                <w:color w:val="auto"/>
                                <w:sz w:val="28"/>
                                <w:szCs w:val="28"/>
                              </w:rPr>
                              <w:instrText xml:space="preserve"> SEQ Figura \* ARABIC </w:instrText>
                            </w:r>
                            <w:r w:rsidRPr="000A06CA">
                              <w:rPr>
                                <w:rFonts w:ascii="Abadi" w:hAnsi="Abadi"/>
                                <w:color w:val="auto"/>
                                <w:sz w:val="28"/>
                                <w:szCs w:val="28"/>
                              </w:rPr>
                              <w:fldChar w:fldCharType="separate"/>
                            </w:r>
                            <w:r w:rsidRPr="000A06CA">
                              <w:rPr>
                                <w:rFonts w:ascii="Abadi" w:hAnsi="Abadi"/>
                                <w:noProof/>
                                <w:color w:val="auto"/>
                                <w:sz w:val="28"/>
                                <w:szCs w:val="28"/>
                              </w:rPr>
                              <w:t>1</w:t>
                            </w:r>
                            <w:r w:rsidRPr="000A06CA">
                              <w:rPr>
                                <w:rFonts w:ascii="Abadi" w:hAnsi="Abadi"/>
                                <w:color w:val="auto"/>
                                <w:sz w:val="28"/>
                                <w:szCs w:val="28"/>
                              </w:rPr>
                              <w:fldChar w:fldCharType="end"/>
                            </w:r>
                            <w:r w:rsidRPr="000A06CA">
                              <w:rPr>
                                <w:rFonts w:ascii="Abadi" w:hAnsi="Abadi"/>
                                <w:color w:val="auto"/>
                                <w:sz w:val="28"/>
                                <w:szCs w:val="28"/>
                              </w:rPr>
                              <w:t>- Divisão de IPS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2BE5CA" id="_x0000_t202" coordsize="21600,21600" o:spt="202" path="m,l,21600r21600,l21600,xe">
                <v:stroke joinstyle="miter"/>
                <v:path gradientshapeok="t" o:connecttype="rect"/>
              </v:shapetype>
              <v:shape id="Caixa de texto 3" o:spid="_x0000_s1026" type="#_x0000_t202" style="position:absolute;margin-left:0;margin-top:321.95pt;width:4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" stroked="f">
                <v:textbox style="mso-fit-shape-to-text:t" inset="0,0,0,0">
                  <w:txbxContent>
                    <w:p w14:paraId="245E7BBC" w14:textId="5E503BBB" w:rsidR="008B4580" w:rsidRPr="000A06CA" w:rsidRDefault="008B4580" w:rsidP="005A025B">
                      <w:pPr>
                        <w:pStyle w:val="Ttulo2"/>
                        <w:rPr>
                          <w:rFonts w:ascii="Abadi" w:eastAsiaTheme="minorHAnsi" w:hAnsi="Abadi"/>
                          <w:noProof/>
                          <w:color w:val="auto"/>
                          <w:sz w:val="28"/>
                          <w:szCs w:val="28"/>
                        </w:rPr>
                      </w:pPr>
                      <w:bookmarkStart w:id="7" w:name="_Toc90223223"/>
                      <w:r w:rsidRPr="000A06CA">
                        <w:rPr>
                          <w:rFonts w:ascii="Abadi" w:hAnsi="Abadi"/>
                          <w:color w:val="auto"/>
                          <w:sz w:val="28"/>
                          <w:szCs w:val="28"/>
                        </w:rPr>
                        <w:t xml:space="preserve">Figura </w:t>
                      </w:r>
                      <w:r w:rsidRPr="000A06CA">
                        <w:rPr>
                          <w:rFonts w:ascii="Abadi" w:hAnsi="Abadi"/>
                          <w:color w:val="auto"/>
                          <w:sz w:val="28"/>
                          <w:szCs w:val="28"/>
                        </w:rPr>
                        <w:fldChar w:fldCharType="begin"/>
                      </w:r>
                      <w:r w:rsidRPr="000A06CA">
                        <w:rPr>
                          <w:rFonts w:ascii="Abadi" w:hAnsi="Abadi"/>
                          <w:color w:val="auto"/>
                          <w:sz w:val="28"/>
                          <w:szCs w:val="28"/>
                        </w:rPr>
                        <w:instrText xml:space="preserve"> SEQ Figura \* ARABIC </w:instrText>
                      </w:r>
                      <w:r w:rsidRPr="000A06CA">
                        <w:rPr>
                          <w:rFonts w:ascii="Abadi" w:hAnsi="Abadi"/>
                          <w:color w:val="auto"/>
                          <w:sz w:val="28"/>
                          <w:szCs w:val="28"/>
                        </w:rPr>
                        <w:fldChar w:fldCharType="separate"/>
                      </w:r>
                      <w:r w:rsidRPr="000A06CA">
                        <w:rPr>
                          <w:rFonts w:ascii="Abadi" w:hAnsi="Abadi"/>
                          <w:noProof/>
                          <w:color w:val="auto"/>
                          <w:sz w:val="28"/>
                          <w:szCs w:val="28"/>
                        </w:rPr>
                        <w:t>1</w:t>
                      </w:r>
                      <w:r w:rsidRPr="000A06CA">
                        <w:rPr>
                          <w:rFonts w:ascii="Abadi" w:hAnsi="Abadi"/>
                          <w:color w:val="auto"/>
                          <w:sz w:val="28"/>
                          <w:szCs w:val="28"/>
                        </w:rPr>
                        <w:fldChar w:fldCharType="end"/>
                      </w:r>
                      <w:r w:rsidRPr="000A06CA">
                        <w:rPr>
                          <w:rFonts w:ascii="Abadi" w:hAnsi="Abadi"/>
                          <w:color w:val="auto"/>
                          <w:sz w:val="28"/>
                          <w:szCs w:val="28"/>
                        </w:rPr>
                        <w:t>- Divisão de IPS</w:t>
                      </w:r>
                      <w:bookmarkEnd w:id="7"/>
                    </w:p>
                  </w:txbxContent>
                </v:textbox>
                <w10:wrap type="through"/>
              </v:shape>
            </w:pict>
          </mc:Fallback>
        </mc:AlternateContent>
      </w:r>
    </w:p>
    <w:p w14:paraId="254A2B44" w14:textId="781DD042" w:rsidR="008B4580" w:rsidRDefault="008B4580" w:rsidP="008B4580"/>
    <w:p w14:paraId="7673AAAA" w14:textId="1F835B25" w:rsidR="008B4580" w:rsidRDefault="008B4580" w:rsidP="008B4580"/>
    <w:p w14:paraId="67EA4FE8" w14:textId="1DCF2AA6" w:rsidR="008B4580" w:rsidRPr="008B4580" w:rsidRDefault="008B4580" w:rsidP="008B4580"/>
    <w:sectPr w:rsidR="008B4580" w:rsidRPr="008B4580">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D6FEF" w14:textId="77777777" w:rsidR="00903731" w:rsidRDefault="00903731" w:rsidP="00735513">
      <w:pPr>
        <w:spacing w:after="0" w:line="240" w:lineRule="auto"/>
      </w:pPr>
      <w:r>
        <w:separator/>
      </w:r>
    </w:p>
  </w:endnote>
  <w:endnote w:type="continuationSeparator" w:id="0">
    <w:p w14:paraId="40658741" w14:textId="77777777" w:rsidR="00903731" w:rsidRDefault="00903731" w:rsidP="0073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Abadi">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DFF81" w14:textId="77777777" w:rsidR="00903731" w:rsidRDefault="00903731" w:rsidP="00735513">
      <w:pPr>
        <w:spacing w:after="0" w:line="240" w:lineRule="auto"/>
      </w:pPr>
      <w:r>
        <w:separator/>
      </w:r>
    </w:p>
  </w:footnote>
  <w:footnote w:type="continuationSeparator" w:id="0">
    <w:p w14:paraId="376DA22B" w14:textId="77777777" w:rsidR="00903731" w:rsidRDefault="00903731" w:rsidP="00735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479C2" w14:textId="2E99E364" w:rsidR="00735513" w:rsidRDefault="00735513">
    <w:pPr>
      <w:pStyle w:val="Cabealho"/>
    </w:pPr>
    <w:r>
      <w:rPr>
        <w:noProof/>
      </w:rPr>
      <w:drawing>
        <wp:anchor distT="0" distB="0" distL="114300" distR="114300" simplePos="0" relativeHeight="251658240" behindDoc="0" locked="0" layoutInCell="1" allowOverlap="1" wp14:anchorId="3C1A10F1" wp14:editId="33A34B37">
          <wp:simplePos x="0" y="0"/>
          <wp:positionH relativeFrom="column">
            <wp:posOffset>3969593</wp:posOffset>
          </wp:positionH>
          <wp:positionV relativeFrom="paragraph">
            <wp:posOffset>-586219</wp:posOffset>
          </wp:positionV>
          <wp:extent cx="2255520" cy="1268095"/>
          <wp:effectExtent l="0" t="0" r="0" b="8255"/>
          <wp:wrapThrough wrapText="bothSides">
            <wp:wrapPolygon edited="0">
              <wp:start x="0" y="0"/>
              <wp:lineTo x="0" y="21416"/>
              <wp:lineTo x="21345" y="21416"/>
              <wp:lineTo x="21345"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5520" cy="1268095"/>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13"/>
    <w:rsid w:val="00007B36"/>
    <w:rsid w:val="000529AB"/>
    <w:rsid w:val="000A06CA"/>
    <w:rsid w:val="000E73F3"/>
    <w:rsid w:val="00105117"/>
    <w:rsid w:val="00105E17"/>
    <w:rsid w:val="0012609F"/>
    <w:rsid w:val="00147338"/>
    <w:rsid w:val="00160848"/>
    <w:rsid w:val="0019143E"/>
    <w:rsid w:val="001B1388"/>
    <w:rsid w:val="001C2AE0"/>
    <w:rsid w:val="00207A3E"/>
    <w:rsid w:val="002B7EA9"/>
    <w:rsid w:val="0030737F"/>
    <w:rsid w:val="0038035C"/>
    <w:rsid w:val="00397CA9"/>
    <w:rsid w:val="004B5552"/>
    <w:rsid w:val="00534084"/>
    <w:rsid w:val="005A025B"/>
    <w:rsid w:val="005A7078"/>
    <w:rsid w:val="006333AB"/>
    <w:rsid w:val="006340C0"/>
    <w:rsid w:val="00653665"/>
    <w:rsid w:val="00735513"/>
    <w:rsid w:val="0076618D"/>
    <w:rsid w:val="0077059F"/>
    <w:rsid w:val="00777877"/>
    <w:rsid w:val="007D64F4"/>
    <w:rsid w:val="00830C05"/>
    <w:rsid w:val="00884478"/>
    <w:rsid w:val="00887D85"/>
    <w:rsid w:val="008B4580"/>
    <w:rsid w:val="008D52B7"/>
    <w:rsid w:val="00903731"/>
    <w:rsid w:val="009E53B6"/>
    <w:rsid w:val="00A1437D"/>
    <w:rsid w:val="00B01331"/>
    <w:rsid w:val="00B3152D"/>
    <w:rsid w:val="00BB5E0E"/>
    <w:rsid w:val="00BD2B62"/>
    <w:rsid w:val="00C16978"/>
    <w:rsid w:val="00D9158B"/>
    <w:rsid w:val="00EA5E05"/>
    <w:rsid w:val="00F0148E"/>
    <w:rsid w:val="00F2421F"/>
    <w:rsid w:val="00FE15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CA4D5"/>
  <w15:chartTrackingRefBased/>
  <w15:docId w15:val="{DDAA037F-1109-49C8-99FB-8F1868E8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355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397C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73551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35513"/>
  </w:style>
  <w:style w:type="paragraph" w:styleId="Rodap">
    <w:name w:val="footer"/>
    <w:basedOn w:val="Normal"/>
    <w:link w:val="RodapCarter"/>
    <w:uiPriority w:val="99"/>
    <w:unhideWhenUsed/>
    <w:rsid w:val="0073551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35513"/>
  </w:style>
  <w:style w:type="character" w:customStyle="1" w:styleId="Ttulo1Carter">
    <w:name w:val="Título 1 Caráter"/>
    <w:basedOn w:val="Tipodeletrapredefinidodopargrafo"/>
    <w:link w:val="Ttulo1"/>
    <w:uiPriority w:val="9"/>
    <w:rsid w:val="00735513"/>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735513"/>
    <w:pPr>
      <w:outlineLvl w:val="9"/>
    </w:pPr>
    <w:rPr>
      <w:lang w:eastAsia="pt-PT"/>
    </w:rPr>
  </w:style>
  <w:style w:type="paragraph" w:styleId="Ttulo">
    <w:name w:val="Title"/>
    <w:basedOn w:val="Normal"/>
    <w:next w:val="Normal"/>
    <w:link w:val="TtuloCarter"/>
    <w:uiPriority w:val="10"/>
    <w:qFormat/>
    <w:rsid w:val="007355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35513"/>
    <w:rPr>
      <w:rFonts w:asciiTheme="majorHAnsi" w:eastAsiaTheme="majorEastAsia" w:hAnsiTheme="majorHAnsi" w:cstheme="majorBidi"/>
      <w:spacing w:val="-10"/>
      <w:kern w:val="28"/>
      <w:sz w:val="56"/>
      <w:szCs w:val="56"/>
    </w:rPr>
  </w:style>
  <w:style w:type="paragraph" w:styleId="ndice1">
    <w:name w:val="toc 1"/>
    <w:basedOn w:val="Normal"/>
    <w:next w:val="Normal"/>
    <w:autoRedefine/>
    <w:uiPriority w:val="39"/>
    <w:unhideWhenUsed/>
    <w:rsid w:val="00735513"/>
    <w:pPr>
      <w:spacing w:after="100"/>
    </w:pPr>
  </w:style>
  <w:style w:type="character" w:styleId="Hiperligao">
    <w:name w:val="Hyperlink"/>
    <w:basedOn w:val="Tipodeletrapredefinidodopargrafo"/>
    <w:uiPriority w:val="99"/>
    <w:unhideWhenUsed/>
    <w:rsid w:val="00735513"/>
    <w:rPr>
      <w:color w:val="0563C1" w:themeColor="hyperlink"/>
      <w:u w:val="single"/>
    </w:rPr>
  </w:style>
  <w:style w:type="character" w:customStyle="1" w:styleId="Ttulo2Carter">
    <w:name w:val="Título 2 Caráter"/>
    <w:basedOn w:val="Tipodeletrapredefinidodopargrafo"/>
    <w:link w:val="Ttulo2"/>
    <w:uiPriority w:val="9"/>
    <w:rsid w:val="00397CA9"/>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397CA9"/>
    <w:pPr>
      <w:spacing w:after="100"/>
      <w:ind w:left="220"/>
    </w:pPr>
  </w:style>
  <w:style w:type="character" w:styleId="Refdecomentrio">
    <w:name w:val="annotation reference"/>
    <w:basedOn w:val="Tipodeletrapredefinidodopargrafo"/>
    <w:uiPriority w:val="99"/>
    <w:semiHidden/>
    <w:unhideWhenUsed/>
    <w:rsid w:val="00D9158B"/>
    <w:rPr>
      <w:sz w:val="16"/>
      <w:szCs w:val="16"/>
    </w:rPr>
  </w:style>
  <w:style w:type="paragraph" w:styleId="Textodecomentrio">
    <w:name w:val="annotation text"/>
    <w:basedOn w:val="Normal"/>
    <w:link w:val="TextodecomentrioCarter"/>
    <w:uiPriority w:val="99"/>
    <w:semiHidden/>
    <w:unhideWhenUsed/>
    <w:rsid w:val="00D9158B"/>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D9158B"/>
    <w:rPr>
      <w:sz w:val="20"/>
      <w:szCs w:val="20"/>
    </w:rPr>
  </w:style>
  <w:style w:type="paragraph" w:styleId="Assuntodecomentrio">
    <w:name w:val="annotation subject"/>
    <w:basedOn w:val="Textodecomentrio"/>
    <w:next w:val="Textodecomentrio"/>
    <w:link w:val="AssuntodecomentrioCarter"/>
    <w:uiPriority w:val="99"/>
    <w:semiHidden/>
    <w:unhideWhenUsed/>
    <w:rsid w:val="00D9158B"/>
    <w:rPr>
      <w:b/>
      <w:bCs/>
    </w:rPr>
  </w:style>
  <w:style w:type="character" w:customStyle="1" w:styleId="AssuntodecomentrioCarter">
    <w:name w:val="Assunto de comentário Caráter"/>
    <w:basedOn w:val="TextodecomentrioCarter"/>
    <w:link w:val="Assuntodecomentrio"/>
    <w:uiPriority w:val="99"/>
    <w:semiHidden/>
    <w:rsid w:val="00D9158B"/>
    <w:rPr>
      <w:b/>
      <w:bCs/>
      <w:sz w:val="20"/>
      <w:szCs w:val="20"/>
    </w:rPr>
  </w:style>
  <w:style w:type="paragraph" w:styleId="Legenda">
    <w:name w:val="caption"/>
    <w:basedOn w:val="Normal"/>
    <w:next w:val="Normal"/>
    <w:uiPriority w:val="35"/>
    <w:unhideWhenUsed/>
    <w:qFormat/>
    <w:rsid w:val="008B45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Geral\Desktop\Universidade\RC\Relat&#243;rio.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CFD1B-54BB-41BD-9ECB-F7E88B84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7</Pages>
  <Words>1079</Words>
  <Characters>5831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Barbosa</dc:creator>
  <cp:keywords/>
  <dc:description/>
  <cp:lastModifiedBy>Filipe Barbosa</cp:lastModifiedBy>
  <cp:revision>3</cp:revision>
  <dcterms:created xsi:type="dcterms:W3CDTF">2021-12-09T08:50:00Z</dcterms:created>
  <dcterms:modified xsi:type="dcterms:W3CDTF">2021-12-12T17:47:00Z</dcterms:modified>
</cp:coreProperties>
</file>