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178" w:rsidRDefault="00D45178" w:rsidP="00D45178">
      <w:pPr>
        <w:jc w:val="center"/>
        <w:rPr>
          <w:b/>
        </w:rPr>
      </w:pPr>
      <w:r w:rsidRPr="00D45178">
        <w:rPr>
          <w:b/>
        </w:rPr>
        <w:t>Especificação</w:t>
      </w:r>
    </w:p>
    <w:p w:rsidR="00D45178" w:rsidRPr="00D45178" w:rsidRDefault="0088762D" w:rsidP="00D45178">
      <w:pPr>
        <w:pStyle w:val="ListParagraph"/>
        <w:numPr>
          <w:ilvl w:val="0"/>
          <w:numId w:val="1"/>
        </w:numPr>
        <w:jc w:val="both"/>
        <w:rPr>
          <w:b/>
        </w:rPr>
      </w:pPr>
      <w:r>
        <w:t>Objetivo</w:t>
      </w:r>
      <w:r w:rsidR="00D45178">
        <w:t>:</w:t>
      </w:r>
    </w:p>
    <w:p w:rsidR="0088762D" w:rsidRDefault="0088762D" w:rsidP="0088762D">
      <w:pPr>
        <w:ind w:left="360"/>
        <w:jc w:val="both"/>
      </w:pPr>
      <w:r>
        <w:t xml:space="preserve">O principal objetivo </w:t>
      </w:r>
      <w:r w:rsidR="00D45178">
        <w:t>do software é auxiliar na organização</w:t>
      </w:r>
      <w:r>
        <w:t xml:space="preserve"> e navegação</w:t>
      </w:r>
      <w:r w:rsidR="00D45178">
        <w:t xml:space="preserve"> </w:t>
      </w:r>
      <w:r>
        <w:t>de projeto e na visualização de vários documentos relacionados.</w:t>
      </w:r>
    </w:p>
    <w:p w:rsidR="00F8026F" w:rsidRDefault="00F8026F" w:rsidP="00F8026F">
      <w:pPr>
        <w:pStyle w:val="ListParagraph"/>
        <w:numPr>
          <w:ilvl w:val="0"/>
          <w:numId w:val="1"/>
        </w:numPr>
        <w:jc w:val="both"/>
      </w:pPr>
      <w:r>
        <w:t>Nomenclatura:</w:t>
      </w:r>
    </w:p>
    <w:p w:rsidR="0088762D" w:rsidRDefault="0088762D" w:rsidP="0088762D">
      <w:pPr>
        <w:ind w:left="360"/>
        <w:jc w:val="both"/>
      </w:pPr>
      <w:r>
        <w:t>Cláusula é um segmento de um documento</w:t>
      </w:r>
      <w:r w:rsidR="005B67A2">
        <w:t>. A princípio, será tratado como um parágrafo do texto. Ela possui informações internas, como um histórico de alterações (contendo a data, o responsável pela modificação e a modificação), o próprio texto da cláusula, assim como links para outros documentos e cláusulas.</w:t>
      </w:r>
    </w:p>
    <w:p w:rsidR="005B67A2" w:rsidRDefault="005B67A2" w:rsidP="005B67A2">
      <w:pPr>
        <w:ind w:left="360"/>
        <w:jc w:val="both"/>
      </w:pPr>
      <w:r>
        <w:t>O documento é segmento de um projeto e é formado por um conjunto de cláusulas. As propriedades de um documento são o conjunto das propriedades das cláusulas pertencentes a ele.</w:t>
      </w:r>
    </w:p>
    <w:p w:rsidR="005B67A2" w:rsidRDefault="005B67A2" w:rsidP="005B67A2">
      <w:pPr>
        <w:ind w:left="360"/>
        <w:jc w:val="both"/>
      </w:pPr>
      <w:r>
        <w:t xml:space="preserve">Projeto é um conjunto de documentos relacionados. </w:t>
      </w:r>
    </w:p>
    <w:p w:rsidR="00F8026F" w:rsidRDefault="00F8026F" w:rsidP="00F8026F">
      <w:pPr>
        <w:pStyle w:val="ListParagraph"/>
        <w:numPr>
          <w:ilvl w:val="0"/>
          <w:numId w:val="1"/>
        </w:numPr>
        <w:jc w:val="both"/>
      </w:pPr>
      <w:r>
        <w:t>Níveis de visualização</w:t>
      </w:r>
    </w:p>
    <w:p w:rsidR="00F8026F" w:rsidRDefault="00F8026F" w:rsidP="00F8026F">
      <w:pPr>
        <w:ind w:left="360"/>
        <w:jc w:val="both"/>
      </w:pPr>
      <w:r>
        <w:t>No software, exisitirão 3 níveis diferentes de visualiação para auxiliar a navegação e análise dos documentos do projeto.</w:t>
      </w:r>
    </w:p>
    <w:p w:rsidR="00F8026F" w:rsidRDefault="00F8026F" w:rsidP="00F8026F">
      <w:pPr>
        <w:ind w:left="360"/>
        <w:jc w:val="both"/>
      </w:pPr>
      <w:r>
        <w:t>- Nível de projeto: é possível visualizar todos documentos do projeto e a relação entre eles.</w:t>
      </w:r>
      <w:r w:rsidR="007128F4">
        <w:t xml:space="preserve"> É possível acrescentar e remover documentos a partir dessa visualização.</w:t>
      </w:r>
      <w:r w:rsidR="00A13064">
        <w:t xml:space="preserve"> O link e relação entre eles é dada pela relação entre as cláusulas, portanto não está previsto inicialmente </w:t>
      </w:r>
      <w:r w:rsidR="00C670F4">
        <w:t>alteração entre relacionamentos no nível de projeto.</w:t>
      </w:r>
    </w:p>
    <w:p w:rsidR="00A818BC" w:rsidRDefault="00A818BC" w:rsidP="00F8026F">
      <w:p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038725" cy="3633366"/>
            <wp:effectExtent l="19050" t="0" r="9525" b="0"/>
            <wp:docPr id="1" name="Picture 1" descr="D:\Dropbox\ECP\TCC\Especificação\Projec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ECP\TCC\Especificação\Project Vi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133" cy="363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29A" w:rsidRDefault="00DC129A" w:rsidP="00F8026F">
      <w:pPr>
        <w:ind w:left="360"/>
        <w:jc w:val="both"/>
      </w:pPr>
    </w:p>
    <w:p w:rsidR="00F8026F" w:rsidRDefault="00F8026F" w:rsidP="00F8026F">
      <w:pPr>
        <w:ind w:left="360"/>
        <w:jc w:val="both"/>
      </w:pPr>
      <w:r>
        <w:t>- Nível de documento: é possível visualizar um documento do projeto, assim como todas as suas cláusulas, porém não apresentando informações detalhadas.</w:t>
      </w:r>
      <w:r w:rsidR="00DC129A">
        <w:t xml:space="preserve"> Clicando em uma das cláusulas, são exibidos os links relacionados àquela cláusula, tanto para documentos internos quanto para arquivos e locais externos. Clicando com o botão direito, é possível entrar no modo de edição da cláusula.</w:t>
      </w:r>
      <w:r w:rsidR="004F45C5">
        <w:t xml:space="preserve"> É possível também alterar a ordem das cláusulas, assim como acrescentar e remover cláusulas.</w:t>
      </w:r>
    </w:p>
    <w:p w:rsidR="00DC129A" w:rsidRDefault="00DC129A" w:rsidP="00F8026F">
      <w:p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2577501" cy="3412051"/>
            <wp:effectExtent l="19050" t="0" r="0" b="0"/>
            <wp:docPr id="2" name="Picture 2" descr="D:\Dropbox\ECP\TCC\Especificação\Documen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ECP\TCC\Especificação\Document Vi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39" cy="342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4F" w:rsidRDefault="00145D4F" w:rsidP="00F8026F">
      <w:pPr>
        <w:ind w:left="360"/>
        <w:jc w:val="both"/>
      </w:pPr>
    </w:p>
    <w:p w:rsidR="00F8026F" w:rsidRDefault="00F8026F" w:rsidP="00F8026F">
      <w:pPr>
        <w:ind w:left="360"/>
        <w:jc w:val="both"/>
      </w:pPr>
      <w:r>
        <w:t xml:space="preserve">- Nível de cláusula: </w:t>
      </w:r>
      <w:r w:rsidR="0050470E">
        <w:t>apresenta o texto da cláusula, assim como todas suas propriedades (histórico de alterações, links e documentos relacionados).</w:t>
      </w:r>
      <w:r w:rsidR="00DC129A">
        <w:t xml:space="preserve"> É possível alterar o texto e links e documentos relacionados. As alterações serão registradas e adicionadas ao histórico de alterações da cláusula.</w:t>
      </w:r>
    </w:p>
    <w:p w:rsidR="00DC129A" w:rsidRPr="005B67A2" w:rsidRDefault="00DC129A" w:rsidP="00F8026F">
      <w:pPr>
        <w:ind w:left="360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1971675" cy="2756956"/>
            <wp:effectExtent l="19050" t="0" r="9525" b="0"/>
            <wp:docPr id="3" name="Picture 3" descr="D:\Dropbox\ECP\TCC\Especificação\Clau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ECP\TCC\Especificação\Clause 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43" cy="2756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129A" w:rsidRPr="005B67A2" w:rsidSect="00784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A3202"/>
    <w:multiLevelType w:val="hybridMultilevel"/>
    <w:tmpl w:val="C804C2EA"/>
    <w:lvl w:ilvl="0" w:tplc="46E05D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45178"/>
    <w:rsid w:val="00145D4F"/>
    <w:rsid w:val="004F45C5"/>
    <w:rsid w:val="0050470E"/>
    <w:rsid w:val="005B67A2"/>
    <w:rsid w:val="007128F4"/>
    <w:rsid w:val="0078479D"/>
    <w:rsid w:val="0088762D"/>
    <w:rsid w:val="00A13064"/>
    <w:rsid w:val="00A818BC"/>
    <w:rsid w:val="00C670F4"/>
    <w:rsid w:val="00D45178"/>
    <w:rsid w:val="00DC129A"/>
    <w:rsid w:val="00F158D3"/>
    <w:rsid w:val="00F80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517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517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5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Barden</dc:creator>
  <cp:lastModifiedBy>Felipe Barden</cp:lastModifiedBy>
  <cp:revision>4</cp:revision>
  <dcterms:created xsi:type="dcterms:W3CDTF">2013-04-29T02:14:00Z</dcterms:created>
  <dcterms:modified xsi:type="dcterms:W3CDTF">2013-04-29T15:34:00Z</dcterms:modified>
</cp:coreProperties>
</file>