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3020412"/>
        <w:docPartObj>
          <w:docPartGallery w:val="Cover Pages"/>
          <w:docPartUnique/>
        </w:docPartObj>
      </w:sdtPr>
      <w:sdtEndPr/>
      <w:sdtContent>
        <w:p w:rsidR="00922F62" w:rsidRPr="00DA4385" w:rsidRDefault="00342A0D" w:rsidP="007E3501">
          <w:pPr>
            <w:pStyle w:val="NormalCell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posOffset>-343894</wp:posOffset>
                    </wp:positionH>
                    <wp:positionV relativeFrom="paragraph">
                      <wp:posOffset>4428656</wp:posOffset>
                    </wp:positionV>
                    <wp:extent cx="6858911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911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6F6BF1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r w:rsidR="00797FE0">
                                  <w:rPr>
                                    <w:color w:val="263232" w:themeColor="text1"/>
                                  </w:rPr>
                                  <w:t>client</w:t>
                                </w:r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E37364" w:rsidRPr="00DA3CC4" w:rsidRDefault="006F6BF1" w:rsidP="00E37364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c</w:t>
                                </w:r>
                                <w:r w:rsidR="00797FE0">
                                  <w:rPr>
                                    <w:color w:val="263232" w:themeColor="text1"/>
                                  </w:rPr>
                                  <w:t>ontract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02B34" w:rsidRDefault="00002B3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27.1pt;margin-top:348.7pt;width:540.05pt;height:171.8pt;z-index:2516500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" filled="f" stroked="f">
                    <v:textbox style="mso-fit-shape-to-text:t">
                      <w:txbxContent>
                        <w:p w:rsidR="00002B34" w:rsidRPr="00DA3CC4" w:rsidRDefault="006F6BF1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r w:rsidR="00797FE0">
                            <w:rPr>
                              <w:color w:val="263232" w:themeColor="text1"/>
                            </w:rPr>
                            <w:t>client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E37364" w:rsidRPr="00DA3CC4" w:rsidRDefault="006F6BF1" w:rsidP="00E37364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c</w:t>
                          </w:r>
                          <w:r w:rsidR="00797FE0">
                            <w:rPr>
                              <w:color w:val="263232" w:themeColor="text1"/>
                            </w:rPr>
                            <w:t>ontract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02B34" w:rsidRDefault="00002B34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8F6DDF" w:rsidRDefault="006F6BF1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month</w:t>
                                </w:r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>|translate</w:t>
                                </w:r>
                                <w:proofErr w:type="spellEnd"/>
                                <w:r>
                                  <w:rPr>
                                    <w:color w:val="263232" w:themeColor="text1"/>
                                  </w:rPr>
                                  <w:t xml:space="preserve"> }} {</w:t>
                                </w:r>
                                <w:proofErr w:type="gramStart"/>
                                <w:r>
                                  <w:rPr>
                                    <w:color w:val="263232" w:themeColor="text1"/>
                                  </w:rPr>
                                  <w:t xml:space="preserve">{ </w:t>
                                </w:r>
                                <w:proofErr w:type="spellStart"/>
                                <w:r>
                                  <w:rPr>
                                    <w:color w:val="263232" w:themeColor="text1"/>
                                  </w:rPr>
                                  <w:t>year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002B34" w:rsidRPr="008F6DDF" w:rsidRDefault="006F6BF1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month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>|translate</w:t>
                          </w:r>
                          <w:proofErr w:type="spellEnd"/>
                          <w:r>
                            <w:rPr>
                              <w:color w:val="263232" w:themeColor="text1"/>
                            </w:rPr>
                            <w:t xml:space="preserve"> }} 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year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B34" w:rsidRPr="00DA3CC4" w:rsidRDefault="00002B34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 w:rsidRPr="00DA3CC4">
                                  <w:rPr>
                                    <w:smallCaps/>
                                    <w:color w:val="263232" w:themeColor="text1"/>
                                  </w:rPr>
                                  <w:t>Rapport de test d’intrusion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02B34" w:rsidRPr="00DA3CC4" w:rsidRDefault="00002B34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 w:rsidRPr="00DA3CC4">
                            <w:rPr>
                              <w:smallCaps/>
                              <w:color w:val="263232" w:themeColor="text1"/>
                            </w:rPr>
                            <w:t>Rapport de test d’intrusion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DA4385">
            <w:br w:type="page"/>
          </w:r>
        </w:p>
      </w:sdtContent>
    </w:sdt>
    <w:p w:rsidR="00701D4C" w:rsidRPr="00DA4385" w:rsidRDefault="00701D4C" w:rsidP="00701D4C">
      <w:pPr>
        <w:pStyle w:val="Title"/>
      </w:pPr>
      <w:r w:rsidRPr="00DA4385">
        <w:lastRenderedPageBreak/>
        <w:t>Sommaire</w:t>
      </w:r>
    </w:p>
    <w:sdt>
      <w:sdtPr>
        <w:rPr>
          <w:rFonts w:eastAsiaTheme="minorHAnsi"/>
          <w:b w:val="0"/>
          <w:noProof w:val="0"/>
          <w:lang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683683" w:rsidRDefault="00E8643B">
          <w:pPr>
            <w:pStyle w:val="TOC1"/>
            <w:rPr>
              <w:b w:val="0"/>
              <w:color w:val="auto"/>
              <w:sz w:val="22"/>
            </w:rPr>
          </w:pPr>
          <w:r w:rsidRPr="00DA4385">
            <w:fldChar w:fldCharType="begin"/>
          </w:r>
          <w:r w:rsidR="00947FCD" w:rsidRPr="00DA4385">
            <w:instrText xml:space="preserve"> TOC \o "1-3" \h \z \u </w:instrText>
          </w:r>
          <w:r w:rsidRPr="00DA4385">
            <w:fldChar w:fldCharType="separate"/>
          </w:r>
          <w:hyperlink w:anchor="_Toc77552529" w:history="1">
            <w:r w:rsidR="00683683" w:rsidRPr="00803549">
              <w:rPr>
                <w:rStyle w:val="Hyperlink"/>
              </w:rPr>
              <w:t>1.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Introduction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_Toc77552529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2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0" w:history="1">
            <w:r w:rsidR="00683683" w:rsidRPr="00803549">
              <w:rPr>
                <w:rStyle w:val="Hyperlink"/>
                <w:noProof/>
              </w:rPr>
              <w:t>1.1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Contexte de l’audit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_Toc77552530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2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1"/>
            <w:rPr>
              <w:b w:val="0"/>
              <w:color w:val="auto"/>
              <w:sz w:val="22"/>
            </w:rPr>
          </w:pPr>
          <w:hyperlink w:anchor="_Toc77552531" w:history="1">
            <w:r w:rsidR="00683683" w:rsidRPr="00803549">
              <w:rPr>
                <w:rStyle w:val="Hyperlink"/>
              </w:rPr>
              <w:t>2.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Synthèse des résultats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_Toc77552531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3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6" w:history="1">
            <w:r w:rsidR="00683683" w:rsidRPr="00803549">
              <w:rPr>
                <w:rStyle w:val="Hyperlink"/>
                <w:noProof/>
              </w:rPr>
              <w:t>2.1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Niveau de sécurité global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_Toc77552536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7" w:history="1">
            <w:r w:rsidR="00683683" w:rsidRPr="00803549">
              <w:rPr>
                <w:rStyle w:val="Hyperlink"/>
                <w:noProof/>
              </w:rPr>
              <w:t>2.2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Défauts constatés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_Toc77552537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8" w:history="1">
            <w:r w:rsidR="00683683" w:rsidRPr="00803549">
              <w:rPr>
                <w:rStyle w:val="Hyperlink"/>
                <w:noProof/>
              </w:rPr>
              <w:t>2.3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Points forts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_Toc77552538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39" w:history="1">
            <w:r w:rsidR="00683683" w:rsidRPr="00803549">
              <w:rPr>
                <w:rStyle w:val="Hyperlink"/>
                <w:noProof/>
              </w:rPr>
              <w:t>2.4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Mauvaises pratiques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_Toc77552539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40" w:history="1">
            <w:r w:rsidR="00683683" w:rsidRPr="00803549">
              <w:rPr>
                <w:rStyle w:val="Hyperlink"/>
                <w:noProof/>
              </w:rPr>
              <w:t>2.5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Points de vigilance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_Toc77552540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3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1"/>
            <w:rPr>
              <w:b w:val="0"/>
              <w:color w:val="auto"/>
              <w:sz w:val="22"/>
            </w:rPr>
          </w:pPr>
          <w:hyperlink w:anchor="_Toc77552541" w:history="1">
            <w:r w:rsidR="00683683" w:rsidRPr="00803549">
              <w:rPr>
                <w:rStyle w:val="Hyperlink"/>
              </w:rPr>
              <w:t>3.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Tableau récapitulatif des défauts de sécurité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_Toc77552541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4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1"/>
            <w:rPr>
              <w:b w:val="0"/>
              <w:color w:val="auto"/>
              <w:sz w:val="22"/>
            </w:rPr>
          </w:pPr>
          <w:hyperlink w:anchor="_Toc77552542" w:history="1">
            <w:r w:rsidR="00683683" w:rsidRPr="00803549">
              <w:rPr>
                <w:rStyle w:val="Hyperlink"/>
              </w:rPr>
              <w:t>4.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Tableau récapitulatif des actions correctives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_Toc77552542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5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1"/>
            <w:rPr>
              <w:b w:val="0"/>
              <w:color w:val="auto"/>
              <w:sz w:val="22"/>
            </w:rPr>
          </w:pPr>
          <w:hyperlink w:anchor="_Toc77552543" w:history="1">
            <w:r w:rsidR="00683683" w:rsidRPr="00803549">
              <w:rPr>
                <w:rStyle w:val="Hyperlink"/>
              </w:rPr>
              <w:t>5.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Détail des défauts et actions correctives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_Toc77552543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6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1"/>
            <w:rPr>
              <w:b w:val="0"/>
              <w:color w:val="auto"/>
              <w:sz w:val="22"/>
            </w:rPr>
          </w:pPr>
          <w:hyperlink w:anchor="_Toc77552544" w:history="1">
            <w:r w:rsidR="00683683" w:rsidRPr="00803549">
              <w:rPr>
                <w:rStyle w:val="Hyperlink"/>
              </w:rPr>
              <w:t>6.</w:t>
            </w:r>
            <w:r w:rsidR="00683683">
              <w:rPr>
                <w:b w:val="0"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</w:rPr>
              <w:t>Annexes</w:t>
            </w:r>
            <w:r w:rsidR="00683683">
              <w:rPr>
                <w:webHidden/>
              </w:rPr>
              <w:tab/>
            </w:r>
            <w:r w:rsidR="00683683">
              <w:rPr>
                <w:webHidden/>
              </w:rPr>
              <w:fldChar w:fldCharType="begin"/>
            </w:r>
            <w:r w:rsidR="00683683">
              <w:rPr>
                <w:webHidden/>
              </w:rPr>
              <w:instrText xml:space="preserve"> PAGEREF _Toc77552544 \h </w:instrText>
            </w:r>
            <w:r w:rsidR="00683683">
              <w:rPr>
                <w:webHidden/>
              </w:rPr>
            </w:r>
            <w:r w:rsidR="00683683">
              <w:rPr>
                <w:webHidden/>
              </w:rPr>
              <w:fldChar w:fldCharType="separate"/>
            </w:r>
            <w:r w:rsidR="00683683">
              <w:rPr>
                <w:webHidden/>
              </w:rPr>
              <w:t>7</w:t>
            </w:r>
            <w:r w:rsidR="00683683">
              <w:rPr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1" w:history="1">
            <w:r w:rsidR="00683683" w:rsidRPr="00803549">
              <w:rPr>
                <w:rStyle w:val="Hyperlink"/>
                <w:noProof/>
              </w:rPr>
              <w:t>6.1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Échelle de classification des vulnérabilités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_Toc77552551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7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83683" w:rsidRDefault="00D23FCD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</w:rPr>
          </w:pPr>
          <w:hyperlink w:anchor="_Toc77552552" w:history="1">
            <w:r w:rsidR="00683683" w:rsidRPr="00803549">
              <w:rPr>
                <w:rStyle w:val="Hyperlink"/>
                <w:noProof/>
              </w:rPr>
              <w:t>6.2</w:t>
            </w:r>
            <w:r w:rsidR="00683683">
              <w:rPr>
                <w:noProof/>
                <w:color w:val="auto"/>
                <w:sz w:val="22"/>
              </w:rPr>
              <w:tab/>
            </w:r>
            <w:r w:rsidR="00683683" w:rsidRPr="00803549">
              <w:rPr>
                <w:rStyle w:val="Hyperlink"/>
                <w:noProof/>
              </w:rPr>
              <w:t>Services ouverts</w:t>
            </w:r>
            <w:r w:rsidR="00683683">
              <w:rPr>
                <w:noProof/>
                <w:webHidden/>
              </w:rPr>
              <w:tab/>
            </w:r>
            <w:r w:rsidR="00683683">
              <w:rPr>
                <w:noProof/>
                <w:webHidden/>
              </w:rPr>
              <w:fldChar w:fldCharType="begin"/>
            </w:r>
            <w:r w:rsidR="00683683">
              <w:rPr>
                <w:noProof/>
                <w:webHidden/>
              </w:rPr>
              <w:instrText xml:space="preserve"> PAGEREF _Toc77552552 \h </w:instrText>
            </w:r>
            <w:r w:rsidR="00683683">
              <w:rPr>
                <w:noProof/>
                <w:webHidden/>
              </w:rPr>
            </w:r>
            <w:r w:rsidR="00683683">
              <w:rPr>
                <w:noProof/>
                <w:webHidden/>
              </w:rPr>
              <w:fldChar w:fldCharType="separate"/>
            </w:r>
            <w:r w:rsidR="00683683">
              <w:rPr>
                <w:noProof/>
                <w:webHidden/>
              </w:rPr>
              <w:t>9</w:t>
            </w:r>
            <w:r w:rsidR="00683683">
              <w:rPr>
                <w:noProof/>
                <w:webHidden/>
              </w:rPr>
              <w:fldChar w:fldCharType="end"/>
            </w:r>
          </w:hyperlink>
        </w:p>
        <w:p w:rsidR="0060072E" w:rsidRPr="00DA4385" w:rsidRDefault="00E8643B" w:rsidP="000B20EC">
          <w:pPr>
            <w:spacing w:line="360" w:lineRule="auto"/>
          </w:pPr>
          <w:r w:rsidRPr="00DA4385">
            <w:fldChar w:fldCharType="end"/>
          </w:r>
        </w:p>
      </w:sdtContent>
    </w:sdt>
    <w:p w:rsidR="008512D8" w:rsidRPr="00DA4385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</w:rPr>
      </w:pPr>
      <w:r w:rsidRPr="00DA4385">
        <w:br w:type="page"/>
      </w:r>
    </w:p>
    <w:p w:rsidR="00701D4C" w:rsidRPr="00DA4385" w:rsidRDefault="00F364E4" w:rsidP="00B547AE">
      <w:pPr>
        <w:pStyle w:val="Heading1"/>
      </w:pPr>
      <w:bookmarkStart w:id="0" w:name="_Toc77552529"/>
      <w:r w:rsidRPr="00B05FEF">
        <w:lastRenderedPageBreak/>
        <w:t>Introduction</w:t>
      </w:r>
      <w:bookmarkEnd w:id="0"/>
    </w:p>
    <w:p w:rsidR="00B05FEF" w:rsidRDefault="00B05FEF" w:rsidP="00B547AE">
      <w:pPr>
        <w:pStyle w:val="Heading2"/>
      </w:pPr>
      <w:bookmarkStart w:id="1" w:name="_Toc77552530"/>
      <w:r>
        <w:t>Contexte de l’audit</w:t>
      </w:r>
      <w:bookmarkEnd w:id="1"/>
    </w:p>
    <w:p w:rsidR="006F6BF1" w:rsidRDefault="006F6BF1" w:rsidP="006F6BF1">
      <w:r>
        <w:t>Le chef de projet de l’audit est {</w:t>
      </w:r>
      <w:proofErr w:type="gramStart"/>
      <w:r>
        <w:t xml:space="preserve">{ </w:t>
      </w:r>
      <w:proofErr w:type="spellStart"/>
      <w:r>
        <w:t>owner.surname</w:t>
      </w:r>
      <w:proofErr w:type="spellEnd"/>
      <w:proofErr w:type="gramEnd"/>
      <w:r>
        <w:t xml:space="preserve"> }} {{ owner.name }} {{ </w:t>
      </w:r>
      <w:proofErr w:type="spellStart"/>
      <w:r>
        <w:t>owner.email</w:t>
      </w:r>
      <w:proofErr w:type="spellEnd"/>
      <w:r>
        <w:t xml:space="preserve"> }}</w:t>
      </w:r>
    </w:p>
    <w:p w:rsidR="006F6BF1" w:rsidRDefault="006F6BF1" w:rsidP="006F6BF1">
      <w:r>
        <w:t xml:space="preserve">Les </w:t>
      </w:r>
      <w:proofErr w:type="spellStart"/>
      <w:r>
        <w:t>pentesters</w:t>
      </w:r>
      <w:proofErr w:type="spellEnd"/>
      <w:r>
        <w:t xml:space="preserve"> ayant participés sont 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Pr="00C047F2" w:rsidRDefault="006F6BF1" w:rsidP="006F6BF1">
            <w:pPr>
              <w:pStyle w:val="NormalCell"/>
              <w:rPr>
                <w:b/>
                <w:lang w:val="en-US"/>
              </w:rPr>
            </w:pPr>
            <w:r w:rsidRPr="00C047F2">
              <w:rPr>
                <w:b/>
                <w:lang w:val="en-US"/>
              </w:rPr>
              <w:t>Nom</w:t>
            </w:r>
          </w:p>
        </w:tc>
        <w:tc>
          <w:tcPr>
            <w:tcW w:w="3021" w:type="dxa"/>
            <w:vAlign w:val="center"/>
          </w:tcPr>
          <w:p w:rsidR="006F6BF1" w:rsidRPr="00C047F2" w:rsidRDefault="006F6BF1" w:rsidP="006F6BF1">
            <w:pPr>
              <w:pStyle w:val="NormalCell"/>
              <w:rPr>
                <w:b/>
                <w:lang w:val="en-US"/>
              </w:rPr>
            </w:pPr>
            <w:r w:rsidRPr="00C047F2">
              <w:rPr>
                <w:b/>
                <w:lang w:val="en-US"/>
              </w:rPr>
              <w:t>E-mail</w:t>
            </w:r>
          </w:p>
        </w:tc>
      </w:tr>
      <w:tr w:rsidR="006F6BF1" w:rsidRPr="00B77255" w:rsidTr="006F6BF1">
        <w:trPr>
          <w:jc w:val="center"/>
        </w:trPr>
        <w:tc>
          <w:tcPr>
            <w:tcW w:w="3020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 w:rsidRPr="006F6BF1">
              <w:rPr>
                <w:lang w:val="en-US"/>
              </w:rPr>
              <w:t>{%</w:t>
            </w:r>
            <w:proofErr w:type="spellStart"/>
            <w:r w:rsidRPr="006F6BF1">
              <w:rPr>
                <w:lang w:val="en-US"/>
              </w:rPr>
              <w:t>tr</w:t>
            </w:r>
            <w:proofErr w:type="spellEnd"/>
            <w:r w:rsidRPr="006F6BF1">
              <w:rPr>
                <w:lang w:val="en-US"/>
              </w:rPr>
              <w:t xml:space="preserve"> for </w:t>
            </w:r>
            <w:proofErr w:type="spellStart"/>
            <w:r w:rsidRPr="006F6BF1">
              <w:rPr>
                <w:lang w:val="en-US"/>
              </w:rPr>
              <w:t>pentester</w:t>
            </w:r>
            <w:proofErr w:type="spellEnd"/>
            <w:r w:rsidRPr="006F6BF1">
              <w:rPr>
                <w:lang w:val="en-US"/>
              </w:rPr>
              <w:t xml:space="preserve"> in </w:t>
            </w:r>
            <w:proofErr w:type="spellStart"/>
            <w:r w:rsidRPr="006F6BF1">
              <w:rPr>
                <w:lang w:val="en-US"/>
              </w:rPr>
              <w:t>pentesters</w:t>
            </w:r>
            <w:proofErr w:type="spellEnd"/>
            <w:r w:rsidRPr="006F6BF1">
              <w:rPr>
                <w:lang w:val="en-US"/>
              </w:rPr>
              <w:t xml:space="preserve"> %}</w:t>
            </w:r>
          </w:p>
        </w:tc>
        <w:tc>
          <w:tcPr>
            <w:tcW w:w="3021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</w:p>
        </w:tc>
      </w:tr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pentester.surname</w:t>
            </w:r>
            <w:proofErr w:type="spellEnd"/>
            <w:r>
              <w:rPr>
                <w:lang w:val="en-US"/>
              </w:rPr>
              <w:t xml:space="preserve"> }} {{ pentester.name }}</w:t>
            </w:r>
          </w:p>
        </w:tc>
        <w:tc>
          <w:tcPr>
            <w:tcW w:w="3021" w:type="dxa"/>
            <w:vAlign w:val="center"/>
          </w:tcPr>
          <w:p w:rsidR="006F6BF1" w:rsidRP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pentester.email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6F6BF1" w:rsidRPr="006F6BF1" w:rsidTr="006F6BF1">
        <w:trPr>
          <w:jc w:val="center"/>
        </w:trPr>
        <w:tc>
          <w:tcPr>
            <w:tcW w:w="3020" w:type="dxa"/>
            <w:vAlign w:val="center"/>
          </w:tcPr>
          <w:p w:rsidR="006F6BF1" w:rsidRDefault="006F6BF1" w:rsidP="006F6BF1">
            <w:pPr>
              <w:pStyle w:val="NormalCell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 w:rsidR="00F905A1"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3021" w:type="dxa"/>
            <w:vAlign w:val="center"/>
          </w:tcPr>
          <w:p w:rsidR="006F6BF1" w:rsidRDefault="006F6BF1" w:rsidP="006F6BF1">
            <w:pPr>
              <w:pStyle w:val="NormalCell"/>
              <w:rPr>
                <w:lang w:val="en-US"/>
              </w:rPr>
            </w:pPr>
          </w:p>
        </w:tc>
      </w:tr>
    </w:tbl>
    <w:p w:rsidR="006F6BF1" w:rsidRPr="006F6BF1" w:rsidRDefault="006F6BF1" w:rsidP="006F6BF1">
      <w:pPr>
        <w:rPr>
          <w:lang w:val="en-US"/>
        </w:rPr>
      </w:pPr>
    </w:p>
    <w:p w:rsidR="00F53F33" w:rsidRDefault="002713EB" w:rsidP="00582725">
      <w:r>
        <w:t xml:space="preserve">Le périmètre considéré pour l’audit est le suivant : </w:t>
      </w:r>
    </w:p>
    <w:p w:rsidR="00C047F2" w:rsidRPr="00C047F2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C047F2">
        <w:rPr>
          <w:rFonts w:ascii="Consolas" w:hAnsi="Consolas" w:cs="Consolas"/>
          <w:lang w:val="en-US"/>
        </w:rPr>
        <w:t>{%p for scope in scopes %}</w:t>
      </w:r>
    </w:p>
    <w:p w:rsidR="00C047F2" w:rsidRPr="00891ABC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>{</w:t>
      </w:r>
      <w:proofErr w:type="gramStart"/>
      <w:r w:rsidRPr="00891ABC">
        <w:rPr>
          <w:rFonts w:ascii="Consolas" w:hAnsi="Consolas" w:cs="Consolas"/>
        </w:rPr>
        <w:t xml:space="preserve">{ </w:t>
      </w:r>
      <w:proofErr w:type="spellStart"/>
      <w:r w:rsidRPr="00891ABC">
        <w:rPr>
          <w:rFonts w:ascii="Consolas" w:hAnsi="Consolas" w:cs="Consolas"/>
        </w:rPr>
        <w:t>scope.scope</w:t>
      </w:r>
      <w:proofErr w:type="spellEnd"/>
      <w:proofErr w:type="gramEnd"/>
      <w:r w:rsidRPr="00891ABC">
        <w:rPr>
          <w:rFonts w:ascii="Consolas" w:hAnsi="Consolas" w:cs="Consolas"/>
        </w:rPr>
        <w:t xml:space="preserve"> }}</w:t>
      </w:r>
    </w:p>
    <w:p w:rsidR="00C047F2" w:rsidRPr="00891ABC" w:rsidRDefault="00C047F2" w:rsidP="00C047F2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 xml:space="preserve">{%p </w:t>
      </w:r>
      <w:proofErr w:type="spellStart"/>
      <w:r w:rsidRPr="00891ABC">
        <w:rPr>
          <w:rFonts w:ascii="Consolas" w:hAnsi="Consolas" w:cs="Consolas"/>
        </w:rPr>
        <w:t>endfor</w:t>
      </w:r>
      <w:proofErr w:type="spellEnd"/>
      <w:r w:rsidRPr="00891ABC">
        <w:rPr>
          <w:rFonts w:ascii="Consolas" w:hAnsi="Consolas" w:cs="Consolas"/>
        </w:rPr>
        <w:t xml:space="preserve"> %}</w:t>
      </w:r>
    </w:p>
    <w:p w:rsidR="00E201D4" w:rsidRDefault="00E201D4">
      <w:pPr>
        <w:spacing w:before="0"/>
        <w:ind w:firstLine="0"/>
        <w:jc w:val="left"/>
        <w:rPr>
          <w:rFonts w:ascii="Calibri Light" w:eastAsiaTheme="majorEastAsia" w:hAnsi="Calibri Light" w:cstheme="majorBidi"/>
          <w:bCs/>
          <w:color w:val="6E9400" w:themeColor="accent1" w:themeShade="BF"/>
          <w:sz w:val="32"/>
          <w:szCs w:val="28"/>
        </w:rPr>
      </w:pPr>
      <w:r>
        <w:br w:type="page"/>
      </w:r>
    </w:p>
    <w:p w:rsidR="00F364E4" w:rsidRPr="00DA4385" w:rsidRDefault="00F364E4" w:rsidP="00B547AE">
      <w:pPr>
        <w:pStyle w:val="Heading1"/>
      </w:pPr>
      <w:bookmarkStart w:id="2" w:name="_Toc77552531"/>
      <w:r w:rsidRPr="00DA4385">
        <w:lastRenderedPageBreak/>
        <w:t>Synthèse des résultats</w:t>
      </w:r>
      <w:bookmarkEnd w:id="2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3" w:name="_Toc480963489"/>
      <w:bookmarkStart w:id="4" w:name="_Toc480963682"/>
      <w:bookmarkStart w:id="5" w:name="_Toc480963712"/>
      <w:bookmarkStart w:id="6" w:name="_Toc480963742"/>
      <w:bookmarkStart w:id="7" w:name="_Toc480963830"/>
      <w:bookmarkStart w:id="8" w:name="_Toc496863847"/>
      <w:bookmarkStart w:id="9" w:name="_Toc511999559"/>
      <w:bookmarkStart w:id="10" w:name="_Toc77552508"/>
      <w:bookmarkStart w:id="11" w:name="_Toc77552532"/>
      <w:bookmarkStart w:id="12" w:name="_Toc418591872"/>
      <w:bookmarkStart w:id="13" w:name="_Toc423354875"/>
      <w:bookmarkStart w:id="14" w:name="_Toc424300698"/>
      <w:bookmarkStart w:id="15" w:name="_Toc4285482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16" w:name="_Toc480963490"/>
      <w:bookmarkStart w:id="17" w:name="_Toc480963683"/>
      <w:bookmarkStart w:id="18" w:name="_Toc480963713"/>
      <w:bookmarkStart w:id="19" w:name="_Toc480963743"/>
      <w:bookmarkStart w:id="20" w:name="_Toc480963831"/>
      <w:bookmarkStart w:id="21" w:name="_Toc496863848"/>
      <w:bookmarkStart w:id="22" w:name="_Toc511999560"/>
      <w:bookmarkStart w:id="23" w:name="_Toc77552509"/>
      <w:bookmarkStart w:id="24" w:name="_Toc7755253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B20EC" w:rsidRPr="000B20EC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25" w:name="_Toc480963832"/>
      <w:bookmarkStart w:id="26" w:name="_Toc496863849"/>
      <w:bookmarkStart w:id="27" w:name="_Toc511999561"/>
      <w:bookmarkStart w:id="28" w:name="_Toc77552510"/>
      <w:bookmarkStart w:id="29" w:name="_Toc77552534"/>
      <w:bookmarkEnd w:id="12"/>
      <w:bookmarkEnd w:id="13"/>
      <w:bookmarkEnd w:id="14"/>
      <w:bookmarkEnd w:id="15"/>
      <w:bookmarkEnd w:id="25"/>
      <w:bookmarkEnd w:id="26"/>
      <w:bookmarkEnd w:id="27"/>
      <w:bookmarkEnd w:id="28"/>
      <w:bookmarkEnd w:id="29"/>
    </w:p>
    <w:p w:rsidR="000B20EC" w:rsidRPr="000B20EC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30" w:name="_Toc480963833"/>
      <w:bookmarkStart w:id="31" w:name="_Toc496863850"/>
      <w:bookmarkStart w:id="32" w:name="_Toc511999562"/>
      <w:bookmarkStart w:id="33" w:name="_Toc77552511"/>
      <w:bookmarkStart w:id="34" w:name="_Toc77552535"/>
      <w:bookmarkEnd w:id="30"/>
      <w:bookmarkEnd w:id="31"/>
      <w:bookmarkEnd w:id="32"/>
      <w:bookmarkEnd w:id="33"/>
      <w:bookmarkEnd w:id="34"/>
    </w:p>
    <w:p w:rsidR="000B20EC" w:rsidRDefault="000B20EC" w:rsidP="00B547AE">
      <w:pPr>
        <w:pStyle w:val="Heading2"/>
      </w:pPr>
      <w:bookmarkStart w:id="35" w:name="_Toc77552536"/>
      <w:r>
        <w:t>Niveau de sécurité global</w:t>
      </w:r>
      <w:bookmarkEnd w:id="35"/>
    </w:p>
    <w:p w:rsidR="003D5A5F" w:rsidRDefault="00C047F2" w:rsidP="003D5A5F">
      <w:bookmarkStart w:id="36" w:name="_Toc498937170"/>
      <w:bookmarkStart w:id="37" w:name="_Toc424300700"/>
      <w:bookmarkStart w:id="38" w:name="_Toc428548222"/>
      <w:proofErr w:type="spellStart"/>
      <w:r>
        <w:t>Todo</w:t>
      </w:r>
      <w:proofErr w:type="spellEnd"/>
    </w:p>
    <w:p w:rsidR="00270DFF" w:rsidRPr="000B20EC" w:rsidRDefault="00270DFF" w:rsidP="00270DFF">
      <w:pPr>
        <w:pStyle w:val="Heading2"/>
      </w:pPr>
      <w:bookmarkStart w:id="39" w:name="_Toc511999565"/>
      <w:bookmarkEnd w:id="36"/>
      <w:bookmarkEnd w:id="37"/>
      <w:bookmarkEnd w:id="38"/>
      <w:r w:rsidRPr="000B20EC">
        <w:t>Défauts constatés</w:t>
      </w:r>
      <w:bookmarkEnd w:id="39"/>
    </w:p>
    <w:p w:rsidR="00270DFF" w:rsidRPr="00DA3CC4" w:rsidRDefault="00270DFF" w:rsidP="00270DFF">
      <w:r w:rsidRPr="00DA3CC4">
        <w:t xml:space="preserve">Durant cet audit, </w:t>
      </w:r>
      <w:r>
        <w:t>{</w:t>
      </w:r>
      <w:proofErr w:type="gramStart"/>
      <w:r>
        <w:t xml:space="preserve">{ </w:t>
      </w:r>
      <w:proofErr w:type="spellStart"/>
      <w:r>
        <w:t>defects</w:t>
      </w:r>
      <w:proofErr w:type="gramEnd"/>
      <w:r>
        <w:t>|count</w:t>
      </w:r>
      <w:proofErr w:type="spellEnd"/>
      <w:r>
        <w:t xml:space="preserve"> }}</w:t>
      </w:r>
      <w:r w:rsidRPr="00DA3CC4">
        <w:rPr>
          <w:b/>
        </w:rPr>
        <w:t xml:space="preserve"> défauts de sécurité</w:t>
      </w:r>
      <w:r>
        <w:t xml:space="preserve"> ont été identifiés 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3246"/>
      </w:tblGrid>
      <w:tr w:rsidR="00270DFF" w:rsidRPr="00B77255" w:rsidTr="005849A0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270DFF" w:rsidRPr="005209C7" w:rsidRDefault="00270DFF" w:rsidP="005849A0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 w:rsidRPr="005209C7">
              <w:rPr>
                <w:color w:val="FFFFFF"/>
                <w:lang w:val="en-US"/>
              </w:rPr>
              <w:t xml:space="preserve">Critique : </w:t>
            </w:r>
            <w:r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Pr="005209C7">
              <w:rPr>
                <w:b/>
                <w:color w:val="FFFFFF"/>
                <w:lang w:val="en-US"/>
              </w:rPr>
              <w:t>('risk',</w:t>
            </w:r>
            <w:r>
              <w:rPr>
                <w:b/>
                <w:color w:val="FFFFFF"/>
                <w:lang w:val="en-US"/>
              </w:rPr>
              <w:t>'</w:t>
            </w:r>
            <w:proofErr w:type="spellStart"/>
            <w:r>
              <w:rPr>
                <w:b/>
                <w:color w:val="FFFFFF"/>
                <w:lang w:val="en-US"/>
              </w:rPr>
              <w:t>equalto</w:t>
            </w:r>
            <w:proofErr w:type="spellEnd"/>
            <w:r>
              <w:rPr>
                <w:b/>
                <w:color w:val="FFFFFF"/>
                <w:lang w:val="en-US"/>
              </w:rPr>
              <w:t>', 'Critical'</w:t>
            </w:r>
            <w:r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985" w:type="dxa"/>
            <w:shd w:val="clear" w:color="auto" w:fill="F7453C" w:themeFill="accent2"/>
          </w:tcPr>
          <w:p w:rsidR="00270DFF" w:rsidRPr="005209C7" w:rsidRDefault="00270DFF" w:rsidP="005849A0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proofErr w:type="spellStart"/>
            <w:r w:rsidRPr="005209C7">
              <w:rPr>
                <w:color w:val="FFFFFF" w:themeColor="text2"/>
                <w:lang w:val="en-US"/>
              </w:rPr>
              <w:t>Majeur</w:t>
            </w:r>
            <w:proofErr w:type="spellEnd"/>
            <w:r w:rsidRPr="005209C7">
              <w:rPr>
                <w:color w:val="FFFFFF" w:themeColor="text2"/>
                <w:lang w:val="en-US"/>
              </w:rPr>
              <w:t xml:space="preserve"> : </w:t>
            </w:r>
            <w:r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Pr="005209C7">
              <w:rPr>
                <w:b/>
                <w:color w:val="FFFFFF"/>
                <w:lang w:val="en-US"/>
              </w:rPr>
              <w:t>('risk',</w:t>
            </w:r>
            <w:r>
              <w:rPr>
                <w:b/>
                <w:color w:val="FFFFFF"/>
                <w:lang w:val="en-US"/>
              </w:rPr>
              <w:t>'</w:t>
            </w:r>
            <w:proofErr w:type="spellStart"/>
            <w:r>
              <w:rPr>
                <w:b/>
                <w:color w:val="FFFFFF"/>
                <w:lang w:val="en-US"/>
              </w:rPr>
              <w:t>equalto</w:t>
            </w:r>
            <w:proofErr w:type="spellEnd"/>
            <w:r>
              <w:rPr>
                <w:b/>
                <w:color w:val="FFFFFF"/>
                <w:lang w:val="en-US"/>
              </w:rPr>
              <w:t>', 'Major'</w:t>
            </w:r>
            <w:r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2126" w:type="dxa"/>
            <w:shd w:val="clear" w:color="auto" w:fill="EE8200" w:themeFill="accent3"/>
          </w:tcPr>
          <w:p w:rsidR="00270DFF" w:rsidRPr="00097383" w:rsidRDefault="00270DFF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097383">
              <w:rPr>
                <w:color w:val="FFFFFF" w:themeColor="text2"/>
                <w:lang w:val="en-US"/>
              </w:rPr>
              <w:t xml:space="preserve">Important : </w:t>
            </w:r>
            <w:r w:rsidRPr="005209C7">
              <w:rPr>
                <w:b/>
                <w:color w:val="FFFFFF"/>
                <w:lang w:val="en-US"/>
              </w:rPr>
              <w:t xml:space="preserve">{{ defects | </w:t>
            </w:r>
            <w:proofErr w:type="spellStart"/>
            <w:r w:rsidRPr="005209C7">
              <w:rPr>
                <w:b/>
                <w:color w:val="FFFFFF"/>
                <w:lang w:val="en-US"/>
              </w:rPr>
              <w:t>selectattr</w:t>
            </w:r>
            <w:proofErr w:type="spellEnd"/>
            <w:r w:rsidRPr="005209C7">
              <w:rPr>
                <w:b/>
                <w:color w:val="FFFFFF"/>
                <w:lang w:val="en-US"/>
              </w:rPr>
              <w:t>('risk',</w:t>
            </w:r>
            <w:r>
              <w:rPr>
                <w:b/>
                <w:color w:val="FFFFFF"/>
                <w:lang w:val="en-US"/>
              </w:rPr>
              <w:t>'</w:t>
            </w:r>
            <w:proofErr w:type="spellStart"/>
            <w:r>
              <w:rPr>
                <w:b/>
                <w:color w:val="FFFFFF"/>
                <w:lang w:val="en-US"/>
              </w:rPr>
              <w:t>equalto</w:t>
            </w:r>
            <w:proofErr w:type="spellEnd"/>
            <w:r>
              <w:rPr>
                <w:b/>
                <w:color w:val="FFFFFF"/>
                <w:lang w:val="en-US"/>
              </w:rPr>
              <w:t>', 'Important'</w:t>
            </w:r>
            <w:r w:rsidRPr="005209C7">
              <w:rPr>
                <w:b/>
                <w:color w:val="FFFFFF"/>
                <w:lang w:val="en-US"/>
              </w:rPr>
              <w:t>)|</w:t>
            </w:r>
            <w:proofErr w:type="spellStart"/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</w:t>
            </w:r>
            <w:proofErr w:type="spellEnd"/>
            <w:r w:rsidRPr="005209C7"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984" w:type="dxa"/>
            <w:shd w:val="clear" w:color="auto" w:fill="FFD700"/>
          </w:tcPr>
          <w:p w:rsidR="00270DFF" w:rsidRPr="00D91668" w:rsidRDefault="00270DFF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D91668">
              <w:rPr>
                <w:lang w:val="en-US"/>
              </w:rPr>
              <w:t>Mineur</w:t>
            </w:r>
            <w:proofErr w:type="spellEnd"/>
            <w:r w:rsidRPr="00D91668">
              <w:rPr>
                <w:lang w:val="en-US"/>
              </w:rPr>
              <w:t> :</w:t>
            </w:r>
            <w:r>
              <w:rPr>
                <w:lang w:val="en-US"/>
              </w:rPr>
              <w:t xml:space="preserve"> </w:t>
            </w:r>
            <w:r w:rsidRPr="006D3D21">
              <w:rPr>
                <w:b/>
                <w:lang w:val="en-US"/>
              </w:rPr>
              <w:t xml:space="preserve">{{ defects | </w:t>
            </w:r>
            <w:proofErr w:type="spellStart"/>
            <w:r w:rsidRPr="006D3D21">
              <w:rPr>
                <w:b/>
                <w:lang w:val="en-US"/>
              </w:rPr>
              <w:t>selectattr</w:t>
            </w:r>
            <w:proofErr w:type="spellEnd"/>
            <w:r w:rsidRPr="006D3D21">
              <w:rPr>
                <w:b/>
                <w:lang w:val="en-US"/>
              </w:rPr>
              <w:t>('risk','</w:t>
            </w:r>
            <w:proofErr w:type="spellStart"/>
            <w:r w:rsidRPr="006D3D21">
              <w:rPr>
                <w:b/>
                <w:lang w:val="en-US"/>
              </w:rPr>
              <w:t>equalto</w:t>
            </w:r>
            <w:proofErr w:type="spellEnd"/>
            <w:r w:rsidRPr="006D3D21">
              <w:rPr>
                <w:b/>
                <w:lang w:val="en-US"/>
              </w:rPr>
              <w:t>',</w:t>
            </w:r>
            <w:r>
              <w:rPr>
                <w:b/>
                <w:lang w:val="en-US"/>
              </w:rPr>
              <w:t>'Minor'</w:t>
            </w:r>
            <w:r w:rsidRPr="006D3D21">
              <w:rPr>
                <w:b/>
                <w:lang w:val="en-US"/>
              </w:rPr>
              <w:t>)|</w:t>
            </w:r>
            <w:proofErr w:type="spellStart"/>
            <w:r w:rsidRPr="006D3D21">
              <w:rPr>
                <w:b/>
                <w:lang w:val="en-US"/>
              </w:rPr>
              <w:t>list|count</w:t>
            </w:r>
            <w:proofErr w:type="spellEnd"/>
            <w:r w:rsidRPr="006D3D21">
              <w:rPr>
                <w:b/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pStyle w:val="ListParagraph"/>
        <w:rPr>
          <w:lang w:eastAsia="fr-FR"/>
        </w:rPr>
      </w:pPr>
      <w:r>
        <w:rPr>
          <w:lang w:eastAsia="fr-FR"/>
        </w:rPr>
        <w:t>L’évaluation de leur criticité est basée sur</w:t>
      </w:r>
      <w:r w:rsidRPr="00DA3CC4">
        <w:rPr>
          <w:lang w:eastAsia="fr-FR"/>
        </w:rPr>
        <w:t xml:space="preserve"> l’échelle de classification des vulnérabilités proposée par l’ANSSI</w:t>
      </w:r>
      <w:r>
        <w:rPr>
          <w:lang w:eastAsia="fr-FR"/>
        </w:rPr>
        <w:t xml:space="preserve"> (</w:t>
      </w:r>
      <w:r w:rsidRPr="00DA3CC4">
        <w:rPr>
          <w:lang w:eastAsia="fr-FR"/>
        </w:rPr>
        <w:t>Agence Nationale de la Sécurité des Systèmes d’Information</w:t>
      </w:r>
      <w:r>
        <w:rPr>
          <w:lang w:eastAsia="fr-FR"/>
        </w:rPr>
        <w:t>), fournie dans les annexes.</w:t>
      </w:r>
    </w:p>
    <w:p w:rsidR="00270DFF" w:rsidRPr="00BB0F6C" w:rsidRDefault="00270DFF" w:rsidP="00270DFF">
      <w:pPr>
        <w:pStyle w:val="ListParagraph"/>
        <w:rPr>
          <w:lang w:val="en-US" w:eastAsia="fr-FR"/>
        </w:rPr>
      </w:pPr>
      <w:r w:rsidRPr="00A40DE8">
        <w:rPr>
          <w:lang w:val="en-US"/>
        </w:rPr>
        <w:t>{%</w:t>
      </w:r>
      <w:r>
        <w:rPr>
          <w:lang w:val="en-US"/>
        </w:rPr>
        <w:t>p</w:t>
      </w:r>
      <w:r w:rsidRPr="00A40DE8">
        <w:rPr>
          <w:lang w:val="en-US"/>
        </w:rPr>
        <w:t xml:space="preserve"> if </w:t>
      </w:r>
      <w:proofErr w:type="spellStart"/>
      <w:r w:rsidRPr="00A40DE8">
        <w:rPr>
          <w:lang w:val="en-US"/>
        </w:rPr>
        <w:t>positive_remarks</w:t>
      </w:r>
      <w:proofErr w:type="spellEnd"/>
      <w:r w:rsidRPr="00A40DE8">
        <w:rPr>
          <w:lang w:val="en-US"/>
        </w:rPr>
        <w:t xml:space="preserve"> | count is </w:t>
      </w:r>
      <w:proofErr w:type="spellStart"/>
      <w:proofErr w:type="gramStart"/>
      <w:r w:rsidRPr="00A40DE8">
        <w:rPr>
          <w:lang w:val="en-US"/>
        </w:rPr>
        <w:t>ge</w:t>
      </w:r>
      <w:proofErr w:type="spellEnd"/>
      <w:proofErr w:type="gramEnd"/>
      <w:r w:rsidRPr="00A40DE8">
        <w:rPr>
          <w:lang w:val="en-US"/>
        </w:rPr>
        <w:t xml:space="preserve"> 1 %}</w:t>
      </w:r>
    </w:p>
    <w:p w:rsidR="00270DFF" w:rsidRPr="00A40DE8" w:rsidRDefault="00270DFF" w:rsidP="00270DFF">
      <w:pPr>
        <w:pStyle w:val="Heading2"/>
        <w:rPr>
          <w:lang w:val="en-US"/>
        </w:rPr>
      </w:pPr>
      <w:bookmarkStart w:id="40" w:name="_Toc511999566"/>
      <w:r w:rsidRPr="00A40DE8">
        <w:rPr>
          <w:lang w:val="en-US"/>
        </w:rPr>
        <w:t>Points forts</w:t>
      </w:r>
      <w:bookmarkEnd w:id="40"/>
    </w:p>
    <w:p w:rsidR="00270DFF" w:rsidRPr="00C9551C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positive_remark</w:t>
      </w:r>
      <w:proofErr w:type="spellEnd"/>
      <w:r w:rsidRPr="00C9551C">
        <w:rPr>
          <w:lang w:val="en-US"/>
        </w:rPr>
        <w:t xml:space="preserve"> in </w:t>
      </w:r>
      <w:proofErr w:type="spellStart"/>
      <w:r w:rsidRPr="00C9551C">
        <w:rPr>
          <w:lang w:val="en-US"/>
        </w:rPr>
        <w:t>positive_remarks</w:t>
      </w:r>
      <w:proofErr w:type="spellEnd"/>
      <w:r w:rsidRPr="00C9551C">
        <w:rPr>
          <w:lang w:val="en-US"/>
        </w:rPr>
        <w:t xml:space="preserve"> %}</w:t>
      </w:r>
    </w:p>
    <w:p w:rsidR="00270DFF" w:rsidRDefault="00270DFF" w:rsidP="00270DFF">
      <w:pPr>
        <w:pStyle w:val="remarkspositive"/>
        <w:rPr>
          <w:lang w:val="en-US"/>
        </w:rPr>
      </w:pPr>
      <w:r w:rsidRPr="007A6B76">
        <w:rPr>
          <w:lang w:val="en-US"/>
        </w:rPr>
        <w:t xml:space="preserve">{{ </w:t>
      </w:r>
      <w:proofErr w:type="spellStart"/>
      <w:r>
        <w:rPr>
          <w:lang w:val="en-US"/>
        </w:rPr>
        <w:t>positive_remark</w:t>
      </w:r>
      <w:proofErr w:type="spellEnd"/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270DFF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 w:rsidRPr="007A6B76">
        <w:rPr>
          <w:lang w:val="en-US"/>
        </w:rPr>
        <w:t xml:space="preserve">{%p </w:t>
      </w:r>
      <w:proofErr w:type="spellStart"/>
      <w:r w:rsidRPr="007A6B76">
        <w:rPr>
          <w:lang w:val="en-US"/>
        </w:rPr>
        <w:t>endfor</w:t>
      </w:r>
      <w:proofErr w:type="spellEnd"/>
      <w:r w:rsidRPr="007A6B76">
        <w:rPr>
          <w:lang w:val="en-US"/>
        </w:rPr>
        <w:t xml:space="preserve"> %}</w:t>
      </w:r>
    </w:p>
    <w:p w:rsidR="00270DFF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 w:rsidRPr="007A6B76">
        <w:rPr>
          <w:lang w:val="en-US"/>
        </w:rPr>
        <w:t>{%</w:t>
      </w:r>
      <w:r>
        <w:rPr>
          <w:lang w:val="en-US"/>
        </w:rPr>
        <w:t>p</w:t>
      </w:r>
      <w:r w:rsidRPr="007A6B76">
        <w:rPr>
          <w:lang w:val="en-US"/>
        </w:rPr>
        <w:t xml:space="preserve"> </w:t>
      </w:r>
      <w:proofErr w:type="spellStart"/>
      <w:r w:rsidRPr="007A6B76">
        <w:rPr>
          <w:lang w:val="en-US"/>
        </w:rPr>
        <w:t>endif</w:t>
      </w:r>
      <w:proofErr w:type="spellEnd"/>
      <w:r w:rsidRPr="007A6B76">
        <w:rPr>
          <w:lang w:val="en-US"/>
        </w:rPr>
        <w:t xml:space="preserve"> %}</w:t>
      </w:r>
    </w:p>
    <w:p w:rsidR="00270DFF" w:rsidRPr="00596399" w:rsidRDefault="00270DFF" w:rsidP="00270DFF">
      <w:pPr>
        <w:pStyle w:val="remarkspositive"/>
        <w:numPr>
          <w:ilvl w:val="0"/>
          <w:numId w:val="0"/>
        </w:numPr>
        <w:rPr>
          <w:lang w:val="en-US"/>
        </w:rPr>
      </w:pPr>
      <w:r>
        <w:rPr>
          <w:lang w:val="en-US" w:eastAsia="fr-FR"/>
        </w:rPr>
        <w:t xml:space="preserve">{%p if </w:t>
      </w:r>
      <w:proofErr w:type="spellStart"/>
      <w:r>
        <w:rPr>
          <w:lang w:val="en-US" w:eastAsia="fr-FR"/>
        </w:rPr>
        <w:t>negat</w:t>
      </w:r>
      <w:r w:rsidRPr="00596399">
        <w:rPr>
          <w:lang w:val="en-US" w:eastAsia="fr-FR"/>
        </w:rPr>
        <w:t>ive_remarks</w:t>
      </w:r>
      <w:proofErr w:type="spellEnd"/>
      <w:r w:rsidRPr="00596399">
        <w:rPr>
          <w:lang w:val="en-US" w:eastAsia="fr-FR"/>
        </w:rPr>
        <w:t xml:space="preserve"> | count is </w:t>
      </w:r>
      <w:proofErr w:type="spellStart"/>
      <w:proofErr w:type="gramStart"/>
      <w:r w:rsidRPr="00596399">
        <w:rPr>
          <w:lang w:val="en-US" w:eastAsia="fr-FR"/>
        </w:rPr>
        <w:t>ge</w:t>
      </w:r>
      <w:proofErr w:type="spellEnd"/>
      <w:proofErr w:type="gramEnd"/>
      <w:r w:rsidRPr="00596399">
        <w:rPr>
          <w:lang w:val="en-US" w:eastAsia="fr-FR"/>
        </w:rPr>
        <w:t xml:space="preserve"> 1 %}</w:t>
      </w:r>
    </w:p>
    <w:p w:rsidR="00270DFF" w:rsidRPr="007A6B76" w:rsidRDefault="00270DFF" w:rsidP="00270DFF">
      <w:pPr>
        <w:pStyle w:val="Heading2"/>
        <w:rPr>
          <w:lang w:val="en-US"/>
        </w:rPr>
      </w:pPr>
      <w:bookmarkStart w:id="41" w:name="_Toc511999567"/>
      <w:bookmarkStart w:id="42" w:name="_Toc424300701"/>
      <w:bookmarkStart w:id="43" w:name="_Toc428548223"/>
      <w:proofErr w:type="spellStart"/>
      <w:r w:rsidRPr="007A6B76">
        <w:rPr>
          <w:lang w:val="en-US"/>
        </w:rPr>
        <w:t>Mauvaises</w:t>
      </w:r>
      <w:proofErr w:type="spellEnd"/>
      <w:r w:rsidRPr="007A6B76">
        <w:rPr>
          <w:lang w:val="en-US"/>
        </w:rPr>
        <w:t xml:space="preserve"> </w:t>
      </w:r>
      <w:proofErr w:type="spellStart"/>
      <w:r w:rsidRPr="007A6B76">
        <w:rPr>
          <w:lang w:val="en-US"/>
        </w:rPr>
        <w:t>pratiques</w:t>
      </w:r>
      <w:bookmarkEnd w:id="41"/>
      <w:proofErr w:type="spellEnd"/>
    </w:p>
    <w:p w:rsidR="00270DFF" w:rsidRPr="00C9551C" w:rsidRDefault="00270DFF" w:rsidP="00270DFF">
      <w:pPr>
        <w:pStyle w:val="remarksnegative"/>
        <w:numPr>
          <w:ilvl w:val="0"/>
          <w:numId w:val="0"/>
        </w:numPr>
        <w:rPr>
          <w:lang w:val="en-US"/>
        </w:rPr>
      </w:pPr>
      <w:bookmarkStart w:id="44" w:name="_Toc511999568"/>
      <w:r>
        <w:rPr>
          <w:lang w:val="en-US"/>
        </w:rPr>
        <w:t xml:space="preserve">{%p for </w:t>
      </w:r>
      <w:proofErr w:type="spellStart"/>
      <w:r>
        <w:rPr>
          <w:lang w:val="en-US"/>
        </w:rPr>
        <w:t>negative_remark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negative</w:t>
      </w:r>
      <w:r w:rsidRPr="00C9551C">
        <w:rPr>
          <w:lang w:val="en-US"/>
        </w:rPr>
        <w:t>_remarks</w:t>
      </w:r>
      <w:proofErr w:type="spellEnd"/>
      <w:r w:rsidRPr="00C9551C">
        <w:rPr>
          <w:lang w:val="en-US"/>
        </w:rPr>
        <w:t xml:space="preserve"> %}</w:t>
      </w:r>
    </w:p>
    <w:p w:rsidR="00270DFF" w:rsidRPr="006A58FB" w:rsidRDefault="00270DFF" w:rsidP="00270DFF">
      <w:pPr>
        <w:pStyle w:val="remarksnegative"/>
      </w:pPr>
      <w:r w:rsidRPr="007A6B76">
        <w:rPr>
          <w:lang w:val="en-US"/>
        </w:rPr>
        <w:t xml:space="preserve">{{ </w:t>
      </w:r>
      <w:proofErr w:type="spellStart"/>
      <w:r>
        <w:rPr>
          <w:lang w:val="en-US"/>
        </w:rPr>
        <w:t>negative_remark</w:t>
      </w:r>
      <w:proofErr w:type="spellEnd"/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270DFF" w:rsidRDefault="00270DFF" w:rsidP="00270DFF">
      <w:pPr>
        <w:pStyle w:val="remarksnegative"/>
        <w:numPr>
          <w:ilvl w:val="0"/>
          <w:numId w:val="0"/>
        </w:numPr>
      </w:pPr>
      <w:r w:rsidRPr="007A6B76">
        <w:rPr>
          <w:lang w:val="en-US"/>
        </w:rPr>
        <w:t xml:space="preserve">{%p </w:t>
      </w:r>
      <w:proofErr w:type="spellStart"/>
      <w:r w:rsidRPr="007A6B76">
        <w:rPr>
          <w:lang w:val="en-US"/>
        </w:rPr>
        <w:t>endfor</w:t>
      </w:r>
      <w:proofErr w:type="spellEnd"/>
      <w:r w:rsidRPr="007A6B76">
        <w:rPr>
          <w:lang w:val="en-US"/>
        </w:rPr>
        <w:t xml:space="preserve"> </w:t>
      </w:r>
      <w:r>
        <w:t>%}</w:t>
      </w:r>
    </w:p>
    <w:p w:rsidR="00270DFF" w:rsidRPr="00343AD3" w:rsidRDefault="00270DFF" w:rsidP="00270DFF">
      <w:pPr>
        <w:pStyle w:val="remarksnegative"/>
        <w:numPr>
          <w:ilvl w:val="0"/>
          <w:numId w:val="0"/>
        </w:numPr>
        <w:rPr>
          <w:lang w:val="en-US"/>
        </w:rPr>
      </w:pPr>
      <w:r w:rsidRPr="00343AD3">
        <w:rPr>
          <w:lang w:val="en-US"/>
        </w:rPr>
        <w:lastRenderedPageBreak/>
        <w:t>{%</w:t>
      </w:r>
      <w:r>
        <w:rPr>
          <w:lang w:val="en-US"/>
        </w:rPr>
        <w:t>p</w:t>
      </w:r>
      <w:r w:rsidRPr="00343AD3">
        <w:rPr>
          <w:lang w:val="en-US"/>
        </w:rPr>
        <w:t xml:space="preserve"> </w:t>
      </w:r>
      <w:proofErr w:type="spellStart"/>
      <w:r w:rsidRPr="00343AD3">
        <w:rPr>
          <w:lang w:val="en-US"/>
        </w:rPr>
        <w:t>endif</w:t>
      </w:r>
      <w:proofErr w:type="spellEnd"/>
      <w:r w:rsidRPr="00343AD3">
        <w:rPr>
          <w:lang w:val="en-US"/>
        </w:rPr>
        <w:t xml:space="preserve"> %}</w:t>
      </w:r>
    </w:p>
    <w:p w:rsidR="00270DFF" w:rsidRPr="00343AD3" w:rsidRDefault="00270DFF" w:rsidP="00270DFF">
      <w:pPr>
        <w:ind w:firstLine="0"/>
        <w:rPr>
          <w:lang w:val="en-US"/>
        </w:rPr>
      </w:pPr>
      <w:r>
        <w:rPr>
          <w:lang w:val="en-US" w:eastAsia="fr-FR"/>
        </w:rPr>
        <w:t xml:space="preserve">{%p if </w:t>
      </w:r>
      <w:proofErr w:type="spellStart"/>
      <w:r>
        <w:rPr>
          <w:lang w:val="en-US" w:eastAsia="fr-FR"/>
        </w:rPr>
        <w:t>neutral</w:t>
      </w:r>
      <w:r w:rsidRPr="00596399">
        <w:rPr>
          <w:lang w:val="en-US" w:eastAsia="fr-FR"/>
        </w:rPr>
        <w:t>_remarks</w:t>
      </w:r>
      <w:proofErr w:type="spellEnd"/>
      <w:r w:rsidRPr="00596399">
        <w:rPr>
          <w:lang w:val="en-US" w:eastAsia="fr-FR"/>
        </w:rPr>
        <w:t xml:space="preserve"> | count is </w:t>
      </w:r>
      <w:proofErr w:type="spellStart"/>
      <w:proofErr w:type="gramStart"/>
      <w:r w:rsidRPr="00596399">
        <w:rPr>
          <w:lang w:val="en-US" w:eastAsia="fr-FR"/>
        </w:rPr>
        <w:t>ge</w:t>
      </w:r>
      <w:proofErr w:type="spellEnd"/>
      <w:proofErr w:type="gramEnd"/>
      <w:r w:rsidRPr="00596399">
        <w:rPr>
          <w:lang w:val="en-US" w:eastAsia="fr-FR"/>
        </w:rPr>
        <w:t xml:space="preserve"> 1 %}</w:t>
      </w:r>
    </w:p>
    <w:p w:rsidR="00270DFF" w:rsidRPr="00DA4385" w:rsidRDefault="00270DFF" w:rsidP="00270DFF">
      <w:pPr>
        <w:pStyle w:val="Heading2"/>
      </w:pPr>
      <w:r w:rsidRPr="00DA4385">
        <w:t>Points de vigilance</w:t>
      </w:r>
      <w:bookmarkEnd w:id="42"/>
      <w:bookmarkEnd w:id="43"/>
      <w:bookmarkEnd w:id="44"/>
    </w:p>
    <w:p w:rsidR="00270DFF" w:rsidRPr="00C9551C" w:rsidRDefault="00270DFF" w:rsidP="00270DFF">
      <w:pPr>
        <w:pStyle w:val="remarksneutr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neutral_remark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neutral</w:t>
      </w:r>
      <w:r w:rsidRPr="00C9551C">
        <w:rPr>
          <w:lang w:val="en-US"/>
        </w:rPr>
        <w:t>_remarks</w:t>
      </w:r>
      <w:proofErr w:type="spellEnd"/>
      <w:r w:rsidRPr="00C9551C">
        <w:rPr>
          <w:lang w:val="en-US"/>
        </w:rPr>
        <w:t xml:space="preserve"> %}</w:t>
      </w:r>
    </w:p>
    <w:p w:rsidR="00270DFF" w:rsidRDefault="00270DFF" w:rsidP="00270DFF">
      <w:pPr>
        <w:pStyle w:val="remarksneutral"/>
      </w:pPr>
      <w:r>
        <w:t>{</w:t>
      </w:r>
      <w:proofErr w:type="gramStart"/>
      <w:r>
        <w:t xml:space="preserve">{ </w:t>
      </w:r>
      <w:proofErr w:type="spellStart"/>
      <w:r>
        <w:rPr>
          <w:lang w:val="en-US"/>
        </w:rPr>
        <w:t>neutral</w:t>
      </w:r>
      <w:proofErr w:type="gramEnd"/>
      <w:r>
        <w:rPr>
          <w:lang w:val="en-US"/>
        </w:rPr>
        <w:t>_remark</w:t>
      </w:r>
      <w:proofErr w:type="spellEnd"/>
      <w:r w:rsidRPr="00C9551C">
        <w:rPr>
          <w:lang w:val="en-US"/>
        </w:rPr>
        <w:t xml:space="preserve"> </w:t>
      </w:r>
      <w:r>
        <w:t>}}</w:t>
      </w:r>
    </w:p>
    <w:p w:rsidR="00270DFF" w:rsidRDefault="00270DFF" w:rsidP="00270DFF">
      <w:pPr>
        <w:pStyle w:val="remarksneutral"/>
        <w:numPr>
          <w:ilvl w:val="0"/>
          <w:numId w:val="0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270DFF" w:rsidRPr="00DA3CC4" w:rsidRDefault="00270DFF" w:rsidP="00270DFF">
      <w:pPr>
        <w:pStyle w:val="remarksneutral"/>
        <w:numPr>
          <w:ilvl w:val="0"/>
          <w:numId w:val="0"/>
        </w:numPr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853876" w:rsidRPr="00DA3CC4" w:rsidRDefault="00853876" w:rsidP="00853876"/>
    <w:p w:rsidR="00EB173A" w:rsidRPr="00DA4385" w:rsidRDefault="00EB173A" w:rsidP="00BD3EDA"/>
    <w:p w:rsidR="00C568AA" w:rsidRPr="00DA4385" w:rsidRDefault="00EB173A" w:rsidP="00EB173A">
      <w:pPr>
        <w:spacing w:before="0"/>
        <w:ind w:firstLine="0"/>
        <w:jc w:val="left"/>
      </w:pPr>
      <w:r w:rsidRPr="00DA4385">
        <w:br w:type="page"/>
      </w:r>
    </w:p>
    <w:p w:rsidR="00BD3EDA" w:rsidRPr="00DA4385" w:rsidRDefault="00BD3EDA" w:rsidP="00B547AE">
      <w:pPr>
        <w:pStyle w:val="Heading1"/>
      </w:pPr>
      <w:bookmarkStart w:id="45" w:name="_Toc77552541"/>
      <w:r w:rsidRPr="00DA4385">
        <w:lastRenderedPageBreak/>
        <w:t>Tableau récapitulatif</w:t>
      </w:r>
      <w:r w:rsidR="00B412A9" w:rsidRPr="00DA4385">
        <w:t xml:space="preserve"> des </w:t>
      </w:r>
      <w:r w:rsidR="001125F2">
        <w:t>défauts de sécurité</w:t>
      </w:r>
      <w:bookmarkEnd w:id="45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270DFF" w:rsidRPr="00DA3CC4" w:rsidTr="005849A0">
        <w:tc>
          <w:tcPr>
            <w:tcW w:w="562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ID</w:t>
            </w:r>
          </w:p>
        </w:tc>
        <w:tc>
          <w:tcPr>
            <w:tcW w:w="5529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Libellé</w:t>
            </w:r>
          </w:p>
        </w:tc>
        <w:tc>
          <w:tcPr>
            <w:tcW w:w="1559" w:type="dxa"/>
          </w:tcPr>
          <w:p w:rsidR="00270DFF" w:rsidRPr="00DA3CC4" w:rsidRDefault="00270DFF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  <w:r w:rsidRPr="00DA3CC4">
              <w:rPr>
                <w:b/>
                <w:szCs w:val="24"/>
              </w:rPr>
              <w:t>xploitation</w:t>
            </w:r>
          </w:p>
        </w:tc>
        <w:tc>
          <w:tcPr>
            <w:tcW w:w="1276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Impact</w:t>
            </w:r>
          </w:p>
        </w:tc>
        <w:tc>
          <w:tcPr>
            <w:tcW w:w="708" w:type="dxa"/>
          </w:tcPr>
          <w:p w:rsidR="00270DFF" w:rsidRPr="00DA3CC4" w:rsidRDefault="00270DFF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Type</w:t>
            </w:r>
          </w:p>
        </w:tc>
      </w:tr>
      <w:tr w:rsidR="00270DFF" w:rsidRPr="00B77255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selectattr</w:t>
            </w:r>
            <w:proofErr w:type="spellEnd"/>
            <w:r w:rsidRPr="00A03042">
              <w:rPr>
                <w:b/>
                <w:lang w:val="en-US"/>
              </w:rPr>
              <w:t>('risk','</w:t>
            </w:r>
            <w:proofErr w:type="spellStart"/>
            <w:r w:rsidRPr="00A03042">
              <w:rPr>
                <w:b/>
                <w:lang w:val="en-US"/>
              </w:rPr>
              <w:t>equalto</w:t>
            </w:r>
            <w:proofErr w:type="spellEnd"/>
            <w:r w:rsidRPr="00A03042">
              <w:rPr>
                <w:b/>
                <w:lang w:val="en-US"/>
              </w:rPr>
              <w:t>', 'Critical'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263232" w:themeFill="text1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D17441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 w:rsidRPr="00D17441">
              <w:rPr>
                <w:color w:val="FFFFFF" w:themeColor="text2"/>
                <w:szCs w:val="24"/>
                <w:lang w:val="en-US"/>
              </w:rPr>
              <w:t>x.type|translate|getInit</w:t>
            </w:r>
            <w:r>
              <w:rPr>
                <w:color w:val="FFFFFF" w:themeColor="text2"/>
                <w:szCs w:val="24"/>
                <w:lang w:val="en-US"/>
              </w:rPr>
              <w:t>i</w:t>
            </w:r>
            <w:r w:rsidRPr="00D17441">
              <w:rPr>
                <w:color w:val="FFFFFF" w:themeColor="text2"/>
                <w:szCs w:val="24"/>
                <w:lang w:val="en-US"/>
              </w:rPr>
              <w:t>als</w:t>
            </w:r>
            <w:proofErr w:type="spellEnd"/>
            <w:r w:rsidRPr="00D17441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B77255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</w:t>
            </w:r>
            <w:proofErr w:type="spellEnd"/>
            <w:r>
              <w:rPr>
                <w:b/>
                <w:lang w:val="en-US"/>
              </w:rPr>
              <w:t>('risk','</w:t>
            </w:r>
            <w:proofErr w:type="spellStart"/>
            <w:r>
              <w:rPr>
                <w:b/>
                <w:lang w:val="en-US"/>
              </w:rPr>
              <w:t>equalto</w:t>
            </w:r>
            <w:proofErr w:type="spellEnd"/>
            <w:r>
              <w:rPr>
                <w:b/>
                <w:lang w:val="en-US"/>
              </w:rPr>
              <w:t>', 'Major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lastRenderedPageBreak/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7453C" w:themeFill="accent2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</w:t>
            </w:r>
            <w:r>
              <w:rPr>
                <w:color w:val="FFFFFF" w:themeColor="text2"/>
                <w:szCs w:val="24"/>
                <w:lang w:val="en-US"/>
              </w:rPr>
              <w:t>e|translate|getInitials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B77255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</w:t>
            </w:r>
            <w:r>
              <w:rPr>
                <w:b/>
                <w:lang w:val="en-US"/>
              </w:rPr>
              <w:t>attr</w:t>
            </w:r>
            <w:proofErr w:type="spellEnd"/>
            <w:r>
              <w:rPr>
                <w:b/>
                <w:lang w:val="en-US"/>
              </w:rPr>
              <w:t>('risk','</w:t>
            </w:r>
            <w:proofErr w:type="spellStart"/>
            <w:r>
              <w:rPr>
                <w:b/>
                <w:lang w:val="en-US"/>
              </w:rPr>
              <w:t>equalto</w:t>
            </w:r>
            <w:proofErr w:type="spellEnd"/>
            <w:r>
              <w:rPr>
                <w:b/>
                <w:lang w:val="en-US"/>
              </w:rPr>
              <w:t>', 'Important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x.ease|translate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  <w:tc>
          <w:tcPr>
            <w:tcW w:w="1276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proofErr w:type="spellEnd"/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EE8200" w:themeFill="accent3"/>
          </w:tcPr>
          <w:p w:rsidR="00270DFF" w:rsidRPr="00AA0B34" w:rsidRDefault="00270DFF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proofErr w:type="spellStart"/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type</w:t>
            </w:r>
            <w:r>
              <w:rPr>
                <w:color w:val="FFFFFF" w:themeColor="text2"/>
                <w:szCs w:val="24"/>
                <w:lang w:val="en-US"/>
              </w:rPr>
              <w:t>|translate|getInitials</w:t>
            </w:r>
            <w:proofErr w:type="spellEnd"/>
            <w:r>
              <w:rPr>
                <w:color w:val="FFFFFF" w:themeColor="text2"/>
                <w:szCs w:val="24"/>
                <w:lang w:val="en-US"/>
              </w:rPr>
              <w:t xml:space="preserve"> 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B77255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>{%</w:t>
            </w:r>
            <w:proofErr w:type="spellStart"/>
            <w:r w:rsidRPr="00725882">
              <w:rPr>
                <w:b/>
                <w:szCs w:val="24"/>
                <w:lang w:val="en-US"/>
              </w:rPr>
              <w:t>tr</w:t>
            </w:r>
            <w:proofErr w:type="spellEnd"/>
            <w:r w:rsidRPr="00725882">
              <w:rPr>
                <w:b/>
                <w:szCs w:val="24"/>
                <w:lang w:val="en-US"/>
              </w:rPr>
              <w:t xml:space="preserve">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</w:t>
            </w:r>
            <w:proofErr w:type="spellStart"/>
            <w:r w:rsidRPr="00725882">
              <w:rPr>
                <w:b/>
                <w:szCs w:val="24"/>
                <w:lang w:val="en-US"/>
              </w:rPr>
              <w:t>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</w:t>
            </w:r>
            <w:proofErr w:type="spellEnd"/>
            <w:r>
              <w:rPr>
                <w:b/>
                <w:lang w:val="en-US"/>
              </w:rPr>
              <w:t>('ri</w:t>
            </w:r>
            <w:r>
              <w:rPr>
                <w:b/>
                <w:lang w:val="en-US"/>
              </w:rPr>
              <w:lastRenderedPageBreak/>
              <w:t>sk','</w:t>
            </w:r>
            <w:proofErr w:type="spellStart"/>
            <w:r>
              <w:rPr>
                <w:b/>
                <w:lang w:val="en-US"/>
              </w:rPr>
              <w:t>equalto</w:t>
            </w:r>
            <w:proofErr w:type="spellEnd"/>
            <w:r>
              <w:rPr>
                <w:b/>
                <w:lang w:val="en-US"/>
              </w:rPr>
              <w:t>', 'Minor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270DFF" w:rsidRPr="00725882" w:rsidTr="005849A0">
        <w:tc>
          <w:tcPr>
            <w:tcW w:w="562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b/>
                <w:color w:val="auto"/>
                <w:szCs w:val="24"/>
                <w:lang w:val="en-US"/>
              </w:rPr>
            </w:pPr>
            <w:r w:rsidRPr="00B76E93">
              <w:rPr>
                <w:b/>
                <w:color w:val="auto"/>
                <w:szCs w:val="24"/>
                <w:lang w:val="en-US"/>
              </w:rPr>
              <w:t>D{{ x.id }}</w:t>
            </w:r>
          </w:p>
        </w:tc>
        <w:tc>
          <w:tcPr>
            <w:tcW w:w="5529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x.title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559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x.ease</w:t>
            </w:r>
            <w:r>
              <w:rPr>
                <w:color w:val="auto"/>
                <w:szCs w:val="24"/>
                <w:lang w:val="en-US"/>
              </w:rPr>
              <w:t>|translate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x.impact</w:t>
            </w:r>
            <w:r>
              <w:rPr>
                <w:color w:val="auto"/>
                <w:szCs w:val="24"/>
                <w:lang w:val="en-US"/>
              </w:rPr>
              <w:t>|translate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FFF00"/>
          </w:tcPr>
          <w:p w:rsidR="00270DFF" w:rsidRPr="00B76E93" w:rsidRDefault="00270DFF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 xml:space="preserve">{{ </w:t>
            </w:r>
            <w:proofErr w:type="spellStart"/>
            <w:r w:rsidRPr="00B76E93">
              <w:rPr>
                <w:color w:val="auto"/>
                <w:szCs w:val="24"/>
                <w:lang w:val="en-US"/>
              </w:rPr>
              <w:t>x.type</w:t>
            </w:r>
            <w:r>
              <w:rPr>
                <w:color w:val="auto"/>
                <w:szCs w:val="24"/>
                <w:lang w:val="en-US"/>
              </w:rPr>
              <w:t>|translate|getInitials</w:t>
            </w:r>
            <w:proofErr w:type="spellEnd"/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</w:tr>
      <w:tr w:rsidR="00270DFF" w:rsidRPr="00725882" w:rsidTr="005849A0">
        <w:tc>
          <w:tcPr>
            <w:tcW w:w="562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</w:t>
            </w:r>
            <w:proofErr w:type="spellStart"/>
            <w:r>
              <w:rPr>
                <w:b/>
                <w:szCs w:val="24"/>
                <w:lang w:val="en-US"/>
              </w:rPr>
              <w:t>tr</w:t>
            </w:r>
            <w:proofErr w:type="spellEnd"/>
            <w:r>
              <w:rPr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Cs w:val="24"/>
                <w:lang w:val="en-US"/>
              </w:rPr>
              <w:t>endfor</w:t>
            </w:r>
            <w:proofErr w:type="spellEnd"/>
            <w:r>
              <w:rPr>
                <w:b/>
                <w:szCs w:val="24"/>
                <w:lang w:val="en-US"/>
              </w:rPr>
              <w:t xml:space="preserve"> %}</w:t>
            </w:r>
          </w:p>
        </w:tc>
        <w:tc>
          <w:tcPr>
            <w:tcW w:w="5529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70DFF" w:rsidRPr="00725882" w:rsidRDefault="00270DFF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270DFF" w:rsidRPr="00725882" w:rsidRDefault="00270DFF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</w:tbl>
    <w:p w:rsidR="00E34756" w:rsidRPr="00DA3CC4" w:rsidRDefault="00E34756" w:rsidP="0024336E">
      <w:pPr>
        <w:spacing w:before="0" w:after="0"/>
        <w:ind w:firstLine="0"/>
      </w:pPr>
    </w:p>
    <w:p w:rsidR="00A20753" w:rsidRPr="002A673C" w:rsidRDefault="00F752C7" w:rsidP="00E63CE6">
      <w:pPr>
        <w:spacing w:before="0" w:after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b/>
          <w:i/>
          <w:sz w:val="22"/>
          <w:szCs w:val="20"/>
        </w:rPr>
        <w:t xml:space="preserve">Critère </w:t>
      </w:r>
      <w:r w:rsidR="00940F26" w:rsidRPr="002A673C">
        <w:rPr>
          <w:b/>
          <w:i/>
          <w:sz w:val="22"/>
          <w:szCs w:val="20"/>
        </w:rPr>
        <w:t>« </w:t>
      </w:r>
      <w:r w:rsidR="00A20753" w:rsidRPr="002A673C">
        <w:rPr>
          <w:b/>
          <w:i/>
          <w:sz w:val="22"/>
          <w:szCs w:val="20"/>
        </w:rPr>
        <w:t>Type</w:t>
      </w:r>
      <w:r w:rsidR="00940F26" w:rsidRPr="002A673C">
        <w:rPr>
          <w:b/>
          <w:i/>
          <w:sz w:val="22"/>
          <w:szCs w:val="20"/>
        </w:rPr>
        <w:t> »</w:t>
      </w:r>
      <w:r w:rsidR="00A20753" w:rsidRPr="002A673C">
        <w:rPr>
          <w:i/>
          <w:sz w:val="22"/>
          <w:szCs w:val="20"/>
        </w:rPr>
        <w:t> : S = Socle, A = Application, D = Données, P = Politique de sécurité</w:t>
      </w:r>
    </w:p>
    <w:p w:rsidR="008A41AB" w:rsidRPr="002A673C" w:rsidRDefault="00DA4385" w:rsidP="00E63CE6">
      <w:pPr>
        <w:spacing w:before="0"/>
        <w:ind w:left="567" w:right="532" w:firstLine="0"/>
        <w:jc w:val="center"/>
        <w:rPr>
          <w:i/>
          <w:sz w:val="22"/>
          <w:szCs w:val="20"/>
        </w:rPr>
      </w:pPr>
      <w:r w:rsidRPr="002A673C">
        <w:rPr>
          <w:i/>
          <w:sz w:val="22"/>
          <w:szCs w:val="20"/>
        </w:rPr>
        <w:t>Le détail</w:t>
      </w:r>
      <w:r w:rsidR="0024336E" w:rsidRPr="002A673C">
        <w:rPr>
          <w:i/>
          <w:sz w:val="22"/>
          <w:szCs w:val="20"/>
        </w:rPr>
        <w:t xml:space="preserve"> de l’échelle de classification des </w:t>
      </w:r>
      <w:r w:rsidRPr="002A673C">
        <w:rPr>
          <w:i/>
          <w:sz w:val="22"/>
          <w:szCs w:val="20"/>
        </w:rPr>
        <w:t>défauts de sécurité est donné</w:t>
      </w:r>
      <w:r w:rsidR="0024336E" w:rsidRPr="002A673C">
        <w:rPr>
          <w:i/>
          <w:sz w:val="22"/>
          <w:szCs w:val="20"/>
        </w:rPr>
        <w:t xml:space="preserve"> en Annexe.</w:t>
      </w:r>
    </w:p>
    <w:p w:rsidR="00AD63E7" w:rsidRDefault="00AD63E7" w:rsidP="00E34756">
      <w:pPr>
        <w:spacing w:before="0"/>
        <w:ind w:left="567" w:firstLine="0"/>
        <w:jc w:val="left"/>
      </w:pPr>
    </w:p>
    <w:p w:rsidR="00EB173A" w:rsidRPr="00DA4385" w:rsidRDefault="00EB173A" w:rsidP="00E34756">
      <w:pPr>
        <w:spacing w:before="0"/>
        <w:ind w:left="567" w:firstLine="0"/>
        <w:jc w:val="left"/>
      </w:pPr>
      <w:r w:rsidRPr="00DA4385">
        <w:br w:type="page"/>
      </w:r>
    </w:p>
    <w:p w:rsidR="00C568AA" w:rsidRDefault="00C568AA" w:rsidP="00B547AE">
      <w:pPr>
        <w:pStyle w:val="Heading1"/>
      </w:pPr>
      <w:bookmarkStart w:id="46" w:name="_Toc77552542"/>
      <w:r w:rsidRPr="00DA4385">
        <w:lastRenderedPageBreak/>
        <w:t>Tableau récapitulatif des actions correctives</w:t>
      </w:r>
      <w:bookmarkEnd w:id="46"/>
    </w:p>
    <w:p w:rsidR="007E2417" w:rsidRPr="007E2417" w:rsidRDefault="007E2417" w:rsidP="007E2417">
      <w:r w:rsidRPr="00242696">
        <w:t>Le critère de mise en œuvre est donné à titre indicatif, en se basant sur notre expérience, mais ne reflète pas les particularités de votre environnement qui pourraient complexifier la tâche.</w:t>
      </w:r>
    </w:p>
    <w:tbl>
      <w:tblPr>
        <w:tblStyle w:val="Tableau-Actio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5528"/>
        <w:gridCol w:w="1701"/>
        <w:gridCol w:w="1701"/>
      </w:tblGrid>
      <w:tr w:rsidR="00270DFF" w:rsidRPr="00DA4385" w:rsidTr="005849A0">
        <w:tc>
          <w:tcPr>
            <w:tcW w:w="704" w:type="dxa"/>
          </w:tcPr>
          <w:p w:rsidR="00270DFF" w:rsidRPr="00DA3CC4" w:rsidRDefault="00270DFF" w:rsidP="005849A0">
            <w:pPr>
              <w:spacing w:after="24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ID</w:t>
            </w:r>
          </w:p>
        </w:tc>
        <w:tc>
          <w:tcPr>
            <w:tcW w:w="5528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Libellé</w:t>
            </w:r>
          </w:p>
        </w:tc>
        <w:tc>
          <w:tcPr>
            <w:tcW w:w="1701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Mise en œuvre</w:t>
            </w:r>
          </w:p>
        </w:tc>
        <w:tc>
          <w:tcPr>
            <w:tcW w:w="1701" w:type="dxa"/>
          </w:tcPr>
          <w:p w:rsidR="00270DFF" w:rsidRPr="00DA3CC4" w:rsidRDefault="00270DFF" w:rsidP="005849A0">
            <w:pPr>
              <w:spacing w:before="120" w:after="12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Gain en sécurité</w:t>
            </w:r>
          </w:p>
        </w:tc>
      </w:tr>
      <w:tr w:rsidR="00270DFF" w:rsidRPr="00B77255" w:rsidTr="005849A0">
        <w:trPr>
          <w:trHeight w:val="20"/>
        </w:trPr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</w:t>
            </w:r>
            <w:proofErr w:type="spellStart"/>
            <w:r>
              <w:rPr>
                <w:b/>
                <w:lang w:val="en-US"/>
              </w:rPr>
              <w:t>tr</w:t>
            </w:r>
            <w:proofErr w:type="spellEnd"/>
            <w:r>
              <w:rPr>
                <w:b/>
                <w:lang w:val="en-US"/>
              </w:rPr>
              <w:t xml:space="preserve"> for fix in fixes %}</w:t>
            </w:r>
          </w:p>
        </w:tc>
        <w:tc>
          <w:tcPr>
            <w:tcW w:w="5528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</w:p>
        </w:tc>
      </w:tr>
      <w:tr w:rsidR="00270DFF" w:rsidRPr="00B77255" w:rsidTr="005849A0"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A{{ fix.id }}</w:t>
            </w:r>
          </w:p>
        </w:tc>
        <w:tc>
          <w:tcPr>
            <w:tcW w:w="5528" w:type="dxa"/>
          </w:tcPr>
          <w:p w:rsidR="00270DFF" w:rsidRPr="0083157E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0070C0" w:themeFill="accent5"/>
          </w:tcPr>
          <w:p w:rsidR="00270DFF" w:rsidRPr="0085673C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 xml:space="preserve">{%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cellbg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colors.fix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>[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fix.execution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] %}{{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fix.execution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0070C0" w:themeFill="accent5"/>
          </w:tcPr>
          <w:p w:rsidR="00270DFF" w:rsidRPr="0085673C" w:rsidRDefault="00270DFF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 xml:space="preserve">{%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cellbg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colors.fix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>[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fix.gain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] %}{{ </w:t>
            </w:r>
            <w:proofErr w:type="spellStart"/>
            <w:r w:rsidRPr="0085673C">
              <w:rPr>
                <w:b/>
                <w:color w:val="FFFFFF" w:themeColor="text2"/>
                <w:lang w:val="en-US"/>
              </w:rPr>
              <w:t>fix.gain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proofErr w:type="spellEnd"/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</w:tr>
      <w:tr w:rsidR="00270DFF" w:rsidRPr="00C478B0" w:rsidTr="005849A0">
        <w:trPr>
          <w:trHeight w:val="20"/>
        </w:trPr>
        <w:tc>
          <w:tcPr>
            <w:tcW w:w="704" w:type="dxa"/>
          </w:tcPr>
          <w:p w:rsidR="00270DFF" w:rsidRDefault="00270DFF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</w:t>
            </w:r>
            <w:proofErr w:type="spellStart"/>
            <w:r>
              <w:rPr>
                <w:b/>
                <w:lang w:val="en-US"/>
              </w:rPr>
              <w:t>tr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endfor</w:t>
            </w:r>
            <w:proofErr w:type="spellEnd"/>
            <w:r>
              <w:rPr>
                <w:b/>
                <w:lang w:val="en-US"/>
              </w:rPr>
              <w:t xml:space="preserve"> %}</w:t>
            </w:r>
          </w:p>
        </w:tc>
        <w:tc>
          <w:tcPr>
            <w:tcW w:w="5528" w:type="dxa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70DFF" w:rsidRDefault="00270DFF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</w:tr>
    </w:tbl>
    <w:p w:rsidR="00270DFF" w:rsidRDefault="00270DF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sz w:val="22"/>
          <w:szCs w:val="20"/>
        </w:rPr>
      </w:pPr>
    </w:p>
    <w:p w:rsidR="00367B05" w:rsidRPr="002A673C" w:rsidRDefault="00940F26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sz w:val="22"/>
          <w:szCs w:val="20"/>
        </w:rPr>
      </w:pPr>
      <w:r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C</w:t>
      </w:r>
      <w:r w:rsidR="00367B05" w:rsidRPr="002A673C">
        <w:rPr>
          <w:rFonts w:cs="Calibri,BoldItalic"/>
          <w:b/>
          <w:bCs/>
          <w:i/>
          <w:iCs/>
          <w:color w:val="263232"/>
          <w:sz w:val="22"/>
          <w:szCs w:val="20"/>
        </w:rPr>
        <w:t>ritère « Mise en œuvre »</w:t>
      </w:r>
    </w:p>
    <w:p w:rsidR="00367B05" w:rsidRPr="002A673C" w:rsidRDefault="005733F4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Quick Win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paramétrage d’un composant, protection d’une saisie d’une application</w:t>
      </w:r>
    </w:p>
    <w:p w:rsidR="00367B05" w:rsidRPr="002A673C" w:rsidRDefault="00367B05" w:rsidP="00940F26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M</w:t>
      </w:r>
      <w:r w:rsidR="005733F4" w:rsidRPr="002A673C">
        <w:rPr>
          <w:rFonts w:cs="Calibri,Italic"/>
          <w:i/>
          <w:iCs/>
          <w:color w:val="263232"/>
          <w:sz w:val="22"/>
          <w:szCs w:val="20"/>
        </w:rPr>
        <w:t>odérée</w:t>
      </w:r>
      <w:r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de code restreints, mise en place d’une solution</w:t>
      </w:r>
    </w:p>
    <w:p w:rsidR="00B547AE" w:rsidRPr="002A673C" w:rsidRDefault="005733F4" w:rsidP="00940F26">
      <w:pPr>
        <w:spacing w:before="0"/>
        <w:ind w:firstLine="0"/>
        <w:jc w:val="center"/>
        <w:rPr>
          <w:rFonts w:cs="Calibri,Italic"/>
          <w:i/>
          <w:iCs/>
          <w:color w:val="263232"/>
          <w:sz w:val="22"/>
          <w:szCs w:val="20"/>
        </w:rPr>
      </w:pPr>
      <w:r w:rsidRPr="002A673C">
        <w:rPr>
          <w:rFonts w:cs="Calibri,Italic"/>
          <w:i/>
          <w:iCs/>
          <w:color w:val="263232"/>
          <w:sz w:val="22"/>
          <w:szCs w:val="20"/>
        </w:rPr>
        <w:t>Envergure</w:t>
      </w:r>
      <w:r w:rsidR="00367B05" w:rsidRPr="002A673C">
        <w:rPr>
          <w:rFonts w:cs="Calibri,Italic"/>
          <w:i/>
          <w:iCs/>
          <w:color w:val="263232"/>
          <w:sz w:val="22"/>
          <w:szCs w:val="20"/>
        </w:rPr>
        <w:t xml:space="preserve"> : changements conséquents dans le code ou l’architecture de la solution</w:t>
      </w:r>
    </w:p>
    <w:p w:rsidR="00B547AE" w:rsidRDefault="00B547AE">
      <w:pPr>
        <w:spacing w:before="0"/>
        <w:ind w:firstLine="0"/>
        <w:jc w:val="left"/>
        <w:rPr>
          <w:rFonts w:cs="Calibri,Italic"/>
          <w:i/>
          <w:iCs/>
          <w:color w:val="263232"/>
        </w:rPr>
      </w:pPr>
      <w:r>
        <w:rPr>
          <w:rFonts w:cs="Calibri,Italic"/>
          <w:i/>
          <w:iCs/>
          <w:color w:val="263232"/>
        </w:rPr>
        <w:br w:type="page"/>
      </w:r>
    </w:p>
    <w:p w:rsidR="00270DFF" w:rsidRDefault="00270DFF" w:rsidP="00270DFF">
      <w:pPr>
        <w:pStyle w:val="Heading1"/>
      </w:pPr>
      <w:bookmarkStart w:id="47" w:name="_Toc424300704"/>
      <w:bookmarkStart w:id="48" w:name="_Toc511999573"/>
      <w:r w:rsidRPr="00DA4385">
        <w:lastRenderedPageBreak/>
        <w:t xml:space="preserve">Détail des défauts et actions </w:t>
      </w:r>
      <w:proofErr w:type="gramStart"/>
      <w:r w:rsidRPr="00DA4385">
        <w:t>correctives</w:t>
      </w:r>
      <w:bookmarkEnd w:id="47"/>
      <w:bookmarkEnd w:id="48"/>
      <w:r>
        <w:rPr>
          <w:lang w:val="en-US"/>
        </w:rPr>
        <w:t>{</w:t>
      </w:r>
      <w:proofErr w:type="gramEnd"/>
      <w:r>
        <w:rPr>
          <w:lang w:val="en-US"/>
        </w:rPr>
        <w:t xml:space="preserve">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defects|sele</w:t>
      </w:r>
      <w:r>
        <w:rPr>
          <w:lang w:val="en-US"/>
        </w:rPr>
        <w:t>ctattr</w:t>
      </w:r>
      <w:proofErr w:type="spellEnd"/>
      <w:r>
        <w:rPr>
          <w:lang w:val="en-US"/>
        </w:rPr>
        <w:t>('risk','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'Critical'</w:t>
      </w:r>
      <w:r w:rsidRPr="00031694">
        <w:rPr>
          <w:lang w:val="en-US"/>
        </w:rPr>
        <w:t>) %}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5849A0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263232" w:themeFill="text1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C132F9" w:rsidTr="005849A0"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63232" w:themeFill="text1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3232" w:themeFill="text1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auto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proofErr w:type="spellStart"/>
            <w:r>
              <w:rPr>
                <w:i/>
                <w:color w:val="FFFFFF"/>
                <w:sz w:val="20"/>
                <w:lang w:val="en-US"/>
              </w:rPr>
              <w:t>Mise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  <w:proofErr w:type="spellEnd"/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Gain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sécurité</w:t>
            </w:r>
            <w:proofErr w:type="spellEnd"/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</w:t>
      </w:r>
      <w:r>
        <w:rPr>
          <w:lang w:val="en-US"/>
        </w:rPr>
        <w:t>ctattr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'Major'</w:t>
      </w:r>
      <w:r w:rsidRPr="00031694">
        <w:rPr>
          <w:lang w:val="en-US"/>
        </w:rPr>
        <w:t>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5675BE" w:rsidTr="005849A0">
        <w:tc>
          <w:tcPr>
            <w:tcW w:w="612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5675BE" w:rsidTr="005849A0">
        <w:tc>
          <w:tcPr>
            <w:tcW w:w="612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5675BE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proofErr w:type="spellStart"/>
            <w:r>
              <w:rPr>
                <w:i/>
                <w:color w:val="FFFFFF"/>
                <w:sz w:val="20"/>
                <w:lang w:val="en-US"/>
              </w:rPr>
              <w:t>Mise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  <w:proofErr w:type="spellEnd"/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Gain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sécurité</w:t>
            </w:r>
            <w:proofErr w:type="spellEnd"/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select</w:t>
      </w:r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'Important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5849A0">
        <w:tc>
          <w:tcPr>
            <w:tcW w:w="612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270DFF" w:rsidRPr="00C132F9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270DFF" w:rsidRPr="00C132F9" w:rsidTr="005849A0">
        <w:tc>
          <w:tcPr>
            <w:tcW w:w="612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x.ease|translate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270DFF" w:rsidRPr="00C132F9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x.impact|translate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proofErr w:type="spellStart"/>
            <w:r>
              <w:rPr>
                <w:i/>
                <w:color w:val="FFFFFF"/>
                <w:sz w:val="20"/>
                <w:lang w:val="en-US"/>
              </w:rPr>
              <w:t>Mise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  <w:proofErr w:type="spellEnd"/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Gain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sécurité</w:t>
            </w:r>
            <w:proofErr w:type="spellEnd"/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 xml:space="preserve">for x in </w:t>
      </w:r>
      <w:proofErr w:type="spellStart"/>
      <w:r w:rsidRPr="00031694">
        <w:rPr>
          <w:lang w:val="en-US"/>
        </w:rPr>
        <w:t>defects|</w:t>
      </w:r>
      <w:proofErr w:type="gramStart"/>
      <w:r w:rsidRPr="00031694">
        <w:rPr>
          <w:lang w:val="en-US"/>
        </w:rPr>
        <w:t>select</w:t>
      </w:r>
      <w:r>
        <w:rPr>
          <w:lang w:val="en-US"/>
        </w:rPr>
        <w:t>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'risk','</w:t>
      </w:r>
      <w:proofErr w:type="spellStart"/>
      <w:r>
        <w:rPr>
          <w:lang w:val="en-US"/>
        </w:rPr>
        <w:t>equalto</w:t>
      </w:r>
      <w:proofErr w:type="spellEnd"/>
      <w:r>
        <w:rPr>
          <w:lang w:val="en-US"/>
        </w:rPr>
        <w:t>', 'Minor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270DFF" w:rsidRPr="00C132F9" w:rsidTr="005849A0">
        <w:tc>
          <w:tcPr>
            <w:tcW w:w="612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sz w:val="28"/>
                <w:lang w:val="en-US"/>
              </w:rPr>
            </w:pPr>
            <w:r w:rsidRPr="00FA4D06">
              <w:rPr>
                <w:b/>
                <w:sz w:val="28"/>
                <w:lang w:val="en-US"/>
              </w:rPr>
              <w:t>D{{  x.id }}</w:t>
            </w:r>
          </w:p>
        </w:tc>
        <w:tc>
          <w:tcPr>
            <w:tcW w:w="6333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left"/>
              <w:rPr>
                <w:sz w:val="28"/>
                <w:lang w:val="en-US"/>
              </w:rPr>
            </w:pPr>
            <w:r w:rsidRPr="00FA4D06">
              <w:rPr>
                <w:sz w:val="28"/>
                <w:lang w:val="en-US"/>
              </w:rPr>
              <w:t xml:space="preserve">{{ </w:t>
            </w:r>
            <w:proofErr w:type="spellStart"/>
            <w:r w:rsidRPr="00FA4D06">
              <w:rPr>
                <w:sz w:val="28"/>
                <w:lang w:val="en-US"/>
              </w:rPr>
              <w:t>x.title</w:t>
            </w:r>
            <w:proofErr w:type="spellEnd"/>
            <w:r w:rsidRPr="00FA4D06">
              <w:rPr>
                <w:sz w:val="2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270DFF" w:rsidRPr="00FA4D06" w:rsidRDefault="00270DFF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270DFF" w:rsidRPr="00FA4D06" w:rsidRDefault="00270DFF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Impact</w:t>
            </w:r>
          </w:p>
        </w:tc>
      </w:tr>
      <w:tr w:rsidR="00270DFF" w:rsidRPr="00C132F9" w:rsidTr="005849A0">
        <w:tc>
          <w:tcPr>
            <w:tcW w:w="612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left"/>
              <w:rPr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 xml:space="preserve">{{ </w:t>
            </w:r>
            <w:proofErr w:type="spellStart"/>
            <w:r w:rsidRPr="00FA4D06">
              <w:rPr>
                <w:b/>
                <w:lang w:val="en-US"/>
              </w:rPr>
              <w:t>x.ease</w:t>
            </w:r>
            <w:r>
              <w:rPr>
                <w:b/>
                <w:lang w:val="en-US"/>
              </w:rPr>
              <w:t>|translate</w:t>
            </w:r>
            <w:proofErr w:type="spellEnd"/>
            <w:r w:rsidRPr="00FA4D06">
              <w:rPr>
                <w:b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270DFF" w:rsidRPr="00FA4D06" w:rsidRDefault="00270DFF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 xml:space="preserve">{{ </w:t>
            </w:r>
            <w:proofErr w:type="spellStart"/>
            <w:r w:rsidRPr="00FA4D06">
              <w:rPr>
                <w:b/>
                <w:lang w:val="en-US"/>
              </w:rPr>
              <w:t>x.impact</w:t>
            </w:r>
            <w:r>
              <w:rPr>
                <w:b/>
                <w:lang w:val="en-US"/>
              </w:rPr>
              <w:t>|translate</w:t>
            </w:r>
            <w:proofErr w:type="spellEnd"/>
            <w:r w:rsidRPr="00FA4D06">
              <w:rPr>
                <w:b/>
                <w:lang w:val="en-US"/>
              </w:rPr>
              <w:t xml:space="preserve"> }}</w:t>
            </w:r>
          </w:p>
        </w:tc>
      </w:tr>
      <w:tr w:rsidR="00270DFF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</w:tcPr>
          <w:p w:rsidR="00270DFF" w:rsidRPr="00C132F9" w:rsidRDefault="00270DFF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C132F9" w:rsidRDefault="00270DFF" w:rsidP="00270DFF">
      <w:pPr>
        <w:ind w:firstLine="0"/>
        <w:jc w:val="left"/>
        <w:rPr>
          <w:lang w:val="en-US"/>
        </w:rPr>
      </w:pPr>
      <w:r w:rsidRPr="00C132F9">
        <w:rPr>
          <w:lang w:val="en-US"/>
        </w:rPr>
        <w:t xml:space="preserve">{% for fix in </w:t>
      </w:r>
      <w:proofErr w:type="spellStart"/>
      <w:r w:rsidRPr="00C132F9">
        <w:rPr>
          <w:lang w:val="en-US"/>
        </w:rPr>
        <w:t>x.fixes</w:t>
      </w:r>
      <w:proofErr w:type="spellEnd"/>
      <w:r w:rsidRPr="00C132F9">
        <w:rPr>
          <w:lang w:val="en-US"/>
        </w:rPr>
        <w:t xml:space="preserve">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34"/>
        <w:gridCol w:w="3566"/>
        <w:gridCol w:w="2514"/>
        <w:gridCol w:w="1953"/>
      </w:tblGrid>
      <w:tr w:rsidR="00270DFF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 xml:space="preserve">{{ </w:t>
            </w:r>
            <w:proofErr w:type="spellStart"/>
            <w:r>
              <w:rPr>
                <w:color w:val="FFFFFF"/>
                <w:sz w:val="28"/>
                <w:lang w:val="en-US"/>
              </w:rPr>
              <w:t>fix.title</w:t>
            </w:r>
            <w:proofErr w:type="spellEnd"/>
            <w:r>
              <w:rPr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proofErr w:type="spellStart"/>
            <w:r>
              <w:rPr>
                <w:i/>
                <w:color w:val="FFFFFF"/>
                <w:sz w:val="20"/>
                <w:lang w:val="en-US"/>
              </w:rPr>
              <w:t>Mise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 w:rsidRPr="00CE0A95">
              <w:rPr>
                <w:i/>
                <w:color w:val="FFFFFF"/>
                <w:sz w:val="20"/>
                <w:lang w:val="en-US"/>
              </w:rPr>
              <w:t>œuvre</w:t>
            </w:r>
            <w:proofErr w:type="spellEnd"/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270DFF" w:rsidRPr="00CE0A95" w:rsidRDefault="00270DFF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 xml:space="preserve">Gain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en</w:t>
            </w:r>
            <w:proofErr w:type="spellEnd"/>
            <w:r>
              <w:rPr>
                <w:i/>
                <w:color w:val="FFFFFF"/>
                <w:sz w:val="20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/>
                <w:sz w:val="20"/>
                <w:lang w:val="en-US"/>
              </w:rPr>
              <w:t>sécurité</w:t>
            </w:r>
            <w:proofErr w:type="spellEnd"/>
          </w:p>
        </w:tc>
      </w:tr>
      <w:tr w:rsidR="00270DFF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fix.execution|translate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270DFF" w:rsidRPr="00CE0A95" w:rsidRDefault="00270DFF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 xml:space="preserve">{{ </w:t>
            </w:r>
            <w:proofErr w:type="spellStart"/>
            <w:r>
              <w:rPr>
                <w:b/>
                <w:color w:val="FFFFFF"/>
                <w:lang w:val="en-US"/>
              </w:rPr>
              <w:t>fix.gain|translate</w:t>
            </w:r>
            <w:proofErr w:type="spellEnd"/>
            <w:r>
              <w:rPr>
                <w:b/>
                <w:color w:val="FFFFFF"/>
                <w:lang w:val="en-US"/>
              </w:rPr>
              <w:t xml:space="preserve"> }}</w:t>
            </w:r>
          </w:p>
        </w:tc>
      </w:tr>
      <w:tr w:rsidR="00270DFF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270DFF" w:rsidRPr="00CE0A95" w:rsidRDefault="00270DFF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fix.synthesis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270DFF" w:rsidRDefault="00270DFF" w:rsidP="00270DFF">
      <w:pPr>
        <w:spacing w:before="0"/>
        <w:ind w:firstLine="0"/>
        <w:jc w:val="left"/>
        <w:rPr>
          <w:lang w:val="en-US"/>
        </w:rPr>
      </w:pP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for para in </w:t>
      </w:r>
      <w:proofErr w:type="spellStart"/>
      <w:r>
        <w:rPr>
          <w:lang w:val="en-US"/>
        </w:rPr>
        <w:t>fix.description_paragraphs</w:t>
      </w:r>
      <w:proofErr w:type="spellEnd"/>
      <w:r>
        <w:rPr>
          <w:lang w:val="en-US"/>
        </w:rPr>
        <w:t xml:space="preserve"> %}</w:t>
      </w:r>
    </w:p>
    <w:p w:rsidR="00270DFF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 para</w:t>
      </w:r>
      <w:proofErr w:type="gramEnd"/>
      <w:r>
        <w:rPr>
          <w:lang w:val="en-US"/>
        </w:rPr>
        <w:t xml:space="preserve"> }}</w:t>
      </w:r>
    </w:p>
    <w:p w:rsidR="00270DFF" w:rsidRPr="00C132F9" w:rsidRDefault="00270DFF" w:rsidP="00270DFF">
      <w:pPr>
        <w:ind w:firstLine="708"/>
        <w:jc w:val="left"/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270DFF" w:rsidRPr="00031694" w:rsidRDefault="00270DFF" w:rsidP="00270DFF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 xml:space="preserve">{% </w:t>
      </w:r>
      <w:proofErr w:type="spellStart"/>
      <w:r w:rsidRPr="00CE0A95">
        <w:rPr>
          <w:lang w:val="en-US"/>
        </w:rPr>
        <w:t>endfor</w:t>
      </w:r>
      <w:proofErr w:type="spellEnd"/>
      <w:r w:rsidRPr="00CE0A95">
        <w:rPr>
          <w:lang w:val="en-US"/>
        </w:rPr>
        <w:t xml:space="preserve"> %</w:t>
      </w:r>
      <w:r w:rsidRPr="001E7963">
        <w:rPr>
          <w:lang w:val="en-US"/>
        </w:rPr>
        <w:t>}</w:t>
      </w:r>
      <w:r w:rsidRPr="001E7963">
        <w:rPr>
          <w:lang w:val="en-US"/>
        </w:rPr>
        <w:br w:type="page"/>
      </w: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 w:rsidRPr="00031694">
        <w:rPr>
          <w:lang w:val="en-US"/>
        </w:rPr>
        <w:t xml:space="preserve"> %}</w:t>
      </w:r>
    </w:p>
    <w:p w:rsidR="000D1C5F" w:rsidRPr="00270DFF" w:rsidRDefault="000D1C5F">
      <w:pPr>
        <w:spacing w:before="0"/>
        <w:ind w:firstLine="0"/>
        <w:jc w:val="left"/>
        <w:rPr>
          <w:lang w:val="en-US"/>
        </w:rPr>
      </w:pPr>
      <w:r w:rsidRPr="00270DFF">
        <w:rPr>
          <w:lang w:val="en-US"/>
        </w:rPr>
        <w:br w:type="page"/>
      </w:r>
    </w:p>
    <w:p w:rsidR="00791773" w:rsidRPr="0024336E" w:rsidRDefault="00791773" w:rsidP="00B547AE">
      <w:pPr>
        <w:pStyle w:val="Heading1"/>
      </w:pPr>
      <w:bookmarkStart w:id="49" w:name="_Toc424137075"/>
      <w:bookmarkStart w:id="50" w:name="_Toc77552544"/>
      <w:r w:rsidRPr="0024336E">
        <w:lastRenderedPageBreak/>
        <w:t>Annexes</w:t>
      </w:r>
      <w:bookmarkEnd w:id="49"/>
      <w:bookmarkEnd w:id="50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51" w:name="_Toc480963503"/>
      <w:bookmarkStart w:id="52" w:name="_Toc480963697"/>
      <w:bookmarkStart w:id="53" w:name="_Toc480963727"/>
      <w:bookmarkStart w:id="54" w:name="_Toc480963752"/>
      <w:bookmarkStart w:id="55" w:name="_Toc480963844"/>
      <w:bookmarkStart w:id="56" w:name="_Toc496863862"/>
      <w:bookmarkStart w:id="57" w:name="_Toc511999575"/>
      <w:bookmarkStart w:id="58" w:name="_Toc77552521"/>
      <w:bookmarkStart w:id="59" w:name="_Toc77552545"/>
      <w:bookmarkStart w:id="60" w:name="_Toc424137076"/>
      <w:bookmarkStart w:id="61" w:name="_Toc447814447"/>
      <w:bookmarkStart w:id="62" w:name="_Toc424137077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63" w:name="_Toc480963504"/>
      <w:bookmarkStart w:id="64" w:name="_Toc480963698"/>
      <w:bookmarkStart w:id="65" w:name="_Toc480963728"/>
      <w:bookmarkStart w:id="66" w:name="_Toc480963753"/>
      <w:bookmarkStart w:id="67" w:name="_Toc480963845"/>
      <w:bookmarkStart w:id="68" w:name="_Toc496863863"/>
      <w:bookmarkStart w:id="69" w:name="_Toc511999576"/>
      <w:bookmarkStart w:id="70" w:name="_Toc77552522"/>
      <w:bookmarkStart w:id="71" w:name="_Toc77552546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72" w:name="_Toc480963505"/>
      <w:bookmarkStart w:id="73" w:name="_Toc480963699"/>
      <w:bookmarkStart w:id="74" w:name="_Toc480963729"/>
      <w:bookmarkStart w:id="75" w:name="_Toc480963754"/>
      <w:bookmarkStart w:id="76" w:name="_Toc480963846"/>
      <w:bookmarkStart w:id="77" w:name="_Toc496863864"/>
      <w:bookmarkStart w:id="78" w:name="_Toc511999577"/>
      <w:bookmarkStart w:id="79" w:name="_Toc77552523"/>
      <w:bookmarkStart w:id="80" w:name="_Toc77552547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81" w:name="_Toc480963506"/>
      <w:bookmarkStart w:id="82" w:name="_Toc480963700"/>
      <w:bookmarkStart w:id="83" w:name="_Toc480963730"/>
      <w:bookmarkStart w:id="84" w:name="_Toc480963755"/>
      <w:bookmarkStart w:id="85" w:name="_Toc480963847"/>
      <w:bookmarkStart w:id="86" w:name="_Toc496863865"/>
      <w:bookmarkStart w:id="87" w:name="_Toc511999578"/>
      <w:bookmarkStart w:id="88" w:name="_Toc77552524"/>
      <w:bookmarkStart w:id="89" w:name="_Toc775525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90" w:name="_Toc480963507"/>
      <w:bookmarkStart w:id="91" w:name="_Toc480963701"/>
      <w:bookmarkStart w:id="92" w:name="_Toc480963731"/>
      <w:bookmarkStart w:id="93" w:name="_Toc480963756"/>
      <w:bookmarkStart w:id="94" w:name="_Toc480963848"/>
      <w:bookmarkStart w:id="95" w:name="_Toc496863866"/>
      <w:bookmarkStart w:id="96" w:name="_Toc511999579"/>
      <w:bookmarkStart w:id="97" w:name="_Toc77552525"/>
      <w:bookmarkStart w:id="98" w:name="_Toc7755254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B05FEF" w:rsidRPr="00B05FEF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</w:rPr>
      </w:pPr>
      <w:bookmarkStart w:id="99" w:name="_Toc480963508"/>
      <w:bookmarkStart w:id="100" w:name="_Toc480963702"/>
      <w:bookmarkStart w:id="101" w:name="_Toc480963732"/>
      <w:bookmarkStart w:id="102" w:name="_Toc480963757"/>
      <w:bookmarkStart w:id="103" w:name="_Toc480963849"/>
      <w:bookmarkStart w:id="104" w:name="_Toc496863867"/>
      <w:bookmarkStart w:id="105" w:name="_Toc511999580"/>
      <w:bookmarkStart w:id="106" w:name="_Toc77552526"/>
      <w:bookmarkStart w:id="107" w:name="_Toc77552550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8A41AB" w:rsidRPr="00B05FEF" w:rsidRDefault="0024336E" w:rsidP="00B547AE">
      <w:pPr>
        <w:pStyle w:val="Heading2"/>
      </w:pPr>
      <w:bookmarkStart w:id="108" w:name="_Toc77552551"/>
      <w:r w:rsidRPr="00B05FEF">
        <w:t>É</w:t>
      </w:r>
      <w:r w:rsidR="008A41AB" w:rsidRPr="00B05FEF">
        <w:t xml:space="preserve">chelle de </w:t>
      </w:r>
      <w:r w:rsidRPr="00B05FEF">
        <w:t>classification des vulnérabilités</w:t>
      </w:r>
      <w:bookmarkEnd w:id="108"/>
    </w:p>
    <w:p w:rsidR="00645B84" w:rsidRPr="00DA3CC4" w:rsidRDefault="00DF56BF" w:rsidP="00645B84">
      <w:pPr>
        <w:pStyle w:val="ListParagraph"/>
        <w:rPr>
          <w:lang w:eastAsia="fr-FR"/>
        </w:rPr>
      </w:pPr>
      <w:r>
        <w:rPr>
          <w:lang w:eastAsia="fr-FR"/>
        </w:rPr>
        <w:t>Les vulnérabilités identifiées sont évaluées suivant l</w:t>
      </w:r>
      <w:r w:rsidR="00645B84" w:rsidRPr="00DA3CC4">
        <w:rPr>
          <w:lang w:eastAsia="fr-FR"/>
        </w:rPr>
        <w:t>’échelle standard de classification des vulnérabilités proposée par l’ANSSI, l’Agence Nationale de la Sécurité des Systèmes d’Information, à destination des Prestataires-Auditeurs de la Sécurité des Systèmes d’Information (PASSI).</w:t>
      </w:r>
    </w:p>
    <w:p w:rsidR="00645B84" w:rsidRPr="00DA3CC4" w:rsidRDefault="00DF56BF" w:rsidP="00645B84">
      <w:pPr>
        <w:pStyle w:val="ListParagraph"/>
        <w:rPr>
          <w:lang w:eastAsia="fr-FR"/>
        </w:rPr>
      </w:pPr>
      <w:r>
        <w:rPr>
          <w:lang w:eastAsia="fr-FR"/>
        </w:rPr>
        <w:t>Elles</w:t>
      </w:r>
      <w:r w:rsidR="00645B84" w:rsidRPr="00DA3CC4">
        <w:rPr>
          <w:lang w:eastAsia="fr-FR"/>
        </w:rPr>
        <w:t xml:space="preserve"> sont classées en fonction du risque qu’elles font peser sur le système d’information, c'est-à-dire en fonction de l’impact de la vulnérabilité sur le système d’information et de sa difficulté d’exploitation</w:t>
      </w:r>
      <w:r>
        <w:rPr>
          <w:lang w:eastAsia="fr-FR"/>
        </w:rPr>
        <w:t xml:space="preserve">, et ce </w:t>
      </w:r>
      <w:r w:rsidRPr="00DA3CC4">
        <w:rPr>
          <w:lang w:eastAsia="fr-FR"/>
        </w:rPr>
        <w:t>qu’elles soient d’origine technique ou organisationnelle</w:t>
      </w:r>
    </w:p>
    <w:p w:rsidR="00645B84" w:rsidRPr="00DA3CC4" w:rsidRDefault="00645B84" w:rsidP="00645B84">
      <w:pPr>
        <w:spacing w:before="0" w:line="240" w:lineRule="auto"/>
        <w:ind w:firstLine="0"/>
        <w:rPr>
          <w:lang w:eastAsia="fr-FR"/>
        </w:rPr>
      </w:pPr>
      <w:r>
        <w:rPr>
          <w:lang w:eastAsia="fr-FR"/>
        </w:rPr>
        <w:t>E</w:t>
      </w:r>
      <w:r w:rsidRPr="00DA3CC4">
        <w:rPr>
          <w:lang w:eastAsia="fr-FR"/>
        </w:rPr>
        <w:t>xploitation :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Facile :</w:t>
      </w:r>
      <w:r w:rsidRPr="00DA3CC4">
        <w:rPr>
          <w:lang w:eastAsia="fr-FR"/>
        </w:rPr>
        <w:t xml:space="preserve"> exploitation triviale, sans outil particulier ;</w:t>
      </w:r>
    </w:p>
    <w:p w:rsidR="00645B84" w:rsidRPr="00DA3CC4" w:rsidRDefault="00645B84" w:rsidP="009B03BB">
      <w:pPr>
        <w:pStyle w:val="BulletList"/>
      </w:pPr>
      <w:r w:rsidRPr="009B03BB">
        <w:rPr>
          <w:b/>
        </w:rPr>
        <w:t>Modérée</w:t>
      </w:r>
      <w:r w:rsidRPr="00DA3CC4">
        <w:rPr>
          <w:b/>
        </w:rPr>
        <w:t xml:space="preserve"> :</w:t>
      </w:r>
      <w:r w:rsidRPr="00DA3CC4">
        <w:t xml:space="preserve"> exploitation nécessitant des techniques si</w:t>
      </w:r>
      <w:r>
        <w:t xml:space="preserve">mples et des outils publics </w:t>
      </w:r>
      <w:r w:rsidRPr="00DA3CC4">
        <w:t>;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Difficile</w:t>
      </w:r>
      <w:r w:rsidRPr="00DA3CC4">
        <w:rPr>
          <w:b/>
          <w:lang w:eastAsia="fr-FR"/>
        </w:rPr>
        <w:t xml:space="preserve"> :</w:t>
      </w:r>
      <w:r w:rsidRPr="00DA3CC4">
        <w:rPr>
          <w:lang w:eastAsia="fr-FR"/>
        </w:rPr>
        <w:t xml:space="preserve"> exploitation de vulnérabilités publiques nécessitant des compétences en sécurité des systèmes d’information et le développement d’outils simples ;</w:t>
      </w:r>
    </w:p>
    <w:p w:rsidR="00645B84" w:rsidRPr="00DA3CC4" w:rsidRDefault="00645B84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eastAsia="fr-FR"/>
        </w:rPr>
      </w:pPr>
      <w:r>
        <w:rPr>
          <w:b/>
          <w:lang w:eastAsia="fr-FR"/>
        </w:rPr>
        <w:t>Très d</w:t>
      </w:r>
      <w:r w:rsidRPr="00DA3CC4">
        <w:rPr>
          <w:b/>
          <w:lang w:eastAsia="fr-FR"/>
        </w:rPr>
        <w:t>ifficile :</w:t>
      </w:r>
      <w:r w:rsidRPr="00DA3CC4">
        <w:rPr>
          <w:lang w:eastAsia="fr-FR"/>
        </w:rPr>
        <w:t xml:space="preserve"> exploitation de vulnérabilités non publiées nécessitant une expertise en sécurité des systèmes d’information et le développement d’outils spécifiques et ciblés. </w:t>
      </w:r>
    </w:p>
    <w:p w:rsidR="00645B84" w:rsidRPr="00DA3CC4" w:rsidRDefault="00645B84" w:rsidP="00645B84">
      <w:pPr>
        <w:spacing w:line="240" w:lineRule="auto"/>
        <w:ind w:firstLine="0"/>
        <w:rPr>
          <w:lang w:eastAsia="fr-FR"/>
        </w:rPr>
      </w:pPr>
      <w:r w:rsidRPr="00DA3CC4">
        <w:rPr>
          <w:lang w:eastAsia="fr-FR"/>
        </w:rPr>
        <w:t>Impact :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Mineur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pas de conséquence directe sur la sécurité du système d’information audité ;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Important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isolées sur des points précis du système d’information audité ;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Majeur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restreintes sur une partie du système d’information audité ; </w:t>
      </w:r>
    </w:p>
    <w:p w:rsidR="00645B84" w:rsidRPr="00DA3CC4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eastAsia="fr-FR"/>
        </w:rPr>
      </w:pPr>
      <w:r w:rsidRPr="00DA3CC4">
        <w:rPr>
          <w:b/>
          <w:lang w:eastAsia="fr-FR"/>
        </w:rPr>
        <w:t>Critique</w:t>
      </w:r>
      <w:r w:rsidR="00940F26">
        <w:rPr>
          <w:b/>
          <w:lang w:eastAsia="fr-FR"/>
        </w:rPr>
        <w:t xml:space="preserve"> </w:t>
      </w:r>
      <w:r w:rsidRPr="00DA3CC4">
        <w:rPr>
          <w:b/>
          <w:lang w:eastAsia="fr-FR"/>
        </w:rPr>
        <w:t>:</w:t>
      </w:r>
      <w:r w:rsidRPr="00DA3CC4">
        <w:rPr>
          <w:lang w:eastAsia="fr-FR"/>
        </w:rPr>
        <w:t xml:space="preserve"> conséquences généralisées sur l’ensemble du système d'information audité. </w:t>
      </w:r>
    </w:p>
    <w:p w:rsidR="00645B84" w:rsidRPr="00DA3CC4" w:rsidRDefault="00645B84" w:rsidP="00645B84">
      <w:pPr>
        <w:spacing w:line="240" w:lineRule="auto"/>
        <w:ind w:firstLine="0"/>
      </w:pPr>
      <w:r w:rsidRPr="00DA3CC4">
        <w:t>Risque résultant :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Mineur </w:t>
      </w:r>
      <w:r w:rsidRPr="00DA3CC4">
        <w:rPr>
          <w:b/>
        </w:rPr>
        <w:t xml:space="preserve">: </w:t>
      </w:r>
      <w:r w:rsidRPr="00DA3CC4">
        <w:t xml:space="preserve">faible risque pouvant nécessiter une correction ; 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Important </w:t>
      </w:r>
      <w:r w:rsidRPr="00DA3CC4">
        <w:rPr>
          <w:b/>
        </w:rPr>
        <w:t>:</w:t>
      </w:r>
      <w:r w:rsidRPr="00DA3CC4">
        <w:t xml:space="preserve"> risque modéré nécessitant une correction à moyen terme ; </w:t>
      </w:r>
    </w:p>
    <w:p w:rsidR="00645B84" w:rsidRPr="00DA3CC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Majeur </w:t>
      </w:r>
      <w:r w:rsidRPr="00DA3CC4">
        <w:rPr>
          <w:b/>
        </w:rPr>
        <w:t>:</w:t>
      </w:r>
      <w:r w:rsidRPr="00DA3CC4">
        <w:t xml:space="preserve"> risque majeur nécessitant une correction à court terme ; </w:t>
      </w:r>
    </w:p>
    <w:p w:rsidR="00645B84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</w:pPr>
      <w:r w:rsidRPr="00DA3CC4">
        <w:rPr>
          <w:b/>
          <w:iCs/>
        </w:rPr>
        <w:t xml:space="preserve">Critique </w:t>
      </w:r>
      <w:r w:rsidRPr="00DA3CC4">
        <w:rPr>
          <w:b/>
        </w:rPr>
        <w:t>:</w:t>
      </w:r>
      <w:r w:rsidRPr="00DA3CC4">
        <w:t xml:space="preserve"> risque critique nécessitant une correction immédiate ou un arrêt immédiat. </w:t>
      </w:r>
    </w:p>
    <w:p w:rsidR="00645B84" w:rsidRPr="00DA3CC4" w:rsidRDefault="00645B84" w:rsidP="00645B84">
      <w:pPr>
        <w:pStyle w:val="ListParagraph"/>
        <w:spacing w:before="0" w:after="0"/>
        <w:ind w:left="851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 xml:space="preserve">↓ </w:t>
            </w:r>
            <w:r w:rsidR="005073D8">
              <w:rPr>
                <w:b/>
              </w:rPr>
              <w:t xml:space="preserve">Impact  </w:t>
            </w:r>
            <w:r w:rsidR="005073D8" w:rsidRPr="009B0302">
              <w:rPr>
                <w:b/>
              </w:rPr>
              <w:t xml:space="preserve"> Expl</w:t>
            </w:r>
            <w:r w:rsidR="005073D8">
              <w:rPr>
                <w:b/>
              </w:rPr>
              <w:t>oit</w:t>
            </w:r>
            <w:r w:rsidR="005073D8" w:rsidRPr="009B0302">
              <w:rPr>
                <w:b/>
              </w:rPr>
              <w:t>.</w:t>
            </w:r>
            <w:r w:rsidR="005073D8">
              <w:rPr>
                <w:b/>
              </w:rPr>
              <w:t xml:space="preserve"> </w:t>
            </w:r>
            <w:r w:rsidRPr="009B0302">
              <w:rPr>
                <w:b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Très difficile</w:t>
            </w:r>
          </w:p>
        </w:tc>
        <w:tc>
          <w:tcPr>
            <w:tcW w:w="1560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Difficile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Modérée</w:t>
            </w:r>
          </w:p>
        </w:tc>
        <w:tc>
          <w:tcPr>
            <w:tcW w:w="1559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Facile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lastRenderedPageBreak/>
              <w:t>Mineur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9370E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Default="00645B84" w:rsidP="005073D8">
            <w:pPr>
              <w:spacing w:before="120" w:after="120"/>
              <w:ind w:firstLine="0"/>
              <w:jc w:val="center"/>
            </w:pPr>
            <w:r>
              <w:t>Mineur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Majeur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  <w:tr w:rsidR="00645B84" w:rsidTr="005073D8">
        <w:trPr>
          <w:jc w:val="center"/>
        </w:trPr>
        <w:tc>
          <w:tcPr>
            <w:tcW w:w="2405" w:type="dxa"/>
            <w:vAlign w:val="center"/>
          </w:tcPr>
          <w:p w:rsidR="00645B84" w:rsidRPr="009B0302" w:rsidRDefault="00645B84" w:rsidP="005073D8">
            <w:pPr>
              <w:spacing w:before="120" w:after="120"/>
              <w:ind w:firstLine="0"/>
              <w:jc w:val="center"/>
              <w:rPr>
                <w:b/>
              </w:rPr>
            </w:pPr>
            <w:r w:rsidRPr="009B0302">
              <w:rPr>
                <w:b/>
              </w:rPr>
              <w:t>Critique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Majeur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E73B03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</w:rPr>
            </w:pPr>
            <w:r w:rsidRPr="00E73B03">
              <w:rPr>
                <w:color w:val="FFFFFF" w:themeColor="text2"/>
              </w:rPr>
              <w:t>Critique</w:t>
            </w:r>
          </w:p>
        </w:tc>
      </w:tr>
    </w:tbl>
    <w:p w:rsidR="005F2E2C" w:rsidRDefault="005F2E2C" w:rsidP="005F2E2C">
      <w:pPr>
        <w:pStyle w:val="Heading2"/>
        <w:numPr>
          <w:ilvl w:val="0"/>
          <w:numId w:val="0"/>
        </w:numPr>
      </w:pPr>
    </w:p>
    <w:p w:rsidR="005F2E2C" w:rsidRDefault="005F2E2C">
      <w:pPr>
        <w:spacing w:before="0"/>
        <w:ind w:firstLine="0"/>
        <w:jc w:val="left"/>
        <w:rPr>
          <w:rFonts w:ascii="Calibri Light" w:eastAsiaTheme="majorEastAsia" w:hAnsi="Calibri Light" w:cstheme="majorBidi"/>
          <w:color w:val="6E9400" w:themeColor="accent1" w:themeShade="BF"/>
          <w:sz w:val="28"/>
          <w:szCs w:val="26"/>
        </w:rPr>
      </w:pPr>
      <w:r>
        <w:br w:type="page"/>
      </w:r>
    </w:p>
    <w:p w:rsidR="00B05FEF" w:rsidRPr="00B05FEF" w:rsidRDefault="00B05FEF" w:rsidP="00B547AE">
      <w:pPr>
        <w:pStyle w:val="Heading2"/>
      </w:pPr>
      <w:bookmarkStart w:id="109" w:name="_Toc77552552"/>
      <w:r>
        <w:lastRenderedPageBreak/>
        <w:t>Services ouvert</w:t>
      </w:r>
      <w:r w:rsidRPr="00B05FEF">
        <w:t>s</w:t>
      </w:r>
      <w:bookmarkEnd w:id="109"/>
    </w:p>
    <w:p w:rsidR="0024336E" w:rsidRDefault="0024336E" w:rsidP="0024336E">
      <w:r w:rsidRPr="00DA3CC4">
        <w:t>Le tableau suivant récapitule les services disponibles sur chaque port ouvert de chaque adresse IP de la plage auditée, associé d’un commentaire.</w:t>
      </w:r>
    </w:p>
    <w:tbl>
      <w:tblPr>
        <w:tblStyle w:val="TableauGrille4-Accentuation11"/>
        <w:tblW w:w="9726" w:type="dxa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846867" w:rsidRPr="00B77255" w:rsidTr="006A0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DA3CC4" w:rsidRDefault="00651ADE" w:rsidP="005849A0">
            <w:pPr>
              <w:spacing w:before="120" w:after="12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Hôtes</w:t>
            </w:r>
          </w:p>
        </w:tc>
        <w:tc>
          <w:tcPr>
            <w:tcW w:w="1295" w:type="dxa"/>
          </w:tcPr>
          <w:p w:rsidR="00846867" w:rsidRPr="00DA3CC4" w:rsidRDefault="00846867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Port</w:t>
            </w:r>
          </w:p>
        </w:tc>
        <w:tc>
          <w:tcPr>
            <w:tcW w:w="1275" w:type="dxa"/>
          </w:tcPr>
          <w:p w:rsidR="00846867" w:rsidRPr="00DA3CC4" w:rsidRDefault="00846867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Service</w:t>
            </w:r>
          </w:p>
        </w:tc>
        <w:tc>
          <w:tcPr>
            <w:tcW w:w="5195" w:type="dxa"/>
          </w:tcPr>
          <w:p w:rsidR="00846867" w:rsidRPr="00103CB1" w:rsidRDefault="00846867" w:rsidP="00D23FCD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lang w:val="en-US"/>
              </w:rPr>
            </w:pPr>
            <w:proofErr w:type="spellStart"/>
            <w:r w:rsidRPr="00103CB1">
              <w:rPr>
                <w:color w:val="FFFFFF"/>
                <w:lang w:val="en-US"/>
              </w:rPr>
              <w:t>Commentaire</w:t>
            </w:r>
            <w:proofErr w:type="spellEnd"/>
          </w:p>
        </w:tc>
      </w:tr>
      <w:tr w:rsidR="00846867" w:rsidRPr="00B77255" w:rsidTr="006A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6A0689" w:rsidRDefault="00D23FCD" w:rsidP="00D23FCD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port in </w:t>
            </w:r>
            <w:r w:rsidR="0074167A" w:rsidRPr="006A0689">
              <w:rPr>
                <w:lang w:val="en-US"/>
              </w:rPr>
              <w:t>ports</w:t>
            </w:r>
            <w:r w:rsidR="00846867" w:rsidRPr="006A0689">
              <w:rPr>
                <w:lang w:val="en-US"/>
              </w:rPr>
              <w:t xml:space="preserve"> %}</w:t>
            </w:r>
          </w:p>
        </w:tc>
        <w:tc>
          <w:tcPr>
            <w:tcW w:w="129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</w:tcPr>
          <w:p w:rsidR="00846867" w:rsidRPr="006A0689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6867" w:rsidRPr="00DD6720" w:rsidTr="006A0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74167A" w:rsidRDefault="00846867" w:rsidP="005849A0">
            <w:pPr>
              <w:spacing w:before="120" w:after="120"/>
              <w:ind w:firstLine="0"/>
              <w:jc w:val="center"/>
            </w:pPr>
            <w:r w:rsidRPr="0074167A">
              <w:t>{</w:t>
            </w:r>
            <w:proofErr w:type="gramStart"/>
            <w:r w:rsidRPr="0074167A">
              <w:t xml:space="preserve">{ </w:t>
            </w:r>
            <w:proofErr w:type="spellStart"/>
            <w:r w:rsidRPr="0074167A">
              <w:t>port.ip</w:t>
            </w:r>
            <w:proofErr w:type="spellEnd"/>
            <w:proofErr w:type="gramEnd"/>
            <w:r w:rsidRPr="0074167A">
              <w:t xml:space="preserve"> }}</w:t>
            </w:r>
          </w:p>
        </w:tc>
        <w:tc>
          <w:tcPr>
            <w:tcW w:w="1295" w:type="dxa"/>
          </w:tcPr>
          <w:p w:rsidR="00846867" w:rsidRPr="0074167A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67A">
              <w:t>{</w:t>
            </w:r>
            <w:proofErr w:type="gramStart"/>
            <w:r w:rsidRPr="0074167A">
              <w:t xml:space="preserve">{ </w:t>
            </w:r>
            <w:proofErr w:type="spellStart"/>
            <w:r w:rsidRPr="0074167A">
              <w:t>port.port</w:t>
            </w:r>
            <w:proofErr w:type="spellEnd"/>
            <w:proofErr w:type="gramEnd"/>
            <w:r w:rsidRPr="0074167A">
              <w:t xml:space="preserve"> }}</w:t>
            </w:r>
            <w:proofErr w:type="gramStart"/>
            <w:r w:rsidRPr="0074167A">
              <w:t>/{</w:t>
            </w:r>
            <w:proofErr w:type="gramEnd"/>
            <w:r w:rsidRPr="0074167A">
              <w:t xml:space="preserve">{ </w:t>
            </w:r>
            <w:proofErr w:type="spellStart"/>
            <w:r w:rsidRPr="0074167A">
              <w:t>port.proto</w:t>
            </w:r>
            <w:proofErr w:type="spellEnd"/>
            <w:r w:rsidRPr="0074167A">
              <w:t xml:space="preserve"> }}</w:t>
            </w:r>
          </w:p>
        </w:tc>
        <w:tc>
          <w:tcPr>
            <w:tcW w:w="127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20">
              <w:t>{</w:t>
            </w:r>
            <w:proofErr w:type="gramStart"/>
            <w:r w:rsidRPr="00DD6720">
              <w:t xml:space="preserve">{ </w:t>
            </w:r>
            <w:proofErr w:type="spellStart"/>
            <w:r w:rsidRPr="00DD6720">
              <w:t>port.</w:t>
            </w:r>
            <w:r>
              <w:t>service</w:t>
            </w:r>
            <w:proofErr w:type="spellEnd"/>
            <w:proofErr w:type="gramEnd"/>
            <w:r w:rsidRPr="00DD6720">
              <w:t xml:space="preserve"> }}</w:t>
            </w:r>
          </w:p>
        </w:tc>
        <w:tc>
          <w:tcPr>
            <w:tcW w:w="51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port.product</w:t>
            </w:r>
            <w:proofErr w:type="spellEnd"/>
            <w:proofErr w:type="gramEnd"/>
            <w:r>
              <w:t xml:space="preserve"> }}</w:t>
            </w:r>
          </w:p>
        </w:tc>
      </w:tr>
      <w:tr w:rsidR="00846867" w:rsidRPr="00DD6720" w:rsidTr="006A0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</w:pPr>
            <w:r w:rsidRPr="00DD6720">
              <w:t xml:space="preserve">{%tr </w:t>
            </w:r>
            <w:proofErr w:type="spellStart"/>
            <w:r w:rsidRPr="00DD6720">
              <w:t>endfor</w:t>
            </w:r>
            <w:proofErr w:type="spellEnd"/>
            <w:r w:rsidRPr="00DD6720">
              <w:t xml:space="preserve"> %}</w:t>
            </w:r>
          </w:p>
        </w:tc>
        <w:tc>
          <w:tcPr>
            <w:tcW w:w="12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5" w:type="dxa"/>
          </w:tcPr>
          <w:p w:rsidR="00846867" w:rsidRPr="00DD6720" w:rsidRDefault="00846867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0" w:name="_GoBack"/>
            <w:bookmarkEnd w:id="110"/>
          </w:p>
        </w:tc>
      </w:tr>
    </w:tbl>
    <w:p w:rsidR="00846867" w:rsidRDefault="00846867" w:rsidP="0024336E"/>
    <w:bookmarkEnd w:id="60"/>
    <w:bookmarkEnd w:id="61"/>
    <w:bookmarkEnd w:id="62"/>
    <w:sectPr w:rsidR="00846867" w:rsidSect="00922F6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E1" w:rsidRDefault="008C24E1" w:rsidP="00F65B86">
      <w:r>
        <w:separator/>
      </w:r>
    </w:p>
  </w:endnote>
  <w:endnote w:type="continuationSeparator" w:id="0">
    <w:p w:rsidR="008C24E1" w:rsidRDefault="008C24E1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Cambria Math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Default="00002B34" w:rsidP="00F65B86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02B34" w:rsidRPr="00C568AA" w:rsidRDefault="00002B34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D23FCD">
                            <w:rPr>
                              <w:noProof/>
                              <w:color w:val="F2F2F2" w:themeColor="background1"/>
                            </w:rPr>
                            <w:t>15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02B34" w:rsidRPr="00C568AA" w:rsidRDefault="00002B34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D23FCD">
                      <w:rPr>
                        <w:noProof/>
                        <w:color w:val="F2F2F2" w:themeColor="background1"/>
                      </w:rPr>
                      <w:t>15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E1" w:rsidRDefault="008C24E1" w:rsidP="00F65B86">
      <w:r>
        <w:separator/>
      </w:r>
    </w:p>
  </w:footnote>
  <w:footnote w:type="continuationSeparator" w:id="0">
    <w:p w:rsidR="008C24E1" w:rsidRDefault="008C24E1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34" w:rsidRPr="00582725" w:rsidRDefault="006F6BF1" w:rsidP="00A33218">
    <w:pPr>
      <w:pStyle w:val="Header"/>
      <w:spacing w:before="0"/>
      <w:jc w:val="right"/>
      <w:rPr>
        <w:b/>
      </w:rPr>
    </w:pPr>
    <w:r>
      <w:rPr>
        <w:b/>
      </w:rPr>
      <w:t>Rapport de test d’intrusion</w:t>
    </w:r>
  </w:p>
  <w:p w:rsidR="006F6BF1" w:rsidRPr="00934D21" w:rsidRDefault="006F6BF1" w:rsidP="006F6BF1">
    <w:pPr>
      <w:pStyle w:val="Header"/>
      <w:spacing w:before="0"/>
      <w:jc w:val="right"/>
    </w:pPr>
    <w:r>
      <w:t>{</w:t>
    </w:r>
    <w:proofErr w:type="gramStart"/>
    <w:r>
      <w:t>{ client</w:t>
    </w:r>
    <w:proofErr w:type="gramEnd"/>
    <w:r>
      <w:t xml:space="preserve"> }} – {</w:t>
    </w:r>
    <w:proofErr w:type="gramStart"/>
    <w:r>
      <w:t xml:space="preserve">{ </w:t>
    </w:r>
    <w:proofErr w:type="spellStart"/>
    <w:r>
      <w:t>contract</w:t>
    </w:r>
    <w:proofErr w:type="spellEnd"/>
    <w:proofErr w:type="gramEnd"/>
    <w:r>
      <w:t xml:space="preserve"> }}</w:t>
    </w:r>
  </w:p>
  <w:p w:rsidR="006F6BF1" w:rsidRPr="00F905A1" w:rsidRDefault="006F6BF1" w:rsidP="006F6BF1">
    <w:pPr>
      <w:pStyle w:val="Header"/>
      <w:spacing w:before="0"/>
      <w:jc w:val="right"/>
    </w:pPr>
    <w:r w:rsidRPr="00F905A1">
      <w:t>{</w:t>
    </w:r>
    <w:proofErr w:type="gramStart"/>
    <w:r w:rsidRPr="00F905A1">
      <w:t xml:space="preserve">{ </w:t>
    </w:r>
    <w:proofErr w:type="spellStart"/>
    <w:r w:rsidRPr="00F905A1">
      <w:t>month</w:t>
    </w:r>
    <w:proofErr w:type="gramEnd"/>
    <w:r w:rsidRPr="00F905A1">
      <w:t>|translate</w:t>
    </w:r>
    <w:proofErr w:type="spellEnd"/>
    <w:r w:rsidRPr="00F905A1">
      <w:t xml:space="preserve"> }} {</w:t>
    </w:r>
    <w:proofErr w:type="gramStart"/>
    <w:r w:rsidRPr="00F905A1">
      <w:t xml:space="preserve">{ </w:t>
    </w:r>
    <w:proofErr w:type="spellStart"/>
    <w:r w:rsidRPr="00F905A1">
      <w:t>year</w:t>
    </w:r>
    <w:proofErr w:type="spellEnd"/>
    <w:proofErr w:type="gramEnd"/>
    <w:r w:rsidRPr="00F905A1">
      <w:t xml:space="preserve"> }}</w:t>
    </w:r>
  </w:p>
  <w:p w:rsidR="00002B34" w:rsidRPr="00F905A1" w:rsidRDefault="00002B34" w:rsidP="006F6BF1">
    <w:pPr>
      <w:pStyle w:val="Header"/>
      <w:spacing w:befor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0861"/>
    <w:multiLevelType w:val="multilevel"/>
    <w:tmpl w:val="65BA22A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0AAEFD1C"/>
    <w:lvl w:ilvl="0" w:tplc="DFB6D2EE">
      <w:start w:val="1"/>
      <w:numFmt w:val="bullet"/>
      <w:pStyle w:val="remarkspositive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E42B830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28ECC7E">
      <w:start w:val="1"/>
      <w:numFmt w:val="bullet"/>
      <w:pStyle w:val="remarksneutral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3A32E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43021C2E"/>
    <w:lvl w:ilvl="0" w:tplc="63AACA30">
      <w:start w:val="1"/>
      <w:numFmt w:val="bullet"/>
      <w:pStyle w:val="remarksnegative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7F5415"/>
    <w:multiLevelType w:val="hybridMultilevel"/>
    <w:tmpl w:val="AB264ED2"/>
    <w:lvl w:ilvl="0" w:tplc="5EF0B62C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6AEB"/>
    <w:multiLevelType w:val="hybridMultilevel"/>
    <w:tmpl w:val="39C82224"/>
    <w:lvl w:ilvl="0" w:tplc="648A5AD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8"/>
  </w:num>
  <w:num w:numId="12">
    <w:abstractNumId w:val="27"/>
  </w:num>
  <w:num w:numId="13">
    <w:abstractNumId w:val="14"/>
  </w:num>
  <w:num w:numId="14">
    <w:abstractNumId w:val="26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1"/>
  </w:num>
  <w:num w:numId="18">
    <w:abstractNumId w:val="20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2"/>
  </w:num>
  <w:num w:numId="26">
    <w:abstractNumId w:val="3"/>
  </w:num>
  <w:num w:numId="27">
    <w:abstractNumId w:val="18"/>
  </w:num>
  <w:num w:numId="28">
    <w:abstractNumId w:val="23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1"/>
    <w:rsid w:val="00002B34"/>
    <w:rsid w:val="000404DE"/>
    <w:rsid w:val="00045059"/>
    <w:rsid w:val="00047BF1"/>
    <w:rsid w:val="00071EEA"/>
    <w:rsid w:val="00075B9F"/>
    <w:rsid w:val="000841B3"/>
    <w:rsid w:val="00086E55"/>
    <w:rsid w:val="00086ED0"/>
    <w:rsid w:val="00092351"/>
    <w:rsid w:val="0009756C"/>
    <w:rsid w:val="000B20EC"/>
    <w:rsid w:val="000B4C4D"/>
    <w:rsid w:val="000C0FEB"/>
    <w:rsid w:val="000D1C5F"/>
    <w:rsid w:val="000F0662"/>
    <w:rsid w:val="00100093"/>
    <w:rsid w:val="001125F2"/>
    <w:rsid w:val="001331D2"/>
    <w:rsid w:val="00142AD2"/>
    <w:rsid w:val="001734C4"/>
    <w:rsid w:val="00181628"/>
    <w:rsid w:val="00190A11"/>
    <w:rsid w:val="00197AD7"/>
    <w:rsid w:val="001A0547"/>
    <w:rsid w:val="001B145B"/>
    <w:rsid w:val="001B409C"/>
    <w:rsid w:val="001B64F2"/>
    <w:rsid w:val="001D134E"/>
    <w:rsid w:val="001D323F"/>
    <w:rsid w:val="001E4DF4"/>
    <w:rsid w:val="001F55BA"/>
    <w:rsid w:val="001F61C4"/>
    <w:rsid w:val="00200B66"/>
    <w:rsid w:val="002067C2"/>
    <w:rsid w:val="002068DF"/>
    <w:rsid w:val="00212408"/>
    <w:rsid w:val="00213EC4"/>
    <w:rsid w:val="00217298"/>
    <w:rsid w:val="00231B3B"/>
    <w:rsid w:val="0024336E"/>
    <w:rsid w:val="002452AA"/>
    <w:rsid w:val="00250592"/>
    <w:rsid w:val="00252017"/>
    <w:rsid w:val="002577B1"/>
    <w:rsid w:val="00270DFF"/>
    <w:rsid w:val="002713EB"/>
    <w:rsid w:val="0027742E"/>
    <w:rsid w:val="002A673C"/>
    <w:rsid w:val="002B5929"/>
    <w:rsid w:val="002C2DD0"/>
    <w:rsid w:val="002C5A28"/>
    <w:rsid w:val="002D4BB4"/>
    <w:rsid w:val="002E617E"/>
    <w:rsid w:val="002F1936"/>
    <w:rsid w:val="0030385D"/>
    <w:rsid w:val="00315549"/>
    <w:rsid w:val="00316373"/>
    <w:rsid w:val="00322AF4"/>
    <w:rsid w:val="0032356C"/>
    <w:rsid w:val="0032360A"/>
    <w:rsid w:val="00327796"/>
    <w:rsid w:val="00327F38"/>
    <w:rsid w:val="003425EA"/>
    <w:rsid w:val="00342A0D"/>
    <w:rsid w:val="0035091E"/>
    <w:rsid w:val="00363F2E"/>
    <w:rsid w:val="00367B05"/>
    <w:rsid w:val="00380B9F"/>
    <w:rsid w:val="00383605"/>
    <w:rsid w:val="00383983"/>
    <w:rsid w:val="00383D1A"/>
    <w:rsid w:val="00395E18"/>
    <w:rsid w:val="003B3E95"/>
    <w:rsid w:val="003C27AE"/>
    <w:rsid w:val="003C74A0"/>
    <w:rsid w:val="003D0708"/>
    <w:rsid w:val="003D5A5F"/>
    <w:rsid w:val="003E3181"/>
    <w:rsid w:val="003F08F3"/>
    <w:rsid w:val="003F2788"/>
    <w:rsid w:val="003F2B34"/>
    <w:rsid w:val="00403AF5"/>
    <w:rsid w:val="004074BF"/>
    <w:rsid w:val="00411A57"/>
    <w:rsid w:val="0042099C"/>
    <w:rsid w:val="00431DF0"/>
    <w:rsid w:val="00446F44"/>
    <w:rsid w:val="004635D6"/>
    <w:rsid w:val="00464DE4"/>
    <w:rsid w:val="0046699A"/>
    <w:rsid w:val="00485BA7"/>
    <w:rsid w:val="00490F7D"/>
    <w:rsid w:val="00497406"/>
    <w:rsid w:val="004979C3"/>
    <w:rsid w:val="00497D4B"/>
    <w:rsid w:val="004B7DB5"/>
    <w:rsid w:val="004C5B85"/>
    <w:rsid w:val="004E069A"/>
    <w:rsid w:val="004E2595"/>
    <w:rsid w:val="004E7194"/>
    <w:rsid w:val="005073D8"/>
    <w:rsid w:val="005551E4"/>
    <w:rsid w:val="0055619A"/>
    <w:rsid w:val="00560EC5"/>
    <w:rsid w:val="00565CF0"/>
    <w:rsid w:val="005733F4"/>
    <w:rsid w:val="0057399D"/>
    <w:rsid w:val="00582725"/>
    <w:rsid w:val="00582925"/>
    <w:rsid w:val="00584BF7"/>
    <w:rsid w:val="00586079"/>
    <w:rsid w:val="0058773D"/>
    <w:rsid w:val="00594BD9"/>
    <w:rsid w:val="005A0FA8"/>
    <w:rsid w:val="005A15FC"/>
    <w:rsid w:val="005A33A4"/>
    <w:rsid w:val="005A3E56"/>
    <w:rsid w:val="005B0B78"/>
    <w:rsid w:val="005B7EE5"/>
    <w:rsid w:val="005C769E"/>
    <w:rsid w:val="005D0C7A"/>
    <w:rsid w:val="005D6DD8"/>
    <w:rsid w:val="005E67CE"/>
    <w:rsid w:val="005F2E2C"/>
    <w:rsid w:val="005F696B"/>
    <w:rsid w:val="005F6ABA"/>
    <w:rsid w:val="0060072E"/>
    <w:rsid w:val="00623621"/>
    <w:rsid w:val="0063465C"/>
    <w:rsid w:val="00634A4B"/>
    <w:rsid w:val="006374E9"/>
    <w:rsid w:val="006377DA"/>
    <w:rsid w:val="00645B84"/>
    <w:rsid w:val="00651434"/>
    <w:rsid w:val="00651ADE"/>
    <w:rsid w:val="0065375C"/>
    <w:rsid w:val="006540C3"/>
    <w:rsid w:val="00661489"/>
    <w:rsid w:val="00663878"/>
    <w:rsid w:val="00676CF1"/>
    <w:rsid w:val="00683683"/>
    <w:rsid w:val="00684302"/>
    <w:rsid w:val="006A0689"/>
    <w:rsid w:val="006A7053"/>
    <w:rsid w:val="006C1C24"/>
    <w:rsid w:val="006D497D"/>
    <w:rsid w:val="006E78CC"/>
    <w:rsid w:val="006F1DCE"/>
    <w:rsid w:val="006F2445"/>
    <w:rsid w:val="006F3F00"/>
    <w:rsid w:val="006F57AE"/>
    <w:rsid w:val="006F6BF1"/>
    <w:rsid w:val="00701D4C"/>
    <w:rsid w:val="00714A98"/>
    <w:rsid w:val="007176A6"/>
    <w:rsid w:val="00717945"/>
    <w:rsid w:val="00722FC6"/>
    <w:rsid w:val="0073201A"/>
    <w:rsid w:val="0074167A"/>
    <w:rsid w:val="00741943"/>
    <w:rsid w:val="007443A2"/>
    <w:rsid w:val="007503D5"/>
    <w:rsid w:val="007610AE"/>
    <w:rsid w:val="00762AF1"/>
    <w:rsid w:val="007653EA"/>
    <w:rsid w:val="00781E04"/>
    <w:rsid w:val="00791773"/>
    <w:rsid w:val="00797FE0"/>
    <w:rsid w:val="007A01DA"/>
    <w:rsid w:val="007C26CB"/>
    <w:rsid w:val="007D5DC7"/>
    <w:rsid w:val="007E2417"/>
    <w:rsid w:val="007E332F"/>
    <w:rsid w:val="007E3501"/>
    <w:rsid w:val="007F1C8C"/>
    <w:rsid w:val="007F2C81"/>
    <w:rsid w:val="008056FA"/>
    <w:rsid w:val="00824A6A"/>
    <w:rsid w:val="00825929"/>
    <w:rsid w:val="00826EEF"/>
    <w:rsid w:val="00830EBF"/>
    <w:rsid w:val="00832BAB"/>
    <w:rsid w:val="00835684"/>
    <w:rsid w:val="00843D70"/>
    <w:rsid w:val="00846867"/>
    <w:rsid w:val="008473E3"/>
    <w:rsid w:val="008512D8"/>
    <w:rsid w:val="00852B11"/>
    <w:rsid w:val="00853876"/>
    <w:rsid w:val="00872846"/>
    <w:rsid w:val="00876715"/>
    <w:rsid w:val="00890B74"/>
    <w:rsid w:val="008A0C12"/>
    <w:rsid w:val="008A41AB"/>
    <w:rsid w:val="008A6703"/>
    <w:rsid w:val="008A7FFA"/>
    <w:rsid w:val="008B2902"/>
    <w:rsid w:val="008B3201"/>
    <w:rsid w:val="008B7894"/>
    <w:rsid w:val="008C24E1"/>
    <w:rsid w:val="008C360F"/>
    <w:rsid w:val="008F3F74"/>
    <w:rsid w:val="008F6348"/>
    <w:rsid w:val="008F6DDF"/>
    <w:rsid w:val="00900003"/>
    <w:rsid w:val="00906115"/>
    <w:rsid w:val="0090736A"/>
    <w:rsid w:val="00922F62"/>
    <w:rsid w:val="0092345D"/>
    <w:rsid w:val="00923BD9"/>
    <w:rsid w:val="00926E80"/>
    <w:rsid w:val="009309CE"/>
    <w:rsid w:val="00934D36"/>
    <w:rsid w:val="0093636B"/>
    <w:rsid w:val="009370E8"/>
    <w:rsid w:val="00940F26"/>
    <w:rsid w:val="0094152C"/>
    <w:rsid w:val="00947FCD"/>
    <w:rsid w:val="0096467F"/>
    <w:rsid w:val="00974635"/>
    <w:rsid w:val="00974B6B"/>
    <w:rsid w:val="00981CC9"/>
    <w:rsid w:val="0098300A"/>
    <w:rsid w:val="00987B68"/>
    <w:rsid w:val="009B03BB"/>
    <w:rsid w:val="009C12BD"/>
    <w:rsid w:val="009C2550"/>
    <w:rsid w:val="009C62C7"/>
    <w:rsid w:val="009E2794"/>
    <w:rsid w:val="00A0239A"/>
    <w:rsid w:val="00A02A73"/>
    <w:rsid w:val="00A130AC"/>
    <w:rsid w:val="00A2005C"/>
    <w:rsid w:val="00A20753"/>
    <w:rsid w:val="00A252C3"/>
    <w:rsid w:val="00A27300"/>
    <w:rsid w:val="00A33218"/>
    <w:rsid w:val="00A33A3F"/>
    <w:rsid w:val="00A51795"/>
    <w:rsid w:val="00A54029"/>
    <w:rsid w:val="00A65D43"/>
    <w:rsid w:val="00A7603C"/>
    <w:rsid w:val="00AA0310"/>
    <w:rsid w:val="00AA1062"/>
    <w:rsid w:val="00AA1130"/>
    <w:rsid w:val="00AC4025"/>
    <w:rsid w:val="00AC57A6"/>
    <w:rsid w:val="00AD5CEB"/>
    <w:rsid w:val="00AD63E7"/>
    <w:rsid w:val="00AE5DD6"/>
    <w:rsid w:val="00AF37B2"/>
    <w:rsid w:val="00B05FEF"/>
    <w:rsid w:val="00B073A6"/>
    <w:rsid w:val="00B1465F"/>
    <w:rsid w:val="00B157F4"/>
    <w:rsid w:val="00B166A2"/>
    <w:rsid w:val="00B26514"/>
    <w:rsid w:val="00B37E35"/>
    <w:rsid w:val="00B412A9"/>
    <w:rsid w:val="00B547AE"/>
    <w:rsid w:val="00B56A66"/>
    <w:rsid w:val="00B670E0"/>
    <w:rsid w:val="00B77255"/>
    <w:rsid w:val="00B83B88"/>
    <w:rsid w:val="00B8717A"/>
    <w:rsid w:val="00BD3EDA"/>
    <w:rsid w:val="00C022B3"/>
    <w:rsid w:val="00C047F2"/>
    <w:rsid w:val="00C04B47"/>
    <w:rsid w:val="00C07855"/>
    <w:rsid w:val="00C07910"/>
    <w:rsid w:val="00C337CC"/>
    <w:rsid w:val="00C340C7"/>
    <w:rsid w:val="00C34399"/>
    <w:rsid w:val="00C40838"/>
    <w:rsid w:val="00C45C2F"/>
    <w:rsid w:val="00C4720A"/>
    <w:rsid w:val="00C518C3"/>
    <w:rsid w:val="00C568AA"/>
    <w:rsid w:val="00C56F7F"/>
    <w:rsid w:val="00C70121"/>
    <w:rsid w:val="00C81520"/>
    <w:rsid w:val="00C8362F"/>
    <w:rsid w:val="00C9083C"/>
    <w:rsid w:val="00C94E8B"/>
    <w:rsid w:val="00CA2B70"/>
    <w:rsid w:val="00CB3A27"/>
    <w:rsid w:val="00CC0602"/>
    <w:rsid w:val="00CC0C1D"/>
    <w:rsid w:val="00CC6828"/>
    <w:rsid w:val="00CD26CC"/>
    <w:rsid w:val="00CD7A5B"/>
    <w:rsid w:val="00CE64E0"/>
    <w:rsid w:val="00D23FCD"/>
    <w:rsid w:val="00D307D0"/>
    <w:rsid w:val="00D31BF5"/>
    <w:rsid w:val="00D36CE5"/>
    <w:rsid w:val="00D37BAE"/>
    <w:rsid w:val="00D42D43"/>
    <w:rsid w:val="00D4681C"/>
    <w:rsid w:val="00D508C2"/>
    <w:rsid w:val="00D524A7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04FA"/>
    <w:rsid w:val="00E10A16"/>
    <w:rsid w:val="00E14B27"/>
    <w:rsid w:val="00E201D4"/>
    <w:rsid w:val="00E2515E"/>
    <w:rsid w:val="00E25664"/>
    <w:rsid w:val="00E25BB4"/>
    <w:rsid w:val="00E336E6"/>
    <w:rsid w:val="00E34756"/>
    <w:rsid w:val="00E37364"/>
    <w:rsid w:val="00E472E4"/>
    <w:rsid w:val="00E50DF8"/>
    <w:rsid w:val="00E56924"/>
    <w:rsid w:val="00E6137D"/>
    <w:rsid w:val="00E63CE6"/>
    <w:rsid w:val="00E65259"/>
    <w:rsid w:val="00E65E80"/>
    <w:rsid w:val="00E7107E"/>
    <w:rsid w:val="00E75454"/>
    <w:rsid w:val="00E81FB2"/>
    <w:rsid w:val="00E8643B"/>
    <w:rsid w:val="00E9653A"/>
    <w:rsid w:val="00EA248B"/>
    <w:rsid w:val="00EB173A"/>
    <w:rsid w:val="00EB1BB5"/>
    <w:rsid w:val="00EB374D"/>
    <w:rsid w:val="00EC59CE"/>
    <w:rsid w:val="00EC7404"/>
    <w:rsid w:val="00EE48B4"/>
    <w:rsid w:val="00EF0DB0"/>
    <w:rsid w:val="00EF242C"/>
    <w:rsid w:val="00EF766A"/>
    <w:rsid w:val="00F17B03"/>
    <w:rsid w:val="00F20303"/>
    <w:rsid w:val="00F233EF"/>
    <w:rsid w:val="00F273F3"/>
    <w:rsid w:val="00F364E4"/>
    <w:rsid w:val="00F46F20"/>
    <w:rsid w:val="00F53F33"/>
    <w:rsid w:val="00F56060"/>
    <w:rsid w:val="00F65B86"/>
    <w:rsid w:val="00F752C7"/>
    <w:rsid w:val="00F820B1"/>
    <w:rsid w:val="00F8642C"/>
    <w:rsid w:val="00F86EAB"/>
    <w:rsid w:val="00F905A1"/>
    <w:rsid w:val="00F91B70"/>
    <w:rsid w:val="00FC3420"/>
    <w:rsid w:val="00FC754E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docId w15:val="{73DA4890-A9E0-4607-91CB-0E863D50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A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47AE"/>
    <w:pPr>
      <w:keepNext/>
      <w:keepLines/>
      <w:numPr>
        <w:numId w:val="37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52B11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52B11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B11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1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1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1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1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1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22F62"/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62"/>
  </w:style>
  <w:style w:type="paragraph" w:styleId="Footer">
    <w:name w:val="footer"/>
    <w:basedOn w:val="Normal"/>
    <w:link w:val="Foot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DefaultParagraphFon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DefaultParagraphFon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DefaultParagraphFon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ListParagraph">
    <w:name w:val="List Paragraph"/>
    <w:basedOn w:val="Normal"/>
    <w:link w:val="ListParagraphChar"/>
    <w:qFormat/>
    <w:rsid w:val="00DA3CC4"/>
  </w:style>
  <w:style w:type="character" w:customStyle="1" w:styleId="En-ttehautdroiteCar">
    <w:name w:val="En-tête haut droite Car"/>
    <w:basedOn w:val="DefaultParagraphFon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B547AE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</w:rPr>
  </w:style>
  <w:style w:type="paragraph" w:styleId="Title">
    <w:name w:val="Title"/>
    <w:aliases w:val="Section"/>
    <w:basedOn w:val="Normal"/>
    <w:next w:val="Normal"/>
    <w:link w:val="TitleCh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Section Char"/>
    <w:basedOn w:val="DefaultParagraphFont"/>
    <w:link w:val="Titl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2B11"/>
    <w:rPr>
      <w:rFonts w:ascii="Calibri Light" w:eastAsiaTheme="majorEastAsia" w:hAnsi="Calibri Light" w:cstheme="majorBidi"/>
      <w:color w:val="6E9400" w:themeColor="accent1" w:themeShade="BF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ghtList-Accent1">
    <w:name w:val="Light List Accent 1"/>
    <w:basedOn w:val="Table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DefaultParagraphFon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05FEF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qFormat/>
    <w:rsid w:val="000B20EC"/>
    <w:rPr>
      <w:color w:val="6E9400" w:themeColor="background2"/>
      <w:u w:val="single"/>
    </w:rPr>
  </w:style>
  <w:style w:type="table" w:styleId="MediumShading1-Accent1">
    <w:name w:val="Medium Shading 1 Accent 1"/>
    <w:basedOn w:val="Table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DefaultParagraphFon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DefaultParagraphFon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DefaultParagraphFont"/>
    <w:rsid w:val="00791773"/>
  </w:style>
  <w:style w:type="table" w:customStyle="1" w:styleId="Tableausimple41">
    <w:name w:val="Tableau simple 41"/>
    <w:basedOn w:val="Table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Emphasis">
    <w:name w:val="Emphasis"/>
    <w:basedOn w:val="DefaultParagraphFon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DefaultParagraphFon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DefaultParagraphFon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DefaultParagraphFon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ListParagraph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ListParagraphChar">
    <w:name w:val="List Paragraph Char"/>
    <w:basedOn w:val="DefaultParagraphFont"/>
    <w:link w:val="ListParagraph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ListParagraphChar"/>
    <w:link w:val="Grostitre"/>
    <w:rsid w:val="007653EA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DefaultParagraphFon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DefaultParagraphFont"/>
    <w:link w:val="Sous-dfaut"/>
    <w:rsid w:val="00086ED0"/>
    <w:rPr>
      <w:b/>
      <w:color w:val="94C60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073D8"/>
    <w:rPr>
      <w:b/>
      <w:bCs/>
    </w:rPr>
  </w:style>
  <w:style w:type="character" w:customStyle="1" w:styleId="copyonly">
    <w:name w:val="copyonly"/>
    <w:basedOn w:val="DefaultParagraphFont"/>
    <w:rsid w:val="005073D8"/>
  </w:style>
  <w:style w:type="character" w:styleId="CommentReference">
    <w:name w:val="annotation reference"/>
    <w:basedOn w:val="DefaultParagraphFont"/>
    <w:uiPriority w:val="99"/>
    <w:semiHidden/>
    <w:unhideWhenUsed/>
    <w:rsid w:val="00D90C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C2D"/>
    <w:rPr>
      <w:color w:val="263232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C2D"/>
    <w:rPr>
      <w:b/>
      <w:bCs/>
      <w:color w:val="263232" w:themeColor="text1"/>
      <w:sz w:val="20"/>
      <w:szCs w:val="20"/>
    </w:rPr>
  </w:style>
  <w:style w:type="table" w:styleId="ListTable3-Accent1">
    <w:name w:val="List Table 3 Accent 1"/>
    <w:basedOn w:val="TableNormal"/>
    <w:uiPriority w:val="48"/>
    <w:rsid w:val="005733F4"/>
    <w:pPr>
      <w:spacing w:after="0" w:line="240" w:lineRule="auto"/>
    </w:pPr>
    <w:tblPr>
      <w:tblStyleRowBandSize w:val="1"/>
      <w:tblStyleColBandSize w:val="1"/>
      <w:tblBorders>
        <w:top w:val="single" w:sz="4" w:space="0" w:color="94C600" w:themeColor="accent1"/>
        <w:left w:val="single" w:sz="4" w:space="0" w:color="94C600" w:themeColor="accent1"/>
        <w:bottom w:val="single" w:sz="4" w:space="0" w:color="94C600" w:themeColor="accent1"/>
        <w:right w:val="single" w:sz="4" w:space="0" w:color="94C60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94C600" w:themeColor="accent1"/>
          <w:right w:val="single" w:sz="4" w:space="0" w:color="94C600" w:themeColor="accent1"/>
        </w:tcBorders>
      </w:tcPr>
    </w:tblStylePr>
    <w:tblStylePr w:type="band1Horz">
      <w:tblPr/>
      <w:tcPr>
        <w:tcBorders>
          <w:top w:val="single" w:sz="4" w:space="0" w:color="94C600" w:themeColor="accent1"/>
          <w:bottom w:val="single" w:sz="4" w:space="0" w:color="94C6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C600" w:themeColor="accent1"/>
          <w:left w:val="nil"/>
        </w:tcBorders>
      </w:tcPr>
    </w:tblStylePr>
    <w:tblStylePr w:type="swCell">
      <w:tblPr/>
      <w:tcPr>
        <w:tcBorders>
          <w:top w:val="double" w:sz="4" w:space="0" w:color="94C600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940F26"/>
    <w:pPr>
      <w:spacing w:after="0" w:line="240" w:lineRule="auto"/>
    </w:pPr>
    <w:rPr>
      <w:color w:val="263232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2B1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B1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NormalCell">
    <w:name w:val="Normal_Cell"/>
    <w:basedOn w:val="Normal"/>
    <w:link w:val="NormalCellCar"/>
    <w:qFormat/>
    <w:rsid w:val="00A2005C"/>
    <w:pPr>
      <w:spacing w:before="0" w:after="0" w:line="240" w:lineRule="auto"/>
      <w:ind w:firstLine="0"/>
      <w:contextualSpacing/>
      <w:jc w:val="center"/>
    </w:pPr>
  </w:style>
  <w:style w:type="character" w:customStyle="1" w:styleId="NormalCellCar">
    <w:name w:val="Normal_Cell Car"/>
    <w:basedOn w:val="DefaultParagraphFont"/>
    <w:link w:val="NormalCell"/>
    <w:rsid w:val="00A2005C"/>
    <w:rPr>
      <w:color w:val="263232" w:themeColor="text1"/>
      <w:sz w:val="24"/>
    </w:rPr>
  </w:style>
  <w:style w:type="paragraph" w:customStyle="1" w:styleId="BulletList">
    <w:name w:val="BulletList"/>
    <w:basedOn w:val="ListParagraph"/>
    <w:link w:val="BulletListCar"/>
    <w:qFormat/>
    <w:rsid w:val="009B03BB"/>
    <w:pPr>
      <w:numPr>
        <w:numId w:val="18"/>
      </w:numPr>
      <w:spacing w:before="0" w:after="0"/>
      <w:ind w:left="851" w:hanging="425"/>
    </w:pPr>
    <w:rPr>
      <w:lang w:eastAsia="fr-FR"/>
    </w:rPr>
  </w:style>
  <w:style w:type="character" w:customStyle="1" w:styleId="BulletListCar">
    <w:name w:val="BulletList Car"/>
    <w:basedOn w:val="ListParagraphChar"/>
    <w:link w:val="BulletList"/>
    <w:rsid w:val="009B03BB"/>
    <w:rPr>
      <w:color w:val="263232" w:themeColor="text1"/>
      <w:sz w:val="24"/>
      <w:lang w:eastAsia="fr-FR"/>
    </w:rPr>
  </w:style>
  <w:style w:type="paragraph" w:customStyle="1" w:styleId="remarkspositive">
    <w:name w:val="remarks_positive"/>
    <w:basedOn w:val="ListParagraph"/>
    <w:link w:val="remarkspositiveCar"/>
    <w:qFormat/>
    <w:rsid w:val="00E56924"/>
    <w:pPr>
      <w:numPr>
        <w:numId w:val="26"/>
      </w:numPr>
    </w:pPr>
  </w:style>
  <w:style w:type="paragraph" w:customStyle="1" w:styleId="remarksnegative">
    <w:name w:val="remarks_negative"/>
    <w:basedOn w:val="ListParagraph"/>
    <w:link w:val="remarksnegativeCar"/>
    <w:qFormat/>
    <w:rsid w:val="00E56924"/>
    <w:pPr>
      <w:numPr>
        <w:numId w:val="27"/>
      </w:numPr>
      <w:ind w:left="1276"/>
    </w:pPr>
  </w:style>
  <w:style w:type="character" w:customStyle="1" w:styleId="remarkspositiveCar">
    <w:name w:val="remarks_positive Car"/>
    <w:basedOn w:val="ListParagraphChar"/>
    <w:link w:val="remarkspositive"/>
    <w:rsid w:val="00E56924"/>
    <w:rPr>
      <w:color w:val="263232" w:themeColor="text1"/>
      <w:sz w:val="24"/>
    </w:rPr>
  </w:style>
  <w:style w:type="paragraph" w:customStyle="1" w:styleId="remarksneutral">
    <w:name w:val="remarks_neutral"/>
    <w:basedOn w:val="ListParagraph"/>
    <w:link w:val="remarksneutralCar"/>
    <w:qFormat/>
    <w:rsid w:val="00E56924"/>
    <w:pPr>
      <w:numPr>
        <w:ilvl w:val="1"/>
        <w:numId w:val="29"/>
      </w:numPr>
      <w:ind w:left="1276"/>
    </w:pPr>
  </w:style>
  <w:style w:type="character" w:customStyle="1" w:styleId="remarksnegativeCar">
    <w:name w:val="remarks_negative Car"/>
    <w:basedOn w:val="ListParagraphChar"/>
    <w:link w:val="remarksnegative"/>
    <w:rsid w:val="00E56924"/>
    <w:rPr>
      <w:color w:val="263232" w:themeColor="text1"/>
      <w:sz w:val="24"/>
    </w:rPr>
  </w:style>
  <w:style w:type="character" w:customStyle="1" w:styleId="remarksneutralCar">
    <w:name w:val="remarks_neutral Car"/>
    <w:basedOn w:val="ListParagraphChar"/>
    <w:link w:val="remarksneutral"/>
    <w:rsid w:val="00E56924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5C74F-DDD1-4C56-9D01-E7965249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 d'intrusion</vt:lpstr>
    </vt:vector>
  </TitlesOfParts>
  <Manager>Benjamin Gapeloup</Manager>
  <Company>AlgoSecure</Company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 d'intrusion</dc:title>
  <dc:creator>AlgoSecure</dc:creator>
  <cp:keywords>Rapport;AlgoSecure;Test d'intrusion</cp:keywords>
  <cp:lastModifiedBy>IEUser</cp:lastModifiedBy>
  <cp:revision>49</cp:revision>
  <dcterms:created xsi:type="dcterms:W3CDTF">2019-10-25T12:49:00Z</dcterms:created>
  <dcterms:modified xsi:type="dcterms:W3CDTF">2021-12-09T15:21:00Z</dcterms:modified>
  <cp:category>Rapports</cp:category>
</cp:coreProperties>
</file>