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B76E61" w:rsidRDefault="00A40EB8" w:rsidP="002B11DD">
      <w:pPr>
        <w:jc w:val="cente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77777777"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13DB6D5" w14:textId="0C8D6C2C" w:rsidR="00BE4E72" w:rsidRPr="00DF45F7"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77777777" w:rsidR="006B0943" w:rsidRDefault="00F25EB8" w:rsidP="00F25EB8">
      <w:pPr>
        <w:pStyle w:val="af"/>
        <w:numPr>
          <w:ilvl w:val="0"/>
          <w:numId w:val="29"/>
        </w:numPr>
      </w:pPr>
      <w:r>
        <w:t>с использованием встроенной функции (</w:t>
      </w:r>
      <w:r w:rsidRPr="00A20C3D">
        <w:rPr>
          <w:i/>
          <w:lang w:val="en-US"/>
        </w:rPr>
        <w:t>random</w:t>
      </w:r>
      <w:r w:rsidRPr="00A20C3D">
        <w:rPr>
          <w:i/>
        </w:rPr>
        <w:t>()</w:t>
      </w:r>
      <w:r w:rsidRPr="00F25EB8">
        <w:t xml:space="preserve"> </w:t>
      </w:r>
      <w:r>
        <w:t xml:space="preserve">для </w:t>
      </w:r>
      <w:r w:rsidRPr="00F25EB8">
        <w:rPr>
          <w:lang w:val="en-US"/>
        </w:rPr>
        <w:t>MATLAB</w:t>
      </w:r>
      <w:r>
        <w:t>);</w:t>
      </w:r>
    </w:p>
    <w:p w14:paraId="0FEB6E1D" w14:textId="77777777" w:rsidR="00F25EB8" w:rsidRDefault="00F25EB8" w:rsidP="00F25EB8">
      <w:pPr>
        <w:pStyle w:val="af"/>
        <w:numPr>
          <w:ilvl w:val="0"/>
          <w:numId w:val="29"/>
        </w:numPr>
      </w:pPr>
      <w:r>
        <w:t>на основании равномерно распределенной СВ.</w:t>
      </w:r>
    </w:p>
    <w:p w14:paraId="55EBF9B1" w14:textId="7BAA9710"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r w:rsidR="009D2005">
        <w:t xml:space="preserve">Для понимания работы функции следует воспользоваться справкой (для </w:t>
      </w:r>
      <w:r w:rsidR="009D2005">
        <w:rPr>
          <w:lang w:val="en-US"/>
        </w:rPr>
        <w:t>MATLAB</w:t>
      </w:r>
      <w:r w:rsidR="009D2005">
        <w:t xml:space="preserve"> – пиктограмма со знаком вопроса в правом верхнем углу окна). В ПО </w:t>
      </w:r>
      <w:r w:rsidR="009D2005">
        <w:rPr>
          <w:lang w:val="en-US"/>
        </w:rPr>
        <w:t>MATLAB</w:t>
      </w:r>
      <w:r w:rsidR="009D2005">
        <w:t xml:space="preserve"> существует несколько функций </w:t>
      </w:r>
      <w:r w:rsidR="009D2005">
        <w:rPr>
          <w:lang w:val="en-US"/>
        </w:rPr>
        <w:t>random</w:t>
      </w:r>
      <w:r w:rsidR="009D2005">
        <w:t>; интерпретатор выбирает, какую именно функцию использовать при выполнении программы, на основании анализа сигнатуры – совокупности типов аргументов, передаваемых на вход функции, напр. &lt;строка, число, число, вектор&gt;. В справке следует найти функцию, «random - Random numbers», её сигнатура представлена ниже на рисунке.</w:t>
      </w:r>
    </w:p>
    <w:p w14:paraId="58D6ED1E" w14:textId="217B231A" w:rsidR="00B76E61" w:rsidRDefault="00B76E61" w:rsidP="00B76E61"/>
    <w:p w14:paraId="48536E5E" w14:textId="77777777" w:rsidR="00B76E61" w:rsidRDefault="00B76E61" w:rsidP="00B76E61">
      <w:pPr>
        <w:pStyle w:val="a7"/>
      </w:pPr>
      <w:r>
        <mc:AlternateContent>
          <mc:Choice Requires="wpc">
            <w:drawing>
              <wp:inline distT="0" distB="0" distL="0" distR="0" wp14:anchorId="1C9B6C80" wp14:editId="363A8A86">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s:wsp>
                        <wps:cNvPr id="9" name="Прямая соединительная линия 9"/>
                        <wps:cNvCnPr/>
                        <wps:spPr>
                          <a:xfrm flipV="1">
                            <a:off x="2437425" y="8550"/>
                            <a:ext cx="1800225" cy="742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C97108"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v:line id="Прямая соединительная линия 9" o:spid="_x0000_s1030" style="position:absolute;flip:y;visibility:visible;mso-wrap-style:square" from="24374,85" to="4237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p w14:paraId="43BDD727" w14:textId="0725883B" w:rsidR="00B76E61" w:rsidRPr="00B76E61" w:rsidRDefault="00B76E61" w:rsidP="00B76E61">
      <w:pPr>
        <w:pStyle w:val="a0"/>
      </w:pPr>
      <w:r w:rsidRPr="00B76E61">
        <w:t xml:space="preserve"> </w:t>
      </w:r>
      <w:r w:rsidRPr="00B76E61">
        <w:softHyphen/>
        <w:t xml:space="preserve">– </w:t>
      </w:r>
      <w:r w:rsidR="009D2005">
        <w:t xml:space="preserve">Сигнатуры функции </w:t>
      </w:r>
      <w:r w:rsidR="009D2005">
        <w:rPr>
          <w:lang w:val="en-US"/>
        </w:rPr>
        <w:t>random</w:t>
      </w:r>
      <w:r w:rsidR="009D2005">
        <w:t xml:space="preserve"> (слева – нужная функция, генерирующая СВ по названию заданного закона, справа – функция генерирующая нормально распределённую СВ, справка именно этой функции вызывается по умолчанию)</w:t>
      </w:r>
    </w:p>
    <w:p w14:paraId="75210A77" w14:textId="77777777" w:rsidR="009D2005" w:rsidRPr="009D2005" w:rsidRDefault="009D2005" w:rsidP="009D2005">
      <w:r>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04148C63" w14:textId="13448106" w:rsidR="009D2005" w:rsidRDefault="009D2005" w:rsidP="009D2005">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r>
        <w:rPr>
          <w:i/>
          <w:lang w:val="en-US"/>
        </w:rPr>
        <w:t>histcounts</w:t>
      </w:r>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3A709C" w14:paraId="7A448497" w14:textId="77777777" w:rsidTr="002A2C70">
        <w:trPr>
          <w:jc w:val="center"/>
        </w:trPr>
        <w:tc>
          <w:tcPr>
            <w:tcW w:w="562" w:type="dxa"/>
          </w:tcPr>
          <w:p w14:paraId="327322B3" w14:textId="77777777" w:rsidR="003A709C" w:rsidRPr="00576C56" w:rsidRDefault="003A709C" w:rsidP="002A2C70">
            <w:pPr>
              <w:spacing w:line="240" w:lineRule="auto"/>
              <w:ind w:firstLine="0"/>
              <w:rPr>
                <w:sz w:val="24"/>
              </w:rPr>
            </w:pPr>
            <w:r w:rsidRPr="00576C56">
              <w:rPr>
                <w:sz w:val="24"/>
              </w:rPr>
              <w:t>№</w:t>
            </w:r>
          </w:p>
        </w:tc>
        <w:tc>
          <w:tcPr>
            <w:tcW w:w="2552" w:type="dxa"/>
          </w:tcPr>
          <w:p w14:paraId="0606FC4E" w14:textId="77777777" w:rsidR="003A709C" w:rsidRPr="00576C56" w:rsidRDefault="003A709C" w:rsidP="002A2C70">
            <w:pPr>
              <w:spacing w:line="240" w:lineRule="auto"/>
              <w:ind w:firstLine="0"/>
              <w:rPr>
                <w:lang w:val="en-US"/>
              </w:rPr>
            </w:pPr>
            <w:r w:rsidRPr="00576C56">
              <w:rPr>
                <w:sz w:val="24"/>
              </w:rPr>
              <w:t>закон распределения x</w:t>
            </w:r>
          </w:p>
        </w:tc>
        <w:tc>
          <w:tcPr>
            <w:tcW w:w="3402" w:type="dxa"/>
          </w:tcPr>
          <w:p w14:paraId="5509F68E" w14:textId="77777777" w:rsidR="003A709C" w:rsidRPr="00576C56" w:rsidRDefault="003A709C" w:rsidP="002A2C70">
            <w:pPr>
              <w:spacing w:line="240" w:lineRule="auto"/>
              <w:ind w:firstLine="0"/>
              <w:rPr>
                <w:sz w:val="24"/>
              </w:rPr>
            </w:pPr>
            <w:r w:rsidRPr="00576C56">
              <w:rPr>
                <w:sz w:val="24"/>
              </w:rPr>
              <w:t>закон распределения y</w:t>
            </w:r>
          </w:p>
        </w:tc>
      </w:tr>
      <w:tr w:rsidR="003A709C" w14:paraId="1545A80A" w14:textId="77777777" w:rsidTr="002A2C70">
        <w:trPr>
          <w:jc w:val="center"/>
        </w:trPr>
        <w:tc>
          <w:tcPr>
            <w:tcW w:w="562" w:type="dxa"/>
          </w:tcPr>
          <w:p w14:paraId="319FA159" w14:textId="77777777" w:rsidR="003A709C" w:rsidRPr="004C1FDD" w:rsidRDefault="003A709C" w:rsidP="002A2C70">
            <w:pPr>
              <w:spacing w:line="240" w:lineRule="auto"/>
              <w:ind w:firstLine="0"/>
              <w:rPr>
                <w:sz w:val="24"/>
                <w:lang w:val="en-US"/>
              </w:rPr>
            </w:pPr>
            <w:r>
              <w:rPr>
                <w:sz w:val="24"/>
                <w:lang w:val="en-US"/>
              </w:rPr>
              <w:t>1</w:t>
            </w:r>
          </w:p>
        </w:tc>
        <w:tc>
          <w:tcPr>
            <w:tcW w:w="2552" w:type="dxa"/>
          </w:tcPr>
          <w:p w14:paraId="53FD9CFC" w14:textId="77777777" w:rsidR="003A709C" w:rsidRPr="00576C56" w:rsidRDefault="003A709C" w:rsidP="002A2C70">
            <w:pPr>
              <w:spacing w:line="240" w:lineRule="auto"/>
              <w:ind w:firstLine="0"/>
              <w:rPr>
                <w:sz w:val="24"/>
              </w:rPr>
            </w:pPr>
            <w:r w:rsidRPr="001946B2">
              <w:rPr>
                <w:sz w:val="24"/>
              </w:rPr>
              <w:t>равномерный</w:t>
            </w:r>
          </w:p>
        </w:tc>
        <w:tc>
          <w:tcPr>
            <w:tcW w:w="3402" w:type="dxa"/>
          </w:tcPr>
          <w:p w14:paraId="437C5E97" w14:textId="77777777" w:rsidR="003A709C" w:rsidRPr="00576C56" w:rsidRDefault="003A709C" w:rsidP="002A2C70">
            <w:pPr>
              <w:spacing w:line="240" w:lineRule="auto"/>
              <w:ind w:firstLine="0"/>
              <w:rPr>
                <w:sz w:val="24"/>
              </w:rPr>
            </w:pPr>
            <w:r>
              <w:rPr>
                <w:sz w:val="24"/>
              </w:rPr>
              <w:t>показательный</w:t>
            </w:r>
            <w:r w:rsidDel="00360E2B">
              <w:rPr>
                <w:sz w:val="24"/>
              </w:rPr>
              <w:t xml:space="preserve"> </w:t>
            </w:r>
          </w:p>
        </w:tc>
      </w:tr>
      <w:tr w:rsidR="003A709C" w14:paraId="2AA6902E" w14:textId="77777777" w:rsidTr="002A2C70">
        <w:trPr>
          <w:jc w:val="center"/>
        </w:trPr>
        <w:tc>
          <w:tcPr>
            <w:tcW w:w="562" w:type="dxa"/>
          </w:tcPr>
          <w:p w14:paraId="2C4C51AA" w14:textId="77777777" w:rsidR="003A709C" w:rsidRPr="00576C56" w:rsidRDefault="003A709C" w:rsidP="002A2C70">
            <w:pPr>
              <w:spacing w:line="240" w:lineRule="auto"/>
              <w:ind w:firstLine="0"/>
              <w:rPr>
                <w:sz w:val="24"/>
              </w:rPr>
            </w:pPr>
            <w:r>
              <w:rPr>
                <w:sz w:val="24"/>
                <w:lang w:val="en-US"/>
              </w:rPr>
              <w:t>2</w:t>
            </w:r>
          </w:p>
        </w:tc>
        <w:tc>
          <w:tcPr>
            <w:tcW w:w="2552" w:type="dxa"/>
          </w:tcPr>
          <w:p w14:paraId="06E5ABEC" w14:textId="77777777" w:rsidR="003A709C" w:rsidRPr="00EF02D3" w:rsidRDefault="003A709C" w:rsidP="002A2C70">
            <w:pPr>
              <w:spacing w:line="240" w:lineRule="auto"/>
              <w:ind w:firstLine="0"/>
              <w:rPr>
                <w:sz w:val="24"/>
                <w:lang w:val="en-US"/>
              </w:rPr>
            </w:pPr>
            <w:r>
              <w:rPr>
                <w:sz w:val="24"/>
              </w:rPr>
              <w:t>равномерный</w:t>
            </w:r>
          </w:p>
        </w:tc>
        <w:tc>
          <w:tcPr>
            <w:tcW w:w="3402" w:type="dxa"/>
          </w:tcPr>
          <w:p w14:paraId="340122F3" w14:textId="77777777" w:rsidR="003A709C" w:rsidRPr="00576C56" w:rsidRDefault="003A709C" w:rsidP="002A2C70">
            <w:pPr>
              <w:spacing w:line="240" w:lineRule="auto"/>
              <w:ind w:firstLine="0"/>
              <w:rPr>
                <w:sz w:val="24"/>
              </w:rPr>
            </w:pPr>
            <w:r>
              <w:rPr>
                <w:sz w:val="24"/>
              </w:rPr>
              <w:t xml:space="preserve">Рэлея </w:t>
            </w:r>
          </w:p>
        </w:tc>
      </w:tr>
      <w:tr w:rsidR="003A709C" w14:paraId="4DDCFC8E" w14:textId="77777777" w:rsidTr="002A2C70">
        <w:trPr>
          <w:jc w:val="center"/>
        </w:trPr>
        <w:tc>
          <w:tcPr>
            <w:tcW w:w="562" w:type="dxa"/>
          </w:tcPr>
          <w:p w14:paraId="52F60EA0" w14:textId="77777777" w:rsidR="003A709C" w:rsidRPr="004C1FDD" w:rsidRDefault="003A709C" w:rsidP="002A2C70">
            <w:pPr>
              <w:spacing w:line="240" w:lineRule="auto"/>
              <w:ind w:firstLine="0"/>
              <w:rPr>
                <w:sz w:val="24"/>
                <w:lang w:val="en-US"/>
              </w:rPr>
            </w:pPr>
            <w:r>
              <w:rPr>
                <w:sz w:val="24"/>
                <w:lang w:val="en-US"/>
              </w:rPr>
              <w:t>3</w:t>
            </w:r>
          </w:p>
        </w:tc>
        <w:tc>
          <w:tcPr>
            <w:tcW w:w="2552" w:type="dxa"/>
          </w:tcPr>
          <w:p w14:paraId="449BE8C4" w14:textId="77777777" w:rsidR="003A709C" w:rsidRPr="00576C56" w:rsidRDefault="003A709C" w:rsidP="002A2C70">
            <w:pPr>
              <w:spacing w:line="240" w:lineRule="auto"/>
              <w:ind w:firstLine="0"/>
              <w:rPr>
                <w:sz w:val="24"/>
              </w:rPr>
            </w:pPr>
            <w:r w:rsidRPr="001946B2">
              <w:rPr>
                <w:sz w:val="24"/>
              </w:rPr>
              <w:t>равномерный</w:t>
            </w:r>
          </w:p>
        </w:tc>
        <w:tc>
          <w:tcPr>
            <w:tcW w:w="3402" w:type="dxa"/>
          </w:tcPr>
          <w:p w14:paraId="2C3D7C79" w14:textId="77777777" w:rsidR="003A709C" w:rsidRPr="00576C56" w:rsidRDefault="003A709C" w:rsidP="002A2C70">
            <w:pPr>
              <w:spacing w:line="240" w:lineRule="auto"/>
              <w:ind w:firstLine="0"/>
              <w:rPr>
                <w:sz w:val="24"/>
              </w:rPr>
            </w:pPr>
            <w:r>
              <w:rPr>
                <w:sz w:val="24"/>
              </w:rPr>
              <w:t>Райса</w:t>
            </w:r>
          </w:p>
        </w:tc>
      </w:tr>
      <w:tr w:rsidR="003A709C" w14:paraId="3D2C8EE5" w14:textId="77777777" w:rsidTr="002A2C70">
        <w:trPr>
          <w:jc w:val="center"/>
        </w:trPr>
        <w:tc>
          <w:tcPr>
            <w:tcW w:w="562" w:type="dxa"/>
          </w:tcPr>
          <w:p w14:paraId="31D1C22E" w14:textId="77777777" w:rsidR="003A709C" w:rsidRPr="004C1FDD" w:rsidRDefault="003A709C" w:rsidP="002A2C70">
            <w:pPr>
              <w:spacing w:line="240" w:lineRule="auto"/>
              <w:ind w:firstLine="0"/>
              <w:rPr>
                <w:sz w:val="24"/>
                <w:lang w:val="en-US"/>
              </w:rPr>
            </w:pPr>
            <w:r>
              <w:rPr>
                <w:sz w:val="24"/>
                <w:lang w:val="en-US"/>
              </w:rPr>
              <w:t>4</w:t>
            </w:r>
          </w:p>
        </w:tc>
        <w:tc>
          <w:tcPr>
            <w:tcW w:w="2552" w:type="dxa"/>
          </w:tcPr>
          <w:p w14:paraId="57133C72" w14:textId="77777777" w:rsidR="003A709C" w:rsidRPr="00576C56" w:rsidRDefault="003A709C" w:rsidP="002A2C70">
            <w:pPr>
              <w:spacing w:line="240" w:lineRule="auto"/>
              <w:ind w:firstLine="0"/>
              <w:rPr>
                <w:sz w:val="24"/>
              </w:rPr>
            </w:pPr>
            <w:r>
              <w:rPr>
                <w:sz w:val="24"/>
              </w:rPr>
              <w:t>нормальный</w:t>
            </w:r>
          </w:p>
        </w:tc>
        <w:tc>
          <w:tcPr>
            <w:tcW w:w="3402" w:type="dxa"/>
          </w:tcPr>
          <w:p w14:paraId="1802C42C" w14:textId="77777777" w:rsidR="003A709C" w:rsidRPr="00576C56" w:rsidRDefault="003A709C" w:rsidP="002A2C70">
            <w:pPr>
              <w:spacing w:line="240" w:lineRule="auto"/>
              <w:ind w:firstLine="0"/>
              <w:rPr>
                <w:sz w:val="24"/>
              </w:rPr>
            </w:pPr>
            <w:r w:rsidRPr="00EA4F66">
              <w:rPr>
                <w:sz w:val="24"/>
              </w:rPr>
              <w:t>логарифмически</w:t>
            </w:r>
            <w:r>
              <w:rPr>
                <w:sz w:val="24"/>
              </w:rPr>
              <w:t xml:space="preserve"> нормальное </w:t>
            </w:r>
          </w:p>
        </w:tc>
      </w:tr>
      <w:tr w:rsidR="003A709C" w14:paraId="082105EC" w14:textId="77777777" w:rsidTr="002A2C70">
        <w:trPr>
          <w:jc w:val="center"/>
        </w:trPr>
        <w:tc>
          <w:tcPr>
            <w:tcW w:w="562" w:type="dxa"/>
          </w:tcPr>
          <w:p w14:paraId="7172C8E5" w14:textId="77777777" w:rsidR="003A709C" w:rsidRPr="004C1FDD" w:rsidRDefault="003A709C" w:rsidP="002A2C70">
            <w:pPr>
              <w:spacing w:line="240" w:lineRule="auto"/>
              <w:ind w:firstLine="0"/>
              <w:rPr>
                <w:sz w:val="24"/>
                <w:lang w:val="en-US"/>
              </w:rPr>
            </w:pPr>
            <w:r>
              <w:rPr>
                <w:sz w:val="24"/>
                <w:lang w:val="en-US"/>
              </w:rPr>
              <w:t>5</w:t>
            </w:r>
          </w:p>
        </w:tc>
        <w:tc>
          <w:tcPr>
            <w:tcW w:w="2552" w:type="dxa"/>
          </w:tcPr>
          <w:p w14:paraId="5B91F3FF" w14:textId="77777777" w:rsidR="003A709C" w:rsidRPr="00576C56" w:rsidRDefault="003A709C" w:rsidP="002A2C70">
            <w:pPr>
              <w:spacing w:line="240" w:lineRule="auto"/>
              <w:ind w:firstLine="0"/>
              <w:rPr>
                <w:sz w:val="24"/>
              </w:rPr>
            </w:pPr>
            <w:r>
              <w:rPr>
                <w:sz w:val="24"/>
              </w:rPr>
              <w:t>нормальный</w:t>
            </w:r>
          </w:p>
        </w:tc>
        <w:tc>
          <w:tcPr>
            <w:tcW w:w="3402" w:type="dxa"/>
          </w:tcPr>
          <w:p w14:paraId="094A72C1" w14:textId="77777777" w:rsidR="003A709C" w:rsidRPr="00576C56" w:rsidRDefault="003A709C" w:rsidP="002A2C70">
            <w:pPr>
              <w:spacing w:line="240" w:lineRule="auto"/>
              <w:ind w:firstLine="0"/>
              <w:rPr>
                <w:sz w:val="24"/>
              </w:rPr>
            </w:pPr>
            <w:r>
              <w:rPr>
                <w:sz w:val="24"/>
              </w:rPr>
              <w:t>Рэлея</w:t>
            </w:r>
          </w:p>
        </w:tc>
      </w:tr>
      <w:tr w:rsidR="003A709C" w14:paraId="6FBFAAE4" w14:textId="77777777" w:rsidTr="002A2C70">
        <w:trPr>
          <w:jc w:val="center"/>
        </w:trPr>
        <w:tc>
          <w:tcPr>
            <w:tcW w:w="562" w:type="dxa"/>
          </w:tcPr>
          <w:p w14:paraId="75ECDDDC" w14:textId="77777777" w:rsidR="003A709C" w:rsidRPr="004C1FDD" w:rsidRDefault="003A709C" w:rsidP="002A2C70">
            <w:pPr>
              <w:spacing w:line="240" w:lineRule="auto"/>
              <w:ind w:firstLine="0"/>
              <w:rPr>
                <w:sz w:val="24"/>
                <w:lang w:val="en-US"/>
              </w:rPr>
            </w:pPr>
            <w:r>
              <w:rPr>
                <w:sz w:val="24"/>
                <w:lang w:val="en-US"/>
              </w:rPr>
              <w:t>6</w:t>
            </w:r>
          </w:p>
        </w:tc>
        <w:tc>
          <w:tcPr>
            <w:tcW w:w="2552" w:type="dxa"/>
          </w:tcPr>
          <w:p w14:paraId="1B084ACB" w14:textId="77777777" w:rsidR="003A709C" w:rsidRPr="00EF02D3" w:rsidRDefault="003A709C" w:rsidP="002A2C70">
            <w:pPr>
              <w:spacing w:line="240" w:lineRule="auto"/>
              <w:ind w:firstLine="0"/>
              <w:rPr>
                <w:sz w:val="24"/>
                <w:lang w:val="en-US"/>
              </w:rPr>
            </w:pPr>
            <w:r>
              <w:rPr>
                <w:sz w:val="24"/>
              </w:rPr>
              <w:t>нормальный</w:t>
            </w:r>
          </w:p>
        </w:tc>
        <w:tc>
          <w:tcPr>
            <w:tcW w:w="3402" w:type="dxa"/>
          </w:tcPr>
          <w:p w14:paraId="282A099E" w14:textId="77777777" w:rsidR="003A709C" w:rsidRPr="00576C56" w:rsidRDefault="003A709C" w:rsidP="002A2C70">
            <w:pPr>
              <w:spacing w:line="240" w:lineRule="auto"/>
              <w:ind w:firstLine="0"/>
              <w:rPr>
                <w:sz w:val="24"/>
              </w:rPr>
            </w:pPr>
            <w:r>
              <w:rPr>
                <w:sz w:val="24"/>
              </w:rPr>
              <w:t>Райса</w:t>
            </w:r>
            <w:r>
              <w:rPr>
                <w:sz w:val="24"/>
                <w:lang w:val="en-US"/>
              </w:rPr>
              <w:t>*</w:t>
            </w:r>
          </w:p>
        </w:tc>
      </w:tr>
      <w:tr w:rsidR="003A709C" w14:paraId="4DE6A230" w14:textId="77777777" w:rsidTr="002A2C70">
        <w:trPr>
          <w:jc w:val="center"/>
        </w:trPr>
        <w:tc>
          <w:tcPr>
            <w:tcW w:w="562" w:type="dxa"/>
          </w:tcPr>
          <w:p w14:paraId="270BEB62" w14:textId="77777777" w:rsidR="003A709C" w:rsidRPr="004C1FDD" w:rsidRDefault="003A709C" w:rsidP="002A2C70">
            <w:pPr>
              <w:spacing w:line="240" w:lineRule="auto"/>
              <w:ind w:firstLine="0"/>
              <w:rPr>
                <w:sz w:val="24"/>
                <w:lang w:val="en-US"/>
              </w:rPr>
            </w:pPr>
            <w:r>
              <w:rPr>
                <w:sz w:val="24"/>
                <w:lang w:val="en-US"/>
              </w:rPr>
              <w:t>7</w:t>
            </w:r>
          </w:p>
        </w:tc>
        <w:tc>
          <w:tcPr>
            <w:tcW w:w="2552" w:type="dxa"/>
          </w:tcPr>
          <w:p w14:paraId="0F51E080" w14:textId="77777777" w:rsidR="003A709C" w:rsidRPr="00576C56" w:rsidRDefault="003A709C" w:rsidP="002A2C70">
            <w:pPr>
              <w:spacing w:line="240" w:lineRule="auto"/>
              <w:ind w:firstLine="0"/>
              <w:rPr>
                <w:sz w:val="24"/>
              </w:rPr>
            </w:pPr>
            <w:r>
              <w:rPr>
                <w:sz w:val="24"/>
              </w:rPr>
              <w:t>нормальный</w:t>
            </w:r>
          </w:p>
        </w:tc>
        <w:tc>
          <w:tcPr>
            <w:tcW w:w="3402" w:type="dxa"/>
          </w:tcPr>
          <w:p w14:paraId="531E566E" w14:textId="77777777" w:rsidR="003A709C" w:rsidRPr="00912A95" w:rsidRDefault="003A709C" w:rsidP="002A2C70">
            <w:pPr>
              <w:spacing w:line="240" w:lineRule="auto"/>
              <w:ind w:firstLine="0"/>
              <w:rPr>
                <w:sz w:val="24"/>
                <w:lang w:val="en-US"/>
              </w:rPr>
            </w:pPr>
            <w:r w:rsidRPr="00E746AE">
              <w:rPr>
                <w:sz w:val="24"/>
              </w:rPr>
              <w:t>показательный</w:t>
            </w:r>
          </w:p>
        </w:tc>
      </w:tr>
      <w:tr w:rsidR="003A709C" w14:paraId="0FCBFAE9" w14:textId="77777777" w:rsidTr="002A2C70">
        <w:trPr>
          <w:jc w:val="center"/>
        </w:trPr>
        <w:tc>
          <w:tcPr>
            <w:tcW w:w="562" w:type="dxa"/>
          </w:tcPr>
          <w:p w14:paraId="23E8D851" w14:textId="77777777" w:rsidR="003A709C" w:rsidRPr="004C1FDD" w:rsidRDefault="003A709C" w:rsidP="002A2C70">
            <w:pPr>
              <w:spacing w:line="240" w:lineRule="auto"/>
              <w:ind w:firstLine="0"/>
              <w:rPr>
                <w:sz w:val="24"/>
                <w:lang w:val="en-US"/>
              </w:rPr>
            </w:pPr>
            <w:r>
              <w:rPr>
                <w:sz w:val="24"/>
                <w:lang w:val="en-US"/>
              </w:rPr>
              <w:t>8</w:t>
            </w:r>
          </w:p>
        </w:tc>
        <w:tc>
          <w:tcPr>
            <w:tcW w:w="2552" w:type="dxa"/>
          </w:tcPr>
          <w:p w14:paraId="36BF5CD7" w14:textId="77777777" w:rsidR="003A709C" w:rsidRPr="00576C56" w:rsidRDefault="003A709C" w:rsidP="002A2C70">
            <w:pPr>
              <w:spacing w:line="240" w:lineRule="auto"/>
              <w:ind w:firstLine="0"/>
              <w:rPr>
                <w:sz w:val="24"/>
              </w:rPr>
            </w:pPr>
            <w:r>
              <w:rPr>
                <w:sz w:val="24"/>
              </w:rPr>
              <w:t>нормальный</w:t>
            </w:r>
          </w:p>
        </w:tc>
        <w:tc>
          <w:tcPr>
            <w:tcW w:w="3402" w:type="dxa"/>
          </w:tcPr>
          <w:p w14:paraId="66596D88" w14:textId="77777777" w:rsidR="003A709C" w:rsidRPr="00576C56" w:rsidRDefault="003A709C" w:rsidP="002A2C70">
            <w:pPr>
              <w:spacing w:line="240" w:lineRule="auto"/>
              <w:ind w:firstLine="0"/>
              <w:rPr>
                <w:sz w:val="24"/>
              </w:rPr>
            </w:pPr>
            <w:r>
              <w:rPr>
                <w:sz w:val="24"/>
              </w:rPr>
              <w:t>хи-квадрат</w:t>
            </w:r>
          </w:p>
        </w:tc>
      </w:tr>
    </w:tbl>
    <w:p w14:paraId="558536CC" w14:textId="2357E7FF" w:rsidR="00EA4F66" w:rsidRPr="003D1EE2" w:rsidRDefault="00EA4F66" w:rsidP="00EA4F66">
      <w:r>
        <w:t xml:space="preserve">Параметр распределения σ определяется как номер </w:t>
      </w:r>
      <w:r w:rsidR="00D332B9">
        <w:t>группы (1,2,3 или 4)</w:t>
      </w:r>
      <w:r>
        <w:t>, а параметр</w:t>
      </w:r>
      <w:r w:rsidR="00BB3FD3">
        <w:t>ы</w:t>
      </w:r>
      <w:r>
        <w:t xml:space="preserve">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r w:rsidR="003D1EE2" w:rsidRPr="003D1EE2">
        <w:t xml:space="preserve"> </w:t>
      </w:r>
      <w:r w:rsidR="003D1EE2">
        <w:t>Более подробное описание см</w:t>
      </w:r>
      <w:r w:rsidR="00DF45F7" w:rsidRPr="00AB3127">
        <w:t>.</w:t>
      </w:r>
      <w:r w:rsidR="003D1EE2">
        <w:t xml:space="preserve"> в приложении.</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755CF0A" w14:textId="6367C838"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r>
        <w:rPr>
          <w:lang w:val="en-US"/>
        </w:rPr>
        <w:t>f</w:t>
      </w:r>
      <w:r>
        <w:t>(</w:t>
      </w:r>
      <w:r>
        <w:rPr>
          <w:lang w:val="en-US"/>
        </w:rPr>
        <w:t>x</w:t>
      </w:r>
      <w:r>
        <w:rPr>
          <w:vertAlign w:val="subscript"/>
        </w:rPr>
        <w:t>1</w:t>
      </w:r>
      <w:r>
        <w:t>, </w:t>
      </w:r>
      <w:r>
        <w:rPr>
          <w:lang w:val="en-US"/>
        </w:rPr>
        <w:t>x</w:t>
      </w:r>
      <w:r>
        <w:rPr>
          <w:vertAlign w:val="subscript"/>
        </w:rPr>
        <w:t>2</w:t>
      </w:r>
      <w:r>
        <w:t>)</w:t>
      </w:r>
      <w:r w:rsidR="005F0998">
        <w:t xml:space="preserve"> (кроме случая распределения хи-квадрат)</w:t>
      </w:r>
      <w:r>
        <w:t>;</w:t>
      </w:r>
    </w:p>
    <w:p w14:paraId="61F4A87E" w14:textId="77777777" w:rsidR="00EF02D3" w:rsidRDefault="00EF02D3" w:rsidP="00EF02D3">
      <w:pPr>
        <w:pStyle w:val="af"/>
        <w:numPr>
          <w:ilvl w:val="0"/>
          <w:numId w:val="27"/>
        </w:numPr>
        <w:ind w:left="709" w:hanging="709"/>
      </w:pPr>
      <w:r>
        <w:t>структурную схему преобразования;</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дискретизованную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r>
        <w:rPr>
          <w:rFonts w:eastAsiaTheme="minorEastAsia"/>
          <w:lang w:val="en-US"/>
        </w:rPr>
        <w:t>M</w:t>
      </w:r>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597D52C5" w:rsidR="00295283" w:rsidRPr="00295283" w:rsidRDefault="00295283" w:rsidP="00295283">
      <w:pPr>
        <w:ind w:firstLine="0"/>
        <w:rPr>
          <w:rFonts w:eastAsiaTheme="minorEastAsia"/>
        </w:rPr>
      </w:pPr>
    </w:p>
    <w:p w14:paraId="51E1ED3A" w14:textId="77777777" w:rsidR="00460516" w:rsidRDefault="00460516" w:rsidP="00460516">
      <w:pPr>
        <w:pStyle w:val="2"/>
      </w:pPr>
      <w:r>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BA5D5B4" w:rsidR="00460516" w:rsidRDefault="007A4BCA" w:rsidP="00EF02D3">
      <w:r>
        <w:t xml:space="preserve">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w:t>
      </w:r>
      <w:r w:rsidR="00AB3127">
        <w:t xml:space="preserve">начале или </w:t>
      </w:r>
      <w:r>
        <w:t>конце файла</w:t>
      </w:r>
      <w:r w:rsidR="00AB3127">
        <w:t xml:space="preserve"> (</w:t>
      </w:r>
      <w:r w:rsidR="00AB3127">
        <w:rPr>
          <w:lang w:val="en-US"/>
        </w:rPr>
        <w:t>python</w:t>
      </w:r>
      <w:r w:rsidR="00AB3127" w:rsidRPr="00AB3127">
        <w:t xml:space="preserve"> </w:t>
      </w:r>
      <w:r w:rsidR="00AB3127">
        <w:t xml:space="preserve">и </w:t>
      </w:r>
      <w:r w:rsidR="00AB3127">
        <w:rPr>
          <w:lang w:val="en-US"/>
        </w:rPr>
        <w:t>MATLAB</w:t>
      </w:r>
      <w:r w:rsidR="00AB3127">
        <w:t>, соответственно</w:t>
      </w:r>
      <w:r w:rsidR="00AB3127" w:rsidRPr="00AB3127">
        <w:t>)</w:t>
      </w:r>
      <w:r>
        <w:t>,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r w:rsidR="00AB3127">
        <w:t xml:space="preserve"> Отметим, что длительность интервала на котором выполняется моделирование сигнала должна в десятки раз превосходить интервал корреляции, чтобы минимизировать влияние краевых эффектов на форму оценочной КФ.</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r w:rsidR="00180C54">
        <w:rPr>
          <w:lang w:val="en-US"/>
        </w:rPr>
        <w:t>R</w:t>
      </w:r>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18AF9354" w:rsidR="007A4BCA"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r w:rsidR="0073561C">
        <w:t xml:space="preserve"> Пример результата расчёта КФ представлен на рисунке </w:t>
      </w:r>
      <w:r w:rsidR="0073561C">
        <w:fldChar w:fldCharType="begin"/>
      </w:r>
      <w:r w:rsidR="0073561C">
        <w:instrText xml:space="preserve"> REF  _Ref114330703 \h \r \t  \* MERGEFORMAT </w:instrText>
      </w:r>
      <w:r w:rsidR="0073561C">
        <w:fldChar w:fldCharType="separate"/>
      </w:r>
      <w:r w:rsidR="0073561C">
        <w:t>3</w:t>
      </w:r>
      <w:r w:rsidR="0073561C">
        <w:fldChar w:fldCharType="end"/>
      </w:r>
      <w:r w:rsidR="0073561C">
        <w:t>.</w:t>
      </w:r>
    </w:p>
    <w:p w14:paraId="2529E27E" w14:textId="5AE3EEA0" w:rsidR="0073561C" w:rsidRDefault="0073561C" w:rsidP="0073561C">
      <w:pPr>
        <w:pStyle w:val="a7"/>
      </w:pPr>
      <w:r w:rsidRPr="0073561C">
        <w:drawing>
          <wp:inline distT="0" distB="0" distL="0" distR="0" wp14:anchorId="4ED59F5B" wp14:editId="6E0F8BD9">
            <wp:extent cx="5842419" cy="2467860"/>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155" cy="2477886"/>
                    </a:xfrm>
                    <a:prstGeom prst="rect">
                      <a:avLst/>
                    </a:prstGeom>
                  </pic:spPr>
                </pic:pic>
              </a:graphicData>
            </a:graphic>
          </wp:inline>
        </w:drawing>
      </w:r>
    </w:p>
    <w:p w14:paraId="75464A30" w14:textId="2C4BEE0A" w:rsidR="0073561C" w:rsidRDefault="0073561C" w:rsidP="0073561C">
      <w:pPr>
        <w:pStyle w:val="a0"/>
      </w:pPr>
      <w:r>
        <w:t xml:space="preserve"> </w:t>
      </w:r>
      <w:bookmarkStart w:id="0" w:name="_Ref114330703"/>
      <w:r>
        <w:t xml:space="preserve">– Корреляционные функции вида </w:t>
      </w:r>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rPr>
                  <m:t>10</m:t>
                </m:r>
                <m:r>
                  <w:rPr>
                    <w:rFonts w:ascii="Cambria Math" w:hAnsi="Cambria Math"/>
                    <w:lang w:val="en-US"/>
                  </w:rPr>
                  <m:t>τ</m:t>
                </m:r>
                <m:r>
                  <w:rPr>
                    <w:rFonts w:ascii="Cambria Math" w:hAnsi="Cambria Math"/>
                  </w:rPr>
                  <m:t>/</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w:r>
        <w:t xml:space="preserve"> для двух разных интервалов корреляции (</w:t>
      </w:r>
      <w:r w:rsidRPr="0073561C">
        <w:rPr>
          <w:i/>
          <w:iCs/>
          <w:lang w:val="en-US"/>
        </w:rPr>
        <w:t>l</w:t>
      </w:r>
      <w:r w:rsidRPr="0073561C">
        <w:t xml:space="preserve">=10 </w:t>
      </w:r>
      <w:r>
        <w:t>и</w:t>
      </w:r>
      <w:r w:rsidRPr="0073561C">
        <w:t xml:space="preserve"> </w:t>
      </w:r>
      <w:r w:rsidRPr="0073561C">
        <w:rPr>
          <w:i/>
          <w:iCs/>
          <w:lang w:val="en-US"/>
        </w:rPr>
        <w:t>l</w:t>
      </w:r>
      <w:r w:rsidRPr="0073561C">
        <w:t>=20)</w:t>
      </w:r>
      <w:bookmarkEnd w:id="0"/>
    </w:p>
    <w:p w14:paraId="61359035" w14:textId="77777777" w:rsidR="0073561C" w:rsidRPr="00055839" w:rsidRDefault="0073561C" w:rsidP="00055839"/>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023B2A">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023B2A" w14:paraId="130C683A" w14:textId="77777777" w:rsidTr="00611993">
        <w:trPr>
          <w:jc w:val="center"/>
        </w:trPr>
        <w:tc>
          <w:tcPr>
            <w:tcW w:w="562" w:type="dxa"/>
          </w:tcPr>
          <w:p w14:paraId="608491ED" w14:textId="4C988C44" w:rsidR="00023B2A" w:rsidRPr="00023B2A" w:rsidRDefault="00023B2A" w:rsidP="00611993">
            <w:pPr>
              <w:spacing w:line="240" w:lineRule="auto"/>
              <w:ind w:firstLine="0"/>
              <w:rPr>
                <w:sz w:val="24"/>
                <w:lang w:val="en-US"/>
              </w:rPr>
            </w:pPr>
            <w:r>
              <w:rPr>
                <w:sz w:val="24"/>
                <w:lang w:val="en-US"/>
              </w:rPr>
              <w:t>1</w:t>
            </w:r>
          </w:p>
        </w:tc>
        <w:tc>
          <w:tcPr>
            <w:tcW w:w="3402" w:type="dxa"/>
          </w:tcPr>
          <w:p w14:paraId="58DF1547" w14:textId="77777777" w:rsidR="00023B2A" w:rsidRDefault="00023B2A" w:rsidP="00611993">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01401904" w14:textId="77777777" w:rsidR="00023B2A" w:rsidRPr="009D2005" w:rsidRDefault="00023B2A" w:rsidP="00611993">
            <w:pPr>
              <w:spacing w:line="240" w:lineRule="auto"/>
              <w:ind w:firstLine="0"/>
              <w:jc w:val="center"/>
              <w:rPr>
                <w:rFonts w:eastAsia="Calibri" w:cs="Times New Roman"/>
                <w:iCs/>
                <w:sz w:val="24"/>
              </w:rPr>
            </w:pPr>
            <w:r>
              <w:rPr>
                <w:rFonts w:eastAsia="Times New Roman" w:cs="Times New Roman"/>
                <w:sz w:val="24"/>
                <w:lang w:val="en-US"/>
              </w:rPr>
              <w:t>~0,35</w:t>
            </w:r>
          </w:p>
        </w:tc>
      </w:tr>
      <w:tr w:rsidR="00627BA0" w14:paraId="7C7DE23F" w14:textId="77777777" w:rsidTr="00023B2A">
        <w:trPr>
          <w:jc w:val="center"/>
        </w:trPr>
        <w:tc>
          <w:tcPr>
            <w:tcW w:w="562" w:type="dxa"/>
          </w:tcPr>
          <w:p w14:paraId="186D26FB" w14:textId="161848EB" w:rsidR="00627BA0" w:rsidRPr="00023B2A" w:rsidRDefault="00023B2A" w:rsidP="00627BA0">
            <w:pPr>
              <w:spacing w:line="240" w:lineRule="auto"/>
              <w:ind w:firstLine="0"/>
              <w:rPr>
                <w:sz w:val="24"/>
                <w:lang w:val="en-US"/>
              </w:rPr>
            </w:pPr>
            <w:r>
              <w:rPr>
                <w:sz w:val="24"/>
                <w:lang w:val="en-US"/>
              </w:rPr>
              <w:t>2</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023B2A">
        <w:trPr>
          <w:jc w:val="center"/>
        </w:trPr>
        <w:tc>
          <w:tcPr>
            <w:tcW w:w="562" w:type="dxa"/>
          </w:tcPr>
          <w:p w14:paraId="045D925C" w14:textId="1A3B95F5" w:rsidR="00627BA0" w:rsidRPr="00023B2A" w:rsidRDefault="00023B2A" w:rsidP="00627BA0">
            <w:pPr>
              <w:spacing w:line="240" w:lineRule="auto"/>
              <w:ind w:firstLine="0"/>
              <w:rPr>
                <w:sz w:val="24"/>
                <w:lang w:val="en-US"/>
              </w:rPr>
            </w:pPr>
            <w:r>
              <w:rPr>
                <w:sz w:val="24"/>
                <w:lang w:val="en-US"/>
              </w:rPr>
              <w:t>3</w:t>
            </w:r>
          </w:p>
        </w:tc>
        <w:tc>
          <w:tcPr>
            <w:tcW w:w="3402" w:type="dxa"/>
          </w:tcPr>
          <w:p w14:paraId="14C4967C" w14:textId="3BB3D7D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10τ/l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4AC2281E"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w:t>
            </w:r>
            <w:r w:rsidR="003D1EE2">
              <w:rPr>
                <w:rFonts w:eastAsia="Calibri" w:cs="Times New Roman"/>
                <w:iCs/>
              </w:rPr>
              <w:br/>
            </w:r>
            <w:r w:rsidRPr="007200FA">
              <w:rPr>
                <w:rFonts w:eastAsia="Calibri" w:cs="Times New Roman"/>
                <w:iCs/>
              </w:rPr>
              <w:t>1</w:t>
            </w:r>
            <w:r w:rsidR="00BB3FD3">
              <w:rPr>
                <w:rFonts w:eastAsia="Calibri" w:cs="Times New Roman"/>
                <w:iCs/>
              </w:rPr>
              <w:t>0</w:t>
            </w:r>
            <w:r w:rsidRPr="007200FA">
              <w:rPr>
                <w:rFonts w:eastAsia="Calibri" w:cs="Times New Roman"/>
                <w:iCs/>
              </w:rPr>
              <w:t xml:space="preserve"> </w:t>
            </w:r>
            <w:r>
              <w:rPr>
                <w:rFonts w:eastAsia="Calibri" w:cs="Times New Roman"/>
                <w:iCs/>
              </w:rPr>
              <w:t xml:space="preserve">периодов </w:t>
            </w:r>
            <w:r>
              <w:rPr>
                <w:rFonts w:eastAsia="Calibri" w:cs="Times New Roman"/>
                <w:iCs/>
                <w:lang w:val="en-US"/>
              </w:rPr>
              <w:t>cos</w:t>
            </w:r>
          </w:p>
        </w:tc>
      </w:tr>
      <w:tr w:rsidR="00627BA0" w14:paraId="3EFC14B4" w14:textId="77777777" w:rsidTr="00023B2A">
        <w:trPr>
          <w:jc w:val="center"/>
        </w:trPr>
        <w:tc>
          <w:tcPr>
            <w:tcW w:w="562" w:type="dxa"/>
          </w:tcPr>
          <w:p w14:paraId="6CFAB844" w14:textId="164F348D" w:rsidR="00627BA0" w:rsidRPr="00023B2A" w:rsidRDefault="00023B2A" w:rsidP="00627BA0">
            <w:pPr>
              <w:spacing w:line="240" w:lineRule="auto"/>
              <w:ind w:firstLine="0"/>
              <w:rPr>
                <w:sz w:val="24"/>
                <w:lang w:val="en-US"/>
              </w:rPr>
            </w:pPr>
            <w:r>
              <w:rPr>
                <w:sz w:val="24"/>
                <w:lang w:val="en-US"/>
              </w:rPr>
              <w:t>4</w:t>
            </w:r>
          </w:p>
        </w:tc>
        <w:tc>
          <w:tcPr>
            <w:tcW w:w="3402" w:type="dxa"/>
          </w:tcPr>
          <w:p w14:paraId="697BF738" w14:textId="73BA02A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τ/l</m:t>
                            </m:r>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297E733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w:t>
      </w:r>
      <w:r w:rsidR="00DE3B3A">
        <w:rPr>
          <w:rFonts w:eastAsia="Calibri"/>
          <w:szCs w:val="28"/>
        </w:rPr>
        <w:t>Ч</w:t>
      </w:r>
      <w:r w:rsidRPr="6979A8E5">
        <w:rPr>
          <w:rFonts w:eastAsia="Calibri"/>
          <w:szCs w:val="28"/>
        </w:rPr>
        <w:t xml:space="preserve">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882E95"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316CAE3" w:rsidR="00AF742E" w:rsidRPr="00572F60" w:rsidRDefault="00AF742E" w:rsidP="00AF742E">
      <w:pPr>
        <w:rPr>
          <w:rFonts w:eastAsia="Calibri"/>
          <w:szCs w:val="28"/>
        </w:rPr>
      </w:pPr>
      <w:r>
        <w:rPr>
          <w:rFonts w:eastAsia="Calibri"/>
          <w:szCs w:val="28"/>
        </w:rPr>
        <w:t xml:space="preserve">При этом, как известно,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периодическим. При выполнении операций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r>
        <w:rPr>
          <w:rFonts w:eastAsia="Calibri"/>
          <w:szCs w:val="28"/>
          <w:lang w:val="en-US"/>
        </w:rPr>
        <w:t>sin</w:t>
      </w:r>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89419F">
        <w:tc>
          <w:tcPr>
            <w:tcW w:w="704" w:type="dxa"/>
          </w:tcPr>
          <w:p w14:paraId="2DEAFF11" w14:textId="77777777" w:rsidR="00AF742E" w:rsidRPr="004C32E1" w:rsidRDefault="00AF742E" w:rsidP="0089419F">
            <w:pPr>
              <w:ind w:firstLine="0"/>
              <w:rPr>
                <w:lang w:val="en-US"/>
              </w:rPr>
            </w:pPr>
            <w:r>
              <w:rPr>
                <w:lang w:val="en-US"/>
              </w:rPr>
              <w:t>L</w:t>
            </w:r>
          </w:p>
        </w:tc>
        <w:tc>
          <w:tcPr>
            <w:tcW w:w="8647" w:type="dxa"/>
          </w:tcPr>
          <w:p w14:paraId="2B4805DF" w14:textId="77777777" w:rsidR="00AF742E" w:rsidRDefault="00AF742E" w:rsidP="0089419F">
            <w:pPr>
              <w:ind w:firstLine="0"/>
            </w:pPr>
            <w:r>
              <w:t>Сигнал</w:t>
            </w:r>
          </w:p>
        </w:tc>
      </w:tr>
      <w:tr w:rsidR="00AF742E" w14:paraId="5DE0F177" w14:textId="77777777" w:rsidTr="0089419F">
        <w:tc>
          <w:tcPr>
            <w:tcW w:w="704" w:type="dxa"/>
          </w:tcPr>
          <w:p w14:paraId="367A359C" w14:textId="77777777" w:rsidR="00AF742E" w:rsidRPr="004C32E1" w:rsidRDefault="00AF742E" w:rsidP="0089419F">
            <w:pPr>
              <w:ind w:firstLine="0"/>
              <w:rPr>
                <w:lang w:val="en-US"/>
              </w:rPr>
            </w:pPr>
            <w:r>
              <w:rPr>
                <w:lang w:val="en-US"/>
              </w:rPr>
              <w:t>0</w:t>
            </w:r>
          </w:p>
        </w:tc>
        <w:tc>
          <w:tcPr>
            <w:tcW w:w="8647" w:type="dxa"/>
          </w:tcPr>
          <w:p w14:paraId="0967602A" w14:textId="77777777"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нс</w:t>
            </w:r>
          </w:p>
        </w:tc>
      </w:tr>
      <w:tr w:rsidR="00AF742E" w:rsidRPr="00B66992" w14:paraId="770EC7F6" w14:textId="77777777" w:rsidTr="0089419F">
        <w:tc>
          <w:tcPr>
            <w:tcW w:w="704" w:type="dxa"/>
          </w:tcPr>
          <w:p w14:paraId="199C43A4" w14:textId="77777777" w:rsidR="00AF742E" w:rsidRPr="005D5F4F" w:rsidRDefault="00AF742E" w:rsidP="0089419F">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B66992" w14:paraId="27B3BF7F" w14:textId="77777777" w:rsidTr="0089419F">
        <w:tc>
          <w:tcPr>
            <w:tcW w:w="704" w:type="dxa"/>
          </w:tcPr>
          <w:p w14:paraId="0D1A1C6F" w14:textId="77777777" w:rsidR="00AF742E" w:rsidRPr="004C32E1" w:rsidRDefault="00AF742E" w:rsidP="0089419F">
            <w:pPr>
              <w:ind w:firstLine="0"/>
              <w:rPr>
                <w:lang w:val="en-US"/>
              </w:rPr>
            </w:pPr>
            <w:r>
              <w:rPr>
                <w:lang w:val="en-US"/>
              </w:rPr>
              <w:t>2</w:t>
            </w:r>
          </w:p>
        </w:tc>
        <w:tc>
          <w:tcPr>
            <w:tcW w:w="8647" w:type="dxa"/>
          </w:tcPr>
          <w:p w14:paraId="3DC18FBD" w14:textId="77777777"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r>
              <w:rPr>
                <w:lang w:val="en-US"/>
              </w:rPr>
              <w:t>f</w:t>
            </w:r>
            <w:r w:rsidRPr="001A363B">
              <w:rPr>
                <w:vertAlign w:val="subscript"/>
                <w:lang w:val="en-US"/>
              </w:rPr>
              <w:t>m</w:t>
            </w:r>
            <w:r w:rsidRPr="004C32E1">
              <w:rPr>
                <w:lang w:val="en-US"/>
              </w:rPr>
              <w:t>=</w:t>
            </w:r>
            <w:r>
              <w:rPr>
                <w:lang w:val="en-US"/>
              </w:rPr>
              <w:t>floor</w:t>
            </w:r>
            <w:r w:rsidRPr="004C32E1">
              <w:rPr>
                <w:lang w:val="en-US"/>
              </w:rPr>
              <w:t>(</w:t>
            </w:r>
            <w:r>
              <w:rPr>
                <w:lang w:val="en-US"/>
              </w:rPr>
              <w:t>N/10</w:t>
            </w:r>
            <w:r w:rsidRPr="004C32E1">
              <w:rPr>
                <w:lang w:val="en-US"/>
              </w:rPr>
              <w:t>)+</w:t>
            </w:r>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1E51BCDB" w:rsidR="00AF742E" w:rsidRPr="00B66992" w:rsidRDefault="00AF742E" w:rsidP="00AF742E">
      <w:r>
        <w:rPr>
          <w:lang w:val="en-US"/>
        </w:rPr>
        <w:t>N</w:t>
      </w:r>
      <w:r>
        <w:t xml:space="preserve"> </w:t>
      </w:r>
      <w:r w:rsidR="00DE3B3A">
        <w:t>=</w:t>
      </w:r>
      <w:r>
        <w:t xml:space="preserve"> </w:t>
      </w:r>
      <w:r w:rsidR="00DE3B3A">
        <w:t>№</w:t>
      </w:r>
      <w:r w:rsidR="00B66992">
        <w:t>ПК</w:t>
      </w:r>
      <w:r w:rsidR="00DE3B3A">
        <w:t>+№группы</w:t>
      </w:r>
    </w:p>
    <w:p w14:paraId="0F853CB3" w14:textId="77777777" w:rsidR="00AF742E" w:rsidRPr="00934830" w:rsidRDefault="00AF742E" w:rsidP="00AF742E">
      <w:pPr>
        <w:rPr>
          <w:lang w:val="en-US"/>
        </w:rPr>
      </w:pPr>
      <w:r>
        <w:rPr>
          <w:lang w:val="en-US"/>
        </w:rPr>
        <w:t>M</w:t>
      </w:r>
      <w:r w:rsidRPr="009E1971">
        <w:t xml:space="preserve"> = </w:t>
      </w:r>
      <w:r>
        <w:rPr>
          <w:lang w:val="en-US"/>
        </w:rPr>
        <w:t>mod</w:t>
      </w:r>
      <w:r w:rsidRPr="009E1971">
        <w:t>(</w:t>
      </w:r>
      <w:r>
        <w:rPr>
          <w:lang w:val="en-US"/>
        </w:rPr>
        <w:t>N</w:t>
      </w:r>
      <w:r w:rsidRPr="009E1971">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89419F">
        <w:tc>
          <w:tcPr>
            <w:tcW w:w="704" w:type="dxa"/>
          </w:tcPr>
          <w:p w14:paraId="773DCA0F" w14:textId="77777777" w:rsidR="00AF742E" w:rsidRPr="004C32E1" w:rsidRDefault="00AF742E" w:rsidP="0089419F">
            <w:pPr>
              <w:ind w:firstLine="0"/>
              <w:rPr>
                <w:lang w:val="en-US"/>
              </w:rPr>
            </w:pPr>
            <w:r>
              <w:rPr>
                <w:lang w:val="en-US"/>
              </w:rPr>
              <w:t>L</w:t>
            </w:r>
          </w:p>
        </w:tc>
        <w:tc>
          <w:tcPr>
            <w:tcW w:w="8647" w:type="dxa"/>
          </w:tcPr>
          <w:p w14:paraId="187D91FF" w14:textId="77777777" w:rsidR="00AF742E" w:rsidRDefault="00AF742E" w:rsidP="0089419F">
            <w:pPr>
              <w:ind w:firstLine="0"/>
            </w:pPr>
            <w:r>
              <w:t>Сигнал</w:t>
            </w:r>
          </w:p>
        </w:tc>
      </w:tr>
      <w:tr w:rsidR="00AF742E" w14:paraId="78984552" w14:textId="77777777" w:rsidTr="0089419F">
        <w:tc>
          <w:tcPr>
            <w:tcW w:w="704" w:type="dxa"/>
          </w:tcPr>
          <w:p w14:paraId="27F31097" w14:textId="77777777" w:rsidR="00AF742E" w:rsidRPr="004C32E1" w:rsidRDefault="00AF742E" w:rsidP="0089419F">
            <w:pPr>
              <w:ind w:firstLine="0"/>
              <w:rPr>
                <w:lang w:val="en-US"/>
              </w:rPr>
            </w:pPr>
            <w:r>
              <w:rPr>
                <w:lang w:val="en-US"/>
              </w:rPr>
              <w:t>0</w:t>
            </w:r>
          </w:p>
        </w:tc>
        <w:tc>
          <w:tcPr>
            <w:tcW w:w="8647" w:type="dxa"/>
          </w:tcPr>
          <w:p w14:paraId="32D03544" w14:textId="77777777"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=1/t</w:t>
            </w:r>
            <w:r w:rsidRPr="00907951">
              <w:rPr>
                <w:vertAlign w:val="subscript"/>
              </w:rPr>
              <w:t>и</w:t>
            </w:r>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89419F">
        <w:tc>
          <w:tcPr>
            <w:tcW w:w="704" w:type="dxa"/>
          </w:tcPr>
          <w:p w14:paraId="04A84FE8" w14:textId="77777777" w:rsidR="00AF742E" w:rsidRPr="005D5F4F" w:rsidRDefault="00AF742E" w:rsidP="0089419F">
            <w:pPr>
              <w:ind w:firstLine="0"/>
              <w:rPr>
                <w:lang w:val="en-US"/>
              </w:rPr>
            </w:pPr>
            <w:r>
              <w:rPr>
                <w:lang w:val="en-US"/>
              </w:rPr>
              <w:t>1</w:t>
            </w:r>
          </w:p>
        </w:tc>
        <w:tc>
          <w:tcPr>
            <w:tcW w:w="8647" w:type="dxa"/>
          </w:tcPr>
          <w:p w14:paraId="480E2729" w14:textId="77777777" w:rsidR="00AF742E" w:rsidRPr="000B2743" w:rsidRDefault="00AF742E" w:rsidP="0089419F">
            <w:pPr>
              <w:ind w:firstLine="0"/>
            </w:pPr>
            <w:r>
              <w:t>Полосовой фильтр, пропускающий основной лепесток</w:t>
            </w:r>
          </w:p>
        </w:tc>
      </w:tr>
      <w:tr w:rsidR="00AF742E" w:rsidRPr="00F3272E" w14:paraId="5230E35E" w14:textId="77777777" w:rsidTr="0089419F">
        <w:tc>
          <w:tcPr>
            <w:tcW w:w="704" w:type="dxa"/>
          </w:tcPr>
          <w:p w14:paraId="620F7E71" w14:textId="77777777" w:rsidR="00AF742E" w:rsidRPr="004C32E1" w:rsidRDefault="00AF742E" w:rsidP="0089419F">
            <w:pPr>
              <w:ind w:firstLine="0"/>
              <w:rPr>
                <w:lang w:val="en-US"/>
              </w:rPr>
            </w:pPr>
            <w:r>
              <w:rPr>
                <w:lang w:val="en-US"/>
              </w:rPr>
              <w:t>2</w:t>
            </w:r>
          </w:p>
        </w:tc>
        <w:tc>
          <w:tcPr>
            <w:tcW w:w="8647" w:type="dxa"/>
          </w:tcPr>
          <w:p w14:paraId="077297A9" w14:textId="77777777" w:rsidR="00AF742E" w:rsidRPr="000B1644" w:rsidRDefault="00AF742E" w:rsidP="0089419F">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t>Сформировать фильтры Баттерворта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89419F">
        <w:tc>
          <w:tcPr>
            <w:tcW w:w="1271" w:type="dxa"/>
          </w:tcPr>
          <w:p w14:paraId="369CAEDA" w14:textId="77777777" w:rsidR="00AF742E" w:rsidRPr="00967A28" w:rsidRDefault="00AF742E" w:rsidP="0089419F">
            <w:pPr>
              <w:ind w:firstLine="0"/>
              <w:rPr>
                <w:lang w:val="en-US"/>
              </w:rPr>
            </w:pPr>
            <w:r>
              <w:rPr>
                <w:lang w:val="en-US"/>
              </w:rPr>
              <w:t>L</w:t>
            </w:r>
          </w:p>
        </w:tc>
        <w:tc>
          <w:tcPr>
            <w:tcW w:w="8074" w:type="dxa"/>
          </w:tcPr>
          <w:p w14:paraId="33ECBB7C" w14:textId="77777777" w:rsidR="00AF742E" w:rsidRPr="00967A28" w:rsidRDefault="00AF742E" w:rsidP="0089419F">
            <w:pPr>
              <w:ind w:firstLine="0"/>
            </w:pPr>
            <w:r>
              <w:t>Перестройка</w:t>
            </w:r>
          </w:p>
        </w:tc>
      </w:tr>
      <w:tr w:rsidR="00AF742E" w:rsidRPr="00B66992" w14:paraId="293EAC43" w14:textId="77777777" w:rsidTr="0089419F">
        <w:tc>
          <w:tcPr>
            <w:tcW w:w="1271" w:type="dxa"/>
          </w:tcPr>
          <w:p w14:paraId="2F268749" w14:textId="77777777" w:rsidR="00AF742E" w:rsidRPr="00967A28" w:rsidRDefault="00AF742E" w:rsidP="0089419F">
            <w:pPr>
              <w:ind w:firstLine="0"/>
              <w:rPr>
                <w:lang w:val="en-US"/>
              </w:rPr>
            </w:pPr>
            <w:r>
              <w:rPr>
                <w:lang w:val="en-US"/>
              </w:rPr>
              <w:t>0</w:t>
            </w:r>
          </w:p>
        </w:tc>
        <w:tc>
          <w:tcPr>
            <w:tcW w:w="8074" w:type="dxa"/>
          </w:tcPr>
          <w:p w14:paraId="7420CBFD" w14:textId="77777777"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89419F">
        <w:tc>
          <w:tcPr>
            <w:tcW w:w="1271" w:type="dxa"/>
          </w:tcPr>
          <w:p w14:paraId="646349D9" w14:textId="77777777" w:rsidR="00AF742E" w:rsidRPr="00967A28" w:rsidRDefault="00AF742E" w:rsidP="0089419F">
            <w:pPr>
              <w:ind w:firstLine="0"/>
              <w:rPr>
                <w:lang w:val="en-US"/>
              </w:rPr>
            </w:pPr>
            <w:r>
              <w:rPr>
                <w:lang w:val="en-US"/>
              </w:rPr>
              <w:t>1</w:t>
            </w:r>
          </w:p>
        </w:tc>
        <w:tc>
          <w:tcPr>
            <w:tcW w:w="8074" w:type="dxa"/>
          </w:tcPr>
          <w:p w14:paraId="5014FCEC" w14:textId="77777777"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89419F">
        <w:tc>
          <w:tcPr>
            <w:tcW w:w="1271" w:type="dxa"/>
          </w:tcPr>
          <w:p w14:paraId="0656B014" w14:textId="77777777" w:rsidR="00AF742E" w:rsidRPr="00FC1DF3" w:rsidRDefault="00AF742E" w:rsidP="0089419F">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каналов. Получить спектрограммы при разных значениях шага смещения окна(регулируется параметром noverlap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200D839A" w:rsidR="00BD11AE" w:rsidRDefault="00BD11AE">
      <w:pPr>
        <w:spacing w:after="160" w:line="259" w:lineRule="auto"/>
        <w:ind w:firstLine="0"/>
        <w:jc w:val="left"/>
      </w:pPr>
      <w:r>
        <w:br w:type="page"/>
      </w:r>
    </w:p>
    <w:p w14:paraId="40F89C92" w14:textId="20FCDF41" w:rsidR="00AF742E" w:rsidRDefault="00337A4E" w:rsidP="00337A4E">
      <w:pPr>
        <w:pStyle w:val="1"/>
        <w:numPr>
          <w:ilvl w:val="0"/>
          <w:numId w:val="0"/>
        </w:numPr>
        <w:ind w:left="709"/>
      </w:pPr>
      <w:r>
        <w:t xml:space="preserve">Приложение </w:t>
      </w:r>
      <w:r w:rsidR="00BD11AE">
        <w:t>А</w:t>
      </w:r>
      <w:r>
        <w:t>.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По ИХ невозможно отследить причины физической нереализуемости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165DBB8" w:rsidR="0044018D" w:rsidRDefault="0044018D">
      <w:pPr>
        <w:spacing w:after="160" w:line="259" w:lineRule="auto"/>
        <w:ind w:firstLine="0"/>
        <w:jc w:val="left"/>
      </w:pPr>
      <w:r>
        <w:br w:type="page"/>
      </w:r>
    </w:p>
    <w:p w14:paraId="3840D6A1" w14:textId="5FE10CC2" w:rsidR="00337A4E" w:rsidRDefault="0044018D" w:rsidP="0044018D">
      <w:pPr>
        <w:pStyle w:val="1"/>
        <w:numPr>
          <w:ilvl w:val="0"/>
          <w:numId w:val="0"/>
        </w:numPr>
        <w:ind w:left="709"/>
      </w:pPr>
      <w:r>
        <w:t>Приложение Б. Некоторые замечания по формированию различных распределений</w:t>
      </w:r>
    </w:p>
    <w:p w14:paraId="1BC77F37" w14:textId="0F8C3FB2" w:rsidR="0044018D" w:rsidRDefault="0044018D" w:rsidP="0044018D">
      <w:r>
        <w:t>Распределение Райса</w:t>
      </w:r>
    </w:p>
    <w:p w14:paraId="127441B8" w14:textId="4900A856" w:rsidR="00A40CE4" w:rsidRPr="00A40CE4" w:rsidRDefault="00A40CE4" w:rsidP="0044018D">
      <w:r>
        <w:t xml:space="preserve">Аналитически ПВ райсовского закона задаётся с использованием модифицированной функции Бесселя нулевого порядка (в </w:t>
      </w:r>
      <w:r>
        <w:rPr>
          <w:lang w:val="en-US"/>
        </w:rPr>
        <w:t>MATLAB</w:t>
      </w:r>
      <w:r w:rsidRPr="00A40CE4">
        <w:t xml:space="preserve"> </w:t>
      </w:r>
      <w:r w:rsidRPr="00A40CE4">
        <w:rPr>
          <w:i/>
          <w:iCs/>
          <w:lang w:val="en-US"/>
        </w:rPr>
        <w:t>besseli</w:t>
      </w:r>
      <w:r w:rsidRPr="00A40CE4">
        <w:rPr>
          <w:i/>
          <w:iCs/>
        </w:rPr>
        <w:t>(0,…)</w:t>
      </w:r>
      <w:r w:rsidRPr="00A40CE4">
        <w:t>)</w:t>
      </w:r>
    </w:p>
    <w:p w14:paraId="5303E626" w14:textId="08325FA7" w:rsidR="0044018D" w:rsidRDefault="0044018D" w:rsidP="0044018D">
      <w:r>
        <w:t>Формирование райсовски-распределенной из нормально распределенных СВ осуществляется по формуле</w:t>
      </w:r>
    </w:p>
    <w:p w14:paraId="07A614B2" w14:textId="0EB4599F" w:rsidR="0044018D" w:rsidRPr="0044018D" w:rsidRDefault="0044018D" w:rsidP="0044018D">
      <w:pPr>
        <w:rPr>
          <w:rFonts w:eastAsiaTheme="minorEastAsia"/>
          <w:i/>
          <w:lang w:val="en-US"/>
        </w:rPr>
      </w:pPr>
      <m:oMathPara>
        <m:oMath>
          <m:r>
            <w:rPr>
              <w:rFonts w:ascii="Cambria Math" w:eastAsiaTheme="minorEastAsia" w:hAnsi="Cambria Math"/>
              <w:lang w:val="en-US"/>
            </w:rPr>
            <m:t>Y=</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sup>
                  <m:r>
                    <w:rPr>
                      <w:rFonts w:ascii="Cambria Math" w:eastAsiaTheme="minorEastAsia" w:hAnsi="Cambria Math"/>
                      <w:lang w:val="en-US"/>
                    </w:rPr>
                    <m:t>2</m:t>
                  </m:r>
                </m:sup>
              </m:sSup>
            </m:e>
          </m:rad>
        </m:oMath>
      </m:oMathPara>
    </w:p>
    <w:p w14:paraId="3D09E60A" w14:textId="025CBC79" w:rsidR="0044018D" w:rsidRDefault="00A40CE4" w:rsidP="00A40CE4">
      <w:pPr>
        <w:pStyle w:val="a7"/>
        <w:rPr>
          <w:lang w:val="en-US"/>
        </w:rPr>
      </w:pPr>
      <w:r w:rsidRPr="0044018D">
        <w:drawing>
          <wp:inline distT="0" distB="0" distL="0" distR="0" wp14:anchorId="4B61FB58" wp14:editId="08F42E06">
            <wp:extent cx="37528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524000"/>
                    </a:xfrm>
                    <a:prstGeom prst="rect">
                      <a:avLst/>
                    </a:prstGeom>
                  </pic:spPr>
                </pic:pic>
              </a:graphicData>
            </a:graphic>
          </wp:inline>
        </w:drawing>
      </w:r>
    </w:p>
    <w:p w14:paraId="3AB70C74" w14:textId="5E4F1F6A" w:rsidR="00A40CE4" w:rsidRPr="00A40CE4" w:rsidRDefault="00A40CE4" w:rsidP="00A40CE4">
      <w:pPr>
        <w:pStyle w:val="a0"/>
      </w:pPr>
      <w:r>
        <w:t xml:space="preserve"> – Результат формирования распределения величны, распределенной по закону Райса</w:t>
      </w:r>
    </w:p>
    <w:p w14:paraId="24A46BD2" w14:textId="7A2CCA40" w:rsidR="00A40CE4" w:rsidRPr="00DF45F7" w:rsidRDefault="00A40CE4" w:rsidP="00A40CE4">
      <w:pPr>
        <w:rPr>
          <w:rFonts w:eastAsiaTheme="minorEastAsia"/>
          <w:lang w:val="en-US"/>
        </w:rPr>
      </w:pPr>
      <w:r>
        <w:t xml:space="preserve">В модуле </w:t>
      </w:r>
      <w:r>
        <w:rPr>
          <w:lang w:val="en-US"/>
        </w:rPr>
        <w:t>scipy</w:t>
      </w:r>
      <w:r w:rsidRPr="00A40CE4">
        <w:t>.</w:t>
      </w:r>
      <w:r>
        <w:rPr>
          <w:lang w:val="en-US"/>
        </w:rPr>
        <w:t>stats</w:t>
      </w:r>
      <w:r w:rsidRPr="00A40CE4">
        <w:t>.</w:t>
      </w:r>
      <w:r>
        <w:rPr>
          <w:lang w:val="en-US"/>
        </w:rPr>
        <w:t>rice</w:t>
      </w:r>
      <w:r w:rsidRPr="00A40CE4">
        <w:t xml:space="preserve"> </w:t>
      </w:r>
      <w:r>
        <w:t xml:space="preserve">распределение Райса задаётся </w:t>
      </w:r>
      <w:r w:rsidR="00DF45F7">
        <w:t xml:space="preserve">двумя параметрами: </w:t>
      </w:r>
      <w:r>
        <w:t>параметр</w:t>
      </w:r>
      <w:r w:rsidR="00DF45F7">
        <w:t xml:space="preserve">ом дисперсии σ и параметром формы </w:t>
      </w:r>
      <w:r w:rsidR="00DF45F7">
        <w:rPr>
          <w:lang w:val="en-US"/>
        </w:rPr>
        <w:t>b</w:t>
      </w:r>
      <w:r w:rsidR="00DF45F7" w:rsidRPr="00DF45F7">
        <w:t xml:space="preserve">, </w:t>
      </w:r>
      <w:r w:rsidR="00DF45F7">
        <w:t>нормированным на дисперсию:</w:t>
      </w:r>
      <w:r w:rsidRPr="00A40CE4">
        <w:t xml:space="preserve"> </w:t>
      </w:r>
      <m:oMath>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σ</m:t>
        </m:r>
      </m:oMath>
      <w:r w:rsidRPr="00A40CE4">
        <w:rPr>
          <w:rFonts w:eastAsiaTheme="minorEastAsia"/>
        </w:rPr>
        <w:t>.</w:t>
      </w:r>
      <w:r w:rsidR="00DF45F7" w:rsidRPr="00DF45F7">
        <w:rPr>
          <w:rFonts w:eastAsiaTheme="minorEastAsia"/>
        </w:rPr>
        <w:t xml:space="preserve"> </w:t>
      </w:r>
      <w:r w:rsidR="00DF45F7">
        <w:rPr>
          <w:rFonts w:eastAsiaTheme="minorEastAsia"/>
        </w:rPr>
        <w:t xml:space="preserve">Параметр смещения (аргумент </w:t>
      </w:r>
      <w:r w:rsidR="00DF45F7">
        <w:rPr>
          <w:rFonts w:eastAsiaTheme="minorEastAsia"/>
          <w:lang w:val="en-US"/>
        </w:rPr>
        <w:t xml:space="preserve">loc) </w:t>
      </w:r>
      <w:r w:rsidR="00DF45F7">
        <w:rPr>
          <w:rFonts w:eastAsiaTheme="minorEastAsia"/>
        </w:rPr>
        <w:t>не задаётся</w:t>
      </w:r>
      <w:r w:rsidR="00DF45F7">
        <w:rPr>
          <w:rFonts w:eastAsiaTheme="minorEastAsia"/>
          <w:lang w:val="en-US"/>
        </w:rPr>
        <w:t>.</w:t>
      </w:r>
    </w:p>
    <w:p w14:paraId="2D58EF03" w14:textId="77777777" w:rsidR="00A40CE4" w:rsidRPr="00A40CE4" w:rsidRDefault="00A40CE4" w:rsidP="00A40CE4"/>
    <w:sectPr w:rsidR="00A40CE4" w:rsidRPr="00A40CE4" w:rsidSect="00E5085A">
      <w:head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4CF7" w14:textId="77777777" w:rsidR="00882E95" w:rsidRDefault="00882E95" w:rsidP="00E5085A">
      <w:pPr>
        <w:spacing w:line="240" w:lineRule="auto"/>
      </w:pPr>
      <w:r>
        <w:separator/>
      </w:r>
    </w:p>
  </w:endnote>
  <w:endnote w:type="continuationSeparator" w:id="0">
    <w:p w14:paraId="27D94439" w14:textId="77777777" w:rsidR="00882E95" w:rsidRDefault="00882E95"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8EA2" w14:textId="77777777" w:rsidR="00882E95" w:rsidRDefault="00882E95" w:rsidP="00E5085A">
      <w:pPr>
        <w:spacing w:line="240" w:lineRule="auto"/>
      </w:pPr>
      <w:r>
        <w:separator/>
      </w:r>
    </w:p>
  </w:footnote>
  <w:footnote w:type="continuationSeparator" w:id="0">
    <w:p w14:paraId="632590ED" w14:textId="77777777" w:rsidR="00882E95" w:rsidRDefault="00882E95"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23B2A"/>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84B6A"/>
    <w:rsid w:val="00295283"/>
    <w:rsid w:val="002B078A"/>
    <w:rsid w:val="002B11DD"/>
    <w:rsid w:val="002C0C35"/>
    <w:rsid w:val="002C627E"/>
    <w:rsid w:val="002D6307"/>
    <w:rsid w:val="00337A4E"/>
    <w:rsid w:val="003467BC"/>
    <w:rsid w:val="00360E2B"/>
    <w:rsid w:val="00364386"/>
    <w:rsid w:val="0039458A"/>
    <w:rsid w:val="003A709C"/>
    <w:rsid w:val="003D1EE2"/>
    <w:rsid w:val="003D4510"/>
    <w:rsid w:val="003D7D5F"/>
    <w:rsid w:val="003E455F"/>
    <w:rsid w:val="00425348"/>
    <w:rsid w:val="0044018D"/>
    <w:rsid w:val="00460516"/>
    <w:rsid w:val="00475CB3"/>
    <w:rsid w:val="004B4B2D"/>
    <w:rsid w:val="004C1FDD"/>
    <w:rsid w:val="004C325B"/>
    <w:rsid w:val="004C5F6E"/>
    <w:rsid w:val="004D3BED"/>
    <w:rsid w:val="004E0DFC"/>
    <w:rsid w:val="0053510F"/>
    <w:rsid w:val="00561B59"/>
    <w:rsid w:val="00576C56"/>
    <w:rsid w:val="005930CB"/>
    <w:rsid w:val="005A3C31"/>
    <w:rsid w:val="005B38C7"/>
    <w:rsid w:val="005C01C0"/>
    <w:rsid w:val="005F0998"/>
    <w:rsid w:val="00616A9F"/>
    <w:rsid w:val="00627BA0"/>
    <w:rsid w:val="0064359C"/>
    <w:rsid w:val="00644A6B"/>
    <w:rsid w:val="0067286F"/>
    <w:rsid w:val="0068739C"/>
    <w:rsid w:val="006A3D28"/>
    <w:rsid w:val="006B0943"/>
    <w:rsid w:val="006B1BC6"/>
    <w:rsid w:val="006C241F"/>
    <w:rsid w:val="006C3586"/>
    <w:rsid w:val="006E3317"/>
    <w:rsid w:val="006E5060"/>
    <w:rsid w:val="006F299D"/>
    <w:rsid w:val="006F4058"/>
    <w:rsid w:val="006F6DD8"/>
    <w:rsid w:val="007060E1"/>
    <w:rsid w:val="007162C1"/>
    <w:rsid w:val="00724098"/>
    <w:rsid w:val="0073561C"/>
    <w:rsid w:val="00754077"/>
    <w:rsid w:val="00767710"/>
    <w:rsid w:val="00772340"/>
    <w:rsid w:val="007868A5"/>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82E95"/>
    <w:rsid w:val="008A4597"/>
    <w:rsid w:val="00912A95"/>
    <w:rsid w:val="00934830"/>
    <w:rsid w:val="00964E57"/>
    <w:rsid w:val="00965720"/>
    <w:rsid w:val="009B0CDE"/>
    <w:rsid w:val="009D2005"/>
    <w:rsid w:val="009E094E"/>
    <w:rsid w:val="00A03A04"/>
    <w:rsid w:val="00A07752"/>
    <w:rsid w:val="00A13B6F"/>
    <w:rsid w:val="00A20C3D"/>
    <w:rsid w:val="00A40CE4"/>
    <w:rsid w:val="00A40EB8"/>
    <w:rsid w:val="00A45C95"/>
    <w:rsid w:val="00A90DA1"/>
    <w:rsid w:val="00AA2E7E"/>
    <w:rsid w:val="00AB3127"/>
    <w:rsid w:val="00AF2AAA"/>
    <w:rsid w:val="00AF742E"/>
    <w:rsid w:val="00B32571"/>
    <w:rsid w:val="00B46E3E"/>
    <w:rsid w:val="00B66539"/>
    <w:rsid w:val="00B66992"/>
    <w:rsid w:val="00B76E61"/>
    <w:rsid w:val="00B97AEF"/>
    <w:rsid w:val="00BB3FD3"/>
    <w:rsid w:val="00BB44CC"/>
    <w:rsid w:val="00BC3575"/>
    <w:rsid w:val="00BD11AE"/>
    <w:rsid w:val="00BD2677"/>
    <w:rsid w:val="00BD30F8"/>
    <w:rsid w:val="00BD520C"/>
    <w:rsid w:val="00BE1D8F"/>
    <w:rsid w:val="00BE4E72"/>
    <w:rsid w:val="00C05AE6"/>
    <w:rsid w:val="00C12C3D"/>
    <w:rsid w:val="00C163E4"/>
    <w:rsid w:val="00C621AD"/>
    <w:rsid w:val="00C65184"/>
    <w:rsid w:val="00C77891"/>
    <w:rsid w:val="00C959EE"/>
    <w:rsid w:val="00CA62C2"/>
    <w:rsid w:val="00CD2121"/>
    <w:rsid w:val="00CE6759"/>
    <w:rsid w:val="00D15DFB"/>
    <w:rsid w:val="00D24C14"/>
    <w:rsid w:val="00D27634"/>
    <w:rsid w:val="00D332B9"/>
    <w:rsid w:val="00D53DED"/>
    <w:rsid w:val="00D654C0"/>
    <w:rsid w:val="00D7270E"/>
    <w:rsid w:val="00D73313"/>
    <w:rsid w:val="00D81039"/>
    <w:rsid w:val="00D93CE5"/>
    <w:rsid w:val="00D9428D"/>
    <w:rsid w:val="00DB1CD6"/>
    <w:rsid w:val="00DB3C6E"/>
    <w:rsid w:val="00DD3CC3"/>
    <w:rsid w:val="00DE3B3A"/>
    <w:rsid w:val="00DF45F7"/>
    <w:rsid w:val="00E16966"/>
    <w:rsid w:val="00E24CE0"/>
    <w:rsid w:val="00E36240"/>
    <w:rsid w:val="00E4113F"/>
    <w:rsid w:val="00E5085A"/>
    <w:rsid w:val="00E568E7"/>
    <w:rsid w:val="00E60EA6"/>
    <w:rsid w:val="00E63A8F"/>
    <w:rsid w:val="00E74392"/>
    <w:rsid w:val="00E746AE"/>
    <w:rsid w:val="00E9068D"/>
    <w:rsid w:val="00E91733"/>
    <w:rsid w:val="00EA4F66"/>
    <w:rsid w:val="00EA6E74"/>
    <w:rsid w:val="00EB4BC5"/>
    <w:rsid w:val="00EC1B5F"/>
    <w:rsid w:val="00ED02BC"/>
    <w:rsid w:val="00EE715D"/>
    <w:rsid w:val="00EF02D3"/>
    <w:rsid w:val="00F006B3"/>
    <w:rsid w:val="00F25EB8"/>
    <w:rsid w:val="00F9259F"/>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17925</TotalTime>
  <Pages>1</Pages>
  <Words>2783</Words>
  <Characters>15868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fbaulin</cp:lastModifiedBy>
  <cp:revision>55</cp:revision>
  <dcterms:created xsi:type="dcterms:W3CDTF">2019-10-19T06:14:00Z</dcterms:created>
  <dcterms:modified xsi:type="dcterms:W3CDTF">2022-10-29T10:31:00Z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