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42F7" w:rsidRPr="008942F7" w:rsidRDefault="008942F7" w:rsidP="008942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2F7">
        <w:rPr>
          <w:rFonts w:ascii="Times New Roman" w:hAnsi="Times New Roman" w:cs="Times New Roman"/>
          <w:b/>
          <w:bCs/>
          <w:sz w:val="24"/>
          <w:szCs w:val="24"/>
        </w:rPr>
        <w:t>RELATÓRIO DE ANÁLISE DOCUM</w:t>
      </w:r>
      <w:bookmarkStart w:id="0" w:name="_GoBack"/>
      <w:bookmarkEnd w:id="0"/>
      <w:r w:rsidRPr="008942F7">
        <w:rPr>
          <w:rFonts w:ascii="Times New Roman" w:hAnsi="Times New Roman" w:cs="Times New Roman"/>
          <w:b/>
          <w:bCs/>
          <w:sz w:val="24"/>
          <w:szCs w:val="24"/>
        </w:rPr>
        <w:t>ENTAL – CADEIA POSSESSÓRIA E AQUISIÇÃO DE IMÓVEL</w:t>
      </w:r>
    </w:p>
    <w:p w:rsidR="008942F7" w:rsidRPr="008942F7" w:rsidRDefault="008942F7" w:rsidP="008942F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1. Escritura de Promessa de Venda Irrevogável e Irretratável lavrada em 27 de outubro de 1954, no 11º Ofício de Notas da Comarca da Capital do Estado do Rio de Janeiro; e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2. Escritura de Promessa de Cessão de Direitos lavrada em 14 de novembro de 1979, no 10º Ofício de Notas da Comarca da Capital do Estado do Rio de Janeiro.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I – PROMESSA DE VENDA DE 1954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 xml:space="preserve">Conforme a escritura de promessa de venda lavrada em 27/10/1954, Elza Teixeira de Matos Vieira, Oswaldo Pinto de Matos Vieira, Sebastião Teixeira da Costa, Zenir </w:t>
      </w:r>
      <w:proofErr w:type="spellStart"/>
      <w:r w:rsidRPr="008942F7">
        <w:rPr>
          <w:rFonts w:ascii="Times New Roman" w:hAnsi="Times New Roman" w:cs="Times New Roman"/>
          <w:sz w:val="24"/>
          <w:szCs w:val="24"/>
        </w:rPr>
        <w:t>Milone</w:t>
      </w:r>
      <w:proofErr w:type="spellEnd"/>
      <w:r w:rsidRPr="008942F7">
        <w:rPr>
          <w:rFonts w:ascii="Times New Roman" w:hAnsi="Times New Roman" w:cs="Times New Roman"/>
          <w:sz w:val="24"/>
          <w:szCs w:val="24"/>
        </w:rPr>
        <w:t xml:space="preserve"> Teixeira, Antônio Teixeira da Costa Netto, Hilda Pereira da Costa, Luiz Teixeira da Costa, Olivia Oliveira da Costa e João Teixeira da Costa prometeram vender a Angelina Corrêa de Pinho um terreno situado em rua particular aberta na Rua Silva Vale, na cidade do Rio de Janeiro.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>O imóvel foi descrito com área e confrontações específicas, sendo ajustado o preço de Cr$ 2.200.000,00 (dois milhões e duzentos mil cruzeiros), com pagamento de sinal e saldo em prazo determinado.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>A escritura foi celebrada em caráter irrevogável e irretratável, obrigando as partes, seus herdeiros e sucessores.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42F7">
        <w:rPr>
          <w:rFonts w:ascii="Times New Roman" w:hAnsi="Times New Roman" w:cs="Times New Roman"/>
          <w:b/>
          <w:bCs/>
          <w:sz w:val="24"/>
          <w:szCs w:val="24"/>
        </w:rPr>
        <w:t>II – CESSÃO DE DIREITOS DE 1979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 xml:space="preserve">Posteriormente, </w:t>
      </w:r>
      <w:r w:rsidRPr="008942F7">
        <w:rPr>
          <w:rFonts w:ascii="Times New Roman" w:hAnsi="Times New Roman" w:cs="Times New Roman"/>
          <w:b/>
          <w:bCs/>
          <w:sz w:val="24"/>
          <w:szCs w:val="24"/>
        </w:rPr>
        <w:t xml:space="preserve">em 14/11/1979, Angelina Pinho Novo (anteriormente identificada como Angelina Corrêa de Pinho) celebrou Escritura de Promessa de Cessão de Direitos em favor de Roland </w:t>
      </w:r>
      <w:proofErr w:type="spellStart"/>
      <w:r w:rsidRPr="008942F7">
        <w:rPr>
          <w:rFonts w:ascii="Times New Roman" w:hAnsi="Times New Roman" w:cs="Times New Roman"/>
          <w:b/>
          <w:bCs/>
          <w:sz w:val="24"/>
          <w:szCs w:val="24"/>
        </w:rPr>
        <w:t>Feiertag</w:t>
      </w:r>
      <w:proofErr w:type="spellEnd"/>
      <w:r w:rsidRPr="008942F7">
        <w:rPr>
          <w:rFonts w:ascii="Times New Roman" w:hAnsi="Times New Roman" w:cs="Times New Roman"/>
          <w:sz w:val="24"/>
          <w:szCs w:val="24"/>
        </w:rPr>
        <w:t>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 xml:space="preserve">Na escritura, a cedente faz expressa referência ao contrato de promessa de venda de 1954 e transfere ao Sr. Roland </w:t>
      </w:r>
      <w:proofErr w:type="spellStart"/>
      <w:r w:rsidRPr="008942F7">
        <w:rPr>
          <w:rFonts w:ascii="Times New Roman" w:hAnsi="Times New Roman" w:cs="Times New Roman"/>
          <w:sz w:val="24"/>
          <w:szCs w:val="24"/>
        </w:rPr>
        <w:t>Feiertag</w:t>
      </w:r>
      <w:proofErr w:type="spellEnd"/>
      <w:r w:rsidRPr="008942F7">
        <w:rPr>
          <w:rFonts w:ascii="Times New Roman" w:hAnsi="Times New Roman" w:cs="Times New Roman"/>
          <w:sz w:val="24"/>
          <w:szCs w:val="24"/>
        </w:rPr>
        <w:t xml:space="preserve"> todos os direitos decorrentes daquele instrumento.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>O preço ajustado para a cessão foi de Cr$ 3.000.000,00 (três milhões de cruzeiros), com pagamento de entrada e saldo parcelado mediante notas promissórias.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>O instrumento também estabelece a imissão imediata do cessionário na posse do imóvel, transferindo-lhe a responsabilidade pelos tributos e encargos incidentes sobre o bem.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III – CONCLUSÃO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942F7">
        <w:rPr>
          <w:rFonts w:ascii="Times New Roman" w:hAnsi="Times New Roman" w:cs="Times New Roman"/>
          <w:sz w:val="24"/>
          <w:szCs w:val="24"/>
        </w:rPr>
        <w:t>A documentação analisada demonstra a existência de uma cadeia negocial documentalmente comprovada, pela qual: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a) Os proprietários originários prometeram vender o imóvel a Angelina Corrêa de Pinho em 1954;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 xml:space="preserve">b) Angelina Corrêa de Pinho (posteriormente Angelina Pinho Novo) cedeu os direitos decorrentes dessa promessa ao Sr. Roland </w:t>
      </w:r>
      <w:proofErr w:type="spellStart"/>
      <w:r w:rsidRPr="008942F7">
        <w:rPr>
          <w:rFonts w:ascii="Times New Roman" w:hAnsi="Times New Roman" w:cs="Times New Roman"/>
          <w:sz w:val="24"/>
          <w:szCs w:val="24"/>
        </w:rPr>
        <w:t>Feiertag</w:t>
      </w:r>
      <w:proofErr w:type="spellEnd"/>
      <w:r w:rsidRPr="008942F7">
        <w:rPr>
          <w:rFonts w:ascii="Times New Roman" w:hAnsi="Times New Roman" w:cs="Times New Roman"/>
          <w:sz w:val="24"/>
          <w:szCs w:val="24"/>
        </w:rPr>
        <w:t xml:space="preserve"> em 1979;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c) A cessão foi formalizada por escritura pública, contendo referência expressa ao negócio originário e à transferência dos direitos possessórios e aquisitivos;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 xml:space="preserve">d) Os documentos constituem importante elemento probatório para demonstrar a origem da posse e dos direitos exercidos por Roland </w:t>
      </w:r>
      <w:proofErr w:type="spellStart"/>
      <w:r w:rsidRPr="008942F7">
        <w:rPr>
          <w:rFonts w:ascii="Times New Roman" w:hAnsi="Times New Roman" w:cs="Times New Roman"/>
          <w:sz w:val="24"/>
          <w:szCs w:val="24"/>
        </w:rPr>
        <w:t>Feiertag</w:t>
      </w:r>
      <w:proofErr w:type="spellEnd"/>
      <w:r w:rsidRPr="008942F7">
        <w:rPr>
          <w:rFonts w:ascii="Times New Roman" w:hAnsi="Times New Roman" w:cs="Times New Roman"/>
          <w:sz w:val="24"/>
          <w:szCs w:val="24"/>
        </w:rPr>
        <w:t xml:space="preserve"> sobre o imóvel, especialmente em discussões relativas à cadeia possessória, cessão de direitos, regularização registral, adjudicação compulsória ou eventual reconhecimento de domínio.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É o relatório.</w:t>
      </w: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Default="008942F7" w:rsidP="008942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 xml:space="preserve">Cachoeiro de Itapemirim/ES, 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8942F7">
        <w:rPr>
          <w:rFonts w:ascii="Times New Roman" w:hAnsi="Times New Roman" w:cs="Times New Roman"/>
          <w:sz w:val="24"/>
          <w:szCs w:val="24"/>
        </w:rPr>
        <w:t xml:space="preserve"> de junho de 2026.</w:t>
      </w:r>
    </w:p>
    <w:p w:rsidR="008942F7" w:rsidRPr="008942F7" w:rsidRDefault="008942F7" w:rsidP="008942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942F7" w:rsidRPr="008942F7" w:rsidRDefault="008942F7" w:rsidP="008942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Dra. Lilian da Cunha Demartini</w:t>
      </w:r>
    </w:p>
    <w:p w:rsidR="00927EFC" w:rsidRPr="008942F7" w:rsidRDefault="008942F7" w:rsidP="008942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42F7">
        <w:rPr>
          <w:rFonts w:ascii="Times New Roman" w:hAnsi="Times New Roman" w:cs="Times New Roman"/>
          <w:sz w:val="24"/>
          <w:szCs w:val="24"/>
        </w:rPr>
        <w:t>OAB/ES 16.501</w:t>
      </w:r>
    </w:p>
    <w:sectPr w:rsidR="00927EFC" w:rsidRPr="008942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F7"/>
    <w:rsid w:val="00063842"/>
    <w:rsid w:val="008942F7"/>
    <w:rsid w:val="00F6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EA6C"/>
  <w15:chartTrackingRefBased/>
  <w15:docId w15:val="{BE4DD9DF-EAC9-4B08-9009-806DC0F2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454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coelho campos campos</dc:creator>
  <cp:keywords/>
  <dc:description/>
  <cp:lastModifiedBy>alexandre coelho campos campos</cp:lastModifiedBy>
  <cp:revision>1</cp:revision>
  <dcterms:created xsi:type="dcterms:W3CDTF">2026-06-22T17:43:00Z</dcterms:created>
  <dcterms:modified xsi:type="dcterms:W3CDTF">2026-06-22T17:47:00Z</dcterms:modified>
</cp:coreProperties>
</file>