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Towards</w:t>
      </w:r>
      <w:r>
        <w:t xml:space="preserve"> </w:t>
      </w:r>
      <w:r>
        <w:t xml:space="preserve">confidence</w:t>
      </w:r>
      <w:r>
        <w:t xml:space="preserve"> </w:t>
      </w:r>
      <w:r>
        <w:t xml:space="preserve">estimates</w:t>
      </w:r>
      <w:r>
        <w:t xml:space="preserve"> </w:t>
      </w:r>
      <w:r>
        <w:t xml:space="preserve">in</w:t>
      </w:r>
      <w:r>
        <w:t xml:space="preserve"> </w:t>
      </w:r>
      <w:r>
        <w:t xml:space="preserve">Cascade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Ismaïl</w:t>
      </w:r>
      <w:r>
        <w:t xml:space="preserve"> </w:t>
      </w:r>
      <w:r>
        <w:t xml:space="preserve">Aouadi,</w:t>
      </w:r>
      <w:r>
        <w:t xml:space="preserve"> </w:t>
      </w:r>
      <w:r>
        <w:t xml:space="preserve">Nicolas</w:t>
      </w:r>
      <w:r>
        <w:t xml:space="preserve"> </w:t>
      </w:r>
      <w:r>
        <w:t xml:space="preserve">Jung,</w:t>
      </w:r>
      <w:r>
        <w:t xml:space="preserve"> </w:t>
      </w:r>
      <w:r>
        <w:t xml:space="preserve">Raphael</w:t>
      </w:r>
      <w:r>
        <w:t xml:space="preserve"> </w:t>
      </w:r>
      <w:r>
        <w:t xml:space="preserve">Carapito,</w:t>
      </w:r>
      <w:r>
        <w:t xml:space="preserve"> </w:t>
      </w:r>
      <w:r>
        <w:t xml:space="preserve">Laurent</w:t>
      </w:r>
      <w:r>
        <w:t xml:space="preserve"> </w:t>
      </w:r>
      <w:r>
        <w:t xml:space="preserve">Vallat,</w:t>
      </w:r>
      <w:r>
        <w:t xml:space="preserve"> </w:t>
      </w:r>
      <w:r>
        <w:t xml:space="preserve">Seiamak</w:t>
      </w:r>
      <w:r>
        <w:t xml:space="preserve"> </w:t>
      </w:r>
      <w:r>
        <w:t xml:space="preserve">Bahram,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Maumy-Bertrand,</w:t>
      </w:r>
      <w:r>
        <w:t xml:space="preserve"> </w:t>
      </w:r>
      <w:r>
        <w:t xml:space="preserve">Frédéric</w:t>
      </w:r>
      <w:r>
        <w:t xml:space="preserve"> </w:t>
      </w:r>
      <w:r>
        <w:t xml:space="preserve">Bertrand</w:t>
      </w:r>
    </w:p>
    <w:p>
      <w:pPr>
        <w:pStyle w:val="Date"/>
      </w:pPr>
      <w:r>
        <w:t xml:space="preserve">27th</w:t>
      </w:r>
      <w:r>
        <w:t xml:space="preserve"> </w:t>
      </w:r>
      <w:r>
        <w:t xml:space="preserve">January,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#Extending results from the Cascade package: reverse engineering with selectboost to</w:t>
      </w:r>
      <w:r>
        <w:br w:type="textWrapping"/>
      </w:r>
      <w:r>
        <w:rPr>
          <w:rStyle w:val="CommentTok"/>
        </w:rPr>
        <w:t xml:space="preserve">#compute confidence indices on the inferred links.</w:t>
      </w:r>
      <w:r>
        <w:br w:type="textWrapping"/>
      </w:r>
      <w:r>
        <w:rPr>
          <w:rStyle w:val="CommentTok"/>
        </w:rPr>
        <w:t xml:space="preserve">#Code to reproduce the datasets saved with the package and the figures of the</w:t>
      </w:r>
      <w:r>
        <w:br w:type="textWrapping"/>
      </w:r>
      <w:r>
        <w:rPr>
          <w:rStyle w:val="CommentTok"/>
        </w:rPr>
        <w:t xml:space="preserve">#article Aouadi et al. (2018), &lt;arXiv:1810.01670&gt;</w:t>
      </w:r>
      <w:r>
        <w:br w:type="textWrapping"/>
      </w:r>
      <w:r>
        <w:br w:type="textWrapping"/>
      </w:r>
      <w:r>
        <w:rPr>
          <w:rStyle w:val="CommentTok"/>
        </w:rPr>
        <w:t xml:space="preserve">#Reference for the Cascade modelling</w:t>
      </w:r>
      <w:r>
        <w:br w:type="textWrapping"/>
      </w:r>
      <w:r>
        <w:rPr>
          <w:rStyle w:val="CommentTok"/>
        </w:rPr>
        <w:t xml:space="preserve"># Vallat, L., Kemper, C. a., Jung, N., Maumy-Bertrand, M., Bertrand, F.,</w:t>
      </w:r>
      <w:r>
        <w:br w:type="textWrapping"/>
      </w:r>
      <w:r>
        <w:rPr>
          <w:rStyle w:val="CommentTok"/>
        </w:rPr>
        <w:t xml:space="preserve"># Meyer, N., Pocheville, A., Fisher, J. W., Gribben, J. G. et Bahram, S.</w:t>
      </w:r>
      <w:r>
        <w:br w:type="textWrapping"/>
      </w:r>
      <w:r>
        <w:rPr>
          <w:rStyle w:val="CommentTok"/>
        </w:rPr>
        <w:t xml:space="preserve"># (2013). Reverse-engineering the genetic circuitry of a cancer cell with predicted</w:t>
      </w:r>
      <w:r>
        <w:br w:type="textWrapping"/>
      </w:r>
      <w:r>
        <w:rPr>
          <w:rStyle w:val="CommentTok"/>
        </w:rPr>
        <w:t xml:space="preserve"># intervention in chronic lymphocytic leukemia. Proceedings of the National</w:t>
      </w:r>
      <w:r>
        <w:br w:type="textWrapping"/>
      </w:r>
      <w:r>
        <w:rPr>
          <w:rStyle w:val="CommentTok"/>
        </w:rPr>
        <w:t xml:space="preserve"># Academy of Sciences of the United States of America, 110(2), 459-64.</w:t>
      </w:r>
      <w:r>
        <w:br w:type="textWrapping"/>
      </w:r>
      <w:r>
        <w:br w:type="textWrapping"/>
      </w:r>
      <w:r>
        <w:rPr>
          <w:rStyle w:val="CommentTok"/>
        </w:rPr>
        <w:t xml:space="preserve">#Reference for the Cascade package</w:t>
      </w:r>
      <w:r>
        <w:br w:type="textWrapping"/>
      </w:r>
      <w:r>
        <w:rPr>
          <w:rStyle w:val="CommentTok"/>
        </w:rPr>
        <w:t xml:space="preserve"># Jung, N., Bertrand, F., Bahram, S., Vallat, L. et Maumy-Bertrand, M. (2014).</w:t>
      </w:r>
      <w:r>
        <w:br w:type="textWrapping"/>
      </w:r>
      <w:r>
        <w:rPr>
          <w:rStyle w:val="CommentTok"/>
        </w:rPr>
        <w:t xml:space="preserve"># Cascade : A R package to study, predict and simulate the diffusion of a signal</w:t>
      </w:r>
      <w:r>
        <w:br w:type="textWrapping"/>
      </w:r>
      <w:r>
        <w:rPr>
          <w:rStyle w:val="CommentTok"/>
        </w:rPr>
        <w:t xml:space="preserve"># through a temporal gene network. Bioinformatics. ISSN 13674803.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(Cascade)</w:t>
      </w:r>
      <w:r>
        <w:br w:type="textWrapping"/>
      </w:r>
      <w:r>
        <w:br w:type="textWrapping"/>
      </w:r>
      <w:r>
        <w:rPr>
          <w:rStyle w:val="CommentTok"/>
        </w:rPr>
        <w:t xml:space="preserve">#We change the array with the F matrices</w:t>
      </w:r>
      <w:r>
        <w:br w:type="textWrapping"/>
      </w:r>
      <w:r>
        <w:rPr>
          <w:rStyle w:val="NormalTok"/>
        </w:rPr>
        <w:t xml:space="preserve">T&lt;-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F&lt;-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)){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(F[,,i])&lt;-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]&lt;-F[,,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F[,,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]&lt;-F[,,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F[,,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]&lt;-F[,,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#We set the seed to make the results reproducible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Net&lt;-Cascade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network_random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nb=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time_label=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init=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regul=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min_expr=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max_expr=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casc.level=</w:t>
      </w:r>
      <w:r>
        <w:rPr>
          <w:rStyle w:val="FloatTok"/>
        </w:rPr>
        <w:t xml:space="preserve">0.4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Net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F&lt;-F</w:t>
      </w:r>
      <w:r>
        <w:br w:type="textWrapping"/>
      </w:r>
      <w:r>
        <w:br w:type="textWrapping"/>
      </w:r>
      <w:r>
        <w:rPr>
          <w:rStyle w:val="CommentTok"/>
        </w:rPr>
        <w:t xml:space="preserve">#We simulate gene expression according to the network Net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Cascade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gene_expr_simulation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network=</w:t>
      </w:r>
      <w:r>
        <w:rPr>
          <w:rStyle w:val="NormalTok"/>
        </w:rPr>
        <w:t xml:space="preserve">Net,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time_label=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subject=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level_pic=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VGAM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Loading required package: magic</w:t>
      </w:r>
    </w:p>
    <w:p>
      <w:pPr>
        <w:pStyle w:val="SourceCode"/>
      </w:pPr>
      <w:r>
        <w:rPr>
          <w:rStyle w:val="VerbatimChar"/>
        </w:rPr>
        <w:t xml:space="preserve">## Loading required package: abind</w:t>
      </w:r>
    </w:p>
    <w:p>
      <w:pPr>
        <w:pStyle w:val="SourceCode"/>
      </w:pPr>
      <w:r>
        <w:rPr>
          <w:rStyle w:val="CommentTok"/>
        </w:rPr>
        <w:t xml:space="preserve">#We infer the new network</w:t>
      </w:r>
      <w:r>
        <w:br w:type="textWrapping"/>
      </w:r>
      <w:r>
        <w:rPr>
          <w:rStyle w:val="NormalTok"/>
        </w:rPr>
        <w:t xml:space="preserve">Net_inf_C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Cascade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inference</w:t>
      </w:r>
      <w:r>
        <w:rPr>
          <w:rStyle w:val="NormalTok"/>
        </w:rPr>
        <w:t xml:space="preserve">(M,</w:t>
      </w:r>
      <w:r>
        <w:rPr>
          <w:rStyle w:val="DataTypeTok"/>
        </w:rPr>
        <w:t xml:space="preserve">cv.subjects=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nnls</w:t>
      </w:r>
    </w:p>
    <w:p>
      <w:pPr>
        <w:pStyle w:val="SourceCode"/>
      </w:pPr>
      <w:r>
        <w:rPr>
          <w:rStyle w:val="VerbatimChar"/>
        </w:rPr>
        <w:t xml:space="preserve">## We are at step :  1</w:t>
      </w:r>
      <w:r>
        <w:br w:type="textWrapping"/>
      </w:r>
      <w:r>
        <w:rPr>
          <w:rStyle w:val="VerbatimChar"/>
        </w:rPr>
        <w:t xml:space="preserve">## The convergence of the network is (L1 norm) : 0.0068</w:t>
      </w:r>
      <w:r>
        <w:br w:type="textWrapping"/>
      </w:r>
      <w:r>
        <w:rPr>
          <w:rStyle w:val="VerbatimChar"/>
        </w:rPr>
        <w:t xml:space="preserve">## We are at step :  2</w:t>
      </w:r>
      <w:r>
        <w:br w:type="textWrapping"/>
      </w:r>
      <w:r>
        <w:rPr>
          <w:rStyle w:val="VerbatimChar"/>
        </w:rPr>
        <w:t xml:space="preserve">## The convergence of the network is (L1 norm) : 0.00121</w:t>
      </w:r>
      <w:r>
        <w:br w:type="textWrapping"/>
      </w:r>
      <w:r>
        <w:rPr>
          <w:rStyle w:val="VerbatimChar"/>
        </w:rPr>
        <w:t xml:space="preserve">## We are at step :  3</w:t>
      </w:r>
      <w:r>
        <w:br w:type="textWrapping"/>
      </w:r>
      <w:r>
        <w:rPr>
          <w:rStyle w:val="VerbatimChar"/>
        </w:rPr>
        <w:t xml:space="preserve">## The convergence of the network is (L1 norm) : 0.00096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#heatmap of the coefficients of the Omega matrix of the network</w:t>
      </w:r>
      <w:r>
        <w:br w:type="textWrapping"/>
      </w:r>
      <w:r>
        <w:rPr>
          <w:rStyle w:val="NormalTok"/>
        </w:rPr>
        <w:t xml:space="preserve">stats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heatmap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network, </w:t>
      </w:r>
      <w:r>
        <w:rPr>
          <w:rStyle w:val="DataTypeTok"/>
        </w:rPr>
        <w:t xml:space="preserve">Rowv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Colv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revC=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Fab_inf_C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(SelectBoost)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'SelectBoost'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'package:Cascade':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compare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#by default the crossvalidation is made subjectwise according to a leave one out</w:t>
      </w:r>
      <w:r>
        <w:br w:type="textWrapping"/>
      </w:r>
      <w:r>
        <w:rPr>
          <w:rStyle w:val="CommentTok"/>
        </w:rPr>
        <w:t xml:space="preserve">#scheme and the resampling analysis is made at the .95 c0 level</w:t>
      </w:r>
      <w:r>
        <w:br w:type="textWrapping"/>
      </w:r>
      <w:r>
        <w:rPr>
          <w:rStyle w:val="NormalTok"/>
        </w:rPr>
        <w:t xml:space="preserve">net_confidence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selectboost</w:t>
      </w:r>
      <w:r>
        <w:rPr>
          <w:rStyle w:val="NormalTok"/>
        </w:rPr>
        <w:t xml:space="preserve">(M, Fab_inf_C)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are at peak :  2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3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4</w:t>
      </w:r>
      <w:r>
        <w:br w:type="textWrapping"/>
      </w:r>
      <w:r>
        <w:rPr>
          <w:rStyle w:val="VerbatimChar"/>
        </w:rPr>
        <w:t xml:space="preserve">## .........................</w:t>
      </w:r>
    </w:p>
    <w:p>
      <w:pPr>
        <w:pStyle w:val="SourceCode"/>
      </w:pPr>
      <w:r>
        <w:rPr>
          <w:rStyle w:val="NormalTok"/>
        </w:rPr>
        <w:t xml:space="preserve">net_confidence_.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selectboost</w:t>
      </w:r>
      <w:r>
        <w:rPr>
          <w:rStyle w:val="NormalTok"/>
        </w:rPr>
        <w:t xml:space="preserve">(M, Fab_inf_C, </w:t>
      </w:r>
      <w:r>
        <w:rPr>
          <w:rStyle w:val="DataTypeTok"/>
        </w:rPr>
        <w:t xml:space="preserve">c0value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are at peak :  2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3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4</w:t>
      </w:r>
      <w:r>
        <w:br w:type="textWrapping"/>
      </w:r>
      <w:r>
        <w:rPr>
          <w:rStyle w:val="VerbatimChar"/>
        </w:rPr>
        <w:t xml:space="preserve">## .........................</w:t>
      </w:r>
    </w:p>
    <w:p>
      <w:pPr>
        <w:pStyle w:val="SourceCode"/>
      </w:pPr>
      <w:r>
        <w:rPr>
          <w:rStyle w:val="NormalTok"/>
        </w:rPr>
        <w:t xml:space="preserve">net_confidence_thr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selectboost</w:t>
      </w:r>
      <w:r>
        <w:rPr>
          <w:rStyle w:val="NormalTok"/>
        </w:rPr>
        <w:t xml:space="preserve">(M, Fab_inf_C,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group_func_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are at peak :  2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3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4</w:t>
      </w:r>
      <w:r>
        <w:br w:type="textWrapping"/>
      </w:r>
      <w:r>
        <w:rPr>
          <w:rStyle w:val="VerbatimChar"/>
        </w:rPr>
        <w:t xml:space="preserve">## .........................</w:t>
      </w:r>
    </w:p>
    <w:p>
      <w:pPr>
        <w:pStyle w:val="SourceCode"/>
      </w:pPr>
      <w:r>
        <w:rPr>
          <w:rStyle w:val="CommentTok"/>
        </w:rPr>
        <w:t xml:space="preserve">#use cv.subject=FALSE to use default crossvalidation</w:t>
      </w:r>
      <w:r>
        <w:br w:type="textWrapping"/>
      </w:r>
      <w:r>
        <w:rPr>
          <w:rStyle w:val="NormalTok"/>
        </w:rPr>
        <w:t xml:space="preserve">net_confidence_cv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selectboost</w:t>
      </w:r>
      <w:r>
        <w:rPr>
          <w:rStyle w:val="NormalTok"/>
        </w:rPr>
        <w:t xml:space="preserve">(M, Fab_inf_C, </w:t>
      </w:r>
      <w:r>
        <w:rPr>
          <w:rStyle w:val="DataTypeTok"/>
        </w:rPr>
        <w:t xml:space="preserve">cv.subject=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are at peak :  2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3</w:t>
      </w:r>
      <w:r>
        <w:br w:type="textWrapping"/>
      </w:r>
      <w:r>
        <w:rPr>
          <w:rStyle w:val="VerbatimChar"/>
        </w:rPr>
        <w:t xml:space="preserve">## .........................</w:t>
      </w:r>
      <w:r>
        <w:br w:type="textWrapping"/>
      </w:r>
      <w:r>
        <w:rPr>
          <w:rStyle w:val="VerbatimChar"/>
        </w:rPr>
        <w:t xml:space="preserve">## We are at peak :  4</w:t>
      </w:r>
      <w:r>
        <w:br w:type="textWrapping"/>
      </w:r>
      <w:r>
        <w:rPr>
          <w:rStyle w:val="VerbatimChar"/>
        </w:rPr>
        <w:t xml:space="preserve">## .........................</w:t>
      </w:r>
    </w:p>
    <w:p>
      <w:pPr>
        <w:pStyle w:val="SourceCode"/>
      </w:pPr>
      <w:r>
        <w:rPr>
          <w:rStyle w:val="CommentTok"/>
        </w:rPr>
        <w:t xml:space="preserve">#use plot to display the result of the confidence analysis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(net_confidence)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(net_confidence_.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(net_confidence_thr)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(net_confidence_cv)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#Distribution of non-zero (absolute value &gt; 1e-5) coefficients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of confidence at .95 resampling level versus coefficient value for non-zero (absolute value &gt; 1e-5) coefficients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],net_confidence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(net_confidence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of confidence at .5 resampling level versus coefficient value for non-zero (absolute value &gt; 1e-5) coefficients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],net_confidence_.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(net_confidence_.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of confidence at .95 resamling level with groups created by thresholding the correlation matrix</w:t>
      </w:r>
      <w:r>
        <w:br w:type="textWrapping"/>
      </w:r>
      <w:r>
        <w:rPr>
          <w:rStyle w:val="CommentTok"/>
        </w:rPr>
        <w:t xml:space="preserve">#versus coefficient value for non-zero (absolute value &gt; 1e-5) coefficients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],net_confidence_thr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(net_confidence_thr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of confidence at .95 resampling level versus coefficient value for non-zero (absolute value &gt; 1e-5) coefficients using standard cross-validation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],net_confidence_cv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(net_confidence_cv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network.confidence[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(Net_inf_C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network)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work_reverse_engineering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0074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Towards confidence estimates in Cascade networks</dc:title>
  <dc:creator>Ismaïl Aouadi, Nicolas Jung, Raphael Carapito, Laurent Vallat, Seiamak Bahram, Myriam Maumy-Bertrand, Frédéric Bertrand</dc:creator>
  <dcterms:created xsi:type="dcterms:W3CDTF">2019-01-27T22:27:38Z</dcterms:created>
  <dcterms:modified xsi:type="dcterms:W3CDTF">2019-01-27T22:27:38Z</dcterms:modified>
</cp:coreProperties>
</file>