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Daniele Mariani</w:t>
        <w:tab/>
        <w:t xml:space="preserve">Eugenio Guidetti Emanuele Gentile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4emxr8wckfa2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Progetto di un e-commerce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page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immagini di prodotti e loghi scorrevoli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carrello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per accedere facilmente alle altre pagine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presentazione ultima uscita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Prima pagina di collegamento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maglie da gara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pantaloni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calzettoni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di sfondo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prezzi degli indumenti e breve descrizione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Seconda pagina promo 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maglie vecchie e terza maglia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cose da bambini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sfondo stadio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prezzi degli indumenti e breve descrizione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Terza pagina (accessori)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portachiavi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zaino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borraccia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prezzi degli accessori e breve descrizione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sfondo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