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A3E99" w14:textId="2E718E11" w:rsidR="00E0177E" w:rsidRDefault="006D5217" w:rsidP="00CD22D8">
      <w:pPr>
        <w:pStyle w:val="Ttulo1"/>
        <w:jc w:val="center"/>
        <w:rPr>
          <w:lang w:val="es-CL"/>
        </w:rPr>
      </w:pPr>
      <w:bookmarkStart w:id="0" w:name="_Hlk19973776"/>
      <w:bookmarkEnd w:id="0"/>
      <w:r>
        <w:rPr>
          <w:lang w:val="es-CL"/>
        </w:rPr>
        <w:t>Teorema de Thévenin y Norton</w:t>
      </w:r>
    </w:p>
    <w:p w14:paraId="6E66E428" w14:textId="3064478E" w:rsidR="00584B54" w:rsidRPr="00584B54" w:rsidRDefault="00584B54" w:rsidP="00584B54">
      <w:pPr>
        <w:pStyle w:val="Subttulo"/>
        <w:jc w:val="center"/>
        <w:rPr>
          <w:rFonts w:ascii="Arial" w:hAnsi="Arial" w:cs="Arial"/>
          <w:lang w:val="es-CL"/>
        </w:rPr>
      </w:pPr>
      <w:r w:rsidRPr="00584B54">
        <w:rPr>
          <w:rFonts w:ascii="Arial" w:hAnsi="Arial" w:cs="Arial"/>
          <w:lang w:val="es-CL"/>
        </w:rPr>
        <w:t>Fabián Tri</w:t>
      </w:r>
      <w:r>
        <w:rPr>
          <w:rFonts w:ascii="Arial" w:hAnsi="Arial" w:cs="Arial"/>
          <w:lang w:val="es-CL"/>
        </w:rPr>
        <w:t>go</w:t>
      </w:r>
    </w:p>
    <w:p w14:paraId="3D7CC919" w14:textId="1219CE75" w:rsidR="00A643C7" w:rsidRPr="00584B54" w:rsidRDefault="00584B54" w:rsidP="00584B54">
      <w:pPr>
        <w:pStyle w:val="Subttulo"/>
        <w:jc w:val="center"/>
        <w:rPr>
          <w:rFonts w:ascii="Arial" w:hAnsi="Arial" w:cs="Arial"/>
          <w:lang w:val="es-CL"/>
        </w:rPr>
      </w:pPr>
      <w:r w:rsidRPr="00584B54">
        <w:rPr>
          <w:rFonts w:ascii="Arial" w:hAnsi="Arial" w:cs="Arial"/>
          <w:lang w:val="es-CL"/>
        </w:rPr>
        <w:t>Estudiante de Licenciatura en Física, Facultad de Ciencias, Universidad de Valparaíso</w:t>
      </w:r>
    </w:p>
    <w:p w14:paraId="4265F817" w14:textId="1FBB6033" w:rsidR="00A643C7" w:rsidRDefault="00A643C7" w:rsidP="00584B54">
      <w:pPr>
        <w:pStyle w:val="Ttulo1"/>
        <w:jc w:val="both"/>
        <w:rPr>
          <w:lang w:val="es-CL"/>
        </w:rPr>
      </w:pPr>
      <w:r>
        <w:rPr>
          <w:lang w:val="es-CL"/>
        </w:rPr>
        <w:t>Resumen</w:t>
      </w:r>
    </w:p>
    <w:p w14:paraId="713678A7" w14:textId="6BB42BBA" w:rsidR="00B90E01" w:rsidRPr="00723F09" w:rsidRDefault="00723F09" w:rsidP="00723F09">
      <w:pPr>
        <w:jc w:val="both"/>
        <w:rPr>
          <w:rFonts w:ascii="Arial" w:hAnsi="Arial" w:cs="Arial"/>
          <w:color w:val="464646"/>
          <w:shd w:val="clear" w:color="auto" w:fill="FFFFFF"/>
          <w:lang w:val="es-CL"/>
        </w:rPr>
      </w:pPr>
      <w:r>
        <w:rPr>
          <w:rFonts w:ascii="Arial" w:hAnsi="Arial" w:cs="Arial"/>
          <w:color w:val="464646"/>
          <w:shd w:val="clear" w:color="auto" w:fill="FFFFFF"/>
          <w:lang w:val="es-CL"/>
        </w:rPr>
        <w:t xml:space="preserve">En el presente informe se busca comprobar el teorema de Thévenin y Norton, el amperímetro se posicionó en un punto poco favorable al análisis, junto a la fuente de poder, debido a ello se resolvió el circuito por mallas para calcular la corriente que pasa por la resistencia de carga y luego compararla con las corrientes que entregaría el circuito equivalente de Thévenin y Norton respectivamente. Los resultados fueron, </w:t>
      </w:r>
      <w:r>
        <w:rPr>
          <w:rFonts w:ascii="Arial" w:hAnsi="Arial" w:cs="Arial"/>
          <w:color w:val="464646"/>
          <w:lang w:val="es-CL"/>
        </w:rPr>
        <w:t>e</w:t>
      </w:r>
      <w:r>
        <w:rPr>
          <w:rFonts w:ascii="Arial" w:hAnsi="Arial" w:cs="Arial"/>
          <w:color w:val="464646"/>
          <w:lang w:val="es-CL"/>
        </w:rPr>
        <w:t xml:space="preserve">l error relativo promedio </w:t>
      </w:r>
      <w:r>
        <w:rPr>
          <w:rFonts w:ascii="Arial" w:hAnsi="Arial" w:cs="Arial"/>
          <w:color w:val="464646"/>
          <w:lang w:val="es-CL"/>
        </w:rPr>
        <w:t xml:space="preserve">en el </w:t>
      </w:r>
      <w:r>
        <w:rPr>
          <w:rFonts w:ascii="Arial" w:hAnsi="Arial" w:cs="Arial"/>
          <w:color w:val="464646"/>
          <w:lang w:val="es-CL"/>
        </w:rPr>
        <w:t xml:space="preserve">teorema de Thévenin fue: </w:t>
      </w:r>
      <w:r w:rsidRPr="00137491">
        <w:rPr>
          <w:rFonts w:ascii="Arial" w:hAnsi="Arial" w:cs="Arial"/>
          <w:i/>
          <w:iCs/>
          <w:color w:val="464646"/>
          <w:lang w:val="es-CL"/>
        </w:rPr>
        <w:t>13.12%</w:t>
      </w:r>
      <w:r>
        <w:rPr>
          <w:rFonts w:ascii="Arial" w:hAnsi="Arial" w:cs="Arial"/>
          <w:i/>
          <w:iCs/>
          <w:color w:val="464646"/>
          <w:lang w:val="es-CL"/>
        </w:rPr>
        <w:t xml:space="preserve"> y e</w:t>
      </w:r>
      <w:r>
        <w:rPr>
          <w:rFonts w:ascii="Arial" w:hAnsi="Arial" w:cs="Arial"/>
          <w:color w:val="464646"/>
          <w:lang w:val="es-CL"/>
        </w:rPr>
        <w:t xml:space="preserve">l error relativo promedio </w:t>
      </w:r>
      <w:r>
        <w:rPr>
          <w:rFonts w:ascii="Arial" w:hAnsi="Arial" w:cs="Arial"/>
          <w:color w:val="464646"/>
          <w:lang w:val="es-CL"/>
        </w:rPr>
        <w:t>de</w:t>
      </w:r>
      <w:r>
        <w:rPr>
          <w:rFonts w:ascii="Arial" w:hAnsi="Arial" w:cs="Arial"/>
          <w:color w:val="464646"/>
          <w:lang w:val="es-CL"/>
        </w:rPr>
        <w:t xml:space="preserve">l teorema de Norton fue: </w:t>
      </w:r>
      <w:r>
        <w:rPr>
          <w:rFonts w:ascii="Arial" w:hAnsi="Arial" w:cs="Arial"/>
          <w:i/>
          <w:iCs/>
          <w:color w:val="464646"/>
          <w:lang w:val="es-CL"/>
        </w:rPr>
        <w:t>47</w:t>
      </w:r>
      <w:r w:rsidRPr="00137491">
        <w:rPr>
          <w:rFonts w:ascii="Arial" w:hAnsi="Arial" w:cs="Arial"/>
          <w:i/>
          <w:iCs/>
          <w:color w:val="464646"/>
          <w:lang w:val="es-CL"/>
        </w:rPr>
        <w:t>.</w:t>
      </w:r>
      <w:r>
        <w:rPr>
          <w:rFonts w:ascii="Arial" w:hAnsi="Arial" w:cs="Arial"/>
          <w:i/>
          <w:iCs/>
          <w:color w:val="464646"/>
          <w:lang w:val="es-CL"/>
        </w:rPr>
        <w:t>29</w:t>
      </w:r>
      <w:r w:rsidRPr="00137491">
        <w:rPr>
          <w:rFonts w:ascii="Arial" w:hAnsi="Arial" w:cs="Arial"/>
          <w:i/>
          <w:iCs/>
          <w:color w:val="464646"/>
          <w:lang w:val="es-CL"/>
        </w:rPr>
        <w:t>%</w:t>
      </w:r>
      <w:r>
        <w:rPr>
          <w:rFonts w:ascii="Arial" w:hAnsi="Arial" w:cs="Arial"/>
          <w:i/>
          <w:iCs/>
          <w:color w:val="464646"/>
          <w:lang w:val="es-CL"/>
        </w:rPr>
        <w:t>.</w:t>
      </w:r>
    </w:p>
    <w:p w14:paraId="414489C0" w14:textId="538E5C97" w:rsidR="00A643C7" w:rsidRPr="00A643C7" w:rsidRDefault="00A643C7" w:rsidP="00584B54">
      <w:pPr>
        <w:pStyle w:val="Ttulo1"/>
        <w:jc w:val="both"/>
        <w:rPr>
          <w:lang w:val="es-CL"/>
        </w:rPr>
      </w:pPr>
      <w:r>
        <w:rPr>
          <w:lang w:val="es-CL"/>
        </w:rPr>
        <w:t>Introducció</w:t>
      </w:r>
      <w:r w:rsidR="00EB3FDC">
        <w:rPr>
          <w:lang w:val="es-CL"/>
        </w:rPr>
        <w:t>n</w:t>
      </w:r>
      <w:bookmarkStart w:id="1" w:name="_GoBack"/>
      <w:bookmarkEnd w:id="1"/>
    </w:p>
    <w:p w14:paraId="0DFE33EB" w14:textId="21E4BEC9" w:rsidR="00B9788C" w:rsidRDefault="00B9788C" w:rsidP="00584B54">
      <w:pPr>
        <w:jc w:val="both"/>
        <w:rPr>
          <w:rFonts w:ascii="Arial" w:hAnsi="Arial" w:cs="Arial"/>
          <w:shd w:val="clear" w:color="auto" w:fill="FFFFFF"/>
          <w:lang w:val="es-CL"/>
        </w:rPr>
      </w:pPr>
      <w:r>
        <w:rPr>
          <w:rFonts w:ascii="Arial" w:hAnsi="Arial" w:cs="Arial"/>
          <w:shd w:val="clear" w:color="auto" w:fill="FFFFFF"/>
          <w:lang w:val="es-CL"/>
        </w:rPr>
        <w:t>Cuando se tiene un circuito complicado y cambiamos una resistencia (resistencia de carga le llamaremos), el circuito se comporta de forma totalmente diferente, y debe de calcularse las mallas de este circuito desde 0, el teorema de Thévenin y de Norton crea un circuito equivalente el cual, al cambiar la resistencia de carga el circuito no cambia su comportamiento.</w:t>
      </w:r>
    </w:p>
    <w:p w14:paraId="403017E5" w14:textId="3D2D4D60" w:rsidR="00B90E01" w:rsidRPr="006D5217" w:rsidRDefault="006D5217" w:rsidP="00584B54">
      <w:pPr>
        <w:jc w:val="both"/>
        <w:rPr>
          <w:rFonts w:ascii="Arial" w:hAnsi="Arial" w:cs="Arial"/>
          <w:shd w:val="clear" w:color="auto" w:fill="FFFFFF"/>
          <w:lang w:val="es-CL"/>
        </w:rPr>
      </w:pPr>
      <w:r w:rsidRPr="006D5217">
        <w:rPr>
          <w:rFonts w:ascii="Arial" w:hAnsi="Arial" w:cs="Arial"/>
          <w:shd w:val="clear" w:color="auto" w:fill="FFFFFF"/>
          <w:lang w:val="es-CL"/>
        </w:rPr>
        <w:t>El teorema de Thévenin y Norton son herramientas de gran utilidad cuando tratamos con circuitos complejos, nos permite sustituirlos por circuitos equivalentes mucho mas simples, facilitando calcular diferencias de voltaje y/o corrientes.</w:t>
      </w:r>
    </w:p>
    <w:p w14:paraId="749C3889" w14:textId="4993FB02" w:rsidR="00BF2100" w:rsidRPr="0072373C" w:rsidRDefault="006D5217" w:rsidP="00584B54">
      <w:pPr>
        <w:jc w:val="both"/>
        <w:rPr>
          <w:rFonts w:ascii="Arial" w:hAnsi="Arial" w:cs="Arial"/>
          <w:i/>
          <w:iCs/>
          <w:shd w:val="clear" w:color="auto" w:fill="FFFFFF"/>
          <w:lang w:val="es-CL"/>
        </w:rPr>
      </w:pPr>
      <w:r w:rsidRPr="006D5217">
        <w:rPr>
          <w:rFonts w:ascii="Arial" w:hAnsi="Arial" w:cs="Arial"/>
          <w:shd w:val="clear" w:color="auto" w:fill="FFFFFF"/>
          <w:lang w:val="es-CL"/>
        </w:rPr>
        <w:t xml:space="preserve">El teorema de Thévenin reemplaza un circuito complejo por un circuito equivalente con una FEM ideal y una resistencia, llamada resistencia de Thévenin. </w:t>
      </w:r>
      <w:r w:rsidR="00B9788C" w:rsidRPr="006D5217">
        <w:rPr>
          <w:rFonts w:ascii="Arial" w:hAnsi="Arial" w:cs="Arial"/>
          <w:i/>
          <w:iCs/>
          <w:shd w:val="clear" w:color="auto" w:fill="FFFFFF"/>
          <w:lang w:val="es-CL"/>
        </w:rPr>
        <w:t>Ilustración</w:t>
      </w:r>
      <w:r w:rsidRPr="006D5217">
        <w:rPr>
          <w:rFonts w:ascii="Arial" w:hAnsi="Arial" w:cs="Arial"/>
          <w:i/>
          <w:iCs/>
          <w:shd w:val="clear" w:color="auto" w:fill="FFFFFF"/>
          <w:lang w:val="es-CL"/>
        </w:rPr>
        <w:t xml:space="preserve"> 1</w:t>
      </w:r>
      <w:r w:rsidR="0072373C">
        <w:rPr>
          <w:rFonts w:ascii="Arial" w:hAnsi="Arial" w:cs="Arial"/>
          <w:i/>
          <w:iCs/>
          <w:shd w:val="clear" w:color="auto" w:fill="FFFFFF"/>
          <w:lang w:val="es-CL"/>
        </w:rPr>
        <w:t xml:space="preserve">. </w:t>
      </w:r>
    </w:p>
    <w:p w14:paraId="7A88B485" w14:textId="4D116A18" w:rsidR="00B9788C" w:rsidRDefault="006D5217" w:rsidP="00584B54">
      <w:pPr>
        <w:jc w:val="both"/>
        <w:rPr>
          <w:rFonts w:ascii="Arial" w:hAnsi="Arial" w:cs="Arial"/>
          <w:i/>
          <w:iCs/>
          <w:lang w:val="es-CL"/>
        </w:rPr>
      </w:pPr>
      <w:r>
        <w:rPr>
          <w:rFonts w:ascii="Arial" w:hAnsi="Arial" w:cs="Arial"/>
          <w:lang w:val="es-CL"/>
        </w:rPr>
        <w:t xml:space="preserve">El teorema de Norton reemplaza un circuito complejo por un circuito equivalente el cual posee una fuente de corriente y una impedancia en paralelo, llamada resistencia de Norton la cual es equivalente a la resistencia de Thévenin. </w:t>
      </w:r>
      <w:r w:rsidRPr="006D5217">
        <w:rPr>
          <w:rFonts w:ascii="Arial" w:hAnsi="Arial" w:cs="Arial"/>
          <w:i/>
          <w:iCs/>
          <w:lang w:val="es-CL"/>
        </w:rPr>
        <w:t>Ilustración 2</w:t>
      </w:r>
    </w:p>
    <w:p w14:paraId="302009EA" w14:textId="3AD83569" w:rsidR="0072373C" w:rsidRPr="0072373C" w:rsidRDefault="0072373C" w:rsidP="00584B54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Los pasos de cada teorema son los desarrollados en el experimento, observar sección de métodos.</w:t>
      </w:r>
    </w:p>
    <w:p w14:paraId="7B164C8F" w14:textId="2C48AF59" w:rsidR="00475977" w:rsidRPr="00475977" w:rsidRDefault="00B90E01" w:rsidP="00475977">
      <w:pPr>
        <w:pStyle w:val="Ttulo1"/>
        <w:jc w:val="both"/>
        <w:rPr>
          <w:lang w:val="es-CL"/>
        </w:rPr>
      </w:pPr>
      <w:r>
        <w:rPr>
          <w:lang w:val="es-CL"/>
        </w:rPr>
        <w:lastRenderedPageBreak/>
        <w:t>Materiales y método</w:t>
      </w:r>
      <w:r w:rsidR="00EB3FDC">
        <w:rPr>
          <w:lang w:val="es-CL"/>
        </w:rPr>
        <w:t>s</w:t>
      </w:r>
    </w:p>
    <w:p w14:paraId="4B5EB839" w14:textId="44FF2C1B" w:rsidR="00475977" w:rsidRDefault="00475977" w:rsidP="00475977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noProof/>
          <w:lang w:val="es-CL"/>
        </w:rPr>
        <w:drawing>
          <wp:anchor distT="0" distB="0" distL="114300" distR="114300" simplePos="0" relativeHeight="251658240" behindDoc="0" locked="0" layoutInCell="1" allowOverlap="1" wp14:anchorId="2C908191" wp14:editId="5E8A143C">
            <wp:simplePos x="0" y="0"/>
            <wp:positionH relativeFrom="column">
              <wp:posOffset>0</wp:posOffset>
            </wp:positionH>
            <wp:positionV relativeFrom="paragraph">
              <wp:posOffset>-2264</wp:posOffset>
            </wp:positionV>
            <wp:extent cx="2596551" cy="221594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51" cy="22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lang w:val="es-CL"/>
        </w:rPr>
        <w:t>Los materiales son los siguientes:</w:t>
      </w:r>
    </w:p>
    <w:p w14:paraId="0C4BD118" w14:textId="3D93B917" w:rsidR="00475977" w:rsidRDefault="00475977" w:rsidP="00475977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Amperímetro</w:t>
      </w:r>
    </w:p>
    <w:p w14:paraId="29808FB6" w14:textId="09B070DD" w:rsidR="00475977" w:rsidRDefault="00475977" w:rsidP="00475977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4 resistencias las cuales se mantendrán a lo largo del experimento</w:t>
      </w:r>
    </w:p>
    <w:p w14:paraId="7CF1FE22" w14:textId="6C0C77B1" w:rsidR="00475977" w:rsidRDefault="00475977" w:rsidP="00475977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Resistencias para variar la Resistencia de carga</w:t>
      </w:r>
    </w:p>
    <w:p w14:paraId="3558B464" w14:textId="1E1EF8D1" w:rsidR="00475977" w:rsidRDefault="00475977" w:rsidP="00475977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Voltímetro</w:t>
      </w:r>
    </w:p>
    <w:p w14:paraId="2F88DA39" w14:textId="4342394B" w:rsidR="00475977" w:rsidRDefault="00475977" w:rsidP="00475977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Ohmímetro</w:t>
      </w:r>
    </w:p>
    <w:p w14:paraId="67A63D7A" w14:textId="69105EF4" w:rsidR="00475977" w:rsidRDefault="00475977" w:rsidP="00475977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Cables de Conexión</w:t>
      </w:r>
    </w:p>
    <w:p w14:paraId="33AAF8F1" w14:textId="7031247F" w:rsidR="0072373C" w:rsidRDefault="00475977" w:rsidP="00584B54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Fuente de poder</w:t>
      </w:r>
    </w:p>
    <w:p w14:paraId="28521E84" w14:textId="7E4490FE" w:rsidR="00475977" w:rsidRDefault="00475977" w:rsidP="00584B54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Para realizar el circuito siga el circuito adjunto en esta sección</w:t>
      </w:r>
    </w:p>
    <w:p w14:paraId="45FB4D12" w14:textId="1DECDB22" w:rsidR="0072373C" w:rsidRPr="0072373C" w:rsidRDefault="0072373C" w:rsidP="0072373C">
      <w:pPr>
        <w:jc w:val="both"/>
        <w:rPr>
          <w:rFonts w:ascii="Arial" w:hAnsi="Arial" w:cs="Arial"/>
          <w:color w:val="222222"/>
          <w:sz w:val="21"/>
          <w:szCs w:val="21"/>
          <w:lang w:val="es-CL"/>
        </w:rPr>
      </w:pPr>
      <w:r>
        <w:rPr>
          <w:rFonts w:ascii="Arial" w:hAnsi="Arial" w:cs="Arial"/>
          <w:shd w:val="clear" w:color="auto" w:fill="FFFFFF"/>
          <w:lang w:val="es-CL"/>
        </w:rPr>
        <w:t xml:space="preserve">El primer paso del Teorema de Thévenin es desconectar la resistencia de carga. Y conectar un voltímetro en su lugar, calculando </w:t>
      </w:r>
      <w:r w:rsidRPr="00BF2100">
        <w:rPr>
          <w:rFonts w:ascii="Arial" w:hAnsi="Arial" w:cs="Arial"/>
          <w:color w:val="222222"/>
          <w:sz w:val="21"/>
          <w:szCs w:val="21"/>
          <w:lang w:val="es-CL"/>
        </w:rPr>
        <w:t>V</w:t>
      </w:r>
      <w:r w:rsidRPr="00BF2100">
        <w:rPr>
          <w:rFonts w:ascii="Arial" w:hAnsi="Arial" w:cs="Arial"/>
          <w:color w:val="222222"/>
          <w:sz w:val="21"/>
          <w:szCs w:val="21"/>
          <w:vertAlign w:val="subscript"/>
          <w:lang w:val="es-CL"/>
        </w:rPr>
        <w:t>AB</w:t>
      </w:r>
      <w:r>
        <w:rPr>
          <w:rFonts w:ascii="Arial" w:hAnsi="Arial" w:cs="Arial"/>
          <w:color w:val="222222"/>
          <w:sz w:val="21"/>
          <w:szCs w:val="21"/>
          <w:vertAlign w:val="subscript"/>
          <w:lang w:val="es-CL"/>
        </w:rPr>
        <w:t xml:space="preserve"> </w:t>
      </w:r>
      <w:r>
        <w:rPr>
          <w:rFonts w:ascii="Arial" w:hAnsi="Arial" w:cs="Arial"/>
          <w:shd w:val="clear" w:color="auto" w:fill="FFFFFF"/>
          <w:lang w:val="es-CL"/>
        </w:rPr>
        <w:t xml:space="preserve">definiéndolo como </w:t>
      </w:r>
      <w:r w:rsidRPr="0072373C">
        <w:rPr>
          <w:rFonts w:ascii="Arial" w:hAnsi="Arial" w:cs="Arial"/>
          <w:b/>
          <w:bCs/>
          <w:color w:val="222222"/>
          <w:sz w:val="21"/>
          <w:szCs w:val="21"/>
          <w:lang w:val="es-CL"/>
        </w:rPr>
        <w:t>V</w:t>
      </w:r>
      <w:r w:rsidRPr="0072373C">
        <w:rPr>
          <w:rFonts w:ascii="Arial" w:hAnsi="Arial" w:cs="Arial"/>
          <w:b/>
          <w:bCs/>
          <w:color w:val="222222"/>
          <w:sz w:val="21"/>
          <w:szCs w:val="21"/>
          <w:vertAlign w:val="subscript"/>
          <w:lang w:val="es-CL"/>
        </w:rPr>
        <w:t>th</w:t>
      </w:r>
      <w:r>
        <w:rPr>
          <w:rFonts w:ascii="Arial" w:hAnsi="Arial" w:cs="Arial"/>
          <w:color w:val="222222"/>
          <w:sz w:val="21"/>
          <w:szCs w:val="21"/>
          <w:vertAlign w:val="subscript"/>
          <w:lang w:val="es-CL"/>
        </w:rPr>
        <w:t xml:space="preserve"> </w:t>
      </w:r>
      <w:r>
        <w:rPr>
          <w:rFonts w:ascii="Arial" w:hAnsi="Arial" w:cs="Arial"/>
          <w:shd w:val="clear" w:color="auto" w:fill="FFFFFF"/>
          <w:lang w:val="es-CL"/>
        </w:rPr>
        <w:t>(</w:t>
      </w:r>
      <w:r w:rsidRPr="0072373C">
        <w:rPr>
          <w:rFonts w:ascii="Arial" w:hAnsi="Arial" w:cs="Arial"/>
          <w:b/>
          <w:bCs/>
          <w:shd w:val="clear" w:color="auto" w:fill="FFFFFF"/>
          <w:lang w:val="es-CL"/>
        </w:rPr>
        <w:t xml:space="preserve">Voltaje de </w:t>
      </w:r>
      <w:r w:rsidR="00475977" w:rsidRPr="0072373C">
        <w:rPr>
          <w:rFonts w:ascii="Arial" w:hAnsi="Arial" w:cs="Arial"/>
          <w:b/>
          <w:bCs/>
          <w:shd w:val="clear" w:color="auto" w:fill="FFFFFF"/>
          <w:lang w:val="es-CL"/>
        </w:rPr>
        <w:t>Thévenin</w:t>
      </w:r>
      <w:r>
        <w:rPr>
          <w:rFonts w:ascii="Arial" w:hAnsi="Arial" w:cs="Arial"/>
          <w:shd w:val="clear" w:color="auto" w:fill="FFFFFF"/>
          <w:lang w:val="es-CL"/>
        </w:rPr>
        <w:t>)</w:t>
      </w:r>
      <w:r>
        <w:rPr>
          <w:rFonts w:ascii="Arial" w:hAnsi="Arial" w:cs="Arial"/>
          <w:color w:val="222222"/>
          <w:sz w:val="21"/>
          <w:szCs w:val="21"/>
          <w:vertAlign w:val="subscript"/>
          <w:lang w:val="es-CL"/>
        </w:rPr>
        <w:t xml:space="preserve">. </w:t>
      </w:r>
      <w:r w:rsidRPr="0072373C">
        <w:rPr>
          <w:rFonts w:ascii="Arial" w:hAnsi="Arial" w:cs="Arial"/>
          <w:color w:val="222222"/>
          <w:lang w:val="es-CL"/>
        </w:rPr>
        <w:t>Esto fue lo realizado en el experimento</w:t>
      </w:r>
      <w:r>
        <w:rPr>
          <w:rFonts w:ascii="Arial" w:hAnsi="Arial" w:cs="Arial"/>
          <w:color w:val="222222"/>
          <w:lang w:val="es-CL"/>
        </w:rPr>
        <w:t xml:space="preserve">, </w:t>
      </w:r>
      <w:r w:rsidRPr="0072373C">
        <w:rPr>
          <w:rFonts w:ascii="Arial" w:hAnsi="Arial" w:cs="Arial"/>
          <w:i/>
          <w:iCs/>
          <w:color w:val="222222"/>
          <w:lang w:val="es-CL"/>
        </w:rPr>
        <w:t>Observar Tabla 1</w:t>
      </w:r>
    </w:p>
    <w:p w14:paraId="70B67B4F" w14:textId="54122721" w:rsidR="0072373C" w:rsidRPr="0072373C" w:rsidRDefault="0072373C" w:rsidP="0072373C">
      <w:pPr>
        <w:jc w:val="both"/>
        <w:rPr>
          <w:rFonts w:ascii="Arial" w:hAnsi="Arial" w:cs="Arial"/>
          <w:i/>
          <w:iCs/>
          <w:shd w:val="clear" w:color="auto" w:fill="FFFFFF"/>
          <w:lang w:val="es-CL"/>
        </w:rPr>
      </w:pPr>
      <w:r>
        <w:rPr>
          <w:rFonts w:ascii="Arial" w:hAnsi="Arial" w:cs="Arial"/>
          <w:shd w:val="clear" w:color="auto" w:fill="FFFFFF"/>
          <w:lang w:val="es-CL"/>
        </w:rPr>
        <w:t xml:space="preserve">El segundo paso es desconectar la resistencia de carga y </w:t>
      </w:r>
      <w:r w:rsidR="00475977">
        <w:rPr>
          <w:rFonts w:ascii="Arial" w:hAnsi="Arial" w:cs="Arial"/>
          <w:shd w:val="clear" w:color="auto" w:fill="FFFFFF"/>
          <w:lang w:val="es-CL"/>
        </w:rPr>
        <w:t>cortocircuitar</w:t>
      </w:r>
      <w:r>
        <w:rPr>
          <w:rFonts w:ascii="Arial" w:hAnsi="Arial" w:cs="Arial"/>
          <w:shd w:val="clear" w:color="auto" w:fill="FFFFFF"/>
          <w:lang w:val="es-CL"/>
        </w:rPr>
        <w:t xml:space="preserve"> las fuentes de tensión y abrir las fuentes de corriente, se calcula la resistencia entre A y B, siendo esta la resistencia del circuito, </w:t>
      </w:r>
      <w:r w:rsidRPr="0072373C">
        <w:rPr>
          <w:rFonts w:ascii="Arial" w:hAnsi="Arial" w:cs="Arial"/>
          <w:shd w:val="clear" w:color="auto" w:fill="FFFFFF"/>
          <w:lang w:val="es-CL"/>
        </w:rPr>
        <w:t>llamada</w:t>
      </w:r>
      <w:r w:rsidRPr="0072373C">
        <w:rPr>
          <w:rFonts w:ascii="Arial" w:eastAsia="Times New Roman" w:hAnsi="Arial" w:cs="Arial"/>
          <w:lang w:val="es-CL"/>
        </w:rPr>
        <w:t xml:space="preserve"> </w:t>
      </w:r>
      <w:r w:rsidRPr="0072373C">
        <w:rPr>
          <w:rFonts w:ascii="Arial" w:eastAsia="Times New Roman" w:hAnsi="Arial" w:cs="Arial"/>
          <w:b/>
          <w:bCs/>
          <w:lang w:val="es-CL"/>
        </w:rPr>
        <w:t xml:space="preserve">resistencia de </w:t>
      </w:r>
      <w:r w:rsidR="00475977" w:rsidRPr="0072373C">
        <w:rPr>
          <w:rFonts w:ascii="Arial" w:eastAsia="Times New Roman" w:hAnsi="Arial" w:cs="Arial"/>
          <w:b/>
          <w:bCs/>
          <w:lang w:val="es-CL"/>
        </w:rPr>
        <w:t>Thévenin</w:t>
      </w:r>
      <w:r w:rsidRPr="0072373C">
        <w:rPr>
          <w:rFonts w:ascii="Arial" w:eastAsia="Times New Roman" w:hAnsi="Arial" w:cs="Arial"/>
          <w:b/>
          <w:bCs/>
          <w:sz w:val="21"/>
          <w:szCs w:val="21"/>
          <w:lang w:val="es-CL"/>
        </w:rPr>
        <w:t xml:space="preserve"> </w:t>
      </w:r>
      <w:r w:rsidRPr="0072373C">
        <w:rPr>
          <w:rFonts w:ascii="Arial" w:eastAsia="Times New Roman" w:hAnsi="Arial" w:cs="Arial"/>
          <w:b/>
          <w:bCs/>
          <w:color w:val="222222"/>
          <w:sz w:val="21"/>
          <w:szCs w:val="21"/>
          <w:lang w:val="es-CL"/>
        </w:rPr>
        <w:t>R</w:t>
      </w:r>
      <w:r w:rsidRPr="0072373C">
        <w:rPr>
          <w:rFonts w:ascii="Arial" w:eastAsia="Times New Roman" w:hAnsi="Arial" w:cs="Arial"/>
          <w:b/>
          <w:bCs/>
          <w:color w:val="222222"/>
          <w:sz w:val="21"/>
          <w:szCs w:val="21"/>
          <w:vertAlign w:val="subscript"/>
          <w:lang w:val="es-CL"/>
        </w:rPr>
        <w:t>th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  <w:vertAlign w:val="subscript"/>
          <w:lang w:val="es-CL"/>
        </w:rPr>
        <w:t xml:space="preserve">. </w:t>
      </w:r>
      <w:r>
        <w:rPr>
          <w:rFonts w:ascii="Arial" w:eastAsia="Times New Roman" w:hAnsi="Arial" w:cs="Arial"/>
          <w:color w:val="222222"/>
          <w:lang w:val="es-CL"/>
        </w:rPr>
        <w:t xml:space="preserve">Esto fue lo realizado en el experimento, </w:t>
      </w:r>
      <w:r w:rsidRPr="0072373C">
        <w:rPr>
          <w:rFonts w:ascii="Arial" w:eastAsia="Times New Roman" w:hAnsi="Arial" w:cs="Arial"/>
          <w:i/>
          <w:iCs/>
          <w:color w:val="222222"/>
          <w:lang w:val="es-CL"/>
        </w:rPr>
        <w:t>Observar Tabla 2</w:t>
      </w:r>
    </w:p>
    <w:p w14:paraId="3D9D6282" w14:textId="297FAE30" w:rsidR="0072373C" w:rsidRDefault="00A90501" w:rsidP="00584B54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De esa forma se obtuvo el circuito equivalente a partir del teorema de </w:t>
      </w:r>
      <w:r w:rsidR="00137491">
        <w:rPr>
          <w:rFonts w:ascii="Arial" w:hAnsi="Arial" w:cs="Arial"/>
          <w:lang w:val="es-CL"/>
        </w:rPr>
        <w:t>Thévenin</w:t>
      </w:r>
    </w:p>
    <w:p w14:paraId="49AE2381" w14:textId="5639A691" w:rsidR="00A90501" w:rsidRDefault="00A90501" w:rsidP="00584B54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Luego se realizó a partir del Teorema de Norton, la fuente de Norton es:</w:t>
      </w:r>
    </w:p>
    <w:p w14:paraId="78965A98" w14:textId="1CFAF812" w:rsidR="0072373C" w:rsidRPr="00137491" w:rsidRDefault="00137491" w:rsidP="00584B54">
      <w:pPr>
        <w:jc w:val="both"/>
        <w:rPr>
          <w:rFonts w:ascii="Arial" w:hAnsi="Arial" w:cs="Arial"/>
          <w:sz w:val="28"/>
          <w:szCs w:val="28"/>
          <w:lang w:val="es-C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s-CL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s-CL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s-CL"/>
                </w:rPr>
                <m:t>no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s-C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s-CL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s-CL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s-CL"/>
                </w:rPr>
                <m:t>th</m:t>
              </m:r>
            </m:sub>
          </m:sSub>
          <m:r>
            <m:rPr>
              <m:lit/>
            </m:rPr>
            <w:rPr>
              <w:rFonts w:ascii="Cambria Math" w:hAnsi="Cambria Math" w:cs="Arial"/>
              <w:sz w:val="28"/>
              <w:szCs w:val="28"/>
              <w:lang w:val="es-CL"/>
            </w:rPr>
            <m:t>/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s-CL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s-CL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s-CL"/>
                </w:rPr>
                <m:t>th</m:t>
              </m:r>
            </m:sub>
          </m:sSub>
        </m:oMath>
      </m:oMathPara>
    </w:p>
    <w:p w14:paraId="179E5E98" w14:textId="10FCE8EA" w:rsidR="0072373C" w:rsidRDefault="00137491" w:rsidP="00584B54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Y la resistencia de Norton es la misma que la resistencia de Thévenin</w:t>
      </w:r>
    </w:p>
    <w:p w14:paraId="4B446D3F" w14:textId="263E65E7" w:rsidR="00137491" w:rsidRPr="00137491" w:rsidRDefault="00137491" w:rsidP="00137491">
      <w:pPr>
        <w:jc w:val="both"/>
        <w:rPr>
          <w:rFonts w:ascii="Arial" w:hAnsi="Arial" w:cs="Arial"/>
          <w:sz w:val="28"/>
          <w:szCs w:val="28"/>
          <w:lang w:val="es-C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s-CL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s-CL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s-CL"/>
                </w:rPr>
                <m:t>no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s-C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s-CL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s-CL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s-CL"/>
                </w:rPr>
                <m:t>th</m:t>
              </m:r>
            </m:sub>
          </m:sSub>
        </m:oMath>
      </m:oMathPara>
    </w:p>
    <w:p w14:paraId="06C31D92" w14:textId="31352A3C" w:rsidR="0072373C" w:rsidRDefault="00137491" w:rsidP="00584B54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De esa forma se tiene el circuito de Norton equivalente</w:t>
      </w:r>
    </w:p>
    <w:p w14:paraId="1B0B0467" w14:textId="037FDEE3" w:rsidR="00B9788C" w:rsidRDefault="00B9788C" w:rsidP="00584B54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Para comprobar los teor</w:t>
      </w:r>
      <w:r w:rsidR="00CD22D8">
        <w:rPr>
          <w:rFonts w:ascii="Arial" w:hAnsi="Arial" w:cs="Arial"/>
          <w:lang w:val="es-CL"/>
        </w:rPr>
        <w:t>e</w:t>
      </w:r>
      <w:r>
        <w:rPr>
          <w:rFonts w:ascii="Arial" w:hAnsi="Arial" w:cs="Arial"/>
          <w:lang w:val="es-CL"/>
        </w:rPr>
        <w:t>mas:</w:t>
      </w:r>
    </w:p>
    <w:p w14:paraId="33DD17A3" w14:textId="2D4CBC08" w:rsidR="000F2F34" w:rsidRDefault="00B9788C" w:rsidP="00584B54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Lo primero fue medir la corriente al cambiar la resistencia</w:t>
      </w:r>
      <w:r w:rsidR="00CD22D8">
        <w:rPr>
          <w:rFonts w:ascii="Arial" w:hAnsi="Arial" w:cs="Arial"/>
          <w:lang w:val="es-CL"/>
        </w:rPr>
        <w:t xml:space="preserve"> por medio de la ley de Ohm</w:t>
      </w:r>
      <w:r w:rsidR="000F2F34">
        <w:rPr>
          <w:rFonts w:ascii="Arial" w:hAnsi="Arial" w:cs="Arial"/>
          <w:lang w:val="es-CL"/>
        </w:rPr>
        <w:t xml:space="preserve"> y análisis de mallas de Kirchoff</w:t>
      </w:r>
      <w:r w:rsidR="00D06A52">
        <w:rPr>
          <w:rFonts w:ascii="Arial" w:hAnsi="Arial" w:cs="Arial"/>
          <w:lang w:val="es-CL"/>
        </w:rPr>
        <w:t>,</w:t>
      </w:r>
      <w:r w:rsidR="000F2F34">
        <w:rPr>
          <w:rFonts w:ascii="Arial" w:hAnsi="Arial" w:cs="Arial"/>
          <w:lang w:val="es-CL"/>
        </w:rPr>
        <w:t xml:space="preserve"> de esa manera calculando la corriente que pasaba por la resistencia de carga </w:t>
      </w:r>
      <w:r w:rsidR="00D06A52">
        <w:rPr>
          <w:rFonts w:ascii="Arial" w:hAnsi="Arial" w:cs="Arial"/>
          <w:lang w:val="es-CL"/>
        </w:rPr>
        <w:t>(e</w:t>
      </w:r>
      <w:r w:rsidR="000F2F34">
        <w:rPr>
          <w:rFonts w:ascii="Arial" w:hAnsi="Arial" w:cs="Arial"/>
          <w:lang w:val="es-CL"/>
        </w:rPr>
        <w:t>ste paso es omitible si se sitúa el amperímetro entre los terminales A y B junto a la resistencia de carga, debido a que se obtendría directamente el valor de la corriente que por ahí pasa</w:t>
      </w:r>
      <w:r w:rsidR="00D06A52">
        <w:rPr>
          <w:rFonts w:ascii="Arial" w:hAnsi="Arial" w:cs="Arial"/>
          <w:lang w:val="es-CL"/>
        </w:rPr>
        <w:t>).</w:t>
      </w:r>
    </w:p>
    <w:p w14:paraId="3566F687" w14:textId="77777777" w:rsidR="00723F09" w:rsidRDefault="00D06A52" w:rsidP="00584B54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noProof/>
          <w:lang w:val="es-CL"/>
        </w:rPr>
        <w:lastRenderedPageBreak/>
        <w:drawing>
          <wp:anchor distT="0" distB="0" distL="114300" distR="114300" simplePos="0" relativeHeight="251660288" behindDoc="0" locked="0" layoutInCell="1" allowOverlap="1" wp14:anchorId="31879E71" wp14:editId="3809A6EE">
            <wp:simplePos x="0" y="0"/>
            <wp:positionH relativeFrom="column">
              <wp:posOffset>2199640</wp:posOffset>
            </wp:positionH>
            <wp:positionV relativeFrom="paragraph">
              <wp:posOffset>280035</wp:posOffset>
            </wp:positionV>
            <wp:extent cx="4442460" cy="1994535"/>
            <wp:effectExtent l="0" t="0" r="0" b="571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lang w:val="es-CL"/>
        </w:rPr>
        <w:t>Resolviendo las mallas del circuito</w:t>
      </w:r>
    </w:p>
    <w:p w14:paraId="21C7AFBD" w14:textId="77E20857" w:rsidR="00D06A52" w:rsidRDefault="00D06A52" w:rsidP="00584B54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noProof/>
          <w:lang w:val="es-CL"/>
        </w:rPr>
        <w:drawing>
          <wp:anchor distT="0" distB="0" distL="114300" distR="114300" simplePos="0" relativeHeight="251659264" behindDoc="0" locked="0" layoutInCell="1" allowOverlap="1" wp14:anchorId="5957E30E" wp14:editId="5989505A">
            <wp:simplePos x="0" y="0"/>
            <wp:positionH relativeFrom="column">
              <wp:posOffset>0</wp:posOffset>
            </wp:positionH>
            <wp:positionV relativeFrom="paragraph">
              <wp:posOffset>-2983</wp:posOffset>
            </wp:positionV>
            <wp:extent cx="2223315" cy="1716656"/>
            <wp:effectExtent l="0" t="0" r="571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315" cy="171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97E523" w14:textId="77777777" w:rsidR="00723F09" w:rsidRDefault="00723F09" w:rsidP="00584B54">
      <w:pPr>
        <w:jc w:val="both"/>
        <w:rPr>
          <w:rFonts w:ascii="Arial" w:hAnsi="Arial" w:cs="Arial"/>
          <w:lang w:val="es-CL"/>
        </w:rPr>
      </w:pPr>
    </w:p>
    <w:p w14:paraId="3F07C3D1" w14:textId="34B4F16B" w:rsidR="00D06A52" w:rsidRDefault="00D06A52" w:rsidP="00584B54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La corriente que pasa atreves de RL es | I2-I3 |, llamaremos a esta corriente </w:t>
      </w:r>
      <w:r w:rsidRPr="00D06A52">
        <w:rPr>
          <w:rFonts w:ascii="Arial" w:hAnsi="Arial" w:cs="Arial"/>
          <w:i/>
          <w:iCs/>
          <w:lang w:val="es-CL"/>
        </w:rPr>
        <w:t>I-RL exp</w:t>
      </w:r>
      <w:r>
        <w:rPr>
          <w:rFonts w:ascii="Arial" w:hAnsi="Arial" w:cs="Arial"/>
          <w:i/>
          <w:iCs/>
          <w:lang w:val="es-CL"/>
        </w:rPr>
        <w:t>.</w:t>
      </w:r>
    </w:p>
    <w:p w14:paraId="1F21D3EF" w14:textId="0489775F" w:rsidR="00D06A52" w:rsidRDefault="00D06A52" w:rsidP="00584B54">
      <w:pPr>
        <w:jc w:val="both"/>
        <w:rPr>
          <w:rFonts w:ascii="Arial" w:hAnsi="Arial" w:cs="Arial"/>
          <w:lang w:val="es-CL"/>
        </w:rPr>
      </w:pPr>
      <w:r>
        <w:rPr>
          <w:rFonts w:ascii="Arial" w:hAnsi="Arial" w:cs="Arial"/>
          <w:noProof/>
          <w:lang w:val="es-CL"/>
        </w:rPr>
        <w:drawing>
          <wp:inline distT="0" distB="0" distL="0" distR="0" wp14:anchorId="02ED831C" wp14:editId="14E0EDFB">
            <wp:extent cx="2828422" cy="71261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50"/>
                    <a:stretch/>
                  </pic:blipFill>
                  <pic:spPr bwMode="auto">
                    <a:xfrm>
                      <a:off x="0" y="0"/>
                      <a:ext cx="2839192" cy="71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E0A5C" w14:textId="22106D0C" w:rsidR="00CD22D8" w:rsidRDefault="00D06A52" w:rsidP="00584B54">
      <w:pPr>
        <w:jc w:val="both"/>
        <w:rPr>
          <w:rFonts w:ascii="Arial" w:hAnsi="Arial" w:cs="Arial"/>
          <w:i/>
          <w:iCs/>
          <w:lang w:val="es-CL"/>
        </w:rPr>
      </w:pPr>
      <w:r>
        <w:rPr>
          <w:rFonts w:ascii="Arial" w:hAnsi="Arial" w:cs="Arial"/>
          <w:lang w:val="es-CL"/>
        </w:rPr>
        <w:t xml:space="preserve">Esta </w:t>
      </w:r>
      <w:r w:rsidR="00CD22D8">
        <w:rPr>
          <w:rFonts w:ascii="Arial" w:hAnsi="Arial" w:cs="Arial"/>
          <w:lang w:val="es-CL"/>
        </w:rPr>
        <w:t>ha de ser la misma que la corriente teórica en el caso del circuito equivalente</w:t>
      </w:r>
      <w:r>
        <w:rPr>
          <w:rFonts w:ascii="Arial" w:hAnsi="Arial" w:cs="Arial"/>
          <w:lang w:val="es-CL"/>
        </w:rPr>
        <w:t xml:space="preserve">, obtenido por medio del teorema de Thévenin, así demostrándolo. </w:t>
      </w:r>
      <w:r w:rsidRPr="00D06A52">
        <w:rPr>
          <w:rFonts w:ascii="Arial" w:hAnsi="Arial" w:cs="Arial"/>
          <w:i/>
          <w:iCs/>
          <w:lang w:val="es-CL"/>
        </w:rPr>
        <w:t>Tabla 3 – Comparación entre I-RL exp. Y el valor Teórico Thévenin</w:t>
      </w:r>
    </w:p>
    <w:p w14:paraId="6B3419F5" w14:textId="70552E6A" w:rsidR="00137491" w:rsidRDefault="001F4F01" w:rsidP="001F4F01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Efectuando mallas al circuito de Norton equivalente, la corriente que atraviesa RL es igual a la corriente de Norton</w:t>
      </w:r>
    </w:p>
    <w:p w14:paraId="272E98F7" w14:textId="04E51A56" w:rsidR="00B90E01" w:rsidRDefault="001F4F01" w:rsidP="001F4F01">
      <w:p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>La corriente de Norton</w:t>
      </w:r>
      <w:r w:rsidR="00BC4A32">
        <w:rPr>
          <w:rFonts w:ascii="Arial" w:hAnsi="Arial" w:cs="Arial"/>
          <w:lang w:val="es-CL"/>
        </w:rPr>
        <w:t xml:space="preserve"> comparada con la corriente Real que atraviesa RL se observa en la </w:t>
      </w:r>
      <w:r w:rsidR="00BC4A32" w:rsidRPr="00BC4A32">
        <w:rPr>
          <w:rFonts w:ascii="Arial" w:hAnsi="Arial" w:cs="Arial"/>
          <w:i/>
          <w:iCs/>
          <w:lang w:val="es-CL"/>
        </w:rPr>
        <w:t>Tabla 4</w:t>
      </w:r>
    </w:p>
    <w:p w14:paraId="5D544D4B" w14:textId="2C3D2205" w:rsidR="00B90E01" w:rsidRPr="00B9788C" w:rsidRDefault="00A643C7" w:rsidP="00B9788C">
      <w:pPr>
        <w:pStyle w:val="Ttulo1"/>
        <w:jc w:val="both"/>
        <w:rPr>
          <w:lang w:val="es-CL"/>
        </w:rPr>
      </w:pPr>
      <w:r>
        <w:rPr>
          <w:lang w:val="es-CL"/>
        </w:rPr>
        <w:lastRenderedPageBreak/>
        <w:t xml:space="preserve">Resultados y </w:t>
      </w:r>
      <w:r w:rsidR="00584B54">
        <w:rPr>
          <w:lang w:val="es-CL"/>
        </w:rPr>
        <w:t>análisis</w:t>
      </w:r>
    </w:p>
    <w:p w14:paraId="29AE0537" w14:textId="6352B5B5" w:rsidR="00D06A52" w:rsidRDefault="00D06A52" w:rsidP="00D06A52">
      <w:pPr>
        <w:pStyle w:val="Descripcin"/>
        <w:keepNext/>
        <w:jc w:val="both"/>
      </w:pPr>
      <w:r>
        <w:t xml:space="preserve">Tabla </w:t>
      </w:r>
      <w:fldSimple w:instr=" SEQ Tabla \* ARABIC ">
        <w:r w:rsidR="00EB3FDC">
          <w:rPr>
            <w:noProof/>
          </w:rPr>
          <w:t>1</w:t>
        </w:r>
      </w:fldSimple>
      <w:r w:rsidRPr="004D310C">
        <w:t xml:space="preserve"> – Voltaje de Thévenin</w:t>
      </w:r>
    </w:p>
    <w:bookmarkStart w:id="2" w:name="_MON_1630665313"/>
    <w:bookmarkEnd w:id="2"/>
    <w:p w14:paraId="5F02E542" w14:textId="277ACA71" w:rsidR="0072373C" w:rsidRDefault="0072373C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object w:dxaOrig="5333" w:dyaOrig="4908" w14:anchorId="4F9FE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95pt;height:245.2pt" o:ole="">
            <v:imagedata r:id="rId8" o:title=""/>
          </v:shape>
          <o:OLEObject Type="Embed" ProgID="Excel.Sheet.12" ShapeID="_x0000_i1025" DrawAspect="Content" ObjectID="_1630704507" r:id="rId9"/>
        </w:object>
      </w:r>
    </w:p>
    <w:p w14:paraId="307AEF57" w14:textId="4119E24B" w:rsidR="000A0A9D" w:rsidRDefault="000A0A9D" w:rsidP="000A0A9D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t>Error de Vth</w:t>
      </w:r>
      <w:r>
        <w:rPr>
          <w:rFonts w:ascii="Arial" w:hAnsi="Arial" w:cs="Arial"/>
          <w:color w:val="464646"/>
          <w:sz w:val="22"/>
          <w:szCs w:val="22"/>
          <w:lang w:val="es-CL"/>
        </w:rPr>
        <w:tab/>
        <w:t>±0.02 [Volts]</w:t>
      </w:r>
      <w:r>
        <w:rPr>
          <w:rFonts w:ascii="Arial" w:hAnsi="Arial" w:cs="Arial"/>
          <w:color w:val="464646"/>
          <w:sz w:val="22"/>
          <w:szCs w:val="22"/>
          <w:lang w:val="es-CL"/>
        </w:rPr>
        <w:tab/>
        <w:t>Error de V   ±0.05 [Volts]</w:t>
      </w:r>
    </w:p>
    <w:p w14:paraId="45D46B03" w14:textId="0C6F9A31" w:rsidR="000A0A9D" w:rsidRDefault="0072373C" w:rsidP="000A0A9D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t xml:space="preserve">V es </w:t>
      </w:r>
      <w:r w:rsidR="000A0A9D">
        <w:rPr>
          <w:rFonts w:ascii="Arial" w:hAnsi="Arial" w:cs="Arial"/>
          <w:color w:val="464646"/>
          <w:sz w:val="22"/>
          <w:szCs w:val="22"/>
          <w:lang w:val="es-CL"/>
        </w:rPr>
        <w:t xml:space="preserve">la tensión entregada por la fuente de poder y Vth es el voltaje medido entre las terminales A y B, nótese que el Vth es función de V, ósea Vth(V). </w:t>
      </w:r>
      <w:r w:rsidR="000A0A9D" w:rsidRPr="000A0A9D">
        <w:rPr>
          <w:rFonts w:ascii="Arial" w:hAnsi="Arial" w:cs="Arial"/>
          <w:i/>
          <w:iCs/>
          <w:color w:val="464646"/>
          <w:sz w:val="22"/>
          <w:szCs w:val="22"/>
          <w:lang w:val="es-CL"/>
        </w:rPr>
        <w:t>Observe Gr</w:t>
      </w:r>
      <w:r w:rsidR="000A0A9D">
        <w:rPr>
          <w:rFonts w:ascii="Arial" w:hAnsi="Arial" w:cs="Arial"/>
          <w:i/>
          <w:iCs/>
          <w:color w:val="464646"/>
          <w:sz w:val="22"/>
          <w:szCs w:val="22"/>
          <w:lang w:val="es-CL"/>
        </w:rPr>
        <w:t>áf</w:t>
      </w:r>
      <w:r w:rsidR="000A0A9D" w:rsidRPr="000A0A9D">
        <w:rPr>
          <w:rFonts w:ascii="Arial" w:hAnsi="Arial" w:cs="Arial"/>
          <w:i/>
          <w:iCs/>
          <w:color w:val="464646"/>
          <w:sz w:val="22"/>
          <w:szCs w:val="22"/>
          <w:lang w:val="es-CL"/>
        </w:rPr>
        <w:t>ico I – Vth(V) para observar esta conexión.</w:t>
      </w:r>
    </w:p>
    <w:p w14:paraId="3F412F8F" w14:textId="77777777" w:rsidR="00D06A52" w:rsidRDefault="00D06A52" w:rsidP="00D06A52">
      <w:pPr>
        <w:pStyle w:val="Descripcin"/>
        <w:keepNext/>
        <w:jc w:val="both"/>
      </w:pPr>
    </w:p>
    <w:p w14:paraId="6B65B8F5" w14:textId="746E1C50" w:rsidR="00D06A52" w:rsidRDefault="00D06A52" w:rsidP="00D06A52">
      <w:pPr>
        <w:pStyle w:val="Descripcin"/>
        <w:keepNext/>
        <w:jc w:val="both"/>
      </w:pPr>
      <w:r w:rsidRPr="000556AB">
        <w:t>Tabla 2 – Resistencia de Thévenin</w:t>
      </w:r>
    </w:p>
    <w:bookmarkStart w:id="3" w:name="_MON_1630697066"/>
    <w:bookmarkEnd w:id="3"/>
    <w:p w14:paraId="74E30A2C" w14:textId="35087640" w:rsidR="000A0A9D" w:rsidRDefault="00A90501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object w:dxaOrig="3125" w:dyaOrig="595" w14:anchorId="2AF9384B">
          <v:shape id="_x0000_i1037" type="#_x0000_t75" style="width:156.25pt;height:29.9pt" o:ole="">
            <v:imagedata r:id="rId10" o:title=""/>
          </v:shape>
          <o:OLEObject Type="Embed" ProgID="Excel.Sheet.12" ShapeID="_x0000_i1037" DrawAspect="Content" ObjectID="_1630704508" r:id="rId11"/>
        </w:object>
      </w:r>
    </w:p>
    <w:p w14:paraId="31D4D2E0" w14:textId="0EC12FD9" w:rsidR="000A0A9D" w:rsidRDefault="000A0A9D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06509BC4" w14:textId="6EB9F9C8" w:rsidR="00D06A52" w:rsidRPr="00D06A52" w:rsidRDefault="00D06A52" w:rsidP="00D06A52">
      <w:pPr>
        <w:pStyle w:val="Descripcin"/>
        <w:keepNext/>
        <w:jc w:val="both"/>
        <w:rPr>
          <w:lang w:val="es-CL"/>
        </w:rPr>
      </w:pPr>
      <w:r w:rsidRPr="00D06A52">
        <w:rPr>
          <w:lang w:val="es-CL"/>
        </w:rPr>
        <w:lastRenderedPageBreak/>
        <w:t>Tabla 3 - Comparación entre Corriente Thévenin y Corriente "Pseudo Experimental"</w:t>
      </w:r>
    </w:p>
    <w:bookmarkStart w:id="4" w:name="_MON_1630699579"/>
    <w:bookmarkEnd w:id="4"/>
    <w:p w14:paraId="4BAEF3E3" w14:textId="40BD525B" w:rsidR="000A0A9D" w:rsidRDefault="00EB3FDC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object w:dxaOrig="11094" w:dyaOrig="5483" w14:anchorId="69A60030">
          <v:shape id="_x0000_i1112" type="#_x0000_t75" style="width:493.15pt;height:274.4pt" o:ole="">
            <v:imagedata r:id="rId12" o:title=""/>
          </v:shape>
          <o:OLEObject Type="Embed" ProgID="Excel.Sheet.12" ShapeID="_x0000_i1112" DrawAspect="Content" ObjectID="_1630704509" r:id="rId13"/>
        </w:object>
      </w:r>
    </w:p>
    <w:p w14:paraId="4B8087A0" w14:textId="388374BC" w:rsidR="00D06A52" w:rsidRDefault="00D06A52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26221E26" w14:textId="77777777" w:rsidR="00BC4A32" w:rsidRDefault="00BC4A32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14EA45D8" w14:textId="3243338F" w:rsidR="00BC4A32" w:rsidRPr="00BC4A32" w:rsidRDefault="00BC4A32" w:rsidP="00BC4A32">
      <w:pPr>
        <w:pStyle w:val="Descripcin"/>
        <w:keepNext/>
        <w:jc w:val="both"/>
        <w:rPr>
          <w:lang w:val="es-CL"/>
        </w:rPr>
      </w:pPr>
      <w:r w:rsidRPr="00BC4A32">
        <w:rPr>
          <w:lang w:val="es-CL"/>
        </w:rPr>
        <w:t>Tabla</w:t>
      </w:r>
      <w:r>
        <w:fldChar w:fldCharType="begin"/>
      </w:r>
      <w:r w:rsidRPr="00BC4A32">
        <w:rPr>
          <w:lang w:val="es-CL"/>
        </w:rPr>
        <w:instrText xml:space="preserve"> SEQ Tabla \* ARABIC </w:instrText>
      </w:r>
      <w:r>
        <w:fldChar w:fldCharType="separate"/>
      </w:r>
      <w:r w:rsidR="00EB3FDC">
        <w:rPr>
          <w:noProof/>
          <w:lang w:val="es-CL"/>
        </w:rPr>
        <w:t>2</w:t>
      </w:r>
      <w:r>
        <w:fldChar w:fldCharType="end"/>
      </w:r>
      <w:r w:rsidRPr="00BC4A32">
        <w:rPr>
          <w:lang w:val="es-CL"/>
        </w:rPr>
        <w:t>4 - Comparación entre Corriente de Norton y Corriente Real</w:t>
      </w:r>
    </w:p>
    <w:bookmarkStart w:id="5" w:name="_MON_1630703779"/>
    <w:bookmarkEnd w:id="5"/>
    <w:p w14:paraId="1A8BE0F8" w14:textId="21673C33" w:rsidR="007B6D34" w:rsidRDefault="00BC4A32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object w:dxaOrig="10326" w:dyaOrig="5483" w14:anchorId="6CA08F3C">
          <v:shape id="_x0000_i1126" type="#_x0000_t75" style="width:498.55pt;height:274.4pt" o:ole="">
            <v:imagedata r:id="rId14" o:title=""/>
          </v:shape>
          <o:OLEObject Type="Embed" ProgID="Excel.Sheet.12" ShapeID="_x0000_i1126" DrawAspect="Content" ObjectID="_1630704510" r:id="rId15"/>
        </w:object>
      </w:r>
    </w:p>
    <w:p w14:paraId="5BF90A41" w14:textId="77777777" w:rsidR="00723F09" w:rsidRDefault="00723F09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50F6E89B" w14:textId="4A0C7BE0" w:rsidR="000A0A9D" w:rsidRDefault="000A0A9D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lastRenderedPageBreak/>
        <w:t>Gráfico I – Vth(V)</w:t>
      </w:r>
    </w:p>
    <w:p w14:paraId="0158E109" w14:textId="6FF9456B" w:rsidR="000A0A9D" w:rsidRDefault="000A0A9D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noProof/>
        </w:rPr>
        <w:drawing>
          <wp:inline distT="0" distB="0" distL="0" distR="0" wp14:anchorId="25C8C02A" wp14:editId="2180E0FA">
            <wp:extent cx="4572000" cy="27432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72BACABD-A8CB-4813-8C2C-A5BFF30DBD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FD7C637" w14:textId="77878D1D" w:rsidR="000A0A9D" w:rsidRPr="00B90E01" w:rsidRDefault="000A0A9D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t>El grafico se construyo con la Tabla 1, la relación entre Vth y V puede observarse en la ecuación adjunta</w:t>
      </w:r>
      <w:r w:rsidR="00137491">
        <w:rPr>
          <w:rFonts w:ascii="Arial" w:hAnsi="Arial" w:cs="Arial"/>
          <w:color w:val="464646"/>
          <w:sz w:val="22"/>
          <w:szCs w:val="22"/>
          <w:lang w:val="es-CL"/>
        </w:rPr>
        <w:t xml:space="preserve">. </w:t>
      </w:r>
    </w:p>
    <w:p w14:paraId="6658B408" w14:textId="79248D92" w:rsidR="00A643C7" w:rsidRDefault="00A643C7" w:rsidP="00584B54">
      <w:pPr>
        <w:pStyle w:val="Ttulo1"/>
        <w:jc w:val="both"/>
        <w:rPr>
          <w:lang w:val="es-CL"/>
        </w:rPr>
      </w:pPr>
      <w:r>
        <w:rPr>
          <w:lang w:val="es-CL"/>
        </w:rPr>
        <w:t>Conclusiones</w:t>
      </w:r>
      <w:r w:rsidR="00B90E01">
        <w:rPr>
          <w:lang w:val="es-CL"/>
        </w:rPr>
        <w:t xml:space="preserve"> y Discusió</w:t>
      </w:r>
      <w:r w:rsidR="00EB3FDC">
        <w:rPr>
          <w:lang w:val="es-CL"/>
        </w:rPr>
        <w:t>n</w:t>
      </w:r>
    </w:p>
    <w:p w14:paraId="4FC47C48" w14:textId="73CF4F4C" w:rsidR="00B90E01" w:rsidRDefault="00137491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t xml:space="preserve">El error relativo promedio entre la corriente experimental que pasaba por RL y la teórica extraída del teorema de Thévenin fue: </w:t>
      </w:r>
      <w:r w:rsidRPr="00137491">
        <w:rPr>
          <w:rFonts w:ascii="Arial" w:hAnsi="Arial" w:cs="Arial"/>
          <w:i/>
          <w:iCs/>
          <w:color w:val="464646"/>
          <w:sz w:val="22"/>
          <w:szCs w:val="22"/>
          <w:lang w:val="es-CL"/>
        </w:rPr>
        <w:t>13.12%</w:t>
      </w:r>
    </w:p>
    <w:p w14:paraId="37A86961" w14:textId="483A1DFA" w:rsidR="00137491" w:rsidRDefault="00BC4A32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t xml:space="preserve">El error relativo promedio entre la corriente experimental que pasaba por RL y la teórica extraída del teorema de </w:t>
      </w:r>
      <w:r>
        <w:rPr>
          <w:rFonts w:ascii="Arial" w:hAnsi="Arial" w:cs="Arial"/>
          <w:color w:val="464646"/>
          <w:sz w:val="22"/>
          <w:szCs w:val="22"/>
          <w:lang w:val="es-CL"/>
        </w:rPr>
        <w:t>Norton</w:t>
      </w:r>
      <w:r>
        <w:rPr>
          <w:rFonts w:ascii="Arial" w:hAnsi="Arial" w:cs="Arial"/>
          <w:color w:val="464646"/>
          <w:sz w:val="22"/>
          <w:szCs w:val="22"/>
          <w:lang w:val="es-CL"/>
        </w:rPr>
        <w:t xml:space="preserve"> fue: </w:t>
      </w:r>
      <w:r>
        <w:rPr>
          <w:rFonts w:ascii="Arial" w:hAnsi="Arial" w:cs="Arial"/>
          <w:i/>
          <w:iCs/>
          <w:color w:val="464646"/>
          <w:sz w:val="22"/>
          <w:szCs w:val="22"/>
          <w:lang w:val="es-CL"/>
        </w:rPr>
        <w:t>47</w:t>
      </w:r>
      <w:r w:rsidRPr="00137491">
        <w:rPr>
          <w:rFonts w:ascii="Arial" w:hAnsi="Arial" w:cs="Arial"/>
          <w:i/>
          <w:iCs/>
          <w:color w:val="464646"/>
          <w:sz w:val="22"/>
          <w:szCs w:val="22"/>
          <w:lang w:val="es-CL"/>
        </w:rPr>
        <w:t>.</w:t>
      </w:r>
      <w:r>
        <w:rPr>
          <w:rFonts w:ascii="Arial" w:hAnsi="Arial" w:cs="Arial"/>
          <w:i/>
          <w:iCs/>
          <w:color w:val="464646"/>
          <w:sz w:val="22"/>
          <w:szCs w:val="22"/>
          <w:lang w:val="es-CL"/>
        </w:rPr>
        <w:t>29</w:t>
      </w:r>
      <w:r w:rsidRPr="00137491">
        <w:rPr>
          <w:rFonts w:ascii="Arial" w:hAnsi="Arial" w:cs="Arial"/>
          <w:i/>
          <w:iCs/>
          <w:color w:val="464646"/>
          <w:sz w:val="22"/>
          <w:szCs w:val="22"/>
          <w:lang w:val="es-CL"/>
        </w:rPr>
        <w:t>%</w:t>
      </w:r>
    </w:p>
    <w:p w14:paraId="789CCA85" w14:textId="4CBBF3B1" w:rsidR="00BC4A32" w:rsidRPr="00B90E01" w:rsidRDefault="00BC4A32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t>Este gran error se puede atribuir a un problema en el análisis</w:t>
      </w:r>
      <w:r w:rsidR="00723F09">
        <w:rPr>
          <w:rFonts w:ascii="Arial" w:hAnsi="Arial" w:cs="Arial"/>
          <w:color w:val="464646"/>
          <w:sz w:val="22"/>
          <w:szCs w:val="22"/>
          <w:lang w:val="es-CL"/>
        </w:rPr>
        <w:t xml:space="preserve"> del circuito de Norton</w:t>
      </w:r>
      <w:r>
        <w:rPr>
          <w:rFonts w:ascii="Arial" w:hAnsi="Arial" w:cs="Arial"/>
          <w:color w:val="464646"/>
          <w:sz w:val="22"/>
          <w:szCs w:val="22"/>
          <w:lang w:val="es-CL"/>
        </w:rPr>
        <w:t xml:space="preserve"> y no a las mediciones, debido a que el teorema de Thévenin posee un error mucho menor</w:t>
      </w:r>
      <w:r w:rsidR="00723F09">
        <w:rPr>
          <w:rFonts w:ascii="Arial" w:hAnsi="Arial" w:cs="Arial"/>
          <w:color w:val="464646"/>
          <w:sz w:val="22"/>
          <w:szCs w:val="22"/>
          <w:lang w:val="es-CL"/>
        </w:rPr>
        <w:t>, usando las mismas mediciones iniciales.</w:t>
      </w:r>
    </w:p>
    <w:p w14:paraId="1D0EDD4E" w14:textId="3AC1B630" w:rsidR="00B90E01" w:rsidRDefault="00727A91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  <w:r>
        <w:rPr>
          <w:rFonts w:ascii="Arial" w:hAnsi="Arial" w:cs="Arial"/>
          <w:color w:val="464646"/>
          <w:sz w:val="22"/>
          <w:szCs w:val="22"/>
          <w:lang w:val="es-CL"/>
        </w:rPr>
        <w:t>De repetirse este experimento, se recomienda cambiar la posición del amperímetro para facilitar el análisis y comparación.</w:t>
      </w:r>
    </w:p>
    <w:p w14:paraId="5637A258" w14:textId="2F5BFB7D" w:rsidR="00723F09" w:rsidRDefault="00723F09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76CBA500" w14:textId="7D85F2D9" w:rsidR="00723F09" w:rsidRDefault="00723F09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16C266CC" w14:textId="3AEE4C3E" w:rsidR="00723F09" w:rsidRDefault="00723F09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62EFBFD6" w14:textId="229F625D" w:rsidR="00723F09" w:rsidRDefault="00723F09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578D59A8" w14:textId="64B573FF" w:rsidR="00723F09" w:rsidRDefault="00723F09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202FE20B" w14:textId="67FF82C1" w:rsidR="00723F09" w:rsidRDefault="00723F09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5048203F" w14:textId="7A09ED92" w:rsidR="00723F09" w:rsidRDefault="00723F09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69EBEE53" w14:textId="1B22E2C3" w:rsidR="00723F09" w:rsidRDefault="00723F09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246208F1" w14:textId="77777777" w:rsidR="00723F09" w:rsidRDefault="00723F09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3A2213CF" w14:textId="2F99C14E" w:rsidR="006D5217" w:rsidRDefault="006D5217" w:rsidP="006D5217">
      <w:pPr>
        <w:pStyle w:val="Ttulo1"/>
        <w:jc w:val="both"/>
        <w:rPr>
          <w:lang w:val="es-CL"/>
        </w:rPr>
      </w:pPr>
      <w:r>
        <w:rPr>
          <w:lang w:val="es-CL"/>
        </w:rPr>
        <w:lastRenderedPageBreak/>
        <w:t xml:space="preserve">Figuras y </w:t>
      </w:r>
      <w:r w:rsidR="000A0A9D">
        <w:rPr>
          <w:lang w:val="es-CL"/>
        </w:rPr>
        <w:t>Gráficos</w:t>
      </w:r>
    </w:p>
    <w:p w14:paraId="406E83A3" w14:textId="6ABCDFED" w:rsidR="00B90E01" w:rsidRDefault="00B90E01" w:rsidP="00584B5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464646"/>
          <w:sz w:val="22"/>
          <w:szCs w:val="22"/>
          <w:lang w:val="es-CL"/>
        </w:rPr>
      </w:pPr>
    </w:p>
    <w:p w14:paraId="0A355F05" w14:textId="77777777" w:rsidR="006D5217" w:rsidRDefault="006D5217" w:rsidP="006D5217">
      <w:pPr>
        <w:pStyle w:val="NormalWeb"/>
        <w:keepNext/>
        <w:shd w:val="clear" w:color="auto" w:fill="FFFFFF"/>
        <w:spacing w:before="0" w:beforeAutospacing="0" w:after="0" w:afterAutospacing="0" w:line="360" w:lineRule="atLeast"/>
        <w:jc w:val="both"/>
      </w:pPr>
      <w:r>
        <w:rPr>
          <w:noProof/>
          <w:lang w:val="es-CL"/>
        </w:rPr>
        <w:drawing>
          <wp:inline distT="0" distB="0" distL="0" distR="0" wp14:anchorId="663616F0" wp14:editId="17729A2C">
            <wp:extent cx="3450566" cy="153835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10" cy="154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76D86" w14:textId="05286A95" w:rsidR="00B90E01" w:rsidRDefault="006D5217" w:rsidP="006D5217">
      <w:pPr>
        <w:pStyle w:val="Descripcin"/>
        <w:jc w:val="both"/>
      </w:pPr>
      <w:r>
        <w:t xml:space="preserve">Ilustración </w:t>
      </w:r>
      <w:fldSimple w:instr=" SEQ Ilustración \* ARABIC ">
        <w:r w:rsidR="00EB3FDC">
          <w:rPr>
            <w:noProof/>
          </w:rPr>
          <w:t>1</w:t>
        </w:r>
      </w:fldSimple>
      <w:r>
        <w:t xml:space="preserve"> - Teorema de Thevenin</w:t>
      </w:r>
    </w:p>
    <w:p w14:paraId="31C412FB" w14:textId="77777777" w:rsidR="006D5217" w:rsidRDefault="006D5217" w:rsidP="006D5217">
      <w:pPr>
        <w:keepNext/>
      </w:pPr>
      <w:r>
        <w:rPr>
          <w:rFonts w:ascii="Arial" w:hAnsi="Arial" w:cs="Arial"/>
          <w:noProof/>
          <w:lang w:val="es-CL"/>
        </w:rPr>
        <w:drawing>
          <wp:inline distT="0" distB="0" distL="0" distR="0" wp14:anchorId="4EA2BEE2" wp14:editId="23EBE4D0">
            <wp:extent cx="3544205" cy="1578430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264" cy="161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E0D7B" w14:textId="72108312" w:rsidR="006D5217" w:rsidRDefault="006D5217" w:rsidP="006D5217">
      <w:pPr>
        <w:pStyle w:val="Descripcin"/>
      </w:pPr>
      <w:r>
        <w:t xml:space="preserve">Ilustración </w:t>
      </w:r>
      <w:fldSimple w:instr=" SEQ Ilustración \* ARABIC ">
        <w:r w:rsidR="00EB3FDC">
          <w:rPr>
            <w:noProof/>
          </w:rPr>
          <w:t>2</w:t>
        </w:r>
      </w:fldSimple>
      <w:r>
        <w:t xml:space="preserve"> - Teorema de Norton</w:t>
      </w:r>
    </w:p>
    <w:p w14:paraId="6681A65B" w14:textId="433624FA" w:rsidR="001F4F01" w:rsidRDefault="007B6D34" w:rsidP="001F4F01">
      <w:pPr>
        <w:pStyle w:val="Ttulo1"/>
      </w:pPr>
      <w:r>
        <w:t>Bibliografía</w:t>
      </w:r>
    </w:p>
    <w:p w14:paraId="4EB95D62" w14:textId="0464E60D" w:rsidR="001F4F01" w:rsidRPr="001F4F01" w:rsidRDefault="001F4F01" w:rsidP="001F4F01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Don H. Johnson: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Scanning Our Past - Origins OF the Equivalent Circuit Concept: The Current SOURCE Equivalent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2002 </w:t>
      </w:r>
      <w:hyperlink r:id="rId19" w:history="1">
        <w:r>
          <w:rPr>
            <w:rStyle w:val="Hipervnculo"/>
            <w:rFonts w:ascii="Arial" w:hAnsi="Arial" w:cs="Arial"/>
            <w:color w:val="663366"/>
            <w:sz w:val="21"/>
            <w:szCs w:val="21"/>
            <w:shd w:val="clear" w:color="auto" w:fill="FFFFFF"/>
          </w:rPr>
          <w:t>PROCEEDINGS OF THE IEEE, VOLUME. 91, NO. 5, MAY 2003</w:t>
        </w:r>
      </w:hyperlink>
    </w:p>
    <w:sectPr w:rsidR="001F4F01" w:rsidRPr="001F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7E"/>
    <w:rsid w:val="000A0A9D"/>
    <w:rsid w:val="000F2F34"/>
    <w:rsid w:val="00137491"/>
    <w:rsid w:val="001F4F01"/>
    <w:rsid w:val="0047583C"/>
    <w:rsid w:val="00475977"/>
    <w:rsid w:val="00482D70"/>
    <w:rsid w:val="00584B54"/>
    <w:rsid w:val="005D2E98"/>
    <w:rsid w:val="006D5217"/>
    <w:rsid w:val="0072373C"/>
    <w:rsid w:val="00723F09"/>
    <w:rsid w:val="00727A91"/>
    <w:rsid w:val="007B6D34"/>
    <w:rsid w:val="00A643C7"/>
    <w:rsid w:val="00A90501"/>
    <w:rsid w:val="00B90E01"/>
    <w:rsid w:val="00B9788C"/>
    <w:rsid w:val="00BC4A32"/>
    <w:rsid w:val="00BF2100"/>
    <w:rsid w:val="00CD22D8"/>
    <w:rsid w:val="00D06A52"/>
    <w:rsid w:val="00E0177E"/>
    <w:rsid w:val="00EB3FDC"/>
    <w:rsid w:val="00EE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1868"/>
  <w15:chartTrackingRefBased/>
  <w15:docId w15:val="{2BA540C8-B849-4FBC-898A-6E4C8707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4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4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643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4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64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90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584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4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84B54"/>
    <w:rPr>
      <w:rFonts w:eastAsiaTheme="minorEastAsia"/>
      <w:color w:val="5A5A5A" w:themeColor="text1" w:themeTint="A5"/>
      <w:spacing w:val="15"/>
    </w:rPr>
  </w:style>
  <w:style w:type="character" w:styleId="Refdecomentario">
    <w:name w:val="annotation reference"/>
    <w:basedOn w:val="Fuentedeprrafopredeter"/>
    <w:uiPriority w:val="99"/>
    <w:semiHidden/>
    <w:unhideWhenUsed/>
    <w:rsid w:val="00584B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4B5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4B5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84B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84B5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4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B54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6D52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BF2100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1374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package" Target="embeddings/Microsoft_Excel_Worksheet2.xlsx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7.emf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package" Target="embeddings/Microsoft_Excel_Worksheet1.xlsx"/><Relationship Id="rId5" Type="http://schemas.openxmlformats.org/officeDocument/2006/relationships/image" Target="media/image2.jpeg"/><Relationship Id="rId15" Type="http://schemas.openxmlformats.org/officeDocument/2006/relationships/package" Target="embeddings/Microsoft_Excel_Worksheet3.xlsx"/><Relationship Id="rId10" Type="http://schemas.openxmlformats.org/officeDocument/2006/relationships/image" Target="media/image6.emf"/><Relationship Id="rId19" Type="http://schemas.openxmlformats.org/officeDocument/2006/relationships/hyperlink" Target="https://web.archive.org/web/20090219024945/http:/cmc.rice.edu/docs/docs/Joh2002Sep1TheEquival.pdf" TargetMode="External"/><Relationship Id="rId4" Type="http://schemas.openxmlformats.org/officeDocument/2006/relationships/image" Target="media/image1.jpeg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8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bi\Desktop\datos_laberinto_resistenci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Vth [V]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Sheet1!$L$1</c:f>
              <c:strCache>
                <c:ptCount val="1"/>
                <c:pt idx="0">
                  <c:v>Vth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3.1327865266841642E-2"/>
                  <c:y val="-0.15782407407407406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Vth = 0.2773 V + 0.0032</a:t>
                    </a:r>
                    <a:br>
                      <a:rPr lang="en-US" baseline="0"/>
                    </a:br>
                    <a:r>
                      <a:rPr lang="en-US" baseline="0"/>
                      <a:t>R² = 0.9971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Sheet1!$K$2:$K$32</c:f>
              <c:numCache>
                <c:formatCode>General</c:formatCode>
                <c:ptCount val="31"/>
                <c:pt idx="0">
                  <c:v>2.6</c:v>
                </c:pt>
                <c:pt idx="1">
                  <c:v>4.8</c:v>
                </c:pt>
                <c:pt idx="2">
                  <c:v>6.2</c:v>
                </c:pt>
                <c:pt idx="3">
                  <c:v>7.6</c:v>
                </c:pt>
                <c:pt idx="4">
                  <c:v>8.6</c:v>
                </c:pt>
                <c:pt idx="5">
                  <c:v>9.1999999999999993</c:v>
                </c:pt>
                <c:pt idx="6">
                  <c:v>9.4</c:v>
                </c:pt>
                <c:pt idx="7">
                  <c:v>9.6999999999999993</c:v>
                </c:pt>
                <c:pt idx="8">
                  <c:v>9.8000000000000007</c:v>
                </c:pt>
                <c:pt idx="9">
                  <c:v>10</c:v>
                </c:pt>
                <c:pt idx="10">
                  <c:v>10.7</c:v>
                </c:pt>
                <c:pt idx="11">
                  <c:v>11.9</c:v>
                </c:pt>
                <c:pt idx="12">
                  <c:v>11.9</c:v>
                </c:pt>
                <c:pt idx="13">
                  <c:v>12</c:v>
                </c:pt>
                <c:pt idx="14">
                  <c:v>12.9</c:v>
                </c:pt>
                <c:pt idx="15">
                  <c:v>13.3</c:v>
                </c:pt>
                <c:pt idx="16">
                  <c:v>13.7</c:v>
                </c:pt>
                <c:pt idx="17">
                  <c:v>14.4</c:v>
                </c:pt>
                <c:pt idx="18">
                  <c:v>14.6</c:v>
                </c:pt>
                <c:pt idx="19">
                  <c:v>14.7</c:v>
                </c:pt>
                <c:pt idx="20">
                  <c:v>15.4</c:v>
                </c:pt>
                <c:pt idx="21">
                  <c:v>16.2</c:v>
                </c:pt>
                <c:pt idx="22">
                  <c:v>17.8</c:v>
                </c:pt>
                <c:pt idx="23">
                  <c:v>18.3</c:v>
                </c:pt>
                <c:pt idx="24">
                  <c:v>18.899999999999999</c:v>
                </c:pt>
                <c:pt idx="25">
                  <c:v>19.7</c:v>
                </c:pt>
                <c:pt idx="26">
                  <c:v>21.1</c:v>
                </c:pt>
                <c:pt idx="27">
                  <c:v>22.1</c:v>
                </c:pt>
                <c:pt idx="28">
                  <c:v>22.6</c:v>
                </c:pt>
                <c:pt idx="29">
                  <c:v>23.8</c:v>
                </c:pt>
                <c:pt idx="30">
                  <c:v>27</c:v>
                </c:pt>
              </c:numCache>
            </c:numRef>
          </c:xVal>
          <c:yVal>
            <c:numRef>
              <c:f>Sheet1!$L$2:$L$32</c:f>
              <c:numCache>
                <c:formatCode>General</c:formatCode>
                <c:ptCount val="31"/>
                <c:pt idx="0">
                  <c:v>0.73</c:v>
                </c:pt>
                <c:pt idx="1">
                  <c:v>1.34</c:v>
                </c:pt>
                <c:pt idx="2">
                  <c:v>1.74</c:v>
                </c:pt>
                <c:pt idx="3">
                  <c:v>2.14</c:v>
                </c:pt>
                <c:pt idx="4">
                  <c:v>2.4</c:v>
                </c:pt>
                <c:pt idx="5">
                  <c:v>2.56</c:v>
                </c:pt>
                <c:pt idx="6">
                  <c:v>2.63</c:v>
                </c:pt>
                <c:pt idx="7">
                  <c:v>2.73</c:v>
                </c:pt>
                <c:pt idx="8">
                  <c:v>2.73</c:v>
                </c:pt>
                <c:pt idx="9">
                  <c:v>2.8</c:v>
                </c:pt>
                <c:pt idx="10">
                  <c:v>3</c:v>
                </c:pt>
                <c:pt idx="11">
                  <c:v>3.33</c:v>
                </c:pt>
                <c:pt idx="12">
                  <c:v>3.32</c:v>
                </c:pt>
                <c:pt idx="13">
                  <c:v>3.35</c:v>
                </c:pt>
                <c:pt idx="14">
                  <c:v>3.11</c:v>
                </c:pt>
                <c:pt idx="15">
                  <c:v>3.71</c:v>
                </c:pt>
                <c:pt idx="16">
                  <c:v>3.81</c:v>
                </c:pt>
                <c:pt idx="17">
                  <c:v>4.01</c:v>
                </c:pt>
                <c:pt idx="18">
                  <c:v>4.08</c:v>
                </c:pt>
                <c:pt idx="19">
                  <c:v>4.0999999999999996</c:v>
                </c:pt>
                <c:pt idx="20">
                  <c:v>4.29</c:v>
                </c:pt>
                <c:pt idx="21">
                  <c:v>4.5</c:v>
                </c:pt>
                <c:pt idx="22">
                  <c:v>4.95</c:v>
                </c:pt>
                <c:pt idx="23">
                  <c:v>5.09</c:v>
                </c:pt>
                <c:pt idx="24">
                  <c:v>5.26</c:v>
                </c:pt>
                <c:pt idx="25">
                  <c:v>5.49</c:v>
                </c:pt>
                <c:pt idx="26">
                  <c:v>5.86</c:v>
                </c:pt>
                <c:pt idx="27">
                  <c:v>6.15</c:v>
                </c:pt>
                <c:pt idx="28">
                  <c:v>6.27</c:v>
                </c:pt>
                <c:pt idx="29">
                  <c:v>6.61</c:v>
                </c:pt>
                <c:pt idx="30">
                  <c:v>7.49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13E-48F7-9B00-2076A11594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4058096"/>
        <c:axId val="344059696"/>
      </c:scatterChart>
      <c:valAx>
        <c:axId val="344058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Voltaje</a:t>
                </a:r>
                <a:r>
                  <a:rPr lang="en-US" baseline="0"/>
                  <a:t> de la Fuente  (Vo)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059696"/>
        <c:crosses val="autoZero"/>
        <c:crossBetween val="midCat"/>
      </c:valAx>
      <c:valAx>
        <c:axId val="34405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Voltaje entre A y B</a:t>
                </a:r>
                <a:r>
                  <a:rPr lang="en-US" baseline="0"/>
                  <a:t> (Vab = Vth)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058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7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Trigo Faúndez</dc:creator>
  <cp:keywords/>
  <dc:description/>
  <cp:lastModifiedBy>Fabian Trigo Faúndez</cp:lastModifiedBy>
  <cp:revision>11</cp:revision>
  <dcterms:created xsi:type="dcterms:W3CDTF">2019-08-13T01:26:00Z</dcterms:created>
  <dcterms:modified xsi:type="dcterms:W3CDTF">2019-09-23T03:42:00Z</dcterms:modified>
</cp:coreProperties>
</file>