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6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6"/>
        <w:shd w:fill="auto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6"/>
      </w:pPr>
      <w:r>
        <w:rPr>
          <w:color w:val="0000FF"/>
        </w:rPr>
        <w:t xml:space="preserve">(e.g. /Applications/db-derby-10.10.1.1-bin) 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  <w:bCs/>
          <w:color w:val="0000FF"/>
        </w:rPr>
        <w:t>Modify $HOME/.bash_profile by adding path:</w:t>
      </w:r>
    </w:p>
    <w:p>
      <w:pPr>
        <w:pStyle w:val="style26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6"/>
      </w:pPr>
      <w:r>
        <w:rPr>
          <w:color w:val="0000FF"/>
        </w:rPr>
        <w:t>(e.g. mkdir -p $HOME/hackathon/db)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6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6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6"/>
      </w:pPr>
      <w:r>
        <w:rPr>
          <w:color w:val="944794"/>
          <w:sz w:val="20"/>
          <w:szCs w:val="20"/>
        </w:rPr>
        <w:t>export DERBY_OPTS</w:t>
      </w:r>
    </w:p>
    <w:p>
      <w:pPr>
        <w:pStyle w:val="style26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6"/>
      </w:pPr>
      <w:r>
        <w:rPr>
          <w:color w:val="FF0000"/>
        </w:rPr>
        <w:t xml:space="preserve"> </w:t>
      </w:r>
    </w:p>
    <w:p>
      <w:pPr>
        <w:pStyle w:val="style26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6"/>
      </w:pPr>
      <w:r>
        <w:rPr>
          <w:color w:val="944794"/>
          <w:sz w:val="20"/>
          <w:szCs w:val="20"/>
        </w:rPr>
        <w:t>stopNetworkServer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  <w:bCs/>
          <w:color w:val="0000FF"/>
        </w:rPr>
        <w:t>Start the database</w:t>
      </w:r>
    </w:p>
    <w:p>
      <w:pPr>
        <w:pStyle w:val="style26"/>
      </w:pPr>
      <w:r>
        <w:rPr>
          <w:color w:val="FF0000"/>
          <w:sz w:val="20"/>
          <w:szCs w:val="20"/>
        </w:rPr>
        <w:t>startdb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6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  <w:bCs/>
          <w:color w:val="0000FF"/>
        </w:rPr>
        <w:t xml:space="preserve">Create database “madhack”, schema “madhack”, </w:t>
      </w:r>
      <w:r>
        <w:rPr>
          <w:b/>
          <w:bCs/>
          <w:color w:val="0000FF"/>
        </w:rPr>
        <w:t>and create tables</w:t>
      </w:r>
    </w:p>
    <w:p>
      <w:pPr>
        <w:pStyle w:val="style26"/>
      </w:pPr>
      <w:r>
        <w:rPr>
          <w:b/>
          <w:bCs/>
          <w:color w:val="0000FF"/>
        </w:rPr>
        <w:t>username: madhack</w:t>
      </w:r>
    </w:p>
    <w:p>
      <w:pPr>
        <w:pStyle w:val="style26"/>
      </w:pPr>
      <w:r>
        <w:rPr>
          <w:b/>
          <w:bCs/>
          <w:color w:val="0000FF"/>
        </w:rPr>
        <w:t>password: madhack</w:t>
      </w:r>
    </w:p>
    <w:p>
      <w:pPr>
        <w:pStyle w:val="style26"/>
      </w:pPr>
      <w:r>
        <w:rPr>
          <w:b w:val="false"/>
          <w:bCs w:val="false"/>
          <w:color w:val="B84700"/>
        </w:rPr>
        <w:t>ij</w:t>
      </w:r>
    </w:p>
    <w:p>
      <w:pPr>
        <w:pStyle w:val="style26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6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6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6"/>
      </w:pPr>
      <w:r>
        <w:rPr>
          <w:b w:val="false"/>
          <w:bCs w:val="false"/>
          <w:color w:val="800000"/>
        </w:rPr>
        <w:t>ij&gt; exit;</w:t>
      </w:r>
    </w:p>
    <w:p>
      <w:pPr>
        <w:pStyle w:val="style26"/>
      </w:pPr>
      <w:r>
        <w:rPr/>
      </w:r>
    </w:p>
    <w:p>
      <w:pPr>
        <w:pStyle w:val="style26"/>
      </w:pPr>
      <w:r>
        <w:rPr/>
        <w:t>Note: 00_setup.sql is located at server/install directory.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  <w:bCs/>
        </w:rPr>
        <w:t xml:space="preserve">JDBC </w:t>
      </w:r>
      <w:r>
        <w:rPr>
          <w:b/>
          <w:bCs/>
        </w:rPr>
        <w:t>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6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19"/>
      </w:pPr>
      <w:r>
        <w:rPr/>
        <w:t>Columns may be added if more information is needed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</w:t>
      </w:r>
      <w:r>
        <w:rPr/>
        <w:t>D</w:t>
      </w:r>
      <w:r>
        <w:rPr/>
        <w:t>EX IDX4_GROUP_EVENT ON GROUP_EVENT(MASTER_MDN);</w:t>
      </w:r>
    </w:p>
    <w:p>
      <w:pPr>
        <w:pStyle w:val="style26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6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6"/>
      </w:pPr>
      <w:r>
        <w:rPr>
          <w:color w:val="355E00"/>
        </w:rPr>
        <w:t>);</w:t>
      </w:r>
    </w:p>
    <w:p>
      <w:pPr>
        <w:pStyle w:val="style19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"/>
      </w:pPr>
      <w:r>
        <w:rPr/>
        <w:t>Table GROUP_MEMBER</w:t>
      </w:r>
    </w:p>
    <w:p>
      <w:pPr>
        <w:pStyle w:val="style26"/>
      </w:pPr>
      <w:r>
        <w:rPr>
          <w:color w:val="0000FF"/>
          <w:shd w:fill="FFFFFF" w:val="clear"/>
        </w:rPr>
        <w:t>CREATE TABLE GROUP_MEMBER (</w:t>
      </w:r>
    </w:p>
    <w:p>
      <w:pPr>
        <w:pStyle w:val="style26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6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6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6"/>
      </w:pPr>
      <w:r>
        <w:rPr>
          <w:color w:val="0000FF"/>
          <w:shd w:fill="FFFFFF" w:val="clear"/>
        </w:rPr>
        <w:t>);</w:t>
      </w:r>
    </w:p>
    <w:p>
      <w:pPr>
        <w:pStyle w:val="style26"/>
      </w:pPr>
      <w:r>
        <w:rPr/>
      </w:r>
    </w:p>
    <w:p>
      <w:pPr>
        <w:pStyle w:val="style26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6"/>
      </w:pPr>
      <w:r>
        <w:rPr/>
      </w:r>
    </w:p>
    <w:p>
      <w:pPr>
        <w:pStyle w:val="style26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6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6"/>
      </w:pPr>
      <w:r>
        <w:rPr/>
      </w:r>
    </w:p>
    <w:p>
      <w:pPr>
        <w:pStyle w:val="style26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6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19"/>
        <w:spacing w:after="120" w:before="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auto"/>
      <w:sz w:val="36"/>
      <w:szCs w:val="24"/>
      <w:lang w:bidi="hi-IN" w:eastAsia="zh-CN" w:val="en-US"/>
    </w:rPr>
  </w:style>
  <w:style w:styleId="style2" w:type="paragraph">
    <w:name w:val="Heading 2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auto"/>
      <w:sz w:val="28"/>
      <w:szCs w:val="24"/>
      <w:lang w:bidi="hi-IN" w:eastAsia="zh-CN" w:val="en-US"/>
    </w:rPr>
  </w:style>
  <w:style w:styleId="style3" w:type="paragraph">
    <w:name w:val="Heading 3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auto"/>
      <w:sz w:val="24"/>
      <w:szCs w:val="24"/>
      <w:lang w:bidi="hi-IN" w:eastAsia="zh-CN" w:val="en-US"/>
    </w:rPr>
  </w:style>
  <w:style w:styleId="style4" w:type="paragraph">
    <w:name w:val="Heading 4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auto"/>
      <w:sz w:val="24"/>
      <w:szCs w:val="24"/>
      <w:lang w:bidi="hi-IN" w:eastAsia="zh-CN" w:val="en-US"/>
    </w:rPr>
  </w:style>
  <w:style w:styleId="style5" w:type="paragraph">
    <w:name w:val="Heading 5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auto"/>
      <w:sz w:val="16"/>
      <w:szCs w:val="24"/>
      <w:lang w:bidi="hi-IN" w:eastAsia="zh-CN" w:val="en-US"/>
    </w:rPr>
  </w:style>
  <w:style w:styleId="style6" w:type="paragraph">
    <w:name w:val="Heading 6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auto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normal"/>
    <w:next w:val="style23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4" w:type="paragraph">
    <w:name w:val="Title"/>
    <w:basedOn w:val="style23"/>
    <w:next w:val="style24"/>
    <w:pPr>
      <w:spacing w:after="120" w:before="480" w:line="100" w:lineRule="atLeast"/>
      <w:contextualSpacing w:val="false"/>
    </w:pPr>
    <w:rPr>
      <w:b/>
      <w:sz w:val="72"/>
    </w:rPr>
  </w:style>
  <w:style w:styleId="style25" w:type="paragraph">
    <w:name w:val="Subtitle"/>
    <w:basedOn w:val="style23"/>
    <w:next w:val="style25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6" w:type="paragraph">
    <w:name w:val="Code"/>
    <w:basedOn w:val="style19"/>
    <w:next w:val="style26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LibreOffice/4.0.3.3$MacOSX_x86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