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MS Mincho" w:hAnsi="Times New Roman" w:cs="Times New Roman"/>
          <w:color w:val="000000" w:themeColor="text1"/>
          <w:sz w:val="24"/>
          <w:szCs w:val="24"/>
          <w:lang w:eastAsia="fr-FR"/>
        </w:rPr>
        <w:id w:val="1843428309"/>
        <w:docPartObj>
          <w:docPartGallery w:val="Cover Pages"/>
          <w:docPartUnique/>
        </w:docPartObj>
      </w:sdtPr>
      <w:sdtEndPr>
        <w:rPr>
          <w:rFonts w:cstheme="minorHAnsi"/>
          <w:b/>
          <w:bCs/>
        </w:rPr>
      </w:sdtEndPr>
      <w:sdtContent>
        <w:p w:rsidR="000B2851" w:rsidRPr="004B3D73" w:rsidRDefault="009819F7" w:rsidP="009819F7">
          <w:pPr>
            <w:tabs>
              <w:tab w:val="left" w:pos="3119"/>
              <w:tab w:val="left" w:pos="5670"/>
            </w:tabs>
            <w:spacing w:before="20" w:after="20" w:line="240" w:lineRule="auto"/>
            <w:ind w:left="1417" w:right="1417"/>
            <w:jc w:val="center"/>
            <w:rPr>
              <w:color w:val="000000" w:themeColor="text1"/>
              <w:sz w:val="24"/>
              <w:szCs w:val="24"/>
            </w:rPr>
          </w:pPr>
          <w:r w:rsidRPr="004B3D73">
            <w:rPr>
              <w:rFonts w:eastAsia="MS Mincho" w:cs="Times New Roman"/>
              <w:noProof/>
              <w:color w:val="000000" w:themeColor="text1"/>
              <w:sz w:val="24"/>
              <w:szCs w:val="24"/>
              <w:lang w:eastAsia="fr-FR"/>
            </w:rPr>
            <w:drawing>
              <wp:inline distT="0" distB="0" distL="0" distR="0" wp14:anchorId="75D3A0BE" wp14:editId="52CA84EB">
                <wp:extent cx="1714500" cy="7905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r w:rsidR="000B2851" w:rsidRPr="004B3D73">
            <w:rPr>
              <w:noProof/>
              <w:color w:val="EEECE1" w:themeColor="background2"/>
              <w:sz w:val="24"/>
              <w:szCs w:val="24"/>
              <w:lang w:eastAsia="fr-FR"/>
            </w:rPr>
            <mc:AlternateContent>
              <mc:Choice Requires="wpg">
                <w:drawing>
                  <wp:anchor distT="0" distB="0" distL="114300" distR="114300" simplePos="0" relativeHeight="251660800" behindDoc="1" locked="0" layoutInCell="0" allowOverlap="1" wp14:anchorId="24243EE8" wp14:editId="1D8E0FAB">
                    <wp:simplePos x="0" y="0"/>
                    <wp:positionH relativeFrom="page">
                      <wp:posOffset>-28575</wp:posOffset>
                    </wp:positionH>
                    <wp:positionV relativeFrom="page">
                      <wp:posOffset>-9525</wp:posOffset>
                    </wp:positionV>
                    <wp:extent cx="7620000" cy="10058400"/>
                    <wp:effectExtent l="0" t="0" r="0" b="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0" cy="10058400"/>
                              <a:chOff x="105" y="-300"/>
                              <a:chExt cx="12000" cy="15840"/>
                            </a:xfrm>
                          </wpg:grpSpPr>
                          <wps:wsp>
                            <wps:cNvPr id="384" name="Rectangle 40"/>
                            <wps:cNvSpPr>
                              <a:spLocks noChangeArrowheads="1"/>
                            </wps:cNvSpPr>
                            <wps:spPr bwMode="auto">
                              <a:xfrm>
                                <a:off x="105" y="-300"/>
                                <a:ext cx="12000" cy="15840"/>
                              </a:xfrm>
                              <a:prstGeom prst="rect">
                                <a:avLst/>
                              </a:prstGeom>
                              <a:solidFill>
                                <a:schemeClr val="tx2">
                                  <a:lumMod val="20000"/>
                                  <a:lumOff val="80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45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01718ED" id="Groupe 39" o:spid="_x0000_s1026" style="position:absolute;margin-left:-2.25pt;margin-top:-.75pt;width:600pt;height:11in;z-index:-251655680;mso-height-percent:1000;mso-position-horizontal-relative:page;mso-position-vertical-relative:page;mso-height-percent:1000" coordorigin="105,-300" coordsize="120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" o:allowincell="f">
                    <v:rect id="Rectangle 40" o:spid="_x0000_s1027" style="position:absolute;left:105;top:-300;width:1200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" fillcolor="#c6d9f1 [671]" stroked="f"/>
                    <v:rect id="Rectangle 41" o:spid="_x0000_s1028" style="position:absolute;left:612;top:45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0B2851" w:rsidRPr="00932299" w:rsidTr="000B2851">
            <w:trPr>
              <w:trHeight w:val="856"/>
            </w:trPr>
            <w:tc>
              <w:tcPr>
                <w:tcW w:w="9576" w:type="dxa"/>
              </w:tcPr>
              <w:p w:rsidR="000B2851" w:rsidRPr="00FE6AEA" w:rsidRDefault="000B2851" w:rsidP="004B3D73">
                <w:pPr>
                  <w:spacing w:before="20" w:after="20" w:line="240" w:lineRule="auto"/>
                  <w:ind w:left="1417" w:right="1417"/>
                  <w:jc w:val="center"/>
                  <w:rPr>
                    <w:rFonts w:eastAsia="Times New Roman" w:cs="Times New Roman"/>
                    <w:color w:val="548DD4"/>
                    <w:sz w:val="20"/>
                    <w:szCs w:val="20"/>
                    <w:lang w:eastAsia="fr-FR"/>
                  </w:rPr>
                </w:pPr>
                <w:r w:rsidRPr="00FE6AEA">
                  <w:rPr>
                    <w:rFonts w:eastAsia="Times New Roman" w:cs="Times New Roman"/>
                    <w:color w:val="548DD4"/>
                    <w:sz w:val="20"/>
                    <w:szCs w:val="20"/>
                    <w:lang w:eastAsia="fr-FR"/>
                  </w:rPr>
                  <w:t xml:space="preserve">HIGH TECH COMPASS : 1 </w:t>
                </w:r>
                <w:r w:rsidR="00FE6AEA">
                  <w:rPr>
                    <w:rFonts w:eastAsia="Times New Roman" w:cs="Times New Roman"/>
                    <w:color w:val="548DD4"/>
                    <w:sz w:val="20"/>
                    <w:szCs w:val="20"/>
                    <w:lang w:eastAsia="fr-FR"/>
                  </w:rPr>
                  <w:t xml:space="preserve">rue </w:t>
                </w:r>
                <w:r w:rsidRPr="00FE6AEA">
                  <w:rPr>
                    <w:rFonts w:eastAsia="Times New Roman" w:cs="Times New Roman"/>
                    <w:color w:val="548DD4"/>
                    <w:sz w:val="20"/>
                    <w:szCs w:val="20"/>
                    <w:lang w:eastAsia="fr-FR"/>
                  </w:rPr>
                  <w:t xml:space="preserve"> </w:t>
                </w:r>
                <w:r w:rsidR="00FE6AEA">
                  <w:rPr>
                    <w:rFonts w:eastAsia="Times New Roman" w:cs="Times New Roman"/>
                    <w:color w:val="548DD4"/>
                    <w:sz w:val="20"/>
                    <w:szCs w:val="20"/>
                    <w:lang w:eastAsia="fr-FR"/>
                  </w:rPr>
                  <w:t>du</w:t>
                </w:r>
                <w:r w:rsidRPr="00FE6AEA">
                  <w:rPr>
                    <w:rFonts w:eastAsia="Times New Roman" w:cs="Times New Roman"/>
                    <w:color w:val="548DD4"/>
                    <w:sz w:val="20"/>
                    <w:szCs w:val="20"/>
                    <w:lang w:eastAsia="fr-FR"/>
                  </w:rPr>
                  <w:t xml:space="preserve"> C</w:t>
                </w:r>
                <w:r w:rsidR="00FE6AEA">
                  <w:rPr>
                    <w:rFonts w:eastAsia="Times New Roman" w:cs="Times New Roman"/>
                    <w:color w:val="548DD4"/>
                    <w:sz w:val="20"/>
                    <w:szCs w:val="20"/>
                    <w:lang w:eastAsia="fr-FR"/>
                  </w:rPr>
                  <w:t>entre</w:t>
                </w:r>
                <w:r w:rsidRPr="00FE6AEA">
                  <w:rPr>
                    <w:rFonts w:eastAsia="Times New Roman" w:cs="Times New Roman"/>
                    <w:color w:val="548DD4"/>
                    <w:sz w:val="20"/>
                    <w:szCs w:val="20"/>
                    <w:lang w:eastAsia="fr-FR"/>
                  </w:rPr>
                  <w:t xml:space="preserve"> 93160 NOISY LE GRAND</w:t>
                </w:r>
              </w:p>
              <w:p w:rsidR="000B2851" w:rsidRPr="00FE6AEA" w:rsidRDefault="000B2851" w:rsidP="004B3D73">
                <w:pPr>
                  <w:tabs>
                    <w:tab w:val="center" w:pos="4535"/>
                    <w:tab w:val="left" w:pos="7740"/>
                  </w:tabs>
                  <w:spacing w:before="20" w:after="20" w:line="240" w:lineRule="auto"/>
                  <w:ind w:left="1417" w:right="1417"/>
                  <w:rPr>
                    <w:rFonts w:eastAsia="Times New Roman" w:cs="Times New Roman"/>
                    <w:color w:val="548DD4"/>
                    <w:sz w:val="20"/>
                    <w:szCs w:val="20"/>
                    <w:u w:val="single"/>
                    <w:lang w:val="en-US" w:eastAsia="fr-FR"/>
                  </w:rPr>
                </w:pPr>
                <w:r w:rsidRPr="00FE6AEA">
                  <w:rPr>
                    <w:rFonts w:eastAsia="Times New Roman" w:cs="Times New Roman"/>
                    <w:color w:val="548DD4"/>
                    <w:sz w:val="20"/>
                    <w:szCs w:val="20"/>
                    <w:lang w:eastAsia="fr-FR"/>
                  </w:rPr>
                  <w:tab/>
                </w:r>
                <w:r w:rsidRPr="00FE6AEA">
                  <w:rPr>
                    <w:rFonts w:eastAsia="Times New Roman" w:cs="Times New Roman"/>
                    <w:color w:val="548DD4"/>
                    <w:sz w:val="20"/>
                    <w:szCs w:val="20"/>
                    <w:lang w:val="en-US" w:eastAsia="fr-FR"/>
                  </w:rPr>
                  <w:t xml:space="preserve">E-mail: administration@htcompass.fr – Web: </w:t>
                </w:r>
                <w:hyperlink r:id="rId9" w:history="1">
                  <w:r w:rsidRPr="00FE6AEA">
                    <w:rPr>
                      <w:rFonts w:eastAsia="Times New Roman" w:cs="Times New Roman"/>
                      <w:color w:val="548DD4"/>
                      <w:sz w:val="20"/>
                      <w:szCs w:val="20"/>
                      <w:lang w:val="en-US" w:eastAsia="fr-FR"/>
                    </w:rPr>
                    <w:t>www.htcompass</w:t>
                  </w:r>
                </w:hyperlink>
                <w:r w:rsidRPr="00FE6AEA">
                  <w:rPr>
                    <w:rFonts w:eastAsia="Times New Roman" w:cs="Times New Roman"/>
                    <w:color w:val="548DD4"/>
                    <w:sz w:val="20"/>
                    <w:szCs w:val="20"/>
                    <w:lang w:val="en-US" w:eastAsia="fr-FR"/>
                  </w:rPr>
                  <w:t xml:space="preserve">.fr </w:t>
                </w:r>
                <w:r w:rsidRPr="00FE6AEA">
                  <w:rPr>
                    <w:rFonts w:eastAsia="Times New Roman" w:cs="Times New Roman"/>
                    <w:color w:val="548DD4"/>
                    <w:sz w:val="20"/>
                    <w:szCs w:val="20"/>
                    <w:lang w:val="en-US" w:eastAsia="fr-FR"/>
                  </w:rPr>
                  <w:tab/>
                </w:r>
              </w:p>
              <w:p w:rsidR="000B2851" w:rsidRPr="004B3D73" w:rsidRDefault="000B2851" w:rsidP="004B3D73">
                <w:pPr>
                  <w:pStyle w:val="Pieddepage"/>
                  <w:tabs>
                    <w:tab w:val="clear" w:pos="4536"/>
                    <w:tab w:val="clear" w:pos="9072"/>
                    <w:tab w:val="left" w:pos="6255"/>
                  </w:tabs>
                  <w:spacing w:before="20" w:after="20"/>
                  <w:ind w:left="1417" w:right="1417"/>
                  <w:rPr>
                    <w:color w:val="000000" w:themeColor="text1"/>
                    <w:sz w:val="24"/>
                    <w:szCs w:val="24"/>
                    <w:lang w:val="en-US"/>
                  </w:rPr>
                </w:pPr>
                <w:r w:rsidRPr="004B3D73">
                  <w:rPr>
                    <w:sz w:val="24"/>
                    <w:szCs w:val="24"/>
                    <w:lang w:val="en-US"/>
                  </w:rPr>
                  <w:tab/>
                </w:r>
              </w:p>
            </w:tc>
          </w:tr>
        </w:tbl>
        <w:tbl>
          <w:tblPr>
            <w:tblStyle w:val="Trameclaire-Accent5"/>
            <w:tblpPr w:leftFromText="187" w:rightFromText="187" w:bottomFromText="720" w:horzAnchor="margin" w:tblpX="-68" w:tblpYSpec="center"/>
            <w:tblW w:w="4993" w:type="pct"/>
            <w:tblLook w:val="04A0" w:firstRow="1" w:lastRow="0" w:firstColumn="1" w:lastColumn="0" w:noHBand="0" w:noVBand="1"/>
          </w:tblPr>
          <w:tblGrid>
            <w:gridCol w:w="9275"/>
          </w:tblGrid>
          <w:tr w:rsidR="00810C61" w:rsidRPr="004B3D73" w:rsidTr="00810C61">
            <w:trPr>
              <w:cnfStyle w:val="100000000000" w:firstRow="1" w:lastRow="0" w:firstColumn="0" w:lastColumn="0" w:oddVBand="0" w:evenVBand="0" w:oddHBand="0" w:evenHBand="0" w:firstRowFirstColumn="0" w:firstRowLastColumn="0" w:lastRowFirstColumn="0" w:lastRowLastColumn="0"/>
              <w:trHeight w:val="1538"/>
            </w:trPr>
            <w:tc>
              <w:tcPr>
                <w:cnfStyle w:val="001000000000" w:firstRow="0" w:lastRow="0" w:firstColumn="1" w:lastColumn="0" w:oddVBand="0" w:evenVBand="0" w:oddHBand="0" w:evenHBand="0" w:firstRowFirstColumn="0" w:firstRowLastColumn="0" w:lastRowFirstColumn="0" w:lastRowLastColumn="0"/>
                <w:tcW w:w="9275" w:type="dxa"/>
              </w:tcPr>
              <w:p w:rsidR="00810C61" w:rsidRPr="00910A4C" w:rsidRDefault="00C424A6" w:rsidP="004B3D73">
                <w:pPr>
                  <w:pStyle w:val="Titre"/>
                  <w:spacing w:before="20" w:after="20"/>
                  <w:ind w:left="1417" w:right="1417"/>
                  <w:rPr>
                    <w:rFonts w:asciiTheme="minorHAnsi" w:hAnsiTheme="minorHAnsi"/>
                  </w:rPr>
                </w:pPr>
                <w:sdt>
                  <w:sdtPr>
                    <w:rPr>
                      <w:rFonts w:asciiTheme="minorHAnsi" w:hAnsiTheme="minorHAnsi"/>
                      <w:color w:val="3333FF"/>
                    </w:rPr>
                    <w:alias w:val="Titre"/>
                    <w:id w:val="1934172987"/>
                    <w:dataBinding w:prefixMappings="xmlns:ns0='http://schemas.openxmlformats.org/package/2006/metadata/core-properties' xmlns:ns1='http://purl.org/dc/elements/1.1/'" w:xpath="/ns0:coreProperties[1]/ns1:title[1]" w:storeItemID="{6C3C8BC8-F283-45AE-878A-BAB7291924A1}"/>
                    <w:text/>
                  </w:sdtPr>
                  <w:sdtEndPr/>
                  <w:sdtContent>
                    <w:r w:rsidR="00634188" w:rsidRPr="00910A4C">
                      <w:rPr>
                        <w:rFonts w:asciiTheme="minorHAnsi" w:hAnsiTheme="minorHAnsi"/>
                        <w:color w:val="3333FF"/>
                      </w:rPr>
                      <w:t xml:space="preserve">Bisness intelligence </w:t>
                    </w:r>
                    <w:r w:rsidR="00F35CD7" w:rsidRPr="00910A4C">
                      <w:rPr>
                        <w:rFonts w:asciiTheme="minorHAnsi" w:hAnsiTheme="minorHAnsi"/>
                        <w:color w:val="3333FF"/>
                      </w:rPr>
                      <w:t xml:space="preserve">       </w:t>
                    </w:r>
                    <w:r w:rsidR="00634188" w:rsidRPr="00910A4C">
                      <w:rPr>
                        <w:rFonts w:asciiTheme="minorHAnsi" w:hAnsiTheme="minorHAnsi"/>
                        <w:color w:val="3333FF"/>
                      </w:rPr>
                      <w:t xml:space="preserve"> Informatique </w:t>
                    </w:r>
                    <w:r w:rsidR="00F35CD7" w:rsidRPr="00910A4C">
                      <w:rPr>
                        <w:rFonts w:asciiTheme="minorHAnsi" w:hAnsiTheme="minorHAnsi"/>
                        <w:color w:val="3333FF"/>
                      </w:rPr>
                      <w:t>décisionnelle</w:t>
                    </w:r>
                    <w:r w:rsidR="00545404">
                      <w:rPr>
                        <w:rFonts w:asciiTheme="minorHAnsi" w:hAnsiTheme="minorHAnsi"/>
                        <w:color w:val="3333FF"/>
                      </w:rPr>
                      <w:t xml:space="preserve"> Chaine décisionnelle</w:t>
                    </w:r>
                  </w:sdtContent>
                </w:sdt>
              </w:p>
            </w:tc>
          </w:tr>
          <w:tr w:rsidR="00810C61" w:rsidRPr="004B3D73" w:rsidTr="00810C61">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275" w:type="dxa"/>
              </w:tcPr>
              <w:p w:rsidR="00810C61" w:rsidRPr="004B3D73" w:rsidRDefault="00810C61" w:rsidP="004B3D73">
                <w:pPr>
                  <w:pStyle w:val="Sous-titre"/>
                  <w:tabs>
                    <w:tab w:val="left" w:pos="5103"/>
                    <w:tab w:val="left" w:pos="7485"/>
                  </w:tabs>
                  <w:spacing w:before="20" w:after="20"/>
                  <w:ind w:left="1417" w:right="1417"/>
                  <w:rPr>
                    <w:rFonts w:asciiTheme="minorHAnsi" w:hAnsiTheme="minorHAnsi"/>
                    <w:color w:val="3333FF"/>
                  </w:rPr>
                </w:pPr>
              </w:p>
            </w:tc>
          </w:tr>
        </w:tbl>
        <w:p w:rsidR="001303EF" w:rsidRPr="004B3D73" w:rsidRDefault="000B2851" w:rsidP="004B3D73">
          <w:pPr>
            <w:pStyle w:val="Paragraphe1"/>
            <w:keepNext/>
            <w:spacing w:before="20" w:after="20"/>
            <w:ind w:left="1417" w:right="1417"/>
            <w:rPr>
              <w:rFonts w:asciiTheme="minorHAnsi" w:hAnsiTheme="minorHAnsi" w:cstheme="minorHAnsi"/>
              <w:b/>
              <w:bCs/>
              <w:color w:val="000000" w:themeColor="text1"/>
              <w:sz w:val="24"/>
              <w:szCs w:val="24"/>
            </w:rPr>
          </w:pPr>
          <w:r w:rsidRPr="004B3D73">
            <w:rPr>
              <w:rFonts w:asciiTheme="minorHAnsi" w:hAnsiTheme="minorHAnsi" w:cstheme="minorHAnsi"/>
              <w:b/>
              <w:bCs/>
              <w:color w:val="000000" w:themeColor="text1"/>
              <w:sz w:val="24"/>
              <w:szCs w:val="24"/>
              <w:lang w:val="en-US"/>
            </w:rPr>
            <w:br w:type="page"/>
          </w:r>
        </w:p>
      </w:sdtContent>
    </w:sdt>
    <w:p w:rsidR="001303EF" w:rsidRPr="004B3D73" w:rsidRDefault="001303EF" w:rsidP="00740490">
      <w:pPr>
        <w:pStyle w:val="Paragraphe1"/>
        <w:keepNext/>
        <w:spacing w:before="20" w:after="20"/>
        <w:ind w:right="1417"/>
        <w:jc w:val="left"/>
        <w:rPr>
          <w:rFonts w:asciiTheme="minorHAnsi" w:hAnsiTheme="minorHAnsi" w:cs="Arial"/>
          <w:b/>
          <w:sz w:val="24"/>
          <w:szCs w:val="24"/>
          <w14:shadow w14:blurRad="50800" w14:dist="38100" w14:dir="2700000" w14:sx="100000" w14:sy="100000" w14:kx="0" w14:ky="0" w14:algn="tl">
            <w14:srgbClr w14:val="000000">
              <w14:alpha w14:val="60000"/>
            </w14:srgbClr>
          </w14:shadow>
        </w:rPr>
      </w:pPr>
    </w:p>
    <w:p w:rsidR="001303EF" w:rsidRPr="004B3D73" w:rsidRDefault="001303EF" w:rsidP="00740490">
      <w:pPr>
        <w:pStyle w:val="Paragraphe1"/>
        <w:keepNext/>
        <w:spacing w:before="20" w:after="20"/>
        <w:ind w:right="1417"/>
        <w:jc w:val="left"/>
        <w:rPr>
          <w:rFonts w:asciiTheme="minorHAnsi" w:hAnsiTheme="minorHAnsi" w:cs="Arial"/>
          <w:b/>
          <w:sz w:val="24"/>
          <w:szCs w:val="24"/>
          <w14:shadow w14:blurRad="50800" w14:dist="38100" w14:dir="2700000" w14:sx="100000" w14:sy="100000" w14:kx="0" w14:ky="0" w14:algn="tl">
            <w14:srgbClr w14:val="000000">
              <w14:alpha w14:val="60000"/>
            </w14:srgbClr>
          </w14:shadow>
        </w:rPr>
      </w:pPr>
    </w:p>
    <w:p w:rsidR="001303EF" w:rsidRPr="004B3D73" w:rsidRDefault="001303EF" w:rsidP="00740490">
      <w:pPr>
        <w:pStyle w:val="Paragraphe1"/>
        <w:keepNext/>
        <w:spacing w:before="20" w:after="20"/>
        <w:ind w:right="1417"/>
        <w:jc w:val="left"/>
        <w:rPr>
          <w:rFonts w:asciiTheme="minorHAnsi" w:hAnsiTheme="minorHAnsi" w:cs="Arial"/>
          <w:b/>
          <w:sz w:val="24"/>
          <w:szCs w:val="24"/>
          <w14:shadow w14:blurRad="50800" w14:dist="38100" w14:dir="2700000" w14:sx="100000" w14:sy="100000" w14:kx="0" w14:ky="0" w14:algn="tl">
            <w14:srgbClr w14:val="000000">
              <w14:alpha w14:val="60000"/>
            </w14:srgbClr>
          </w14:shadow>
        </w:rPr>
      </w:pPr>
    </w:p>
    <w:p w:rsidR="001303EF" w:rsidRPr="004B3D73" w:rsidRDefault="001303EF" w:rsidP="00740490">
      <w:pPr>
        <w:pStyle w:val="Paragraphe1"/>
        <w:keepNext/>
        <w:spacing w:before="20" w:after="20"/>
        <w:ind w:right="1417"/>
        <w:jc w:val="left"/>
        <w:rPr>
          <w:rFonts w:asciiTheme="minorHAnsi" w:hAnsiTheme="minorHAnsi" w:cs="Arial"/>
          <w:b/>
          <w:sz w:val="24"/>
          <w:szCs w:val="24"/>
          <w14:shadow w14:blurRad="50800" w14:dist="38100" w14:dir="2700000" w14:sx="100000" w14:sy="100000" w14:kx="0" w14:ky="0" w14:algn="tl">
            <w14:srgbClr w14:val="000000">
              <w14:alpha w14:val="60000"/>
            </w14:srgbClr>
          </w14:shadow>
        </w:rPr>
      </w:pPr>
    </w:p>
    <w:p w:rsidR="001303EF" w:rsidRDefault="001303EF" w:rsidP="00740490">
      <w:pPr>
        <w:pStyle w:val="Paragraphe1"/>
        <w:keepNext/>
        <w:spacing w:before="20" w:after="20"/>
        <w:ind w:right="1417"/>
        <w:jc w:val="left"/>
        <w:rPr>
          <w:rFonts w:asciiTheme="minorHAnsi" w:hAnsiTheme="minorHAnsi" w:cs="Arial"/>
          <w:b/>
          <w:sz w:val="24"/>
          <w:szCs w:val="24"/>
          <w14:shadow w14:blurRad="50800" w14:dist="38100" w14:dir="2700000" w14:sx="100000" w14:sy="100000" w14:kx="0" w14:ky="0" w14:algn="tl">
            <w14:srgbClr w14:val="000000">
              <w14:alpha w14:val="60000"/>
            </w14:srgbClr>
          </w14:shadow>
        </w:rPr>
      </w:pPr>
      <w:r w:rsidRPr="004B3D73">
        <w:rPr>
          <w:rFonts w:asciiTheme="minorHAnsi" w:hAnsiTheme="minorHAnsi" w:cs="Arial"/>
          <w:b/>
          <w:sz w:val="24"/>
          <w:szCs w:val="24"/>
          <w14:shadow w14:blurRad="50800" w14:dist="38100" w14:dir="2700000" w14:sx="100000" w14:sy="100000" w14:kx="0" w14:ky="0" w14:algn="tl">
            <w14:srgbClr w14:val="000000">
              <w14:alpha w14:val="60000"/>
            </w14:srgbClr>
          </w14:shadow>
        </w:rPr>
        <w:t>Versions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839"/>
        <w:gridCol w:w="1354"/>
        <w:gridCol w:w="2127"/>
        <w:gridCol w:w="4894"/>
      </w:tblGrid>
      <w:tr w:rsidR="00910A4C" w:rsidRPr="001348FE" w:rsidTr="008D094A">
        <w:trPr>
          <w:tblHeader/>
        </w:trPr>
        <w:tc>
          <w:tcPr>
            <w:tcW w:w="455" w:type="pct"/>
            <w:shd w:val="pct10" w:color="auto" w:fill="auto"/>
          </w:tcPr>
          <w:p w:rsidR="00910A4C" w:rsidRPr="00525024" w:rsidRDefault="00910A4C" w:rsidP="008D094A">
            <w:pPr>
              <w:pStyle w:val="Paragraphe1"/>
              <w:keepNext/>
              <w:spacing w:line="360" w:lineRule="auto"/>
              <w:rPr>
                <w:rFonts w:ascii="Arial" w:hAnsi="Arial" w:cs="Arial"/>
                <w14:shadow w14:blurRad="50800" w14:dist="38100" w14:dir="2700000" w14:sx="100000" w14:sy="100000" w14:kx="0" w14:ky="0" w14:algn="tl">
                  <w14:srgbClr w14:val="000000">
                    <w14:alpha w14:val="60000"/>
                  </w14:srgbClr>
                </w14:shadow>
              </w:rPr>
            </w:pPr>
            <w:r w:rsidRPr="00525024">
              <w:rPr>
                <w:rFonts w:ascii="Arial" w:hAnsi="Arial" w:cs="Arial"/>
                <w14:shadow w14:blurRad="50800" w14:dist="38100" w14:dir="2700000" w14:sx="100000" w14:sy="100000" w14:kx="0" w14:ky="0" w14:algn="tl">
                  <w14:srgbClr w14:val="000000">
                    <w14:alpha w14:val="60000"/>
                  </w14:srgbClr>
                </w14:shadow>
              </w:rPr>
              <w:t>Version</w:t>
            </w:r>
          </w:p>
        </w:tc>
        <w:tc>
          <w:tcPr>
            <w:tcW w:w="735" w:type="pct"/>
            <w:shd w:val="pct10" w:color="auto" w:fill="auto"/>
          </w:tcPr>
          <w:p w:rsidR="00910A4C" w:rsidRPr="00525024" w:rsidRDefault="00910A4C" w:rsidP="008D094A">
            <w:pPr>
              <w:pStyle w:val="Paragraphe1"/>
              <w:keepNext/>
              <w:spacing w:line="360" w:lineRule="auto"/>
              <w:rPr>
                <w:rFonts w:ascii="Arial" w:hAnsi="Arial" w:cs="Arial"/>
                <w14:shadow w14:blurRad="50800" w14:dist="38100" w14:dir="2700000" w14:sx="100000" w14:sy="100000" w14:kx="0" w14:ky="0" w14:algn="tl">
                  <w14:srgbClr w14:val="000000">
                    <w14:alpha w14:val="60000"/>
                  </w14:srgbClr>
                </w14:shadow>
              </w:rPr>
            </w:pPr>
            <w:r w:rsidRPr="00525024">
              <w:rPr>
                <w:rFonts w:ascii="Arial" w:hAnsi="Arial" w:cs="Arial"/>
                <w14:shadow w14:blurRad="50800" w14:dist="38100" w14:dir="2700000" w14:sx="100000" w14:sy="100000" w14:kx="0" w14:ky="0" w14:algn="tl">
                  <w14:srgbClr w14:val="000000">
                    <w14:alpha w14:val="60000"/>
                  </w14:srgbClr>
                </w14:shadow>
              </w:rPr>
              <w:t>Date</w:t>
            </w:r>
          </w:p>
        </w:tc>
        <w:tc>
          <w:tcPr>
            <w:tcW w:w="1154" w:type="pct"/>
            <w:shd w:val="pct10" w:color="auto" w:fill="auto"/>
          </w:tcPr>
          <w:p w:rsidR="00910A4C" w:rsidRPr="00525024" w:rsidRDefault="00910A4C" w:rsidP="008D094A">
            <w:pPr>
              <w:pStyle w:val="Paragraphe1"/>
              <w:keepNext/>
              <w:spacing w:line="360" w:lineRule="auto"/>
              <w:rPr>
                <w:rFonts w:ascii="Arial" w:hAnsi="Arial" w:cs="Arial"/>
                <w14:shadow w14:blurRad="50800" w14:dist="38100" w14:dir="2700000" w14:sx="100000" w14:sy="100000" w14:kx="0" w14:ky="0" w14:algn="tl">
                  <w14:srgbClr w14:val="000000">
                    <w14:alpha w14:val="60000"/>
                  </w14:srgbClr>
                </w14:shadow>
              </w:rPr>
            </w:pPr>
            <w:r w:rsidRPr="00525024">
              <w:rPr>
                <w:rFonts w:ascii="Arial" w:hAnsi="Arial" w:cs="Arial"/>
                <w14:shadow w14:blurRad="50800" w14:dist="38100" w14:dir="2700000" w14:sx="100000" w14:sy="100000" w14:kx="0" w14:ky="0" w14:algn="tl">
                  <w14:srgbClr w14:val="000000">
                    <w14:alpha w14:val="60000"/>
                  </w14:srgbClr>
                </w14:shadow>
              </w:rPr>
              <w:t>Auteur</w:t>
            </w:r>
          </w:p>
        </w:tc>
        <w:tc>
          <w:tcPr>
            <w:tcW w:w="2656" w:type="pct"/>
            <w:shd w:val="pct10" w:color="auto" w:fill="auto"/>
          </w:tcPr>
          <w:p w:rsidR="00910A4C" w:rsidRPr="00525024" w:rsidRDefault="00910A4C" w:rsidP="008D094A">
            <w:pPr>
              <w:pStyle w:val="Paragraphe1"/>
              <w:keepNext/>
              <w:spacing w:line="360" w:lineRule="auto"/>
              <w:rPr>
                <w:rFonts w:ascii="Arial" w:hAnsi="Arial" w:cs="Arial"/>
                <w14:shadow w14:blurRad="50800" w14:dist="38100" w14:dir="2700000" w14:sx="100000" w14:sy="100000" w14:kx="0" w14:ky="0" w14:algn="tl">
                  <w14:srgbClr w14:val="000000">
                    <w14:alpha w14:val="60000"/>
                  </w14:srgbClr>
                </w14:shadow>
              </w:rPr>
            </w:pPr>
            <w:r w:rsidRPr="00525024">
              <w:rPr>
                <w:rFonts w:ascii="Arial" w:hAnsi="Arial" w:cs="Arial"/>
                <w14:shadow w14:blurRad="50800" w14:dist="38100" w14:dir="2700000" w14:sx="100000" w14:sy="100000" w14:kx="0" w14:ky="0" w14:algn="tl">
                  <w14:srgbClr w14:val="000000">
                    <w14:alpha w14:val="60000"/>
                  </w14:srgbClr>
                </w14:shadow>
              </w:rPr>
              <w:t>Modifications</w:t>
            </w:r>
          </w:p>
        </w:tc>
      </w:tr>
      <w:tr w:rsidR="00910A4C" w:rsidRPr="001348FE" w:rsidTr="008D094A">
        <w:tc>
          <w:tcPr>
            <w:tcW w:w="455" w:type="pct"/>
          </w:tcPr>
          <w:p w:rsidR="00910A4C" w:rsidRPr="00525024" w:rsidRDefault="00910A4C" w:rsidP="008D094A">
            <w:pPr>
              <w:pStyle w:val="Paragraphe1"/>
              <w:keepNext/>
              <w:spacing w:line="360" w:lineRule="auto"/>
              <w:rPr>
                <w:rFonts w:ascii="Arial" w:hAnsi="Arial" w:cs="Arial"/>
                <w14:shadow w14:blurRad="50800" w14:dist="38100" w14:dir="2700000" w14:sx="100000" w14:sy="100000" w14:kx="0" w14:ky="0" w14:algn="tl">
                  <w14:srgbClr w14:val="000000">
                    <w14:alpha w14:val="60000"/>
                  </w14:srgbClr>
                </w14:shadow>
              </w:rPr>
            </w:pPr>
            <w:r w:rsidRPr="00525024">
              <w:rPr>
                <w:rFonts w:ascii="Arial" w:hAnsi="Arial" w:cs="Arial"/>
                <w14:shadow w14:blurRad="50800" w14:dist="38100" w14:dir="2700000" w14:sx="100000" w14:sy="100000" w14:kx="0" w14:ky="0" w14:algn="tl">
                  <w14:srgbClr w14:val="000000">
                    <w14:alpha w14:val="60000"/>
                  </w14:srgbClr>
                </w14:shadow>
              </w:rPr>
              <w:t>T1.0</w:t>
            </w:r>
          </w:p>
        </w:tc>
        <w:tc>
          <w:tcPr>
            <w:tcW w:w="735" w:type="pct"/>
          </w:tcPr>
          <w:p w:rsidR="00910A4C" w:rsidRPr="00525024" w:rsidRDefault="00910A4C" w:rsidP="008D094A">
            <w:pPr>
              <w:pStyle w:val="Paragraphe1"/>
              <w:keepNext/>
              <w:spacing w:line="360" w:lineRule="auto"/>
              <w:rPr>
                <w:rFonts w:ascii="Arial" w:hAnsi="Arial" w:cs="Arial"/>
                <w14:shadow w14:blurRad="50800" w14:dist="38100" w14:dir="2700000" w14:sx="100000" w14:sy="100000" w14:kx="0" w14:ky="0" w14:algn="tl">
                  <w14:srgbClr w14:val="000000">
                    <w14:alpha w14:val="60000"/>
                  </w14:srgbClr>
                </w14:shadow>
              </w:rPr>
            </w:pPr>
          </w:p>
        </w:tc>
        <w:tc>
          <w:tcPr>
            <w:tcW w:w="1154" w:type="pct"/>
          </w:tcPr>
          <w:p w:rsidR="00910A4C" w:rsidRPr="00525024" w:rsidRDefault="00910A4C" w:rsidP="008D094A">
            <w:pPr>
              <w:pStyle w:val="Paragraphe1"/>
              <w:keepNext/>
              <w:spacing w:line="360" w:lineRule="auto"/>
              <w:rPr>
                <w:rFonts w:ascii="Arial" w:hAnsi="Arial" w:cs="Arial"/>
                <w14:shadow w14:blurRad="50800" w14:dist="38100" w14:dir="2700000" w14:sx="100000" w14:sy="100000" w14:kx="0" w14:ky="0" w14:algn="tl">
                  <w14:srgbClr w14:val="000000">
                    <w14:alpha w14:val="60000"/>
                  </w14:srgbClr>
                </w14:shadow>
              </w:rPr>
            </w:pPr>
          </w:p>
        </w:tc>
        <w:tc>
          <w:tcPr>
            <w:tcW w:w="2656" w:type="pct"/>
          </w:tcPr>
          <w:p w:rsidR="00910A4C" w:rsidRPr="00525024" w:rsidRDefault="00910A4C" w:rsidP="008D094A">
            <w:pPr>
              <w:pStyle w:val="Paragraphe1"/>
              <w:keepNext/>
              <w:spacing w:line="360" w:lineRule="auto"/>
              <w:rPr>
                <w:rFonts w:ascii="Arial" w:hAnsi="Arial" w:cs="Arial"/>
                <w14:shadow w14:blurRad="50800" w14:dist="38100" w14:dir="2700000" w14:sx="100000" w14:sy="100000" w14:kx="0" w14:ky="0" w14:algn="tl">
                  <w14:srgbClr w14:val="000000">
                    <w14:alpha w14:val="60000"/>
                  </w14:srgbClr>
                </w14:shadow>
              </w:rPr>
            </w:pPr>
            <w:r w:rsidRPr="00525024">
              <w:rPr>
                <w:rFonts w:ascii="Arial" w:hAnsi="Arial" w:cs="Arial"/>
                <w14:shadow w14:blurRad="50800" w14:dist="38100" w14:dir="2700000" w14:sx="100000" w14:sy="100000" w14:kx="0" w14:ky="0" w14:algn="tl">
                  <w14:srgbClr w14:val="000000">
                    <w14:alpha w14:val="60000"/>
                  </w14:srgbClr>
                </w14:shadow>
              </w:rPr>
              <w:t>Version Initiale</w:t>
            </w:r>
          </w:p>
        </w:tc>
      </w:tr>
      <w:tr w:rsidR="00910A4C" w:rsidRPr="001348FE" w:rsidTr="008D094A">
        <w:tc>
          <w:tcPr>
            <w:tcW w:w="455" w:type="pct"/>
          </w:tcPr>
          <w:p w:rsidR="00910A4C" w:rsidRPr="00525024" w:rsidRDefault="00910A4C" w:rsidP="008D094A">
            <w:pPr>
              <w:pStyle w:val="Paragraphe1"/>
              <w:keepNext/>
              <w:spacing w:line="360" w:lineRule="auto"/>
              <w:rPr>
                <w:rFonts w:ascii="Arial" w:hAnsi="Arial" w:cs="Arial"/>
                <w14:shadow w14:blurRad="50800" w14:dist="38100" w14:dir="2700000" w14:sx="100000" w14:sy="100000" w14:kx="0" w14:ky="0" w14:algn="tl">
                  <w14:srgbClr w14:val="000000">
                    <w14:alpha w14:val="60000"/>
                  </w14:srgbClr>
                </w14:shadow>
              </w:rPr>
            </w:pPr>
          </w:p>
        </w:tc>
        <w:tc>
          <w:tcPr>
            <w:tcW w:w="735" w:type="pct"/>
          </w:tcPr>
          <w:p w:rsidR="00910A4C" w:rsidRPr="00525024" w:rsidDel="009E5CC9" w:rsidRDefault="00910A4C" w:rsidP="008D094A">
            <w:pPr>
              <w:pStyle w:val="Paragraphe1"/>
              <w:keepNext/>
              <w:spacing w:line="360" w:lineRule="auto"/>
              <w:rPr>
                <w:rFonts w:ascii="Arial" w:hAnsi="Arial" w:cs="Arial"/>
                <w14:shadow w14:blurRad="50800" w14:dist="38100" w14:dir="2700000" w14:sx="100000" w14:sy="100000" w14:kx="0" w14:ky="0" w14:algn="tl">
                  <w14:srgbClr w14:val="000000">
                    <w14:alpha w14:val="60000"/>
                  </w14:srgbClr>
                </w14:shadow>
              </w:rPr>
            </w:pPr>
          </w:p>
        </w:tc>
        <w:tc>
          <w:tcPr>
            <w:tcW w:w="1154" w:type="pct"/>
          </w:tcPr>
          <w:p w:rsidR="00910A4C" w:rsidRPr="00525024" w:rsidDel="009E5CC9" w:rsidRDefault="00910A4C" w:rsidP="008D094A">
            <w:pPr>
              <w:pStyle w:val="Paragraphe1"/>
              <w:keepNext/>
              <w:spacing w:line="360" w:lineRule="auto"/>
              <w:rPr>
                <w:rFonts w:ascii="Arial" w:hAnsi="Arial" w:cs="Arial"/>
                <w14:shadow w14:blurRad="50800" w14:dist="38100" w14:dir="2700000" w14:sx="100000" w14:sy="100000" w14:kx="0" w14:ky="0" w14:algn="tl">
                  <w14:srgbClr w14:val="000000">
                    <w14:alpha w14:val="60000"/>
                  </w14:srgbClr>
                </w14:shadow>
              </w:rPr>
            </w:pPr>
          </w:p>
        </w:tc>
        <w:tc>
          <w:tcPr>
            <w:tcW w:w="2656" w:type="pct"/>
          </w:tcPr>
          <w:p w:rsidR="00910A4C" w:rsidRPr="00525024" w:rsidRDefault="00910A4C" w:rsidP="008D094A">
            <w:pPr>
              <w:pStyle w:val="Paragraphe1"/>
              <w:keepNext/>
              <w:spacing w:line="360" w:lineRule="auto"/>
              <w:rPr>
                <w:rFonts w:ascii="Arial" w:hAnsi="Arial" w:cs="Arial"/>
                <w14:shadow w14:blurRad="50800" w14:dist="38100" w14:dir="2700000" w14:sx="100000" w14:sy="100000" w14:kx="0" w14:ky="0" w14:algn="tl">
                  <w14:srgbClr w14:val="000000">
                    <w14:alpha w14:val="60000"/>
                  </w14:srgbClr>
                </w14:shadow>
              </w:rPr>
            </w:pPr>
          </w:p>
        </w:tc>
      </w:tr>
      <w:tr w:rsidR="00910A4C" w:rsidRPr="001348FE" w:rsidTr="008D094A">
        <w:tc>
          <w:tcPr>
            <w:tcW w:w="455" w:type="pct"/>
          </w:tcPr>
          <w:p w:rsidR="00910A4C" w:rsidRPr="00525024" w:rsidRDefault="00910A4C" w:rsidP="008D094A">
            <w:pPr>
              <w:pStyle w:val="Paragraphe1"/>
              <w:keepNext/>
              <w:spacing w:line="360" w:lineRule="auto"/>
              <w:rPr>
                <w:rFonts w:ascii="Arial" w:hAnsi="Arial" w:cs="Arial"/>
                <w14:shadow w14:blurRad="50800" w14:dist="38100" w14:dir="2700000" w14:sx="100000" w14:sy="100000" w14:kx="0" w14:ky="0" w14:algn="tl">
                  <w14:srgbClr w14:val="000000">
                    <w14:alpha w14:val="60000"/>
                  </w14:srgbClr>
                </w14:shadow>
              </w:rPr>
            </w:pPr>
          </w:p>
        </w:tc>
        <w:tc>
          <w:tcPr>
            <w:tcW w:w="735" w:type="pct"/>
          </w:tcPr>
          <w:p w:rsidR="00910A4C" w:rsidRPr="00525024" w:rsidDel="009E5CC9" w:rsidRDefault="00910A4C" w:rsidP="008D094A">
            <w:pPr>
              <w:pStyle w:val="Paragraphe1"/>
              <w:keepNext/>
              <w:spacing w:line="360" w:lineRule="auto"/>
              <w:rPr>
                <w:rFonts w:ascii="Arial" w:hAnsi="Arial" w:cs="Arial"/>
                <w14:shadow w14:blurRad="50800" w14:dist="38100" w14:dir="2700000" w14:sx="100000" w14:sy="100000" w14:kx="0" w14:ky="0" w14:algn="tl">
                  <w14:srgbClr w14:val="000000">
                    <w14:alpha w14:val="60000"/>
                  </w14:srgbClr>
                </w14:shadow>
              </w:rPr>
            </w:pPr>
          </w:p>
        </w:tc>
        <w:tc>
          <w:tcPr>
            <w:tcW w:w="1154" w:type="pct"/>
          </w:tcPr>
          <w:p w:rsidR="00910A4C" w:rsidRPr="00525024" w:rsidDel="009E5CC9" w:rsidRDefault="00910A4C" w:rsidP="008D094A">
            <w:pPr>
              <w:pStyle w:val="Paragraphe1"/>
              <w:keepNext/>
              <w:spacing w:line="360" w:lineRule="auto"/>
              <w:rPr>
                <w:rFonts w:ascii="Arial" w:hAnsi="Arial" w:cs="Arial"/>
                <w14:shadow w14:blurRad="50800" w14:dist="38100" w14:dir="2700000" w14:sx="100000" w14:sy="100000" w14:kx="0" w14:ky="0" w14:algn="tl">
                  <w14:srgbClr w14:val="000000">
                    <w14:alpha w14:val="60000"/>
                  </w14:srgbClr>
                </w14:shadow>
              </w:rPr>
            </w:pPr>
          </w:p>
        </w:tc>
        <w:tc>
          <w:tcPr>
            <w:tcW w:w="2656" w:type="pct"/>
          </w:tcPr>
          <w:p w:rsidR="00910A4C" w:rsidRPr="00525024" w:rsidRDefault="00910A4C" w:rsidP="008D094A">
            <w:pPr>
              <w:pStyle w:val="Paragraphe1"/>
              <w:spacing w:line="360" w:lineRule="auto"/>
              <w:rPr>
                <w:rFonts w:ascii="Arial" w:hAnsi="Arial" w:cs="Arial"/>
                <w14:shadow w14:blurRad="50800" w14:dist="38100" w14:dir="2700000" w14:sx="100000" w14:sy="100000" w14:kx="0" w14:ky="0" w14:algn="tl">
                  <w14:srgbClr w14:val="000000">
                    <w14:alpha w14:val="60000"/>
                  </w14:srgbClr>
                </w14:shadow>
              </w:rPr>
            </w:pPr>
          </w:p>
        </w:tc>
      </w:tr>
      <w:tr w:rsidR="00910A4C" w:rsidRPr="001348FE" w:rsidTr="008D094A">
        <w:tc>
          <w:tcPr>
            <w:tcW w:w="455" w:type="pct"/>
          </w:tcPr>
          <w:p w:rsidR="00910A4C" w:rsidRPr="00525024" w:rsidRDefault="00910A4C" w:rsidP="008D094A">
            <w:pPr>
              <w:pStyle w:val="Paragraphe1"/>
              <w:keepNext/>
              <w:spacing w:line="360" w:lineRule="auto"/>
              <w:rPr>
                <w:rFonts w:ascii="Arial" w:hAnsi="Arial" w:cs="Arial"/>
                <w:highlight w:val="cyan"/>
                <w14:shadow w14:blurRad="50800" w14:dist="38100" w14:dir="2700000" w14:sx="100000" w14:sy="100000" w14:kx="0" w14:ky="0" w14:algn="tl">
                  <w14:srgbClr w14:val="000000">
                    <w14:alpha w14:val="60000"/>
                  </w14:srgbClr>
                </w14:shadow>
              </w:rPr>
            </w:pPr>
          </w:p>
        </w:tc>
        <w:tc>
          <w:tcPr>
            <w:tcW w:w="735" w:type="pct"/>
          </w:tcPr>
          <w:p w:rsidR="00910A4C" w:rsidRPr="00525024" w:rsidDel="009E5CC9" w:rsidRDefault="00910A4C" w:rsidP="008D094A">
            <w:pPr>
              <w:pStyle w:val="Paragraphe1"/>
              <w:keepNext/>
              <w:spacing w:line="360" w:lineRule="auto"/>
              <w:rPr>
                <w:rFonts w:ascii="Arial" w:hAnsi="Arial" w:cs="Arial"/>
                <w:highlight w:val="cyan"/>
                <w14:shadow w14:blurRad="50800" w14:dist="38100" w14:dir="2700000" w14:sx="100000" w14:sy="100000" w14:kx="0" w14:ky="0" w14:algn="tl">
                  <w14:srgbClr w14:val="000000">
                    <w14:alpha w14:val="60000"/>
                  </w14:srgbClr>
                </w14:shadow>
              </w:rPr>
            </w:pPr>
          </w:p>
        </w:tc>
        <w:tc>
          <w:tcPr>
            <w:tcW w:w="1154" w:type="pct"/>
          </w:tcPr>
          <w:p w:rsidR="00910A4C" w:rsidRPr="00525024" w:rsidDel="009E5CC9" w:rsidRDefault="00910A4C" w:rsidP="008D094A">
            <w:pPr>
              <w:pStyle w:val="Paragraphe1"/>
              <w:keepNext/>
              <w:spacing w:line="360" w:lineRule="auto"/>
              <w:rPr>
                <w:rFonts w:ascii="Arial" w:hAnsi="Arial" w:cs="Arial"/>
                <w:highlight w:val="cyan"/>
                <w14:shadow w14:blurRad="50800" w14:dist="38100" w14:dir="2700000" w14:sx="100000" w14:sy="100000" w14:kx="0" w14:ky="0" w14:algn="tl">
                  <w14:srgbClr w14:val="000000">
                    <w14:alpha w14:val="60000"/>
                  </w14:srgbClr>
                </w14:shadow>
              </w:rPr>
            </w:pPr>
          </w:p>
        </w:tc>
        <w:tc>
          <w:tcPr>
            <w:tcW w:w="2656" w:type="pct"/>
          </w:tcPr>
          <w:p w:rsidR="00910A4C" w:rsidRPr="00525024" w:rsidRDefault="00910A4C" w:rsidP="008D094A">
            <w:pPr>
              <w:pStyle w:val="Paragraphe1"/>
              <w:keepNext/>
              <w:spacing w:line="360" w:lineRule="auto"/>
              <w:rPr>
                <w:rFonts w:ascii="Arial" w:hAnsi="Arial" w:cs="Arial"/>
                <w:highlight w:val="cyan"/>
                <w14:shadow w14:blurRad="50800" w14:dist="38100" w14:dir="2700000" w14:sx="100000" w14:sy="100000" w14:kx="0" w14:ky="0" w14:algn="tl">
                  <w14:srgbClr w14:val="000000">
                    <w14:alpha w14:val="60000"/>
                  </w14:srgbClr>
                </w14:shadow>
              </w:rPr>
            </w:pPr>
          </w:p>
        </w:tc>
      </w:tr>
      <w:tr w:rsidR="00910A4C" w:rsidRPr="001348FE" w:rsidTr="008D094A">
        <w:tc>
          <w:tcPr>
            <w:tcW w:w="455" w:type="pct"/>
            <w:tcBorders>
              <w:top w:val="single" w:sz="6" w:space="0" w:color="auto"/>
              <w:left w:val="single" w:sz="6" w:space="0" w:color="auto"/>
              <w:bottom w:val="single" w:sz="6" w:space="0" w:color="auto"/>
              <w:right w:val="single" w:sz="6" w:space="0" w:color="auto"/>
            </w:tcBorders>
          </w:tcPr>
          <w:p w:rsidR="00910A4C" w:rsidRPr="00525024" w:rsidRDefault="00910A4C" w:rsidP="008D094A">
            <w:pPr>
              <w:pStyle w:val="Paragraphe1"/>
              <w:keepNext/>
              <w:spacing w:line="360" w:lineRule="auto"/>
              <w:rPr>
                <w:rFonts w:ascii="Arial" w:hAnsi="Arial" w:cs="Arial"/>
                <w:highlight w:val="magenta"/>
                <w14:shadow w14:blurRad="50800" w14:dist="38100" w14:dir="2700000" w14:sx="100000" w14:sy="100000" w14:kx="0" w14:ky="0" w14:algn="tl">
                  <w14:srgbClr w14:val="000000">
                    <w14:alpha w14:val="60000"/>
                  </w14:srgbClr>
                </w14:shadow>
              </w:rPr>
            </w:pPr>
          </w:p>
        </w:tc>
        <w:tc>
          <w:tcPr>
            <w:tcW w:w="735" w:type="pct"/>
            <w:tcBorders>
              <w:top w:val="single" w:sz="6" w:space="0" w:color="auto"/>
              <w:left w:val="single" w:sz="6" w:space="0" w:color="auto"/>
              <w:bottom w:val="single" w:sz="6" w:space="0" w:color="auto"/>
              <w:right w:val="single" w:sz="6" w:space="0" w:color="auto"/>
            </w:tcBorders>
          </w:tcPr>
          <w:p w:rsidR="00910A4C" w:rsidRPr="00525024" w:rsidRDefault="00910A4C" w:rsidP="008D094A">
            <w:pPr>
              <w:pStyle w:val="Paragraphe1"/>
              <w:keepNext/>
              <w:spacing w:line="360" w:lineRule="auto"/>
              <w:rPr>
                <w:rFonts w:ascii="Arial" w:hAnsi="Arial" w:cs="Arial"/>
                <w:highlight w:val="magenta"/>
                <w14:shadow w14:blurRad="50800" w14:dist="38100" w14:dir="2700000" w14:sx="100000" w14:sy="100000" w14:kx="0" w14:ky="0" w14:algn="tl">
                  <w14:srgbClr w14:val="000000">
                    <w14:alpha w14:val="60000"/>
                  </w14:srgbClr>
                </w14:shadow>
              </w:rPr>
            </w:pPr>
          </w:p>
        </w:tc>
        <w:tc>
          <w:tcPr>
            <w:tcW w:w="1154" w:type="pct"/>
            <w:tcBorders>
              <w:top w:val="single" w:sz="6" w:space="0" w:color="auto"/>
              <w:left w:val="single" w:sz="6" w:space="0" w:color="auto"/>
              <w:bottom w:val="single" w:sz="6" w:space="0" w:color="auto"/>
              <w:right w:val="single" w:sz="6" w:space="0" w:color="auto"/>
            </w:tcBorders>
          </w:tcPr>
          <w:p w:rsidR="00910A4C" w:rsidRPr="00525024" w:rsidDel="00B546C4" w:rsidRDefault="00910A4C" w:rsidP="008D094A">
            <w:pPr>
              <w:pStyle w:val="Paragraphe1"/>
              <w:keepNext/>
              <w:spacing w:line="360" w:lineRule="auto"/>
              <w:rPr>
                <w:rFonts w:ascii="Arial" w:hAnsi="Arial" w:cs="Arial"/>
                <w:highlight w:val="magenta"/>
                <w14:shadow w14:blurRad="50800" w14:dist="38100" w14:dir="2700000" w14:sx="100000" w14:sy="100000" w14:kx="0" w14:ky="0" w14:algn="tl">
                  <w14:srgbClr w14:val="000000">
                    <w14:alpha w14:val="60000"/>
                  </w14:srgbClr>
                </w14:shadow>
              </w:rPr>
            </w:pPr>
          </w:p>
        </w:tc>
        <w:tc>
          <w:tcPr>
            <w:tcW w:w="2656" w:type="pct"/>
            <w:tcBorders>
              <w:top w:val="single" w:sz="6" w:space="0" w:color="auto"/>
              <w:left w:val="single" w:sz="6" w:space="0" w:color="auto"/>
              <w:bottom w:val="single" w:sz="6" w:space="0" w:color="auto"/>
              <w:right w:val="single" w:sz="6" w:space="0" w:color="auto"/>
            </w:tcBorders>
          </w:tcPr>
          <w:p w:rsidR="00910A4C" w:rsidRPr="00525024" w:rsidRDefault="00910A4C" w:rsidP="008D094A">
            <w:pPr>
              <w:pStyle w:val="Paragraphe1"/>
              <w:keepNext/>
              <w:spacing w:line="360" w:lineRule="auto"/>
              <w:rPr>
                <w:rFonts w:ascii="Arial" w:hAnsi="Arial" w:cs="Arial"/>
                <w:highlight w:val="magenta"/>
                <w14:shadow w14:blurRad="50800" w14:dist="38100" w14:dir="2700000" w14:sx="100000" w14:sy="100000" w14:kx="0" w14:ky="0" w14:algn="tl">
                  <w14:srgbClr w14:val="000000">
                    <w14:alpha w14:val="60000"/>
                  </w14:srgbClr>
                </w14:shadow>
              </w:rPr>
            </w:pPr>
          </w:p>
        </w:tc>
      </w:tr>
      <w:tr w:rsidR="00910A4C" w:rsidRPr="001348FE" w:rsidTr="008D094A">
        <w:tc>
          <w:tcPr>
            <w:tcW w:w="455" w:type="pct"/>
            <w:tcBorders>
              <w:top w:val="single" w:sz="6" w:space="0" w:color="auto"/>
              <w:left w:val="single" w:sz="6" w:space="0" w:color="auto"/>
              <w:bottom w:val="single" w:sz="6" w:space="0" w:color="auto"/>
              <w:right w:val="single" w:sz="6" w:space="0" w:color="auto"/>
            </w:tcBorders>
          </w:tcPr>
          <w:p w:rsidR="00910A4C" w:rsidRPr="00525024" w:rsidRDefault="00910A4C" w:rsidP="008D094A">
            <w:pPr>
              <w:pStyle w:val="Paragraphe1"/>
              <w:keepNext/>
              <w:spacing w:line="360" w:lineRule="auto"/>
              <w:rPr>
                <w:rFonts w:ascii="Arial" w:hAnsi="Arial" w:cs="Arial"/>
                <w:highlight w:val="red"/>
                <w14:shadow w14:blurRad="50800" w14:dist="38100" w14:dir="2700000" w14:sx="100000" w14:sy="100000" w14:kx="0" w14:ky="0" w14:algn="tl">
                  <w14:srgbClr w14:val="000000">
                    <w14:alpha w14:val="60000"/>
                  </w14:srgbClr>
                </w14:shadow>
              </w:rPr>
            </w:pPr>
          </w:p>
        </w:tc>
        <w:tc>
          <w:tcPr>
            <w:tcW w:w="735" w:type="pct"/>
            <w:tcBorders>
              <w:top w:val="single" w:sz="6" w:space="0" w:color="auto"/>
              <w:left w:val="single" w:sz="6" w:space="0" w:color="auto"/>
              <w:bottom w:val="single" w:sz="6" w:space="0" w:color="auto"/>
              <w:right w:val="single" w:sz="6" w:space="0" w:color="auto"/>
            </w:tcBorders>
          </w:tcPr>
          <w:p w:rsidR="00910A4C" w:rsidRPr="00525024" w:rsidRDefault="00910A4C" w:rsidP="008D094A">
            <w:pPr>
              <w:pStyle w:val="Paragraphe1"/>
              <w:keepNext/>
              <w:spacing w:line="360" w:lineRule="auto"/>
              <w:rPr>
                <w:rFonts w:ascii="Arial" w:hAnsi="Arial" w:cs="Arial"/>
                <w:highlight w:val="red"/>
                <w14:shadow w14:blurRad="50800" w14:dist="38100" w14:dir="2700000" w14:sx="100000" w14:sy="100000" w14:kx="0" w14:ky="0" w14:algn="tl">
                  <w14:srgbClr w14:val="000000">
                    <w14:alpha w14:val="60000"/>
                  </w14:srgbClr>
                </w14:shadow>
              </w:rPr>
            </w:pPr>
          </w:p>
        </w:tc>
        <w:tc>
          <w:tcPr>
            <w:tcW w:w="1154" w:type="pct"/>
            <w:tcBorders>
              <w:top w:val="single" w:sz="6" w:space="0" w:color="auto"/>
              <w:left w:val="single" w:sz="6" w:space="0" w:color="auto"/>
              <w:bottom w:val="single" w:sz="6" w:space="0" w:color="auto"/>
              <w:right w:val="single" w:sz="6" w:space="0" w:color="auto"/>
            </w:tcBorders>
          </w:tcPr>
          <w:p w:rsidR="00910A4C" w:rsidRPr="00525024" w:rsidRDefault="00910A4C" w:rsidP="008D094A">
            <w:pPr>
              <w:pStyle w:val="Paragraphe1"/>
              <w:keepNext/>
              <w:spacing w:line="360" w:lineRule="auto"/>
              <w:rPr>
                <w:rFonts w:ascii="Arial" w:hAnsi="Arial" w:cs="Arial"/>
                <w:highlight w:val="red"/>
                <w14:shadow w14:blurRad="50800" w14:dist="38100" w14:dir="2700000" w14:sx="100000" w14:sy="100000" w14:kx="0" w14:ky="0" w14:algn="tl">
                  <w14:srgbClr w14:val="000000">
                    <w14:alpha w14:val="60000"/>
                  </w14:srgbClr>
                </w14:shadow>
              </w:rPr>
            </w:pPr>
          </w:p>
        </w:tc>
        <w:tc>
          <w:tcPr>
            <w:tcW w:w="2656" w:type="pct"/>
            <w:tcBorders>
              <w:top w:val="single" w:sz="6" w:space="0" w:color="auto"/>
              <w:left w:val="single" w:sz="6" w:space="0" w:color="auto"/>
              <w:bottom w:val="single" w:sz="6" w:space="0" w:color="auto"/>
              <w:right w:val="single" w:sz="6" w:space="0" w:color="auto"/>
            </w:tcBorders>
          </w:tcPr>
          <w:p w:rsidR="00910A4C" w:rsidRPr="00525024" w:rsidRDefault="00910A4C" w:rsidP="008D094A">
            <w:pPr>
              <w:pStyle w:val="Paragraphe1"/>
              <w:keepNext/>
              <w:spacing w:line="360" w:lineRule="auto"/>
              <w:rPr>
                <w:rFonts w:ascii="Arial" w:hAnsi="Arial" w:cs="Arial"/>
                <w:highlight w:val="red"/>
                <w14:shadow w14:blurRad="50800" w14:dist="38100" w14:dir="2700000" w14:sx="100000" w14:sy="100000" w14:kx="0" w14:ky="0" w14:algn="tl">
                  <w14:srgbClr w14:val="000000">
                    <w14:alpha w14:val="60000"/>
                  </w14:srgbClr>
                </w14:shadow>
              </w:rPr>
            </w:pPr>
          </w:p>
        </w:tc>
      </w:tr>
    </w:tbl>
    <w:p w:rsidR="00740490" w:rsidRPr="00740490" w:rsidRDefault="00740490" w:rsidP="00740490">
      <w:pPr>
        <w:pStyle w:val="Paragraphe1"/>
        <w:keepNext/>
        <w:spacing w:before="20" w:after="20"/>
        <w:ind w:right="1417"/>
        <w:jc w:val="left"/>
        <w:rPr>
          <w:rFonts w:asciiTheme="minorHAnsi" w:hAnsiTheme="minorHAnsi" w:cs="Arial"/>
          <w:b/>
          <w:sz w:val="24"/>
          <w:szCs w:val="24"/>
          <w14:shadow w14:blurRad="50800" w14:dist="38100" w14:dir="2700000" w14:sx="100000" w14:sy="100000" w14:kx="0" w14:ky="0" w14:algn="tl">
            <w14:srgbClr w14:val="000000">
              <w14:alpha w14:val="60000"/>
            </w14:srgbClr>
          </w14:shadow>
        </w:rPr>
      </w:pPr>
    </w:p>
    <w:p w:rsidR="00DB09FE" w:rsidRPr="004B3D73" w:rsidRDefault="00DB09FE" w:rsidP="005A07A2">
      <w:pPr>
        <w:pStyle w:val="Tabmat"/>
      </w:pPr>
    </w:p>
    <w:p w:rsidR="00DB09FE" w:rsidRPr="004B3D73" w:rsidRDefault="00DB09FE" w:rsidP="004B3D73">
      <w:pPr>
        <w:spacing w:before="20" w:after="20" w:line="240" w:lineRule="auto"/>
        <w:ind w:left="1417" w:right="1417"/>
        <w:rPr>
          <w:rFonts w:eastAsia="MS Mincho" w:cs="Arial"/>
          <w:sz w:val="24"/>
          <w:szCs w:val="24"/>
          <w:lang w:eastAsia="ja-JP"/>
        </w:rPr>
      </w:pPr>
      <w:r w:rsidRPr="004B3D73">
        <w:rPr>
          <w:rFonts w:cs="Arial"/>
          <w:sz w:val="24"/>
          <w:szCs w:val="24"/>
        </w:rPr>
        <w:br w:type="page"/>
      </w:r>
    </w:p>
    <w:p w:rsidR="004A7C23" w:rsidRPr="004B3D73" w:rsidRDefault="004A7C23" w:rsidP="005A07A2">
      <w:pPr>
        <w:pStyle w:val="Tabmat"/>
      </w:pPr>
    </w:p>
    <w:sdt>
      <w:sdtPr>
        <w:rPr>
          <w:rFonts w:asciiTheme="minorHAnsi" w:eastAsiaTheme="minorHAnsi" w:hAnsiTheme="minorHAnsi" w:cstheme="minorBidi"/>
          <w:b w:val="0"/>
          <w:bCs w:val="0"/>
          <w:color w:val="auto"/>
          <w:sz w:val="24"/>
          <w:szCs w:val="24"/>
          <w:lang w:eastAsia="en-US"/>
        </w:rPr>
        <w:id w:val="2102826784"/>
        <w:docPartObj>
          <w:docPartGallery w:val="Table of Contents"/>
          <w:docPartUnique/>
        </w:docPartObj>
      </w:sdtPr>
      <w:sdtEndPr/>
      <w:sdtContent>
        <w:p w:rsidR="003E4502" w:rsidRPr="004B3D73" w:rsidRDefault="003E4502" w:rsidP="004B3D73">
          <w:pPr>
            <w:pStyle w:val="En-ttedetabledesmatires"/>
            <w:spacing w:before="20" w:after="20" w:line="240" w:lineRule="auto"/>
            <w:ind w:left="1417" w:right="1417"/>
            <w:rPr>
              <w:rFonts w:asciiTheme="minorHAnsi" w:hAnsiTheme="minorHAnsi"/>
              <w:sz w:val="24"/>
              <w:szCs w:val="24"/>
            </w:rPr>
          </w:pPr>
          <w:r w:rsidRPr="004B3D73">
            <w:rPr>
              <w:rFonts w:asciiTheme="minorHAnsi" w:hAnsiTheme="minorHAnsi"/>
              <w:sz w:val="24"/>
              <w:szCs w:val="24"/>
            </w:rPr>
            <w:t>Table des matières</w:t>
          </w:r>
        </w:p>
        <w:bookmarkStart w:id="0" w:name="_Hlk524956571"/>
        <w:p w:rsidR="00B00550" w:rsidRDefault="003E4502">
          <w:pPr>
            <w:pStyle w:val="TM1"/>
            <w:rPr>
              <w:rFonts w:eastAsiaTheme="minorEastAsia"/>
              <w:noProof/>
              <w:lang w:eastAsia="fr-FR"/>
            </w:rPr>
          </w:pPr>
          <w:r w:rsidRPr="004B3D73">
            <w:rPr>
              <w:b/>
              <w:bCs/>
              <w:sz w:val="24"/>
              <w:szCs w:val="24"/>
            </w:rPr>
            <w:fldChar w:fldCharType="begin"/>
          </w:r>
          <w:r w:rsidRPr="004B3D73">
            <w:rPr>
              <w:b/>
              <w:bCs/>
              <w:sz w:val="24"/>
              <w:szCs w:val="24"/>
            </w:rPr>
            <w:instrText xml:space="preserve"> TOC \o "1-3" \h \z \u </w:instrText>
          </w:r>
          <w:r w:rsidRPr="004B3D73">
            <w:rPr>
              <w:b/>
              <w:bCs/>
              <w:sz w:val="24"/>
              <w:szCs w:val="24"/>
            </w:rPr>
            <w:fldChar w:fldCharType="separate"/>
          </w:r>
          <w:hyperlink w:anchor="_Toc78378091" w:history="1">
            <w:r w:rsidR="00B00550" w:rsidRPr="001303BD">
              <w:rPr>
                <w:rStyle w:val="Lienhypertexte"/>
                <w:noProof/>
              </w:rPr>
              <w:t>1.</w:t>
            </w:r>
            <w:r w:rsidR="00B00550">
              <w:rPr>
                <w:rFonts w:eastAsiaTheme="minorEastAsia"/>
                <w:noProof/>
                <w:lang w:eastAsia="fr-FR"/>
              </w:rPr>
              <w:tab/>
            </w:r>
            <w:r w:rsidR="00B00550" w:rsidRPr="001303BD">
              <w:rPr>
                <w:rStyle w:val="Lienhypertexte"/>
                <w:noProof/>
              </w:rPr>
              <w:t>Introduction</w:t>
            </w:r>
            <w:r w:rsidR="00B00550">
              <w:rPr>
                <w:noProof/>
                <w:webHidden/>
              </w:rPr>
              <w:tab/>
            </w:r>
            <w:r w:rsidR="00B00550">
              <w:rPr>
                <w:noProof/>
                <w:webHidden/>
              </w:rPr>
              <w:fldChar w:fldCharType="begin"/>
            </w:r>
            <w:r w:rsidR="00B00550">
              <w:rPr>
                <w:noProof/>
                <w:webHidden/>
              </w:rPr>
              <w:instrText xml:space="preserve"> PAGEREF _Toc78378091 \h </w:instrText>
            </w:r>
            <w:r w:rsidR="00B00550">
              <w:rPr>
                <w:noProof/>
                <w:webHidden/>
              </w:rPr>
            </w:r>
            <w:r w:rsidR="00B00550">
              <w:rPr>
                <w:noProof/>
                <w:webHidden/>
              </w:rPr>
              <w:fldChar w:fldCharType="separate"/>
            </w:r>
            <w:r w:rsidR="00B00550">
              <w:rPr>
                <w:noProof/>
                <w:webHidden/>
              </w:rPr>
              <w:t>4</w:t>
            </w:r>
            <w:r w:rsidR="00B00550">
              <w:rPr>
                <w:noProof/>
                <w:webHidden/>
              </w:rPr>
              <w:fldChar w:fldCharType="end"/>
            </w:r>
          </w:hyperlink>
        </w:p>
        <w:p w:rsidR="00B00550" w:rsidRDefault="00C424A6">
          <w:pPr>
            <w:pStyle w:val="TM1"/>
            <w:rPr>
              <w:rFonts w:eastAsiaTheme="minorEastAsia"/>
              <w:noProof/>
              <w:lang w:eastAsia="fr-FR"/>
            </w:rPr>
          </w:pPr>
          <w:hyperlink w:anchor="_Toc78378092" w:history="1">
            <w:r w:rsidR="00B00550" w:rsidRPr="001303BD">
              <w:rPr>
                <w:rStyle w:val="Lienhypertexte"/>
                <w:noProof/>
              </w:rPr>
              <w:t>2.</w:t>
            </w:r>
            <w:r w:rsidR="00B00550">
              <w:rPr>
                <w:rFonts w:eastAsiaTheme="minorEastAsia"/>
                <w:noProof/>
                <w:lang w:eastAsia="fr-FR"/>
              </w:rPr>
              <w:tab/>
            </w:r>
            <w:r w:rsidR="00B00550" w:rsidRPr="001303BD">
              <w:rPr>
                <w:rStyle w:val="Lienhypertexte"/>
                <w:noProof/>
              </w:rPr>
              <w:t>L’informatique décisionnelle</w:t>
            </w:r>
            <w:r w:rsidR="00B00550">
              <w:rPr>
                <w:noProof/>
                <w:webHidden/>
              </w:rPr>
              <w:tab/>
            </w:r>
            <w:r w:rsidR="00B00550">
              <w:rPr>
                <w:noProof/>
                <w:webHidden/>
              </w:rPr>
              <w:fldChar w:fldCharType="begin"/>
            </w:r>
            <w:r w:rsidR="00B00550">
              <w:rPr>
                <w:noProof/>
                <w:webHidden/>
              </w:rPr>
              <w:instrText xml:space="preserve"> PAGEREF _Toc78378092 \h </w:instrText>
            </w:r>
            <w:r w:rsidR="00B00550">
              <w:rPr>
                <w:noProof/>
                <w:webHidden/>
              </w:rPr>
            </w:r>
            <w:r w:rsidR="00B00550">
              <w:rPr>
                <w:noProof/>
                <w:webHidden/>
              </w:rPr>
              <w:fldChar w:fldCharType="separate"/>
            </w:r>
            <w:r w:rsidR="00B00550">
              <w:rPr>
                <w:noProof/>
                <w:webHidden/>
              </w:rPr>
              <w:t>4</w:t>
            </w:r>
            <w:r w:rsidR="00B00550">
              <w:rPr>
                <w:noProof/>
                <w:webHidden/>
              </w:rPr>
              <w:fldChar w:fldCharType="end"/>
            </w:r>
          </w:hyperlink>
        </w:p>
        <w:p w:rsidR="00B00550" w:rsidRDefault="00C424A6">
          <w:pPr>
            <w:pStyle w:val="TM2"/>
            <w:tabs>
              <w:tab w:val="left" w:pos="880"/>
              <w:tab w:val="right" w:leader="dot" w:pos="9062"/>
            </w:tabs>
            <w:rPr>
              <w:rFonts w:eastAsiaTheme="minorEastAsia"/>
              <w:noProof/>
              <w:lang w:eastAsia="fr-FR"/>
            </w:rPr>
          </w:pPr>
          <w:hyperlink w:anchor="_Toc78378093" w:history="1">
            <w:r w:rsidR="00B00550" w:rsidRPr="001303BD">
              <w:rPr>
                <w:rStyle w:val="Lienhypertexte"/>
                <w:noProof/>
              </w:rPr>
              <w:t>2.1.</w:t>
            </w:r>
            <w:r w:rsidR="00B00550">
              <w:rPr>
                <w:rFonts w:eastAsiaTheme="minorEastAsia"/>
                <w:noProof/>
                <w:lang w:eastAsia="fr-FR"/>
              </w:rPr>
              <w:tab/>
            </w:r>
            <w:r w:rsidR="00B00550" w:rsidRPr="001303BD">
              <w:rPr>
                <w:rStyle w:val="Lienhypertexte"/>
                <w:noProof/>
              </w:rPr>
              <w:t>Historique et évolution</w:t>
            </w:r>
            <w:r w:rsidR="00B00550">
              <w:rPr>
                <w:noProof/>
                <w:webHidden/>
              </w:rPr>
              <w:tab/>
            </w:r>
            <w:r w:rsidR="00B00550">
              <w:rPr>
                <w:noProof/>
                <w:webHidden/>
              </w:rPr>
              <w:fldChar w:fldCharType="begin"/>
            </w:r>
            <w:r w:rsidR="00B00550">
              <w:rPr>
                <w:noProof/>
                <w:webHidden/>
              </w:rPr>
              <w:instrText xml:space="preserve"> PAGEREF _Toc78378093 \h </w:instrText>
            </w:r>
            <w:r w:rsidR="00B00550">
              <w:rPr>
                <w:noProof/>
                <w:webHidden/>
              </w:rPr>
            </w:r>
            <w:r w:rsidR="00B00550">
              <w:rPr>
                <w:noProof/>
                <w:webHidden/>
              </w:rPr>
              <w:fldChar w:fldCharType="separate"/>
            </w:r>
            <w:r w:rsidR="00B00550">
              <w:rPr>
                <w:noProof/>
                <w:webHidden/>
              </w:rPr>
              <w:t>4</w:t>
            </w:r>
            <w:r w:rsidR="00B00550">
              <w:rPr>
                <w:noProof/>
                <w:webHidden/>
              </w:rPr>
              <w:fldChar w:fldCharType="end"/>
            </w:r>
          </w:hyperlink>
        </w:p>
        <w:p w:rsidR="00B00550" w:rsidRDefault="00C424A6">
          <w:pPr>
            <w:pStyle w:val="TM2"/>
            <w:tabs>
              <w:tab w:val="right" w:leader="dot" w:pos="9062"/>
            </w:tabs>
            <w:rPr>
              <w:rFonts w:eastAsiaTheme="minorEastAsia"/>
              <w:noProof/>
              <w:lang w:eastAsia="fr-FR"/>
            </w:rPr>
          </w:pPr>
          <w:hyperlink w:anchor="_Toc78378094" w:history="1">
            <w:r w:rsidR="00B00550" w:rsidRPr="001303BD">
              <w:rPr>
                <w:rStyle w:val="Lienhypertexte"/>
                <w:noProof/>
              </w:rPr>
              <w:t>2.2 Architecture trois tiers</w:t>
            </w:r>
            <w:r w:rsidR="00B00550">
              <w:rPr>
                <w:noProof/>
                <w:webHidden/>
              </w:rPr>
              <w:tab/>
            </w:r>
            <w:r w:rsidR="00B00550">
              <w:rPr>
                <w:noProof/>
                <w:webHidden/>
              </w:rPr>
              <w:fldChar w:fldCharType="begin"/>
            </w:r>
            <w:r w:rsidR="00B00550">
              <w:rPr>
                <w:noProof/>
                <w:webHidden/>
              </w:rPr>
              <w:instrText xml:space="preserve"> PAGEREF _Toc78378094 \h </w:instrText>
            </w:r>
            <w:r w:rsidR="00B00550">
              <w:rPr>
                <w:noProof/>
                <w:webHidden/>
              </w:rPr>
            </w:r>
            <w:r w:rsidR="00B00550">
              <w:rPr>
                <w:noProof/>
                <w:webHidden/>
              </w:rPr>
              <w:fldChar w:fldCharType="separate"/>
            </w:r>
            <w:r w:rsidR="00B00550">
              <w:rPr>
                <w:noProof/>
                <w:webHidden/>
              </w:rPr>
              <w:t>6</w:t>
            </w:r>
            <w:r w:rsidR="00B00550">
              <w:rPr>
                <w:noProof/>
                <w:webHidden/>
              </w:rPr>
              <w:fldChar w:fldCharType="end"/>
            </w:r>
          </w:hyperlink>
        </w:p>
        <w:p w:rsidR="00B00550" w:rsidRDefault="00C424A6">
          <w:pPr>
            <w:pStyle w:val="TM2"/>
            <w:tabs>
              <w:tab w:val="left" w:pos="880"/>
              <w:tab w:val="right" w:leader="dot" w:pos="9062"/>
            </w:tabs>
            <w:rPr>
              <w:rFonts w:eastAsiaTheme="minorEastAsia"/>
              <w:noProof/>
              <w:lang w:eastAsia="fr-FR"/>
            </w:rPr>
          </w:pPr>
          <w:hyperlink w:anchor="_Toc78378095" w:history="1">
            <w:r w:rsidR="00B00550" w:rsidRPr="001303BD">
              <w:rPr>
                <w:rStyle w:val="Lienhypertexte"/>
                <w:noProof/>
              </w:rPr>
              <w:t>2.3</w:t>
            </w:r>
            <w:r w:rsidR="00B00550">
              <w:rPr>
                <w:rFonts w:eastAsiaTheme="minorEastAsia"/>
                <w:noProof/>
                <w:lang w:eastAsia="fr-FR"/>
              </w:rPr>
              <w:tab/>
            </w:r>
            <w:r w:rsidR="00B00550" w:rsidRPr="001303BD">
              <w:rPr>
                <w:rStyle w:val="Lienhypertexte"/>
                <w:noProof/>
              </w:rPr>
              <w:t>Les enjeux</w:t>
            </w:r>
            <w:r w:rsidR="00B00550">
              <w:rPr>
                <w:noProof/>
                <w:webHidden/>
              </w:rPr>
              <w:tab/>
            </w:r>
            <w:r w:rsidR="00B00550">
              <w:rPr>
                <w:noProof/>
                <w:webHidden/>
              </w:rPr>
              <w:fldChar w:fldCharType="begin"/>
            </w:r>
            <w:r w:rsidR="00B00550">
              <w:rPr>
                <w:noProof/>
                <w:webHidden/>
              </w:rPr>
              <w:instrText xml:space="preserve"> PAGEREF _Toc78378095 \h </w:instrText>
            </w:r>
            <w:r w:rsidR="00B00550">
              <w:rPr>
                <w:noProof/>
                <w:webHidden/>
              </w:rPr>
            </w:r>
            <w:r w:rsidR="00B00550">
              <w:rPr>
                <w:noProof/>
                <w:webHidden/>
              </w:rPr>
              <w:fldChar w:fldCharType="separate"/>
            </w:r>
            <w:r w:rsidR="00B00550">
              <w:rPr>
                <w:noProof/>
                <w:webHidden/>
              </w:rPr>
              <w:t>7</w:t>
            </w:r>
            <w:r w:rsidR="00B00550">
              <w:rPr>
                <w:noProof/>
                <w:webHidden/>
              </w:rPr>
              <w:fldChar w:fldCharType="end"/>
            </w:r>
          </w:hyperlink>
        </w:p>
        <w:p w:rsidR="00B00550" w:rsidRDefault="00C424A6">
          <w:pPr>
            <w:pStyle w:val="TM2"/>
            <w:tabs>
              <w:tab w:val="left" w:pos="880"/>
              <w:tab w:val="right" w:leader="dot" w:pos="9062"/>
            </w:tabs>
            <w:rPr>
              <w:rFonts w:eastAsiaTheme="minorEastAsia"/>
              <w:noProof/>
              <w:lang w:eastAsia="fr-FR"/>
            </w:rPr>
          </w:pPr>
          <w:hyperlink w:anchor="_Toc78378096" w:history="1">
            <w:r w:rsidR="00B00550" w:rsidRPr="001303BD">
              <w:rPr>
                <w:rStyle w:val="Lienhypertexte"/>
                <w:noProof/>
              </w:rPr>
              <w:t>2.4</w:t>
            </w:r>
            <w:r w:rsidR="00B00550">
              <w:rPr>
                <w:rFonts w:eastAsiaTheme="minorEastAsia"/>
                <w:noProof/>
                <w:lang w:eastAsia="fr-FR"/>
              </w:rPr>
              <w:tab/>
            </w:r>
            <w:r w:rsidR="00B00550" w:rsidRPr="001303BD">
              <w:rPr>
                <w:rStyle w:val="Lienhypertexte"/>
                <w:noProof/>
              </w:rPr>
              <w:t>Définitions</w:t>
            </w:r>
            <w:r w:rsidR="00B00550">
              <w:rPr>
                <w:noProof/>
                <w:webHidden/>
              </w:rPr>
              <w:tab/>
            </w:r>
            <w:r w:rsidR="00B00550">
              <w:rPr>
                <w:noProof/>
                <w:webHidden/>
              </w:rPr>
              <w:fldChar w:fldCharType="begin"/>
            </w:r>
            <w:r w:rsidR="00B00550">
              <w:rPr>
                <w:noProof/>
                <w:webHidden/>
              </w:rPr>
              <w:instrText xml:space="preserve"> PAGEREF _Toc78378096 \h </w:instrText>
            </w:r>
            <w:r w:rsidR="00B00550">
              <w:rPr>
                <w:noProof/>
                <w:webHidden/>
              </w:rPr>
            </w:r>
            <w:r w:rsidR="00B00550">
              <w:rPr>
                <w:noProof/>
                <w:webHidden/>
              </w:rPr>
              <w:fldChar w:fldCharType="separate"/>
            </w:r>
            <w:r w:rsidR="00B00550">
              <w:rPr>
                <w:noProof/>
                <w:webHidden/>
              </w:rPr>
              <w:t>8</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097" w:history="1">
            <w:r w:rsidR="00B00550" w:rsidRPr="001303BD">
              <w:rPr>
                <w:rStyle w:val="Lienhypertexte"/>
                <w:noProof/>
              </w:rPr>
              <w:t>2.4.1</w:t>
            </w:r>
            <w:r w:rsidR="00B00550">
              <w:rPr>
                <w:rFonts w:eastAsiaTheme="minorEastAsia"/>
                <w:noProof/>
                <w:lang w:eastAsia="fr-FR"/>
              </w:rPr>
              <w:tab/>
            </w:r>
            <w:r w:rsidR="00B00550" w:rsidRPr="001303BD">
              <w:rPr>
                <w:rStyle w:val="Lienhypertexte"/>
                <w:noProof/>
              </w:rPr>
              <w:t>La Business Intelligence (BI) :</w:t>
            </w:r>
            <w:r w:rsidR="00B00550">
              <w:rPr>
                <w:noProof/>
                <w:webHidden/>
              </w:rPr>
              <w:tab/>
            </w:r>
            <w:r w:rsidR="00B00550">
              <w:rPr>
                <w:noProof/>
                <w:webHidden/>
              </w:rPr>
              <w:fldChar w:fldCharType="begin"/>
            </w:r>
            <w:r w:rsidR="00B00550">
              <w:rPr>
                <w:noProof/>
                <w:webHidden/>
              </w:rPr>
              <w:instrText xml:space="preserve"> PAGEREF _Toc78378097 \h </w:instrText>
            </w:r>
            <w:r w:rsidR="00B00550">
              <w:rPr>
                <w:noProof/>
                <w:webHidden/>
              </w:rPr>
            </w:r>
            <w:r w:rsidR="00B00550">
              <w:rPr>
                <w:noProof/>
                <w:webHidden/>
              </w:rPr>
              <w:fldChar w:fldCharType="separate"/>
            </w:r>
            <w:r w:rsidR="00B00550">
              <w:rPr>
                <w:noProof/>
                <w:webHidden/>
              </w:rPr>
              <w:t>8</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098" w:history="1">
            <w:r w:rsidR="00B00550" w:rsidRPr="001303BD">
              <w:rPr>
                <w:rStyle w:val="Lienhypertexte"/>
                <w:noProof/>
              </w:rPr>
              <w:t>2.4.2</w:t>
            </w:r>
            <w:r w:rsidR="00B00550">
              <w:rPr>
                <w:rFonts w:eastAsiaTheme="minorEastAsia"/>
                <w:noProof/>
                <w:lang w:eastAsia="fr-FR"/>
              </w:rPr>
              <w:tab/>
            </w:r>
            <w:r w:rsidR="00B00550" w:rsidRPr="001303BD">
              <w:rPr>
                <w:rStyle w:val="Lienhypertexte"/>
                <w:noProof/>
              </w:rPr>
              <w:t>Le SQL</w:t>
            </w:r>
            <w:r w:rsidR="00B00550">
              <w:rPr>
                <w:noProof/>
                <w:webHidden/>
              </w:rPr>
              <w:tab/>
            </w:r>
            <w:r w:rsidR="00B00550">
              <w:rPr>
                <w:noProof/>
                <w:webHidden/>
              </w:rPr>
              <w:fldChar w:fldCharType="begin"/>
            </w:r>
            <w:r w:rsidR="00B00550">
              <w:rPr>
                <w:noProof/>
                <w:webHidden/>
              </w:rPr>
              <w:instrText xml:space="preserve"> PAGEREF _Toc78378098 \h </w:instrText>
            </w:r>
            <w:r w:rsidR="00B00550">
              <w:rPr>
                <w:noProof/>
                <w:webHidden/>
              </w:rPr>
            </w:r>
            <w:r w:rsidR="00B00550">
              <w:rPr>
                <w:noProof/>
                <w:webHidden/>
              </w:rPr>
              <w:fldChar w:fldCharType="separate"/>
            </w:r>
            <w:r w:rsidR="00B00550">
              <w:rPr>
                <w:noProof/>
                <w:webHidden/>
              </w:rPr>
              <w:t>8</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099" w:history="1">
            <w:r w:rsidR="00B00550" w:rsidRPr="001303BD">
              <w:rPr>
                <w:rStyle w:val="Lienhypertexte"/>
                <w:noProof/>
              </w:rPr>
              <w:t>2.4.3</w:t>
            </w:r>
            <w:r w:rsidR="00B00550">
              <w:rPr>
                <w:rFonts w:eastAsiaTheme="minorEastAsia"/>
                <w:noProof/>
                <w:lang w:eastAsia="fr-FR"/>
              </w:rPr>
              <w:tab/>
            </w:r>
            <w:r w:rsidR="00B00550" w:rsidRPr="001303BD">
              <w:rPr>
                <w:rStyle w:val="Lienhypertexte"/>
                <w:noProof/>
              </w:rPr>
              <w:t>Le SQL Procédural</w:t>
            </w:r>
            <w:r w:rsidR="00B00550">
              <w:rPr>
                <w:noProof/>
                <w:webHidden/>
              </w:rPr>
              <w:tab/>
            </w:r>
            <w:r w:rsidR="00B00550">
              <w:rPr>
                <w:noProof/>
                <w:webHidden/>
              </w:rPr>
              <w:fldChar w:fldCharType="begin"/>
            </w:r>
            <w:r w:rsidR="00B00550">
              <w:rPr>
                <w:noProof/>
                <w:webHidden/>
              </w:rPr>
              <w:instrText xml:space="preserve"> PAGEREF _Toc78378099 \h </w:instrText>
            </w:r>
            <w:r w:rsidR="00B00550">
              <w:rPr>
                <w:noProof/>
                <w:webHidden/>
              </w:rPr>
            </w:r>
            <w:r w:rsidR="00B00550">
              <w:rPr>
                <w:noProof/>
                <w:webHidden/>
              </w:rPr>
              <w:fldChar w:fldCharType="separate"/>
            </w:r>
            <w:r w:rsidR="00B00550">
              <w:rPr>
                <w:noProof/>
                <w:webHidden/>
              </w:rPr>
              <w:t>9</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100" w:history="1">
            <w:r w:rsidR="00B00550" w:rsidRPr="001303BD">
              <w:rPr>
                <w:rStyle w:val="Lienhypertexte"/>
                <w:noProof/>
              </w:rPr>
              <w:t>2.4.4</w:t>
            </w:r>
            <w:r w:rsidR="00B00550">
              <w:rPr>
                <w:rFonts w:eastAsiaTheme="minorEastAsia"/>
                <w:noProof/>
                <w:lang w:eastAsia="fr-FR"/>
              </w:rPr>
              <w:tab/>
            </w:r>
            <w:r w:rsidR="00B00550" w:rsidRPr="001303BD">
              <w:rPr>
                <w:rStyle w:val="Lienhypertexte"/>
                <w:noProof/>
              </w:rPr>
              <w:t>Cube – OLAP</w:t>
            </w:r>
            <w:r w:rsidR="00B00550">
              <w:rPr>
                <w:noProof/>
                <w:webHidden/>
              </w:rPr>
              <w:tab/>
            </w:r>
            <w:r w:rsidR="00B00550">
              <w:rPr>
                <w:noProof/>
                <w:webHidden/>
              </w:rPr>
              <w:fldChar w:fldCharType="begin"/>
            </w:r>
            <w:r w:rsidR="00B00550">
              <w:rPr>
                <w:noProof/>
                <w:webHidden/>
              </w:rPr>
              <w:instrText xml:space="preserve"> PAGEREF _Toc78378100 \h </w:instrText>
            </w:r>
            <w:r w:rsidR="00B00550">
              <w:rPr>
                <w:noProof/>
                <w:webHidden/>
              </w:rPr>
            </w:r>
            <w:r w:rsidR="00B00550">
              <w:rPr>
                <w:noProof/>
                <w:webHidden/>
              </w:rPr>
              <w:fldChar w:fldCharType="separate"/>
            </w:r>
            <w:r w:rsidR="00B00550">
              <w:rPr>
                <w:noProof/>
                <w:webHidden/>
              </w:rPr>
              <w:t>9</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101" w:history="1">
            <w:r w:rsidR="00B00550" w:rsidRPr="001303BD">
              <w:rPr>
                <w:rStyle w:val="Lienhypertexte"/>
                <w:noProof/>
              </w:rPr>
              <w:t xml:space="preserve">2.4.5. </w:t>
            </w:r>
            <w:r w:rsidR="00B00550">
              <w:rPr>
                <w:rFonts w:eastAsiaTheme="minorEastAsia"/>
                <w:noProof/>
                <w:lang w:eastAsia="fr-FR"/>
              </w:rPr>
              <w:tab/>
            </w:r>
            <w:r w:rsidR="00B00550" w:rsidRPr="001303BD">
              <w:rPr>
                <w:rStyle w:val="Lienhypertexte"/>
                <w:noProof/>
              </w:rPr>
              <w:t>Les langages d’analyse de données</w:t>
            </w:r>
            <w:r w:rsidR="00B00550">
              <w:rPr>
                <w:noProof/>
                <w:webHidden/>
              </w:rPr>
              <w:tab/>
            </w:r>
            <w:r w:rsidR="00B00550">
              <w:rPr>
                <w:noProof/>
                <w:webHidden/>
              </w:rPr>
              <w:fldChar w:fldCharType="begin"/>
            </w:r>
            <w:r w:rsidR="00B00550">
              <w:rPr>
                <w:noProof/>
                <w:webHidden/>
              </w:rPr>
              <w:instrText xml:space="preserve"> PAGEREF _Toc78378101 \h </w:instrText>
            </w:r>
            <w:r w:rsidR="00B00550">
              <w:rPr>
                <w:noProof/>
                <w:webHidden/>
              </w:rPr>
            </w:r>
            <w:r w:rsidR="00B00550">
              <w:rPr>
                <w:noProof/>
                <w:webHidden/>
              </w:rPr>
              <w:fldChar w:fldCharType="separate"/>
            </w:r>
            <w:r w:rsidR="00B00550">
              <w:rPr>
                <w:noProof/>
                <w:webHidden/>
              </w:rPr>
              <w:t>10</w:t>
            </w:r>
            <w:r w:rsidR="00B00550">
              <w:rPr>
                <w:noProof/>
                <w:webHidden/>
              </w:rPr>
              <w:fldChar w:fldCharType="end"/>
            </w:r>
          </w:hyperlink>
        </w:p>
        <w:p w:rsidR="00B00550" w:rsidRDefault="00C424A6">
          <w:pPr>
            <w:pStyle w:val="TM1"/>
            <w:rPr>
              <w:rFonts w:eastAsiaTheme="minorEastAsia"/>
              <w:noProof/>
              <w:lang w:eastAsia="fr-FR"/>
            </w:rPr>
          </w:pPr>
          <w:hyperlink w:anchor="_Toc78378102" w:history="1">
            <w:r w:rsidR="00B00550" w:rsidRPr="001303BD">
              <w:rPr>
                <w:rStyle w:val="Lienhypertexte"/>
                <w:noProof/>
              </w:rPr>
              <w:t>3</w:t>
            </w:r>
            <w:r w:rsidR="00B00550">
              <w:rPr>
                <w:rFonts w:eastAsiaTheme="minorEastAsia"/>
                <w:noProof/>
                <w:lang w:eastAsia="fr-FR"/>
              </w:rPr>
              <w:tab/>
            </w:r>
            <w:r w:rsidR="00B00550" w:rsidRPr="001303BD">
              <w:rPr>
                <w:rStyle w:val="Lienhypertexte"/>
                <w:noProof/>
              </w:rPr>
              <w:t>Analyse du besoin</w:t>
            </w:r>
            <w:r w:rsidR="00B00550">
              <w:rPr>
                <w:noProof/>
                <w:webHidden/>
              </w:rPr>
              <w:tab/>
            </w:r>
            <w:r w:rsidR="00B00550">
              <w:rPr>
                <w:noProof/>
                <w:webHidden/>
              </w:rPr>
              <w:fldChar w:fldCharType="begin"/>
            </w:r>
            <w:r w:rsidR="00B00550">
              <w:rPr>
                <w:noProof/>
                <w:webHidden/>
              </w:rPr>
              <w:instrText xml:space="preserve"> PAGEREF _Toc78378102 \h </w:instrText>
            </w:r>
            <w:r w:rsidR="00B00550">
              <w:rPr>
                <w:noProof/>
                <w:webHidden/>
              </w:rPr>
            </w:r>
            <w:r w:rsidR="00B00550">
              <w:rPr>
                <w:noProof/>
                <w:webHidden/>
              </w:rPr>
              <w:fldChar w:fldCharType="separate"/>
            </w:r>
            <w:r w:rsidR="00B00550">
              <w:rPr>
                <w:noProof/>
                <w:webHidden/>
              </w:rPr>
              <w:t>10</w:t>
            </w:r>
            <w:r w:rsidR="00B00550">
              <w:rPr>
                <w:noProof/>
                <w:webHidden/>
              </w:rPr>
              <w:fldChar w:fldCharType="end"/>
            </w:r>
          </w:hyperlink>
        </w:p>
        <w:p w:rsidR="00B00550" w:rsidRDefault="00C424A6">
          <w:pPr>
            <w:pStyle w:val="TM1"/>
            <w:rPr>
              <w:rFonts w:eastAsiaTheme="minorEastAsia"/>
              <w:noProof/>
              <w:lang w:eastAsia="fr-FR"/>
            </w:rPr>
          </w:pPr>
          <w:hyperlink w:anchor="_Toc78378103" w:history="1">
            <w:r w:rsidR="00B00550" w:rsidRPr="001303BD">
              <w:rPr>
                <w:rStyle w:val="Lienhypertexte"/>
                <w:noProof/>
              </w:rPr>
              <w:t>4</w:t>
            </w:r>
            <w:r w:rsidR="00B00550">
              <w:rPr>
                <w:rFonts w:eastAsiaTheme="minorEastAsia"/>
                <w:noProof/>
                <w:lang w:eastAsia="fr-FR"/>
              </w:rPr>
              <w:tab/>
            </w:r>
            <w:r w:rsidR="00B00550" w:rsidRPr="001303BD">
              <w:rPr>
                <w:rStyle w:val="Lienhypertexte"/>
                <w:noProof/>
              </w:rPr>
              <w:t>Mise en œuvre d’une solution</w:t>
            </w:r>
            <w:r w:rsidR="00B00550">
              <w:rPr>
                <w:noProof/>
                <w:webHidden/>
              </w:rPr>
              <w:tab/>
            </w:r>
            <w:r w:rsidR="00B00550">
              <w:rPr>
                <w:noProof/>
                <w:webHidden/>
              </w:rPr>
              <w:fldChar w:fldCharType="begin"/>
            </w:r>
            <w:r w:rsidR="00B00550">
              <w:rPr>
                <w:noProof/>
                <w:webHidden/>
              </w:rPr>
              <w:instrText xml:space="preserve"> PAGEREF _Toc78378103 \h </w:instrText>
            </w:r>
            <w:r w:rsidR="00B00550">
              <w:rPr>
                <w:noProof/>
                <w:webHidden/>
              </w:rPr>
            </w:r>
            <w:r w:rsidR="00B00550">
              <w:rPr>
                <w:noProof/>
                <w:webHidden/>
              </w:rPr>
              <w:fldChar w:fldCharType="separate"/>
            </w:r>
            <w:r w:rsidR="00B00550">
              <w:rPr>
                <w:noProof/>
                <w:webHidden/>
              </w:rPr>
              <w:t>10</w:t>
            </w:r>
            <w:r w:rsidR="00B00550">
              <w:rPr>
                <w:noProof/>
                <w:webHidden/>
              </w:rPr>
              <w:fldChar w:fldCharType="end"/>
            </w:r>
          </w:hyperlink>
        </w:p>
        <w:p w:rsidR="00B00550" w:rsidRDefault="00C424A6">
          <w:pPr>
            <w:pStyle w:val="TM2"/>
            <w:tabs>
              <w:tab w:val="left" w:pos="880"/>
              <w:tab w:val="right" w:leader="dot" w:pos="9062"/>
            </w:tabs>
            <w:rPr>
              <w:rFonts w:eastAsiaTheme="minorEastAsia"/>
              <w:noProof/>
              <w:lang w:eastAsia="fr-FR"/>
            </w:rPr>
          </w:pPr>
          <w:hyperlink w:anchor="_Toc78378104" w:history="1">
            <w:r w:rsidR="00B00550" w:rsidRPr="001303BD">
              <w:rPr>
                <w:rStyle w:val="Lienhypertexte"/>
                <w:noProof/>
              </w:rPr>
              <w:t>4.1</w:t>
            </w:r>
            <w:r w:rsidR="00B00550">
              <w:rPr>
                <w:rFonts w:eastAsiaTheme="minorEastAsia"/>
                <w:noProof/>
                <w:lang w:eastAsia="fr-FR"/>
              </w:rPr>
              <w:tab/>
            </w:r>
            <w:r w:rsidR="00B00550" w:rsidRPr="001303BD">
              <w:rPr>
                <w:rStyle w:val="Lienhypertexte"/>
                <w:noProof/>
              </w:rPr>
              <w:t>Les outils</w:t>
            </w:r>
            <w:r w:rsidR="00B00550">
              <w:rPr>
                <w:noProof/>
                <w:webHidden/>
              </w:rPr>
              <w:tab/>
            </w:r>
            <w:r w:rsidR="00B00550">
              <w:rPr>
                <w:noProof/>
                <w:webHidden/>
              </w:rPr>
              <w:fldChar w:fldCharType="begin"/>
            </w:r>
            <w:r w:rsidR="00B00550">
              <w:rPr>
                <w:noProof/>
                <w:webHidden/>
              </w:rPr>
              <w:instrText xml:space="preserve"> PAGEREF _Toc78378104 \h </w:instrText>
            </w:r>
            <w:r w:rsidR="00B00550">
              <w:rPr>
                <w:noProof/>
                <w:webHidden/>
              </w:rPr>
            </w:r>
            <w:r w:rsidR="00B00550">
              <w:rPr>
                <w:noProof/>
                <w:webHidden/>
              </w:rPr>
              <w:fldChar w:fldCharType="separate"/>
            </w:r>
            <w:r w:rsidR="00B00550">
              <w:rPr>
                <w:noProof/>
                <w:webHidden/>
              </w:rPr>
              <w:t>11</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105" w:history="1">
            <w:r w:rsidR="00B00550" w:rsidRPr="001303BD">
              <w:rPr>
                <w:rStyle w:val="Lienhypertexte"/>
                <w:noProof/>
              </w:rPr>
              <w:t>4.1.1</w:t>
            </w:r>
            <w:r w:rsidR="00B00550">
              <w:rPr>
                <w:rFonts w:eastAsiaTheme="minorEastAsia"/>
                <w:noProof/>
                <w:lang w:eastAsia="fr-FR"/>
              </w:rPr>
              <w:tab/>
            </w:r>
            <w:r w:rsidR="00B00550" w:rsidRPr="001303BD">
              <w:rPr>
                <w:rStyle w:val="Lienhypertexte"/>
                <w:noProof/>
              </w:rPr>
              <w:t>L’Extraction, La Transformation et le Chargement (Load) - ETL</w:t>
            </w:r>
            <w:r w:rsidR="00B00550">
              <w:rPr>
                <w:noProof/>
                <w:webHidden/>
              </w:rPr>
              <w:tab/>
            </w:r>
            <w:r w:rsidR="00B00550">
              <w:rPr>
                <w:noProof/>
                <w:webHidden/>
              </w:rPr>
              <w:fldChar w:fldCharType="begin"/>
            </w:r>
            <w:r w:rsidR="00B00550">
              <w:rPr>
                <w:noProof/>
                <w:webHidden/>
              </w:rPr>
              <w:instrText xml:space="preserve"> PAGEREF _Toc78378105 \h </w:instrText>
            </w:r>
            <w:r w:rsidR="00B00550">
              <w:rPr>
                <w:noProof/>
                <w:webHidden/>
              </w:rPr>
            </w:r>
            <w:r w:rsidR="00B00550">
              <w:rPr>
                <w:noProof/>
                <w:webHidden/>
              </w:rPr>
              <w:fldChar w:fldCharType="separate"/>
            </w:r>
            <w:r w:rsidR="00B00550">
              <w:rPr>
                <w:noProof/>
                <w:webHidden/>
              </w:rPr>
              <w:t>11</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106" w:history="1">
            <w:r w:rsidR="00B00550" w:rsidRPr="001303BD">
              <w:rPr>
                <w:rStyle w:val="Lienhypertexte"/>
                <w:noProof/>
              </w:rPr>
              <w:t>4.1.2</w:t>
            </w:r>
            <w:r w:rsidR="00B00550">
              <w:rPr>
                <w:rFonts w:eastAsiaTheme="minorEastAsia"/>
                <w:noProof/>
                <w:lang w:eastAsia="fr-FR"/>
              </w:rPr>
              <w:tab/>
            </w:r>
            <w:r w:rsidR="00B00550" w:rsidRPr="001303BD">
              <w:rPr>
                <w:rStyle w:val="Lienhypertexte"/>
                <w:noProof/>
              </w:rPr>
              <w:t>Le Reporting</w:t>
            </w:r>
            <w:r w:rsidR="00B00550">
              <w:rPr>
                <w:noProof/>
                <w:webHidden/>
              </w:rPr>
              <w:tab/>
            </w:r>
            <w:r w:rsidR="00B00550">
              <w:rPr>
                <w:noProof/>
                <w:webHidden/>
              </w:rPr>
              <w:fldChar w:fldCharType="begin"/>
            </w:r>
            <w:r w:rsidR="00B00550">
              <w:rPr>
                <w:noProof/>
                <w:webHidden/>
              </w:rPr>
              <w:instrText xml:space="preserve"> PAGEREF _Toc78378106 \h </w:instrText>
            </w:r>
            <w:r w:rsidR="00B00550">
              <w:rPr>
                <w:noProof/>
                <w:webHidden/>
              </w:rPr>
            </w:r>
            <w:r w:rsidR="00B00550">
              <w:rPr>
                <w:noProof/>
                <w:webHidden/>
              </w:rPr>
              <w:fldChar w:fldCharType="separate"/>
            </w:r>
            <w:r w:rsidR="00B00550">
              <w:rPr>
                <w:noProof/>
                <w:webHidden/>
              </w:rPr>
              <w:t>12</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107" w:history="1">
            <w:r w:rsidR="00B00550" w:rsidRPr="001303BD">
              <w:rPr>
                <w:rStyle w:val="Lienhypertexte"/>
                <w:noProof/>
              </w:rPr>
              <w:t>4.1.3</w:t>
            </w:r>
            <w:r w:rsidR="00B00550">
              <w:rPr>
                <w:rFonts w:eastAsiaTheme="minorEastAsia"/>
                <w:noProof/>
                <w:lang w:eastAsia="fr-FR"/>
              </w:rPr>
              <w:tab/>
            </w:r>
            <w:r w:rsidR="00B00550" w:rsidRPr="001303BD">
              <w:rPr>
                <w:rStyle w:val="Lienhypertexte"/>
                <w:noProof/>
              </w:rPr>
              <w:t>Le Big data</w:t>
            </w:r>
            <w:r w:rsidR="00B00550">
              <w:rPr>
                <w:noProof/>
                <w:webHidden/>
              </w:rPr>
              <w:tab/>
            </w:r>
            <w:r w:rsidR="00B00550">
              <w:rPr>
                <w:noProof/>
                <w:webHidden/>
              </w:rPr>
              <w:fldChar w:fldCharType="begin"/>
            </w:r>
            <w:r w:rsidR="00B00550">
              <w:rPr>
                <w:noProof/>
                <w:webHidden/>
              </w:rPr>
              <w:instrText xml:space="preserve"> PAGEREF _Toc78378107 \h </w:instrText>
            </w:r>
            <w:r w:rsidR="00B00550">
              <w:rPr>
                <w:noProof/>
                <w:webHidden/>
              </w:rPr>
            </w:r>
            <w:r w:rsidR="00B00550">
              <w:rPr>
                <w:noProof/>
                <w:webHidden/>
              </w:rPr>
              <w:fldChar w:fldCharType="separate"/>
            </w:r>
            <w:r w:rsidR="00B00550">
              <w:rPr>
                <w:noProof/>
                <w:webHidden/>
              </w:rPr>
              <w:t>12</w:t>
            </w:r>
            <w:r w:rsidR="00B00550">
              <w:rPr>
                <w:noProof/>
                <w:webHidden/>
              </w:rPr>
              <w:fldChar w:fldCharType="end"/>
            </w:r>
          </w:hyperlink>
        </w:p>
        <w:p w:rsidR="00B00550" w:rsidRDefault="00C424A6">
          <w:pPr>
            <w:pStyle w:val="TM2"/>
            <w:tabs>
              <w:tab w:val="left" w:pos="880"/>
              <w:tab w:val="right" w:leader="dot" w:pos="9062"/>
            </w:tabs>
            <w:rPr>
              <w:rFonts w:eastAsiaTheme="minorEastAsia"/>
              <w:noProof/>
              <w:lang w:eastAsia="fr-FR"/>
            </w:rPr>
          </w:pPr>
          <w:hyperlink w:anchor="_Toc78378108" w:history="1">
            <w:r w:rsidR="00B00550" w:rsidRPr="001303BD">
              <w:rPr>
                <w:rStyle w:val="Lienhypertexte"/>
                <w:noProof/>
              </w:rPr>
              <w:t>4.2</w:t>
            </w:r>
            <w:r w:rsidR="00B00550">
              <w:rPr>
                <w:rFonts w:eastAsiaTheme="minorEastAsia"/>
                <w:noProof/>
                <w:lang w:eastAsia="fr-FR"/>
              </w:rPr>
              <w:tab/>
            </w:r>
            <w:r w:rsidR="00B00550" w:rsidRPr="001303BD">
              <w:rPr>
                <w:rStyle w:val="Lienhypertexte"/>
                <w:noProof/>
              </w:rPr>
              <w:t>Espace de travail</w:t>
            </w:r>
            <w:r w:rsidR="00B00550">
              <w:rPr>
                <w:noProof/>
                <w:webHidden/>
              </w:rPr>
              <w:tab/>
            </w:r>
            <w:r w:rsidR="00B00550">
              <w:rPr>
                <w:noProof/>
                <w:webHidden/>
              </w:rPr>
              <w:fldChar w:fldCharType="begin"/>
            </w:r>
            <w:r w:rsidR="00B00550">
              <w:rPr>
                <w:noProof/>
                <w:webHidden/>
              </w:rPr>
              <w:instrText xml:space="preserve"> PAGEREF _Toc78378108 \h </w:instrText>
            </w:r>
            <w:r w:rsidR="00B00550">
              <w:rPr>
                <w:noProof/>
                <w:webHidden/>
              </w:rPr>
            </w:r>
            <w:r w:rsidR="00B00550">
              <w:rPr>
                <w:noProof/>
                <w:webHidden/>
              </w:rPr>
              <w:fldChar w:fldCharType="separate"/>
            </w:r>
            <w:r w:rsidR="00B00550">
              <w:rPr>
                <w:noProof/>
                <w:webHidden/>
              </w:rPr>
              <w:t>12</w:t>
            </w:r>
            <w:r w:rsidR="00B00550">
              <w:rPr>
                <w:noProof/>
                <w:webHidden/>
              </w:rPr>
              <w:fldChar w:fldCharType="end"/>
            </w:r>
          </w:hyperlink>
        </w:p>
        <w:p w:rsidR="00B00550" w:rsidRDefault="00C424A6">
          <w:pPr>
            <w:pStyle w:val="TM1"/>
            <w:rPr>
              <w:rFonts w:eastAsiaTheme="minorEastAsia"/>
              <w:noProof/>
              <w:lang w:eastAsia="fr-FR"/>
            </w:rPr>
          </w:pPr>
          <w:hyperlink w:anchor="_Toc78378109" w:history="1">
            <w:r w:rsidR="00B00550" w:rsidRPr="001303BD">
              <w:rPr>
                <w:rStyle w:val="Lienhypertexte"/>
                <w:noProof/>
              </w:rPr>
              <w:t>5</w:t>
            </w:r>
            <w:r w:rsidR="00B00550">
              <w:rPr>
                <w:rFonts w:eastAsiaTheme="minorEastAsia"/>
                <w:noProof/>
                <w:lang w:eastAsia="fr-FR"/>
              </w:rPr>
              <w:tab/>
            </w:r>
            <w:r w:rsidR="00B00550" w:rsidRPr="001303BD">
              <w:rPr>
                <w:rStyle w:val="Lienhypertexte"/>
                <w:noProof/>
              </w:rPr>
              <w:t>Traitements sur les données</w:t>
            </w:r>
            <w:r w:rsidR="00B00550">
              <w:rPr>
                <w:noProof/>
                <w:webHidden/>
              </w:rPr>
              <w:tab/>
            </w:r>
            <w:r w:rsidR="00B00550">
              <w:rPr>
                <w:noProof/>
                <w:webHidden/>
              </w:rPr>
              <w:fldChar w:fldCharType="begin"/>
            </w:r>
            <w:r w:rsidR="00B00550">
              <w:rPr>
                <w:noProof/>
                <w:webHidden/>
              </w:rPr>
              <w:instrText xml:space="preserve"> PAGEREF _Toc78378109 \h </w:instrText>
            </w:r>
            <w:r w:rsidR="00B00550">
              <w:rPr>
                <w:noProof/>
                <w:webHidden/>
              </w:rPr>
            </w:r>
            <w:r w:rsidR="00B00550">
              <w:rPr>
                <w:noProof/>
                <w:webHidden/>
              </w:rPr>
              <w:fldChar w:fldCharType="separate"/>
            </w:r>
            <w:r w:rsidR="00B00550">
              <w:rPr>
                <w:noProof/>
                <w:webHidden/>
              </w:rPr>
              <w:t>12</w:t>
            </w:r>
            <w:r w:rsidR="00B00550">
              <w:rPr>
                <w:noProof/>
                <w:webHidden/>
              </w:rPr>
              <w:fldChar w:fldCharType="end"/>
            </w:r>
          </w:hyperlink>
        </w:p>
        <w:p w:rsidR="00B00550" w:rsidRDefault="00C424A6">
          <w:pPr>
            <w:pStyle w:val="TM2"/>
            <w:tabs>
              <w:tab w:val="left" w:pos="880"/>
              <w:tab w:val="right" w:leader="dot" w:pos="9062"/>
            </w:tabs>
            <w:rPr>
              <w:rFonts w:eastAsiaTheme="minorEastAsia"/>
              <w:noProof/>
              <w:lang w:eastAsia="fr-FR"/>
            </w:rPr>
          </w:pPr>
          <w:hyperlink w:anchor="_Toc78378110" w:history="1">
            <w:r w:rsidR="00B00550" w:rsidRPr="001303BD">
              <w:rPr>
                <w:rStyle w:val="Lienhypertexte"/>
                <w:noProof/>
              </w:rPr>
              <w:t>5.1</w:t>
            </w:r>
            <w:r w:rsidR="00B00550">
              <w:rPr>
                <w:rFonts w:eastAsiaTheme="minorEastAsia"/>
                <w:noProof/>
                <w:lang w:eastAsia="fr-FR"/>
              </w:rPr>
              <w:tab/>
            </w:r>
            <w:r w:rsidR="00B00550" w:rsidRPr="001303BD">
              <w:rPr>
                <w:rStyle w:val="Lienhypertexte"/>
                <w:noProof/>
              </w:rPr>
              <w:t>Les connections aux sources de données</w:t>
            </w:r>
            <w:r w:rsidR="00B00550">
              <w:rPr>
                <w:noProof/>
                <w:webHidden/>
              </w:rPr>
              <w:tab/>
            </w:r>
            <w:r w:rsidR="00B00550">
              <w:rPr>
                <w:noProof/>
                <w:webHidden/>
              </w:rPr>
              <w:fldChar w:fldCharType="begin"/>
            </w:r>
            <w:r w:rsidR="00B00550">
              <w:rPr>
                <w:noProof/>
                <w:webHidden/>
              </w:rPr>
              <w:instrText xml:space="preserve"> PAGEREF _Toc78378110 \h </w:instrText>
            </w:r>
            <w:r w:rsidR="00B00550">
              <w:rPr>
                <w:noProof/>
                <w:webHidden/>
              </w:rPr>
            </w:r>
            <w:r w:rsidR="00B00550">
              <w:rPr>
                <w:noProof/>
                <w:webHidden/>
              </w:rPr>
              <w:fldChar w:fldCharType="separate"/>
            </w:r>
            <w:r w:rsidR="00B00550">
              <w:rPr>
                <w:noProof/>
                <w:webHidden/>
              </w:rPr>
              <w:t>12</w:t>
            </w:r>
            <w:r w:rsidR="00B00550">
              <w:rPr>
                <w:noProof/>
                <w:webHidden/>
              </w:rPr>
              <w:fldChar w:fldCharType="end"/>
            </w:r>
          </w:hyperlink>
        </w:p>
        <w:p w:rsidR="00B00550" w:rsidRDefault="00C424A6">
          <w:pPr>
            <w:pStyle w:val="TM2"/>
            <w:tabs>
              <w:tab w:val="left" w:pos="880"/>
              <w:tab w:val="right" w:leader="dot" w:pos="9062"/>
            </w:tabs>
            <w:rPr>
              <w:rFonts w:eastAsiaTheme="minorEastAsia"/>
              <w:noProof/>
              <w:lang w:eastAsia="fr-FR"/>
            </w:rPr>
          </w:pPr>
          <w:hyperlink w:anchor="_Toc78378111" w:history="1">
            <w:r w:rsidR="00B00550" w:rsidRPr="001303BD">
              <w:rPr>
                <w:rStyle w:val="Lienhypertexte"/>
                <w:noProof/>
              </w:rPr>
              <w:t>5.2</w:t>
            </w:r>
            <w:r w:rsidR="00B00550">
              <w:rPr>
                <w:rFonts w:eastAsiaTheme="minorEastAsia"/>
                <w:noProof/>
                <w:lang w:eastAsia="fr-FR"/>
              </w:rPr>
              <w:tab/>
            </w:r>
            <w:r w:rsidR="00B00550" w:rsidRPr="001303BD">
              <w:rPr>
                <w:rStyle w:val="Lienhypertexte"/>
                <w:noProof/>
              </w:rPr>
              <w:t>L’extraction et le chargement des données</w:t>
            </w:r>
            <w:r w:rsidR="00B00550">
              <w:rPr>
                <w:noProof/>
                <w:webHidden/>
              </w:rPr>
              <w:tab/>
            </w:r>
            <w:r w:rsidR="00B00550">
              <w:rPr>
                <w:noProof/>
                <w:webHidden/>
              </w:rPr>
              <w:fldChar w:fldCharType="begin"/>
            </w:r>
            <w:r w:rsidR="00B00550">
              <w:rPr>
                <w:noProof/>
                <w:webHidden/>
              </w:rPr>
              <w:instrText xml:space="preserve"> PAGEREF _Toc78378111 \h </w:instrText>
            </w:r>
            <w:r w:rsidR="00B00550">
              <w:rPr>
                <w:noProof/>
                <w:webHidden/>
              </w:rPr>
            </w:r>
            <w:r w:rsidR="00B00550">
              <w:rPr>
                <w:noProof/>
                <w:webHidden/>
              </w:rPr>
              <w:fldChar w:fldCharType="separate"/>
            </w:r>
            <w:r w:rsidR="00B00550">
              <w:rPr>
                <w:noProof/>
                <w:webHidden/>
              </w:rPr>
              <w:t>13</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112" w:history="1">
            <w:r w:rsidR="00B00550" w:rsidRPr="001303BD">
              <w:rPr>
                <w:rStyle w:val="Lienhypertexte"/>
                <w:noProof/>
              </w:rPr>
              <w:t>5.2.1</w:t>
            </w:r>
            <w:r w:rsidR="00B00550">
              <w:rPr>
                <w:rFonts w:eastAsiaTheme="minorEastAsia"/>
                <w:noProof/>
                <w:lang w:eastAsia="fr-FR"/>
              </w:rPr>
              <w:tab/>
            </w:r>
            <w:r w:rsidR="00B00550" w:rsidRPr="001303BD">
              <w:rPr>
                <w:rStyle w:val="Lienhypertexte"/>
                <w:noProof/>
              </w:rPr>
              <w:t>Les Fichiers plats</w:t>
            </w:r>
            <w:r w:rsidR="00B00550">
              <w:rPr>
                <w:noProof/>
                <w:webHidden/>
              </w:rPr>
              <w:tab/>
            </w:r>
            <w:r w:rsidR="00B00550">
              <w:rPr>
                <w:noProof/>
                <w:webHidden/>
              </w:rPr>
              <w:fldChar w:fldCharType="begin"/>
            </w:r>
            <w:r w:rsidR="00B00550">
              <w:rPr>
                <w:noProof/>
                <w:webHidden/>
              </w:rPr>
              <w:instrText xml:space="preserve"> PAGEREF _Toc78378112 \h </w:instrText>
            </w:r>
            <w:r w:rsidR="00B00550">
              <w:rPr>
                <w:noProof/>
                <w:webHidden/>
              </w:rPr>
            </w:r>
            <w:r w:rsidR="00B00550">
              <w:rPr>
                <w:noProof/>
                <w:webHidden/>
              </w:rPr>
              <w:fldChar w:fldCharType="separate"/>
            </w:r>
            <w:r w:rsidR="00B00550">
              <w:rPr>
                <w:noProof/>
                <w:webHidden/>
              </w:rPr>
              <w:t>13</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113" w:history="1">
            <w:r w:rsidR="00B00550" w:rsidRPr="001303BD">
              <w:rPr>
                <w:rStyle w:val="Lienhypertexte"/>
                <w:noProof/>
              </w:rPr>
              <w:t>5.2.2</w:t>
            </w:r>
            <w:r w:rsidR="00B00550">
              <w:rPr>
                <w:rFonts w:eastAsiaTheme="minorEastAsia"/>
                <w:noProof/>
                <w:lang w:eastAsia="fr-FR"/>
              </w:rPr>
              <w:tab/>
            </w:r>
            <w:r w:rsidR="00B00550" w:rsidRPr="001303BD">
              <w:rPr>
                <w:rStyle w:val="Lienhypertexte"/>
                <w:noProof/>
              </w:rPr>
              <w:t>Les Base de données relationnelles</w:t>
            </w:r>
            <w:r w:rsidR="00B00550">
              <w:rPr>
                <w:noProof/>
                <w:webHidden/>
              </w:rPr>
              <w:tab/>
            </w:r>
            <w:r w:rsidR="00B00550">
              <w:rPr>
                <w:noProof/>
                <w:webHidden/>
              </w:rPr>
              <w:fldChar w:fldCharType="begin"/>
            </w:r>
            <w:r w:rsidR="00B00550">
              <w:rPr>
                <w:noProof/>
                <w:webHidden/>
              </w:rPr>
              <w:instrText xml:space="preserve"> PAGEREF _Toc78378113 \h </w:instrText>
            </w:r>
            <w:r w:rsidR="00B00550">
              <w:rPr>
                <w:noProof/>
                <w:webHidden/>
              </w:rPr>
            </w:r>
            <w:r w:rsidR="00B00550">
              <w:rPr>
                <w:noProof/>
                <w:webHidden/>
              </w:rPr>
              <w:fldChar w:fldCharType="separate"/>
            </w:r>
            <w:r w:rsidR="00B00550">
              <w:rPr>
                <w:noProof/>
                <w:webHidden/>
              </w:rPr>
              <w:t>13</w:t>
            </w:r>
            <w:r w:rsidR="00B00550">
              <w:rPr>
                <w:noProof/>
                <w:webHidden/>
              </w:rPr>
              <w:fldChar w:fldCharType="end"/>
            </w:r>
          </w:hyperlink>
        </w:p>
        <w:p w:rsidR="00B00550" w:rsidRDefault="00C424A6">
          <w:pPr>
            <w:pStyle w:val="TM2"/>
            <w:tabs>
              <w:tab w:val="left" w:pos="880"/>
              <w:tab w:val="right" w:leader="dot" w:pos="9062"/>
            </w:tabs>
            <w:rPr>
              <w:rFonts w:eastAsiaTheme="minorEastAsia"/>
              <w:noProof/>
              <w:lang w:eastAsia="fr-FR"/>
            </w:rPr>
          </w:pPr>
          <w:hyperlink w:anchor="_Toc78378114" w:history="1">
            <w:r w:rsidR="00B00550" w:rsidRPr="001303BD">
              <w:rPr>
                <w:rStyle w:val="Lienhypertexte"/>
                <w:noProof/>
              </w:rPr>
              <w:t>5.3</w:t>
            </w:r>
            <w:r w:rsidR="00B00550">
              <w:rPr>
                <w:rFonts w:eastAsiaTheme="minorEastAsia"/>
                <w:noProof/>
                <w:lang w:eastAsia="fr-FR"/>
              </w:rPr>
              <w:tab/>
            </w:r>
            <w:r w:rsidR="00B00550" w:rsidRPr="001303BD">
              <w:rPr>
                <w:rStyle w:val="Lienhypertexte"/>
                <w:noProof/>
              </w:rPr>
              <w:t>La Transformation sur les données</w:t>
            </w:r>
            <w:r w:rsidR="00B00550">
              <w:rPr>
                <w:noProof/>
                <w:webHidden/>
              </w:rPr>
              <w:tab/>
            </w:r>
            <w:r w:rsidR="00B00550">
              <w:rPr>
                <w:noProof/>
                <w:webHidden/>
              </w:rPr>
              <w:fldChar w:fldCharType="begin"/>
            </w:r>
            <w:r w:rsidR="00B00550">
              <w:rPr>
                <w:noProof/>
                <w:webHidden/>
              </w:rPr>
              <w:instrText xml:space="preserve"> PAGEREF _Toc78378114 \h </w:instrText>
            </w:r>
            <w:r w:rsidR="00B00550">
              <w:rPr>
                <w:noProof/>
                <w:webHidden/>
              </w:rPr>
            </w:r>
            <w:r w:rsidR="00B00550">
              <w:rPr>
                <w:noProof/>
                <w:webHidden/>
              </w:rPr>
              <w:fldChar w:fldCharType="separate"/>
            </w:r>
            <w:r w:rsidR="00B00550">
              <w:rPr>
                <w:noProof/>
                <w:webHidden/>
              </w:rPr>
              <w:t>14</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115" w:history="1">
            <w:r w:rsidR="00B00550" w:rsidRPr="001303BD">
              <w:rPr>
                <w:rStyle w:val="Lienhypertexte"/>
                <w:noProof/>
              </w:rPr>
              <w:t>5.3.1</w:t>
            </w:r>
            <w:r w:rsidR="00B00550">
              <w:rPr>
                <w:rFonts w:eastAsiaTheme="minorEastAsia"/>
                <w:noProof/>
                <w:lang w:eastAsia="fr-FR"/>
              </w:rPr>
              <w:tab/>
            </w:r>
            <w:r w:rsidR="00B00550" w:rsidRPr="001303BD">
              <w:rPr>
                <w:rStyle w:val="Lienhypertexte"/>
                <w:noProof/>
              </w:rPr>
              <w:t>Les Modifications</w:t>
            </w:r>
            <w:r w:rsidR="00B00550">
              <w:rPr>
                <w:noProof/>
                <w:webHidden/>
              </w:rPr>
              <w:tab/>
            </w:r>
            <w:r w:rsidR="00B00550">
              <w:rPr>
                <w:noProof/>
                <w:webHidden/>
              </w:rPr>
              <w:fldChar w:fldCharType="begin"/>
            </w:r>
            <w:r w:rsidR="00B00550">
              <w:rPr>
                <w:noProof/>
                <w:webHidden/>
              </w:rPr>
              <w:instrText xml:space="preserve"> PAGEREF _Toc78378115 \h </w:instrText>
            </w:r>
            <w:r w:rsidR="00B00550">
              <w:rPr>
                <w:noProof/>
                <w:webHidden/>
              </w:rPr>
            </w:r>
            <w:r w:rsidR="00B00550">
              <w:rPr>
                <w:noProof/>
                <w:webHidden/>
              </w:rPr>
              <w:fldChar w:fldCharType="separate"/>
            </w:r>
            <w:r w:rsidR="00B00550">
              <w:rPr>
                <w:noProof/>
                <w:webHidden/>
              </w:rPr>
              <w:t>14</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116" w:history="1">
            <w:r w:rsidR="00B00550" w:rsidRPr="001303BD">
              <w:rPr>
                <w:rStyle w:val="Lienhypertexte"/>
                <w:noProof/>
              </w:rPr>
              <w:t>5.3.2</w:t>
            </w:r>
            <w:r w:rsidR="00B00550">
              <w:rPr>
                <w:rFonts w:eastAsiaTheme="minorEastAsia"/>
                <w:noProof/>
                <w:lang w:eastAsia="fr-FR"/>
              </w:rPr>
              <w:tab/>
            </w:r>
            <w:r w:rsidR="00B00550" w:rsidRPr="001303BD">
              <w:rPr>
                <w:rStyle w:val="Lienhypertexte"/>
                <w:noProof/>
              </w:rPr>
              <w:t>Les Calculs</w:t>
            </w:r>
            <w:r w:rsidR="00B00550">
              <w:rPr>
                <w:noProof/>
                <w:webHidden/>
              </w:rPr>
              <w:tab/>
            </w:r>
            <w:r w:rsidR="00B00550">
              <w:rPr>
                <w:noProof/>
                <w:webHidden/>
              </w:rPr>
              <w:fldChar w:fldCharType="begin"/>
            </w:r>
            <w:r w:rsidR="00B00550">
              <w:rPr>
                <w:noProof/>
                <w:webHidden/>
              </w:rPr>
              <w:instrText xml:space="preserve"> PAGEREF _Toc78378116 \h </w:instrText>
            </w:r>
            <w:r w:rsidR="00B00550">
              <w:rPr>
                <w:noProof/>
                <w:webHidden/>
              </w:rPr>
            </w:r>
            <w:r w:rsidR="00B00550">
              <w:rPr>
                <w:noProof/>
                <w:webHidden/>
              </w:rPr>
              <w:fldChar w:fldCharType="separate"/>
            </w:r>
            <w:r w:rsidR="00B00550">
              <w:rPr>
                <w:noProof/>
                <w:webHidden/>
              </w:rPr>
              <w:t>14</w:t>
            </w:r>
            <w:r w:rsidR="00B00550">
              <w:rPr>
                <w:noProof/>
                <w:webHidden/>
              </w:rPr>
              <w:fldChar w:fldCharType="end"/>
            </w:r>
          </w:hyperlink>
        </w:p>
        <w:p w:rsidR="00B00550" w:rsidRDefault="00C424A6">
          <w:pPr>
            <w:pStyle w:val="TM2"/>
            <w:tabs>
              <w:tab w:val="left" w:pos="880"/>
              <w:tab w:val="right" w:leader="dot" w:pos="9062"/>
            </w:tabs>
            <w:rPr>
              <w:rFonts w:eastAsiaTheme="minorEastAsia"/>
              <w:noProof/>
              <w:lang w:eastAsia="fr-FR"/>
            </w:rPr>
          </w:pPr>
          <w:hyperlink w:anchor="_Toc78378117" w:history="1">
            <w:r w:rsidR="00B00550" w:rsidRPr="001303BD">
              <w:rPr>
                <w:rStyle w:val="Lienhypertexte"/>
                <w:noProof/>
              </w:rPr>
              <w:t>5.4</w:t>
            </w:r>
            <w:r w:rsidR="00B00550">
              <w:rPr>
                <w:rFonts w:eastAsiaTheme="minorEastAsia"/>
                <w:noProof/>
                <w:lang w:eastAsia="fr-FR"/>
              </w:rPr>
              <w:tab/>
            </w:r>
            <w:r w:rsidR="00B00550" w:rsidRPr="001303BD">
              <w:rPr>
                <w:rStyle w:val="Lienhypertexte"/>
                <w:noProof/>
              </w:rPr>
              <w:t>La Présentation des données</w:t>
            </w:r>
            <w:r w:rsidR="00B00550">
              <w:rPr>
                <w:noProof/>
                <w:webHidden/>
              </w:rPr>
              <w:tab/>
            </w:r>
            <w:r w:rsidR="00B00550">
              <w:rPr>
                <w:noProof/>
                <w:webHidden/>
              </w:rPr>
              <w:fldChar w:fldCharType="begin"/>
            </w:r>
            <w:r w:rsidR="00B00550">
              <w:rPr>
                <w:noProof/>
                <w:webHidden/>
              </w:rPr>
              <w:instrText xml:space="preserve"> PAGEREF _Toc78378117 \h </w:instrText>
            </w:r>
            <w:r w:rsidR="00B00550">
              <w:rPr>
                <w:noProof/>
                <w:webHidden/>
              </w:rPr>
            </w:r>
            <w:r w:rsidR="00B00550">
              <w:rPr>
                <w:noProof/>
                <w:webHidden/>
              </w:rPr>
              <w:fldChar w:fldCharType="separate"/>
            </w:r>
            <w:r w:rsidR="00B00550">
              <w:rPr>
                <w:noProof/>
                <w:webHidden/>
              </w:rPr>
              <w:t>14</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118" w:history="1">
            <w:r w:rsidR="00B00550" w:rsidRPr="001303BD">
              <w:rPr>
                <w:rStyle w:val="Lienhypertexte"/>
                <w:noProof/>
              </w:rPr>
              <w:t>5.4.1</w:t>
            </w:r>
            <w:r w:rsidR="00B00550">
              <w:rPr>
                <w:rFonts w:eastAsiaTheme="minorEastAsia"/>
                <w:noProof/>
                <w:lang w:eastAsia="fr-FR"/>
              </w:rPr>
              <w:tab/>
            </w:r>
            <w:r w:rsidR="00B00550" w:rsidRPr="001303BD">
              <w:rPr>
                <w:rStyle w:val="Lienhypertexte"/>
                <w:noProof/>
              </w:rPr>
              <w:t>L’extraction simple</w:t>
            </w:r>
            <w:r w:rsidR="00B00550">
              <w:rPr>
                <w:noProof/>
                <w:webHidden/>
              </w:rPr>
              <w:tab/>
            </w:r>
            <w:r w:rsidR="00B00550">
              <w:rPr>
                <w:noProof/>
                <w:webHidden/>
              </w:rPr>
              <w:fldChar w:fldCharType="begin"/>
            </w:r>
            <w:r w:rsidR="00B00550">
              <w:rPr>
                <w:noProof/>
                <w:webHidden/>
              </w:rPr>
              <w:instrText xml:space="preserve"> PAGEREF _Toc78378118 \h </w:instrText>
            </w:r>
            <w:r w:rsidR="00B00550">
              <w:rPr>
                <w:noProof/>
                <w:webHidden/>
              </w:rPr>
            </w:r>
            <w:r w:rsidR="00B00550">
              <w:rPr>
                <w:noProof/>
                <w:webHidden/>
              </w:rPr>
              <w:fldChar w:fldCharType="separate"/>
            </w:r>
            <w:r w:rsidR="00B00550">
              <w:rPr>
                <w:noProof/>
                <w:webHidden/>
              </w:rPr>
              <w:t>15</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119" w:history="1">
            <w:r w:rsidR="00B00550" w:rsidRPr="001303BD">
              <w:rPr>
                <w:rStyle w:val="Lienhypertexte"/>
                <w:noProof/>
              </w:rPr>
              <w:t>5.4.2</w:t>
            </w:r>
            <w:r w:rsidR="00B00550">
              <w:rPr>
                <w:rFonts w:eastAsiaTheme="minorEastAsia"/>
                <w:noProof/>
                <w:lang w:eastAsia="fr-FR"/>
              </w:rPr>
              <w:tab/>
            </w:r>
            <w:r w:rsidR="00B00550" w:rsidRPr="001303BD">
              <w:rPr>
                <w:rStyle w:val="Lienhypertexte"/>
                <w:noProof/>
              </w:rPr>
              <w:t>Les rapports</w:t>
            </w:r>
            <w:r w:rsidR="00B00550">
              <w:rPr>
                <w:noProof/>
                <w:webHidden/>
              </w:rPr>
              <w:tab/>
            </w:r>
            <w:r w:rsidR="00B00550">
              <w:rPr>
                <w:noProof/>
                <w:webHidden/>
              </w:rPr>
              <w:fldChar w:fldCharType="begin"/>
            </w:r>
            <w:r w:rsidR="00B00550">
              <w:rPr>
                <w:noProof/>
                <w:webHidden/>
              </w:rPr>
              <w:instrText xml:space="preserve"> PAGEREF _Toc78378119 \h </w:instrText>
            </w:r>
            <w:r w:rsidR="00B00550">
              <w:rPr>
                <w:noProof/>
                <w:webHidden/>
              </w:rPr>
            </w:r>
            <w:r w:rsidR="00B00550">
              <w:rPr>
                <w:noProof/>
                <w:webHidden/>
              </w:rPr>
              <w:fldChar w:fldCharType="separate"/>
            </w:r>
            <w:r w:rsidR="00B00550">
              <w:rPr>
                <w:noProof/>
                <w:webHidden/>
              </w:rPr>
              <w:t>15</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120" w:history="1">
            <w:r w:rsidR="00B00550" w:rsidRPr="001303BD">
              <w:rPr>
                <w:rStyle w:val="Lienhypertexte"/>
                <w:noProof/>
              </w:rPr>
              <w:t>5.4.3</w:t>
            </w:r>
            <w:r w:rsidR="00B00550">
              <w:rPr>
                <w:rFonts w:eastAsiaTheme="minorEastAsia"/>
                <w:noProof/>
                <w:lang w:eastAsia="fr-FR"/>
              </w:rPr>
              <w:tab/>
            </w:r>
            <w:r w:rsidR="00B00550" w:rsidRPr="001303BD">
              <w:rPr>
                <w:rStyle w:val="Lienhypertexte"/>
                <w:noProof/>
              </w:rPr>
              <w:t>Les tableaux de bords - Dashboard</w:t>
            </w:r>
            <w:r w:rsidR="00B00550">
              <w:rPr>
                <w:noProof/>
                <w:webHidden/>
              </w:rPr>
              <w:tab/>
            </w:r>
            <w:r w:rsidR="00B00550">
              <w:rPr>
                <w:noProof/>
                <w:webHidden/>
              </w:rPr>
              <w:fldChar w:fldCharType="begin"/>
            </w:r>
            <w:r w:rsidR="00B00550">
              <w:rPr>
                <w:noProof/>
                <w:webHidden/>
              </w:rPr>
              <w:instrText xml:space="preserve"> PAGEREF _Toc78378120 \h </w:instrText>
            </w:r>
            <w:r w:rsidR="00B00550">
              <w:rPr>
                <w:noProof/>
                <w:webHidden/>
              </w:rPr>
            </w:r>
            <w:r w:rsidR="00B00550">
              <w:rPr>
                <w:noProof/>
                <w:webHidden/>
              </w:rPr>
              <w:fldChar w:fldCharType="separate"/>
            </w:r>
            <w:r w:rsidR="00B00550">
              <w:rPr>
                <w:noProof/>
                <w:webHidden/>
              </w:rPr>
              <w:t>15</w:t>
            </w:r>
            <w:r w:rsidR="00B00550">
              <w:rPr>
                <w:noProof/>
                <w:webHidden/>
              </w:rPr>
              <w:fldChar w:fldCharType="end"/>
            </w:r>
          </w:hyperlink>
        </w:p>
        <w:p w:rsidR="00B00550" w:rsidRDefault="00C424A6">
          <w:pPr>
            <w:pStyle w:val="TM3"/>
            <w:tabs>
              <w:tab w:val="left" w:pos="1320"/>
              <w:tab w:val="right" w:leader="dot" w:pos="9062"/>
            </w:tabs>
            <w:rPr>
              <w:rFonts w:eastAsiaTheme="minorEastAsia"/>
              <w:noProof/>
              <w:lang w:eastAsia="fr-FR"/>
            </w:rPr>
          </w:pPr>
          <w:hyperlink w:anchor="_Toc78378121" w:history="1">
            <w:r w:rsidR="00B00550" w:rsidRPr="001303BD">
              <w:rPr>
                <w:rStyle w:val="Lienhypertexte"/>
                <w:noProof/>
              </w:rPr>
              <w:t>5.4.4</w:t>
            </w:r>
            <w:r w:rsidR="00B00550">
              <w:rPr>
                <w:rFonts w:eastAsiaTheme="minorEastAsia"/>
                <w:noProof/>
                <w:lang w:eastAsia="fr-FR"/>
              </w:rPr>
              <w:tab/>
            </w:r>
            <w:r w:rsidR="00B00550" w:rsidRPr="001303BD">
              <w:rPr>
                <w:rStyle w:val="Lienhypertexte"/>
                <w:noProof/>
              </w:rPr>
              <w:t>Les Indicateurs de décision</w:t>
            </w:r>
            <w:r w:rsidR="00B00550">
              <w:rPr>
                <w:noProof/>
                <w:webHidden/>
              </w:rPr>
              <w:tab/>
            </w:r>
            <w:r w:rsidR="00B00550">
              <w:rPr>
                <w:noProof/>
                <w:webHidden/>
              </w:rPr>
              <w:fldChar w:fldCharType="begin"/>
            </w:r>
            <w:r w:rsidR="00B00550">
              <w:rPr>
                <w:noProof/>
                <w:webHidden/>
              </w:rPr>
              <w:instrText xml:space="preserve"> PAGEREF _Toc78378121 \h </w:instrText>
            </w:r>
            <w:r w:rsidR="00B00550">
              <w:rPr>
                <w:noProof/>
                <w:webHidden/>
              </w:rPr>
            </w:r>
            <w:r w:rsidR="00B00550">
              <w:rPr>
                <w:noProof/>
                <w:webHidden/>
              </w:rPr>
              <w:fldChar w:fldCharType="separate"/>
            </w:r>
            <w:r w:rsidR="00B00550">
              <w:rPr>
                <w:noProof/>
                <w:webHidden/>
              </w:rPr>
              <w:t>16</w:t>
            </w:r>
            <w:r w:rsidR="00B00550">
              <w:rPr>
                <w:noProof/>
                <w:webHidden/>
              </w:rPr>
              <w:fldChar w:fldCharType="end"/>
            </w:r>
          </w:hyperlink>
        </w:p>
        <w:p w:rsidR="00B00550" w:rsidRDefault="00C424A6">
          <w:pPr>
            <w:pStyle w:val="TM1"/>
            <w:rPr>
              <w:rFonts w:eastAsiaTheme="minorEastAsia"/>
              <w:noProof/>
              <w:lang w:eastAsia="fr-FR"/>
            </w:rPr>
          </w:pPr>
          <w:hyperlink w:anchor="_Toc78378122" w:history="1">
            <w:r w:rsidR="00B00550" w:rsidRPr="001303BD">
              <w:rPr>
                <w:rStyle w:val="Lienhypertexte"/>
                <w:noProof/>
              </w:rPr>
              <w:t>6</w:t>
            </w:r>
            <w:r w:rsidR="00B00550">
              <w:rPr>
                <w:rFonts w:eastAsiaTheme="minorEastAsia"/>
                <w:noProof/>
                <w:lang w:eastAsia="fr-FR"/>
              </w:rPr>
              <w:tab/>
            </w:r>
            <w:r w:rsidR="00B00550" w:rsidRPr="001303BD">
              <w:rPr>
                <w:rStyle w:val="Lienhypertexte"/>
                <w:noProof/>
              </w:rPr>
              <w:t>La livraison de la solution</w:t>
            </w:r>
            <w:r w:rsidR="00B00550">
              <w:rPr>
                <w:noProof/>
                <w:webHidden/>
              </w:rPr>
              <w:tab/>
            </w:r>
            <w:r w:rsidR="00B00550">
              <w:rPr>
                <w:noProof/>
                <w:webHidden/>
              </w:rPr>
              <w:fldChar w:fldCharType="begin"/>
            </w:r>
            <w:r w:rsidR="00B00550">
              <w:rPr>
                <w:noProof/>
                <w:webHidden/>
              </w:rPr>
              <w:instrText xml:space="preserve"> PAGEREF _Toc78378122 \h </w:instrText>
            </w:r>
            <w:r w:rsidR="00B00550">
              <w:rPr>
                <w:noProof/>
                <w:webHidden/>
              </w:rPr>
            </w:r>
            <w:r w:rsidR="00B00550">
              <w:rPr>
                <w:noProof/>
                <w:webHidden/>
              </w:rPr>
              <w:fldChar w:fldCharType="separate"/>
            </w:r>
            <w:r w:rsidR="00B00550">
              <w:rPr>
                <w:noProof/>
                <w:webHidden/>
              </w:rPr>
              <w:t>17</w:t>
            </w:r>
            <w:r w:rsidR="00B00550">
              <w:rPr>
                <w:noProof/>
                <w:webHidden/>
              </w:rPr>
              <w:fldChar w:fldCharType="end"/>
            </w:r>
          </w:hyperlink>
        </w:p>
        <w:p w:rsidR="00B00550" w:rsidRDefault="00C424A6">
          <w:pPr>
            <w:pStyle w:val="TM2"/>
            <w:tabs>
              <w:tab w:val="left" w:pos="880"/>
              <w:tab w:val="right" w:leader="dot" w:pos="9062"/>
            </w:tabs>
            <w:rPr>
              <w:rFonts w:eastAsiaTheme="minorEastAsia"/>
              <w:noProof/>
              <w:lang w:eastAsia="fr-FR"/>
            </w:rPr>
          </w:pPr>
          <w:hyperlink w:anchor="_Toc78378123" w:history="1">
            <w:r w:rsidR="00B00550" w:rsidRPr="001303BD">
              <w:rPr>
                <w:rStyle w:val="Lienhypertexte"/>
                <w:noProof/>
              </w:rPr>
              <w:t>6.1</w:t>
            </w:r>
            <w:r w:rsidR="00B00550">
              <w:rPr>
                <w:rFonts w:eastAsiaTheme="minorEastAsia"/>
                <w:noProof/>
                <w:lang w:eastAsia="fr-FR"/>
              </w:rPr>
              <w:tab/>
            </w:r>
            <w:r w:rsidR="00B00550" w:rsidRPr="001303BD">
              <w:rPr>
                <w:rStyle w:val="Lienhypertexte"/>
                <w:noProof/>
              </w:rPr>
              <w:t>La planification</w:t>
            </w:r>
            <w:r w:rsidR="00B00550">
              <w:rPr>
                <w:noProof/>
                <w:webHidden/>
              </w:rPr>
              <w:tab/>
            </w:r>
            <w:r w:rsidR="00B00550">
              <w:rPr>
                <w:noProof/>
                <w:webHidden/>
              </w:rPr>
              <w:fldChar w:fldCharType="begin"/>
            </w:r>
            <w:r w:rsidR="00B00550">
              <w:rPr>
                <w:noProof/>
                <w:webHidden/>
              </w:rPr>
              <w:instrText xml:space="preserve"> PAGEREF _Toc78378123 \h </w:instrText>
            </w:r>
            <w:r w:rsidR="00B00550">
              <w:rPr>
                <w:noProof/>
                <w:webHidden/>
              </w:rPr>
            </w:r>
            <w:r w:rsidR="00B00550">
              <w:rPr>
                <w:noProof/>
                <w:webHidden/>
              </w:rPr>
              <w:fldChar w:fldCharType="separate"/>
            </w:r>
            <w:r w:rsidR="00B00550">
              <w:rPr>
                <w:noProof/>
                <w:webHidden/>
              </w:rPr>
              <w:t>17</w:t>
            </w:r>
            <w:r w:rsidR="00B00550">
              <w:rPr>
                <w:noProof/>
                <w:webHidden/>
              </w:rPr>
              <w:fldChar w:fldCharType="end"/>
            </w:r>
          </w:hyperlink>
        </w:p>
        <w:p w:rsidR="00B00550" w:rsidRDefault="00C424A6">
          <w:pPr>
            <w:pStyle w:val="TM2"/>
            <w:tabs>
              <w:tab w:val="left" w:pos="880"/>
              <w:tab w:val="right" w:leader="dot" w:pos="9062"/>
            </w:tabs>
            <w:rPr>
              <w:rFonts w:eastAsiaTheme="minorEastAsia"/>
              <w:noProof/>
              <w:lang w:eastAsia="fr-FR"/>
            </w:rPr>
          </w:pPr>
          <w:hyperlink w:anchor="_Toc78378124" w:history="1">
            <w:r w:rsidR="00B00550" w:rsidRPr="001303BD">
              <w:rPr>
                <w:rStyle w:val="Lienhypertexte"/>
                <w:noProof/>
              </w:rPr>
              <w:t>6.2</w:t>
            </w:r>
            <w:r w:rsidR="00B00550">
              <w:rPr>
                <w:rFonts w:eastAsiaTheme="minorEastAsia"/>
                <w:noProof/>
                <w:lang w:eastAsia="fr-FR"/>
              </w:rPr>
              <w:tab/>
            </w:r>
            <w:r w:rsidR="00B00550" w:rsidRPr="001303BD">
              <w:rPr>
                <w:rStyle w:val="Lienhypertexte"/>
                <w:noProof/>
              </w:rPr>
              <w:t>L’ordonnancement</w:t>
            </w:r>
            <w:r w:rsidR="00B00550">
              <w:rPr>
                <w:noProof/>
                <w:webHidden/>
              </w:rPr>
              <w:tab/>
            </w:r>
            <w:r w:rsidR="00B00550">
              <w:rPr>
                <w:noProof/>
                <w:webHidden/>
              </w:rPr>
              <w:fldChar w:fldCharType="begin"/>
            </w:r>
            <w:r w:rsidR="00B00550">
              <w:rPr>
                <w:noProof/>
                <w:webHidden/>
              </w:rPr>
              <w:instrText xml:space="preserve"> PAGEREF _Toc78378124 \h </w:instrText>
            </w:r>
            <w:r w:rsidR="00B00550">
              <w:rPr>
                <w:noProof/>
                <w:webHidden/>
              </w:rPr>
            </w:r>
            <w:r w:rsidR="00B00550">
              <w:rPr>
                <w:noProof/>
                <w:webHidden/>
              </w:rPr>
              <w:fldChar w:fldCharType="separate"/>
            </w:r>
            <w:r w:rsidR="00B00550">
              <w:rPr>
                <w:noProof/>
                <w:webHidden/>
              </w:rPr>
              <w:t>18</w:t>
            </w:r>
            <w:r w:rsidR="00B00550">
              <w:rPr>
                <w:noProof/>
                <w:webHidden/>
              </w:rPr>
              <w:fldChar w:fldCharType="end"/>
            </w:r>
          </w:hyperlink>
        </w:p>
        <w:p w:rsidR="00B00550" w:rsidRDefault="00C424A6">
          <w:pPr>
            <w:pStyle w:val="TM2"/>
            <w:tabs>
              <w:tab w:val="left" w:pos="880"/>
              <w:tab w:val="right" w:leader="dot" w:pos="9062"/>
            </w:tabs>
            <w:rPr>
              <w:rFonts w:eastAsiaTheme="minorEastAsia"/>
              <w:noProof/>
              <w:lang w:eastAsia="fr-FR"/>
            </w:rPr>
          </w:pPr>
          <w:hyperlink w:anchor="_Toc78378125" w:history="1">
            <w:r w:rsidR="00B00550" w:rsidRPr="001303BD">
              <w:rPr>
                <w:rStyle w:val="Lienhypertexte"/>
                <w:noProof/>
              </w:rPr>
              <w:t>6.3</w:t>
            </w:r>
            <w:r w:rsidR="00B00550">
              <w:rPr>
                <w:rFonts w:eastAsiaTheme="minorEastAsia"/>
                <w:noProof/>
                <w:lang w:eastAsia="fr-FR"/>
              </w:rPr>
              <w:tab/>
            </w:r>
            <w:r w:rsidR="00B00550" w:rsidRPr="001303BD">
              <w:rPr>
                <w:rStyle w:val="Lienhypertexte"/>
                <w:noProof/>
              </w:rPr>
              <w:t>Les Scripts Shell ou Batch</w:t>
            </w:r>
            <w:r w:rsidR="00B00550">
              <w:rPr>
                <w:noProof/>
                <w:webHidden/>
              </w:rPr>
              <w:tab/>
            </w:r>
            <w:r w:rsidR="00B00550">
              <w:rPr>
                <w:noProof/>
                <w:webHidden/>
              </w:rPr>
              <w:fldChar w:fldCharType="begin"/>
            </w:r>
            <w:r w:rsidR="00B00550">
              <w:rPr>
                <w:noProof/>
                <w:webHidden/>
              </w:rPr>
              <w:instrText xml:space="preserve"> PAGEREF _Toc78378125 \h </w:instrText>
            </w:r>
            <w:r w:rsidR="00B00550">
              <w:rPr>
                <w:noProof/>
                <w:webHidden/>
              </w:rPr>
            </w:r>
            <w:r w:rsidR="00B00550">
              <w:rPr>
                <w:noProof/>
                <w:webHidden/>
              </w:rPr>
              <w:fldChar w:fldCharType="separate"/>
            </w:r>
            <w:r w:rsidR="00B00550">
              <w:rPr>
                <w:noProof/>
                <w:webHidden/>
              </w:rPr>
              <w:t>18</w:t>
            </w:r>
            <w:r w:rsidR="00B00550">
              <w:rPr>
                <w:noProof/>
                <w:webHidden/>
              </w:rPr>
              <w:fldChar w:fldCharType="end"/>
            </w:r>
          </w:hyperlink>
        </w:p>
        <w:p w:rsidR="00B00550" w:rsidRDefault="00C424A6">
          <w:pPr>
            <w:pStyle w:val="TM1"/>
            <w:rPr>
              <w:rFonts w:eastAsiaTheme="minorEastAsia"/>
              <w:noProof/>
              <w:lang w:eastAsia="fr-FR"/>
            </w:rPr>
          </w:pPr>
          <w:hyperlink w:anchor="_Toc78378126" w:history="1">
            <w:r w:rsidR="00B00550" w:rsidRPr="001303BD">
              <w:rPr>
                <w:rStyle w:val="Lienhypertexte"/>
                <w:noProof/>
              </w:rPr>
              <w:t>7</w:t>
            </w:r>
            <w:r w:rsidR="00B00550">
              <w:rPr>
                <w:rFonts w:eastAsiaTheme="minorEastAsia"/>
                <w:noProof/>
                <w:lang w:eastAsia="fr-FR"/>
              </w:rPr>
              <w:tab/>
            </w:r>
            <w:r w:rsidR="00B00550" w:rsidRPr="001303BD">
              <w:rPr>
                <w:rStyle w:val="Lienhypertexte"/>
                <w:noProof/>
              </w:rPr>
              <w:t>Les modes de visualisation</w:t>
            </w:r>
            <w:r w:rsidR="00B00550">
              <w:rPr>
                <w:noProof/>
                <w:webHidden/>
              </w:rPr>
              <w:tab/>
            </w:r>
            <w:r w:rsidR="00B00550">
              <w:rPr>
                <w:noProof/>
                <w:webHidden/>
              </w:rPr>
              <w:fldChar w:fldCharType="begin"/>
            </w:r>
            <w:r w:rsidR="00B00550">
              <w:rPr>
                <w:noProof/>
                <w:webHidden/>
              </w:rPr>
              <w:instrText xml:space="preserve"> PAGEREF _Toc78378126 \h </w:instrText>
            </w:r>
            <w:r w:rsidR="00B00550">
              <w:rPr>
                <w:noProof/>
                <w:webHidden/>
              </w:rPr>
            </w:r>
            <w:r w:rsidR="00B00550">
              <w:rPr>
                <w:noProof/>
                <w:webHidden/>
              </w:rPr>
              <w:fldChar w:fldCharType="separate"/>
            </w:r>
            <w:r w:rsidR="00B00550">
              <w:rPr>
                <w:noProof/>
                <w:webHidden/>
              </w:rPr>
              <w:t>18</w:t>
            </w:r>
            <w:r w:rsidR="00B00550">
              <w:rPr>
                <w:noProof/>
                <w:webHidden/>
              </w:rPr>
              <w:fldChar w:fldCharType="end"/>
            </w:r>
          </w:hyperlink>
        </w:p>
        <w:p w:rsidR="00B00550" w:rsidRDefault="00C424A6">
          <w:pPr>
            <w:pStyle w:val="TM2"/>
            <w:tabs>
              <w:tab w:val="left" w:pos="880"/>
              <w:tab w:val="right" w:leader="dot" w:pos="9062"/>
            </w:tabs>
            <w:rPr>
              <w:rFonts w:eastAsiaTheme="minorEastAsia"/>
              <w:noProof/>
              <w:lang w:eastAsia="fr-FR"/>
            </w:rPr>
          </w:pPr>
          <w:hyperlink w:anchor="_Toc78378127" w:history="1">
            <w:r w:rsidR="00B00550" w:rsidRPr="001303BD">
              <w:rPr>
                <w:rStyle w:val="Lienhypertexte"/>
                <w:noProof/>
              </w:rPr>
              <w:t>7.1</w:t>
            </w:r>
            <w:r w:rsidR="00B00550">
              <w:rPr>
                <w:rFonts w:eastAsiaTheme="minorEastAsia"/>
                <w:noProof/>
                <w:lang w:eastAsia="fr-FR"/>
              </w:rPr>
              <w:tab/>
            </w:r>
            <w:r w:rsidR="00B00550" w:rsidRPr="001303BD">
              <w:rPr>
                <w:rStyle w:val="Lienhypertexte"/>
                <w:noProof/>
              </w:rPr>
              <w:t>Interface Client lourd</w:t>
            </w:r>
            <w:r w:rsidR="00B00550">
              <w:rPr>
                <w:noProof/>
                <w:webHidden/>
              </w:rPr>
              <w:tab/>
            </w:r>
            <w:r w:rsidR="00B00550">
              <w:rPr>
                <w:noProof/>
                <w:webHidden/>
              </w:rPr>
              <w:fldChar w:fldCharType="begin"/>
            </w:r>
            <w:r w:rsidR="00B00550">
              <w:rPr>
                <w:noProof/>
                <w:webHidden/>
              </w:rPr>
              <w:instrText xml:space="preserve"> PAGEREF _Toc78378127 \h </w:instrText>
            </w:r>
            <w:r w:rsidR="00B00550">
              <w:rPr>
                <w:noProof/>
                <w:webHidden/>
              </w:rPr>
            </w:r>
            <w:r w:rsidR="00B00550">
              <w:rPr>
                <w:noProof/>
                <w:webHidden/>
              </w:rPr>
              <w:fldChar w:fldCharType="separate"/>
            </w:r>
            <w:r w:rsidR="00B00550">
              <w:rPr>
                <w:noProof/>
                <w:webHidden/>
              </w:rPr>
              <w:t>18</w:t>
            </w:r>
            <w:r w:rsidR="00B00550">
              <w:rPr>
                <w:noProof/>
                <w:webHidden/>
              </w:rPr>
              <w:fldChar w:fldCharType="end"/>
            </w:r>
          </w:hyperlink>
        </w:p>
        <w:p w:rsidR="00B00550" w:rsidRDefault="00C424A6">
          <w:pPr>
            <w:pStyle w:val="TM2"/>
            <w:tabs>
              <w:tab w:val="left" w:pos="880"/>
              <w:tab w:val="right" w:leader="dot" w:pos="9062"/>
            </w:tabs>
            <w:rPr>
              <w:rFonts w:eastAsiaTheme="minorEastAsia"/>
              <w:noProof/>
              <w:lang w:eastAsia="fr-FR"/>
            </w:rPr>
          </w:pPr>
          <w:hyperlink w:anchor="_Toc78378128" w:history="1">
            <w:r w:rsidR="00B00550" w:rsidRPr="001303BD">
              <w:rPr>
                <w:rStyle w:val="Lienhypertexte"/>
                <w:noProof/>
              </w:rPr>
              <w:t>7.2</w:t>
            </w:r>
            <w:r w:rsidR="00B00550">
              <w:rPr>
                <w:rFonts w:eastAsiaTheme="minorEastAsia"/>
                <w:noProof/>
                <w:lang w:eastAsia="fr-FR"/>
              </w:rPr>
              <w:tab/>
            </w:r>
            <w:r w:rsidR="00B00550" w:rsidRPr="001303BD">
              <w:rPr>
                <w:rStyle w:val="Lienhypertexte"/>
                <w:noProof/>
              </w:rPr>
              <w:t>Interface web</w:t>
            </w:r>
            <w:r w:rsidR="00B00550">
              <w:rPr>
                <w:noProof/>
                <w:webHidden/>
              </w:rPr>
              <w:tab/>
            </w:r>
            <w:r w:rsidR="00B00550">
              <w:rPr>
                <w:noProof/>
                <w:webHidden/>
              </w:rPr>
              <w:fldChar w:fldCharType="begin"/>
            </w:r>
            <w:r w:rsidR="00B00550">
              <w:rPr>
                <w:noProof/>
                <w:webHidden/>
              </w:rPr>
              <w:instrText xml:space="preserve"> PAGEREF _Toc78378128 \h </w:instrText>
            </w:r>
            <w:r w:rsidR="00B00550">
              <w:rPr>
                <w:noProof/>
                <w:webHidden/>
              </w:rPr>
            </w:r>
            <w:r w:rsidR="00B00550">
              <w:rPr>
                <w:noProof/>
                <w:webHidden/>
              </w:rPr>
              <w:fldChar w:fldCharType="separate"/>
            </w:r>
            <w:r w:rsidR="00B00550">
              <w:rPr>
                <w:noProof/>
                <w:webHidden/>
              </w:rPr>
              <w:t>18</w:t>
            </w:r>
            <w:r w:rsidR="00B00550">
              <w:rPr>
                <w:noProof/>
                <w:webHidden/>
              </w:rPr>
              <w:fldChar w:fldCharType="end"/>
            </w:r>
          </w:hyperlink>
        </w:p>
        <w:p w:rsidR="00B00550" w:rsidRDefault="00C424A6">
          <w:pPr>
            <w:pStyle w:val="TM2"/>
            <w:tabs>
              <w:tab w:val="left" w:pos="880"/>
              <w:tab w:val="right" w:leader="dot" w:pos="9062"/>
            </w:tabs>
            <w:rPr>
              <w:rFonts w:eastAsiaTheme="minorEastAsia"/>
              <w:noProof/>
              <w:lang w:eastAsia="fr-FR"/>
            </w:rPr>
          </w:pPr>
          <w:hyperlink w:anchor="_Toc78378129" w:history="1">
            <w:r w:rsidR="00B00550" w:rsidRPr="001303BD">
              <w:rPr>
                <w:rStyle w:val="Lienhypertexte"/>
                <w:noProof/>
              </w:rPr>
              <w:t>7.3</w:t>
            </w:r>
            <w:r w:rsidR="00B00550">
              <w:rPr>
                <w:rFonts w:eastAsiaTheme="minorEastAsia"/>
                <w:noProof/>
                <w:lang w:eastAsia="fr-FR"/>
              </w:rPr>
              <w:tab/>
            </w:r>
            <w:r w:rsidR="00B00550" w:rsidRPr="001303BD">
              <w:rPr>
                <w:rStyle w:val="Lienhypertexte"/>
                <w:noProof/>
              </w:rPr>
              <w:t>Interface mobile</w:t>
            </w:r>
            <w:r w:rsidR="00B00550">
              <w:rPr>
                <w:noProof/>
                <w:webHidden/>
              </w:rPr>
              <w:tab/>
            </w:r>
            <w:r w:rsidR="00B00550">
              <w:rPr>
                <w:noProof/>
                <w:webHidden/>
              </w:rPr>
              <w:fldChar w:fldCharType="begin"/>
            </w:r>
            <w:r w:rsidR="00B00550">
              <w:rPr>
                <w:noProof/>
                <w:webHidden/>
              </w:rPr>
              <w:instrText xml:space="preserve"> PAGEREF _Toc78378129 \h </w:instrText>
            </w:r>
            <w:r w:rsidR="00B00550">
              <w:rPr>
                <w:noProof/>
                <w:webHidden/>
              </w:rPr>
            </w:r>
            <w:r w:rsidR="00B00550">
              <w:rPr>
                <w:noProof/>
                <w:webHidden/>
              </w:rPr>
              <w:fldChar w:fldCharType="separate"/>
            </w:r>
            <w:r w:rsidR="00B00550">
              <w:rPr>
                <w:noProof/>
                <w:webHidden/>
              </w:rPr>
              <w:t>18</w:t>
            </w:r>
            <w:r w:rsidR="00B00550">
              <w:rPr>
                <w:noProof/>
                <w:webHidden/>
              </w:rPr>
              <w:fldChar w:fldCharType="end"/>
            </w:r>
          </w:hyperlink>
        </w:p>
        <w:p w:rsidR="003E4502" w:rsidRPr="004B3D73" w:rsidRDefault="003E4502" w:rsidP="00A730E6">
          <w:pPr>
            <w:spacing w:before="20" w:after="20" w:line="240" w:lineRule="auto"/>
            <w:ind w:left="1417" w:right="1417"/>
            <w:rPr>
              <w:sz w:val="24"/>
              <w:szCs w:val="24"/>
            </w:rPr>
          </w:pPr>
          <w:r w:rsidRPr="004B3D73">
            <w:rPr>
              <w:b/>
              <w:bCs/>
              <w:sz w:val="24"/>
              <w:szCs w:val="24"/>
            </w:rPr>
            <w:fldChar w:fldCharType="end"/>
          </w:r>
        </w:p>
      </w:sdtContent>
    </w:sdt>
    <w:bookmarkEnd w:id="0" w:displacedByCustomXml="prev"/>
    <w:p w:rsidR="004470A4" w:rsidRPr="00A41AE1" w:rsidRDefault="004470A4" w:rsidP="00AD20B4">
      <w:pPr>
        <w:spacing w:before="20" w:after="20" w:line="240" w:lineRule="auto"/>
        <w:ind w:right="1417"/>
        <w:rPr>
          <w:rFonts w:eastAsia="MS Mincho" w:cs="Times New Roman"/>
          <w:sz w:val="24"/>
          <w:szCs w:val="24"/>
          <w:lang w:eastAsia="ja-JP"/>
        </w:rPr>
      </w:pPr>
      <w:r w:rsidRPr="004B3D73">
        <w:rPr>
          <w:sz w:val="24"/>
          <w:szCs w:val="24"/>
        </w:rPr>
        <w:br w:type="page"/>
      </w:r>
    </w:p>
    <w:p w:rsidR="003E4502" w:rsidRDefault="003E4502" w:rsidP="005A07A2">
      <w:pPr>
        <w:pStyle w:val="Tabmat"/>
      </w:pPr>
    </w:p>
    <w:p w:rsidR="004470A4" w:rsidRPr="004B3D73" w:rsidRDefault="004470A4" w:rsidP="005A07A2">
      <w:pPr>
        <w:pStyle w:val="Tabmat"/>
        <w:numPr>
          <w:ilvl w:val="0"/>
          <w:numId w:val="41"/>
        </w:numPr>
      </w:pPr>
      <w:bookmarkStart w:id="1" w:name="_Toc78378091"/>
      <w:r w:rsidRPr="004B3D73">
        <w:t>Introduction</w:t>
      </w:r>
      <w:bookmarkEnd w:id="1"/>
    </w:p>
    <w:p w:rsidR="00C53DA2" w:rsidRDefault="00C53DA2" w:rsidP="005A07A2">
      <w:pPr>
        <w:pStyle w:val="Tabmat"/>
      </w:pPr>
    </w:p>
    <w:p w:rsidR="003E4502" w:rsidRDefault="00C53DA2" w:rsidP="005A07A2">
      <w:pPr>
        <w:pStyle w:val="Tabmat"/>
      </w:pPr>
      <w:r>
        <w:t xml:space="preserve">Ce document présente </w:t>
      </w:r>
      <w:r w:rsidR="0020154B">
        <w:t>divers problématiques que l’on peut trouver à</w:t>
      </w:r>
      <w:r>
        <w:t xml:space="preserve"> l’intérieur d’une chaine décisionnelle dans le monde de l’entreprise. Elle traite, bien sûr de la chaine décisionnelle en générale mais insiste particulièrement sur </w:t>
      </w:r>
      <w:r w:rsidR="0020154B">
        <w:t>d</w:t>
      </w:r>
      <w:r>
        <w:t xml:space="preserve">es définitions, </w:t>
      </w:r>
      <w:r w:rsidR="0020154B">
        <w:t>d</w:t>
      </w:r>
      <w:r>
        <w:t xml:space="preserve">es notions et </w:t>
      </w:r>
      <w:r w:rsidR="0020154B">
        <w:t>d</w:t>
      </w:r>
      <w:r>
        <w:t>es taches</w:t>
      </w:r>
      <w:r w:rsidR="0020154B">
        <w:t xml:space="preserve"> métiers</w:t>
      </w:r>
      <w:r>
        <w:t xml:space="preserve"> qu’un consultant BI peut </w:t>
      </w:r>
      <w:r w:rsidR="00EF0A54">
        <w:t xml:space="preserve">rencontrer </w:t>
      </w:r>
      <w:r>
        <w:t xml:space="preserve">dans un contexte </w:t>
      </w:r>
      <w:r w:rsidR="00EF0A54">
        <w:t xml:space="preserve">d’une mission </w:t>
      </w:r>
      <w:r w:rsidR="00EB1F73">
        <w:t>au sein d’un projet de réalisation</w:t>
      </w:r>
      <w:r>
        <w:t xml:space="preserve"> d’une solution </w:t>
      </w:r>
      <w:r w:rsidR="00EB1F73">
        <w:t xml:space="preserve">de </w:t>
      </w:r>
      <w:r>
        <w:t>Bisness intelligence.</w:t>
      </w:r>
    </w:p>
    <w:p w:rsidR="00C53DA2" w:rsidRDefault="00C53DA2" w:rsidP="005A07A2">
      <w:pPr>
        <w:pStyle w:val="Tabmat"/>
      </w:pPr>
    </w:p>
    <w:p w:rsidR="00A41AE1" w:rsidRPr="00C53DA2" w:rsidRDefault="00A41AE1" w:rsidP="005A07A2">
      <w:pPr>
        <w:pStyle w:val="Tabmat"/>
      </w:pPr>
    </w:p>
    <w:p w:rsidR="00817C26" w:rsidRDefault="004470A4" w:rsidP="005A07A2">
      <w:pPr>
        <w:pStyle w:val="Tabmat"/>
        <w:numPr>
          <w:ilvl w:val="0"/>
          <w:numId w:val="41"/>
        </w:numPr>
      </w:pPr>
      <w:bookmarkStart w:id="2" w:name="_Toc78378092"/>
      <w:r w:rsidRPr="004B3D73">
        <w:t>L’informatique décisionnelle</w:t>
      </w:r>
      <w:bookmarkEnd w:id="2"/>
    </w:p>
    <w:p w:rsidR="00A41AE1" w:rsidRDefault="00A41AE1" w:rsidP="005A07A2">
      <w:pPr>
        <w:pStyle w:val="Tabmat"/>
      </w:pPr>
    </w:p>
    <w:p w:rsidR="00EF0A54" w:rsidRDefault="00817C26" w:rsidP="005A07A2">
      <w:pPr>
        <w:pStyle w:val="Tabmat"/>
      </w:pPr>
      <w:r w:rsidRPr="00D80FCF">
        <w:t xml:space="preserve">L’informatique décisionnelle résulte d’un besoin permanent dans lequel les entreprises </w:t>
      </w:r>
      <w:r w:rsidR="00932299">
        <w:t>ont la nécessité d’</w:t>
      </w:r>
      <w:r w:rsidRPr="00D80FCF">
        <w:t>organis</w:t>
      </w:r>
      <w:r w:rsidR="00977D40">
        <w:t>er</w:t>
      </w:r>
      <w:r w:rsidRPr="00D80FCF">
        <w:t xml:space="preserve"> </w:t>
      </w:r>
      <w:r w:rsidR="00932299">
        <w:t>et de maintenir leur</w:t>
      </w:r>
      <w:r w:rsidRPr="00D80FCF">
        <w:t xml:space="preserve"> système d’information </w:t>
      </w:r>
      <w:r w:rsidR="00EF0A54">
        <w:t xml:space="preserve">interne </w:t>
      </w:r>
      <w:r w:rsidRPr="00D80FCF">
        <w:t xml:space="preserve">leur permettant de disposer de toutes les données qu’elles peuvent </w:t>
      </w:r>
      <w:r w:rsidR="00932299">
        <w:t>générés</w:t>
      </w:r>
      <w:r w:rsidRPr="00D80FCF">
        <w:t xml:space="preserve"> provenant de leurs activités</w:t>
      </w:r>
      <w:r w:rsidR="00EF0A54">
        <w:t xml:space="preserve">. Cette masse </w:t>
      </w:r>
      <w:r w:rsidR="00932299">
        <w:t xml:space="preserve">de données et </w:t>
      </w:r>
      <w:r w:rsidR="00EF0A54">
        <w:t>d’information représente</w:t>
      </w:r>
      <w:r w:rsidR="00932299">
        <w:t xml:space="preserve"> la vie et</w:t>
      </w:r>
      <w:r w:rsidR="00EF0A54">
        <w:t xml:space="preserve"> la mémoire de l’entreprise (historique)</w:t>
      </w:r>
      <w:r w:rsidR="00932299">
        <w:t>. Ces données sont</w:t>
      </w:r>
      <w:r w:rsidR="00EF0A54">
        <w:t xml:space="preserve"> exploité</w:t>
      </w:r>
      <w:r w:rsidR="00110958">
        <w:t>e</w:t>
      </w:r>
      <w:r w:rsidR="00932299">
        <w:t>s</w:t>
      </w:r>
      <w:r w:rsidR="00EF0A54">
        <w:t xml:space="preserve"> </w:t>
      </w:r>
      <w:r w:rsidR="00932299">
        <w:t>selon divers besoins</w:t>
      </w:r>
      <w:r w:rsidR="00EF0A54">
        <w:t xml:space="preserve"> tel</w:t>
      </w:r>
      <w:r w:rsidR="00D55055">
        <w:t>les</w:t>
      </w:r>
      <w:r w:rsidR="00EF0A54">
        <w:t xml:space="preserve"> que l’analyse qualitative et quantitative permettant d</w:t>
      </w:r>
      <w:r w:rsidR="002F654F">
        <w:t>’</w:t>
      </w:r>
      <w:r w:rsidR="00EF0A54">
        <w:t>e</w:t>
      </w:r>
      <w:r w:rsidR="002F654F">
        <w:t xml:space="preserve">ffectuer des </w:t>
      </w:r>
      <w:r w:rsidR="00EF0A54">
        <w:t>mesure</w:t>
      </w:r>
      <w:r w:rsidR="002F654F">
        <w:t>s disponibles aux fonctionnement de l’activité</w:t>
      </w:r>
      <w:r w:rsidR="00EF0A54">
        <w:t>. Celle-ci sera restitué</w:t>
      </w:r>
      <w:r w:rsidR="00D55055">
        <w:t>e</w:t>
      </w:r>
      <w:r w:rsidR="00EF0A54">
        <w:t xml:space="preserve"> </w:t>
      </w:r>
      <w:r w:rsidR="002F654F">
        <w:t xml:space="preserve">selon divers modalités à </w:t>
      </w:r>
      <w:r w:rsidR="00977D40">
        <w:t>des fins</w:t>
      </w:r>
      <w:r w:rsidR="00EF0A54">
        <w:t xml:space="preserve"> utile</w:t>
      </w:r>
      <w:r w:rsidR="00D55055">
        <w:t>s</w:t>
      </w:r>
      <w:r w:rsidR="00EF0A54">
        <w:t xml:space="preserve"> pour l’entreprise</w:t>
      </w:r>
      <w:r w:rsidR="00A22857">
        <w:t xml:space="preserve"> que ce soit pour des orientations décisionnelles ou pour des raisons purement administratives</w:t>
      </w:r>
      <w:r w:rsidRPr="00D80FCF">
        <w:t xml:space="preserve"> </w:t>
      </w:r>
      <w:r w:rsidR="00A22857">
        <w:t>(rapport d’activité, impôts, etc.)</w:t>
      </w:r>
    </w:p>
    <w:p w:rsidR="00EF0A54" w:rsidRDefault="00EF0A54" w:rsidP="005A07A2">
      <w:pPr>
        <w:pStyle w:val="Tabmat"/>
      </w:pPr>
    </w:p>
    <w:p w:rsidR="00912C1A" w:rsidRDefault="00A22857" w:rsidP="005A07A2">
      <w:pPr>
        <w:pStyle w:val="Tabmat"/>
      </w:pPr>
      <w:r>
        <w:t xml:space="preserve">Concernant l’orientation </w:t>
      </w:r>
      <w:r w:rsidR="00912C1A">
        <w:t>décisionnelle, celle</w:t>
      </w:r>
      <w:r>
        <w:t xml:space="preserve">-ci a donné naissance </w:t>
      </w:r>
      <w:r w:rsidR="00584CA4">
        <w:t>à de nombreuses</w:t>
      </w:r>
      <w:r>
        <w:t xml:space="preserve"> branches du traitement informatique des données : </w:t>
      </w:r>
    </w:p>
    <w:p w:rsidR="00097D96" w:rsidRDefault="00097D96" w:rsidP="005A07A2">
      <w:pPr>
        <w:pStyle w:val="Tabmat"/>
      </w:pPr>
    </w:p>
    <w:p w:rsidR="00912C1A" w:rsidRDefault="00912C1A" w:rsidP="005A07A2">
      <w:pPr>
        <w:pStyle w:val="Tabmat"/>
      </w:pPr>
      <w:r>
        <w:t>1-</w:t>
      </w:r>
      <w:r w:rsidR="003C0BEA">
        <w:t xml:space="preserve">La préparation des données </w:t>
      </w:r>
      <w:r w:rsidR="00A22857">
        <w:t xml:space="preserve">aux moyens d’outils </w:t>
      </w:r>
      <w:r w:rsidR="003C0BEA">
        <w:t>ET</w:t>
      </w:r>
    </w:p>
    <w:p w:rsidR="003C0BEA" w:rsidRDefault="00912C1A" w:rsidP="005A07A2">
      <w:pPr>
        <w:pStyle w:val="Tabmat"/>
      </w:pPr>
      <w:r>
        <w:t>2-</w:t>
      </w:r>
      <w:r w:rsidR="003C0BEA">
        <w:t xml:space="preserve">La présentation des données </w:t>
      </w:r>
      <w:r w:rsidR="00A22857">
        <w:t xml:space="preserve">aux moyens d’outils de </w:t>
      </w:r>
      <w:r w:rsidR="003C0BEA">
        <w:t>Reporting.</w:t>
      </w:r>
    </w:p>
    <w:p w:rsidR="00D55055" w:rsidRDefault="00D55055" w:rsidP="005A07A2">
      <w:pPr>
        <w:pStyle w:val="Tabmat"/>
      </w:pPr>
      <w:r w:rsidRPr="00D55055">
        <w:t>3- L’analyse</w:t>
      </w:r>
      <w:r w:rsidR="00584CA4" w:rsidRPr="00584CA4">
        <w:t xml:space="preserve"> et le prévisionnel</w:t>
      </w:r>
      <w:r w:rsidR="00584CA4">
        <w:t xml:space="preserve"> (calcul)</w:t>
      </w:r>
    </w:p>
    <w:p w:rsidR="00584CA4" w:rsidRPr="00D55055" w:rsidRDefault="00584CA4" w:rsidP="005A07A2">
      <w:pPr>
        <w:pStyle w:val="Tabmat"/>
      </w:pPr>
      <w:r>
        <w:t>4- La fouille de données (prédiction et valoris</w:t>
      </w:r>
      <w:r w:rsidR="00A81E88">
        <w:t>ation</w:t>
      </w:r>
      <w:r w:rsidR="0099520C">
        <w:t>)</w:t>
      </w:r>
    </w:p>
    <w:p w:rsidR="00912C1A" w:rsidRDefault="00912C1A" w:rsidP="005A07A2">
      <w:pPr>
        <w:pStyle w:val="Tabmat"/>
      </w:pPr>
    </w:p>
    <w:p w:rsidR="00912C1A" w:rsidRPr="00D80FCF" w:rsidRDefault="00912C1A" w:rsidP="005A07A2">
      <w:pPr>
        <w:pStyle w:val="Tabmat"/>
      </w:pPr>
      <w:r>
        <w:t>L’ensemble de ces</w:t>
      </w:r>
      <w:r w:rsidR="00584CA4">
        <w:t xml:space="preserve"> </w:t>
      </w:r>
      <w:r w:rsidR="009831DB">
        <w:rPr>
          <w:color w:val="FF0000"/>
        </w:rPr>
        <w:t>traitements</w:t>
      </w:r>
      <w:r>
        <w:t xml:space="preserve"> </w:t>
      </w:r>
      <w:r w:rsidR="009831DB">
        <w:t>ont</w:t>
      </w:r>
      <w:r>
        <w:t xml:space="preserve"> donné naissance à ce que l’on </w:t>
      </w:r>
      <w:r w:rsidR="009831DB">
        <w:t>désigne</w:t>
      </w:r>
      <w:r>
        <w:t xml:space="preserve"> aujourd’hui : « L’informatique décisionnelle » ou « Bisness Intelligence » </w:t>
      </w:r>
      <w:r w:rsidR="00051C13">
        <w:t>(BI)</w:t>
      </w:r>
    </w:p>
    <w:p w:rsidR="00817C26" w:rsidRPr="00817C26" w:rsidRDefault="00817C26" w:rsidP="005A07A2">
      <w:pPr>
        <w:pStyle w:val="Tabmat"/>
      </w:pPr>
    </w:p>
    <w:p w:rsidR="00354163" w:rsidRPr="004B3D73" w:rsidRDefault="00354163" w:rsidP="005A07A2">
      <w:pPr>
        <w:pStyle w:val="Tabmat"/>
      </w:pPr>
    </w:p>
    <w:p w:rsidR="003E4502" w:rsidRPr="00A95FC5" w:rsidRDefault="00307C3F" w:rsidP="005A07A2">
      <w:pPr>
        <w:pStyle w:val="Tabmat"/>
        <w:numPr>
          <w:ilvl w:val="1"/>
          <w:numId w:val="41"/>
        </w:numPr>
      </w:pPr>
      <w:bookmarkStart w:id="3" w:name="_Toc78378093"/>
      <w:r w:rsidRPr="00A95FC5">
        <w:t xml:space="preserve">Historique </w:t>
      </w:r>
      <w:r>
        <w:t>et</w:t>
      </w:r>
      <w:r w:rsidR="00A95FC5">
        <w:t xml:space="preserve"> évolution</w:t>
      </w:r>
      <w:bookmarkEnd w:id="3"/>
    </w:p>
    <w:p w:rsidR="00A41AE1" w:rsidRDefault="00956A86" w:rsidP="005A07A2">
      <w:pPr>
        <w:pStyle w:val="Tabmat"/>
      </w:pPr>
      <w:r w:rsidRPr="00956A86">
        <w:rPr>
          <w:noProof/>
        </w:rPr>
        <w:lastRenderedPageBreak/>
        <w:drawing>
          <wp:inline distT="0" distB="0" distL="0" distR="0" wp14:anchorId="15A74A84" wp14:editId="2BE7FDAD">
            <wp:extent cx="5133600" cy="2926800"/>
            <wp:effectExtent l="19050" t="19050" r="10160" b="260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600" cy="2926800"/>
                    </a:xfrm>
                    <a:prstGeom prst="rect">
                      <a:avLst/>
                    </a:prstGeom>
                    <a:noFill/>
                    <a:ln>
                      <a:solidFill>
                        <a:srgbClr val="0070C0"/>
                      </a:solidFill>
                      <a:prstDash val="dash"/>
                    </a:ln>
                  </pic:spPr>
                </pic:pic>
              </a:graphicData>
            </a:graphic>
          </wp:inline>
        </w:drawing>
      </w:r>
    </w:p>
    <w:p w:rsidR="00A95FC5" w:rsidRPr="002E007E" w:rsidRDefault="00A95FC5" w:rsidP="005A07A2">
      <w:pPr>
        <w:pStyle w:val="Tabmat"/>
      </w:pPr>
      <w:r w:rsidRPr="002E007E">
        <w:t>(source : http://www.decivision.com/evolution-business-intelligence)</w:t>
      </w:r>
    </w:p>
    <w:p w:rsidR="00A95FC5" w:rsidRDefault="00A95FC5" w:rsidP="005A07A2">
      <w:pPr>
        <w:pStyle w:val="Tabmat"/>
      </w:pPr>
    </w:p>
    <w:p w:rsidR="00956A86" w:rsidRPr="00307C3F" w:rsidRDefault="00956A86" w:rsidP="005A07A2">
      <w:pPr>
        <w:pStyle w:val="Tabmat"/>
      </w:pPr>
      <w:r w:rsidRPr="00307C3F">
        <w:t>DW et ETL</w:t>
      </w:r>
    </w:p>
    <w:p w:rsidR="00956A86" w:rsidRDefault="00956A86" w:rsidP="005A07A2">
      <w:pPr>
        <w:pStyle w:val="Tabmat"/>
      </w:pPr>
      <w:r w:rsidRPr="00956A86">
        <w:t xml:space="preserve">De l’extraction des données de l’Entreprise pour la construction des fameux « Data Warehouse » </w:t>
      </w:r>
      <w:r w:rsidR="00A95FC5" w:rsidRPr="00956A86">
        <w:t>ou «</w:t>
      </w:r>
      <w:r w:rsidRPr="00956A86">
        <w:t> Entrepôts de données » grâce aux outils ETL (Extraction, Transformation, Loading)</w:t>
      </w:r>
    </w:p>
    <w:p w:rsidR="00A95FC5" w:rsidRPr="00956A86" w:rsidRDefault="00A95FC5" w:rsidP="005A07A2">
      <w:pPr>
        <w:pStyle w:val="Tabmat"/>
      </w:pPr>
    </w:p>
    <w:p w:rsidR="00956A86" w:rsidRPr="00956A86" w:rsidRDefault="009C1B39" w:rsidP="005A07A2">
      <w:pPr>
        <w:pStyle w:val="Tabmat"/>
        <w:numPr>
          <w:ilvl w:val="0"/>
          <w:numId w:val="45"/>
        </w:numPr>
        <w:rPr>
          <w:lang w:val="en-US"/>
        </w:rPr>
      </w:pPr>
      <w:r w:rsidRPr="009C1B39">
        <w:rPr>
          <w:rStyle w:val="Lienhypertexte"/>
          <w:color w:val="auto"/>
          <w:u w:val="none"/>
          <w:lang w:val="en-US"/>
        </w:rPr>
        <w:t>Talend</w:t>
      </w:r>
      <w:r w:rsidRPr="009C1B39">
        <w:rPr>
          <w:lang w:val="en-US"/>
        </w:rPr>
        <w:t>,</w:t>
      </w:r>
      <w:r>
        <w:rPr>
          <w:lang w:val="en-US"/>
        </w:rPr>
        <w:t xml:space="preserve"> </w:t>
      </w:r>
      <w:r w:rsidR="00956A86" w:rsidRPr="00956A86">
        <w:rPr>
          <w:lang w:val="en-US"/>
        </w:rPr>
        <w:t>Oracle Data Integrator, IBM DataStage, Informatica, SAP Data Services, Microsoft SSIS, OpenText, Pentaho</w:t>
      </w:r>
    </w:p>
    <w:p w:rsidR="002E007E" w:rsidRPr="00171C44" w:rsidRDefault="002E007E" w:rsidP="005A07A2">
      <w:pPr>
        <w:pStyle w:val="Tabmat"/>
        <w:rPr>
          <w:lang w:val="en-US"/>
        </w:rPr>
      </w:pPr>
    </w:p>
    <w:p w:rsidR="00956A86" w:rsidRPr="00307C3F" w:rsidRDefault="00956A86" w:rsidP="005A07A2">
      <w:pPr>
        <w:pStyle w:val="Tabmat"/>
      </w:pPr>
      <w:r w:rsidRPr="00307C3F">
        <w:t>La BI Entreprise</w:t>
      </w:r>
    </w:p>
    <w:p w:rsidR="00956A86" w:rsidRPr="00956A86" w:rsidRDefault="00956A86" w:rsidP="005A07A2">
      <w:pPr>
        <w:pStyle w:val="Tabmat"/>
      </w:pPr>
      <w:r w:rsidRPr="00956A86">
        <w:t>A partir des années 90 :</w:t>
      </w:r>
    </w:p>
    <w:p w:rsidR="00956A86" w:rsidRPr="00956A86" w:rsidRDefault="00956A86" w:rsidP="005A07A2">
      <w:pPr>
        <w:pStyle w:val="Tabmat"/>
        <w:numPr>
          <w:ilvl w:val="0"/>
          <w:numId w:val="43"/>
        </w:numPr>
      </w:pPr>
      <w:r w:rsidRPr="00956A86">
        <w:t>Apparition de logiciels graphiques</w:t>
      </w:r>
    </w:p>
    <w:p w:rsidR="00956A86" w:rsidRPr="00956A86" w:rsidRDefault="00956A86" w:rsidP="005A07A2">
      <w:pPr>
        <w:pStyle w:val="Tabmat"/>
        <w:numPr>
          <w:ilvl w:val="0"/>
          <w:numId w:val="43"/>
        </w:numPr>
      </w:pPr>
      <w:r w:rsidRPr="00956A86">
        <w:t>Développement du concept des couches sémantiques (Vue métier ou Univers)</w:t>
      </w:r>
    </w:p>
    <w:p w:rsidR="00956A86" w:rsidRPr="00956A86" w:rsidRDefault="00956A86" w:rsidP="005A07A2">
      <w:pPr>
        <w:pStyle w:val="Tabmat"/>
        <w:numPr>
          <w:ilvl w:val="0"/>
          <w:numId w:val="43"/>
        </w:numPr>
      </w:pPr>
      <w:r w:rsidRPr="00956A86">
        <w:t>Apparition des fonctionnalités de type « glisser-déposer » (ou « drag-and-drop »)</w:t>
      </w:r>
    </w:p>
    <w:p w:rsidR="00956A86" w:rsidRPr="00956A86" w:rsidRDefault="00956A86" w:rsidP="005A07A2">
      <w:pPr>
        <w:pStyle w:val="Tabmat"/>
      </w:pPr>
      <w:r w:rsidRPr="00956A86">
        <w:t>Le reporting opérationnel et l’analyse multi dimensionnelle OLAP peuvent alors se développer pour couvrir les besoins standards ‘BI’ dans les Entreprise</w:t>
      </w:r>
    </w:p>
    <w:p w:rsidR="00956A86" w:rsidRPr="00F231B2" w:rsidRDefault="00A95FC5" w:rsidP="005A07A2">
      <w:pPr>
        <w:pStyle w:val="Tabmat"/>
      </w:pPr>
      <w:r w:rsidRPr="00F231B2">
        <w:t xml:space="preserve">Exemple : </w:t>
      </w:r>
      <w:r w:rsidR="00956A86" w:rsidRPr="00F231B2">
        <w:rPr>
          <w:rStyle w:val="Lienhypertexte"/>
          <w:color w:val="auto"/>
          <w:u w:val="none"/>
        </w:rPr>
        <w:t xml:space="preserve">SAP </w:t>
      </w:r>
      <w:r w:rsidR="00977D40" w:rsidRPr="00F231B2">
        <w:rPr>
          <w:rStyle w:val="Lienhypertexte"/>
          <w:color w:val="auto"/>
          <w:u w:val="none"/>
        </w:rPr>
        <w:t>Web Intelligence</w:t>
      </w:r>
      <w:r w:rsidR="00956A86" w:rsidRPr="00F231B2">
        <w:t xml:space="preserve"> et </w:t>
      </w:r>
      <w:hyperlink r:id="rId11" w:history="1">
        <w:r w:rsidR="00956A86" w:rsidRPr="00F231B2">
          <w:rPr>
            <w:rStyle w:val="Lienhypertexte"/>
            <w:color w:val="auto"/>
            <w:u w:val="none"/>
          </w:rPr>
          <w:t>Crystal Reports</w:t>
        </w:r>
      </w:hyperlink>
    </w:p>
    <w:p w:rsidR="00A95FC5" w:rsidRDefault="00A95FC5" w:rsidP="005A07A2">
      <w:pPr>
        <w:pStyle w:val="Tabmat"/>
      </w:pPr>
    </w:p>
    <w:p w:rsidR="00956A86" w:rsidRPr="00307C3F" w:rsidRDefault="00956A86" w:rsidP="005A07A2">
      <w:pPr>
        <w:pStyle w:val="Tabmat"/>
      </w:pPr>
      <w:r w:rsidRPr="00307C3F">
        <w:t>La BI Agile</w:t>
      </w:r>
    </w:p>
    <w:p w:rsidR="00956A86" w:rsidRPr="00956A86" w:rsidRDefault="00307C3F" w:rsidP="005A07A2">
      <w:pPr>
        <w:pStyle w:val="Tabmat"/>
      </w:pPr>
      <w:r>
        <w:t>Celle-ci</w:t>
      </w:r>
      <w:r w:rsidR="00956A86" w:rsidRPr="00956A86">
        <w:t xml:space="preserve"> répond à des nouveaux besoins :</w:t>
      </w:r>
    </w:p>
    <w:p w:rsidR="00956A86" w:rsidRPr="00956A86" w:rsidRDefault="00956A86" w:rsidP="005A07A2">
      <w:pPr>
        <w:pStyle w:val="Tabmat"/>
        <w:numPr>
          <w:ilvl w:val="0"/>
          <w:numId w:val="44"/>
        </w:numPr>
      </w:pPr>
      <w:r w:rsidRPr="00956A86">
        <w:t>Plus d’autonomie pour les utilisateurs</w:t>
      </w:r>
    </w:p>
    <w:p w:rsidR="00956A86" w:rsidRPr="00956A86" w:rsidRDefault="00956A86" w:rsidP="005A07A2">
      <w:pPr>
        <w:pStyle w:val="Tabmat"/>
        <w:numPr>
          <w:ilvl w:val="0"/>
          <w:numId w:val="44"/>
        </w:numPr>
      </w:pPr>
      <w:r w:rsidRPr="00956A86">
        <w:t>Outil Intuitif avec des temps de formation très court</w:t>
      </w:r>
    </w:p>
    <w:p w:rsidR="00956A86" w:rsidRPr="00956A86" w:rsidRDefault="00956A86" w:rsidP="005A07A2">
      <w:pPr>
        <w:pStyle w:val="Tabmat"/>
        <w:numPr>
          <w:ilvl w:val="0"/>
          <w:numId w:val="44"/>
        </w:numPr>
      </w:pPr>
      <w:r w:rsidRPr="00956A86">
        <w:t>Des nouveaux concepts de visualisations des données (data visualisation)</w:t>
      </w:r>
    </w:p>
    <w:p w:rsidR="00956A86" w:rsidRPr="00956A86" w:rsidRDefault="00956A86" w:rsidP="005A07A2">
      <w:pPr>
        <w:pStyle w:val="Tabmat"/>
        <w:numPr>
          <w:ilvl w:val="0"/>
          <w:numId w:val="44"/>
        </w:numPr>
      </w:pPr>
      <w:r w:rsidRPr="00956A86">
        <w:t>Gestion de gros volumes de données</w:t>
      </w:r>
    </w:p>
    <w:p w:rsidR="0028366F" w:rsidRDefault="0028366F" w:rsidP="005A07A2">
      <w:pPr>
        <w:pStyle w:val="Tabmat"/>
      </w:pPr>
    </w:p>
    <w:p w:rsidR="00956A86" w:rsidRPr="00956A86" w:rsidRDefault="00956A86" w:rsidP="005A07A2">
      <w:pPr>
        <w:pStyle w:val="Tabmat"/>
      </w:pPr>
      <w:r w:rsidRPr="00956A86">
        <w:lastRenderedPageBreak/>
        <w:t>L’’utilisateur doit pouvoir expérimenter, changer de point de vue, manipuler les données, pour mettre en lumière les tendances ou les écarts constatés.</w:t>
      </w:r>
    </w:p>
    <w:p w:rsidR="00956A86" w:rsidRPr="00A95FC5" w:rsidRDefault="00A95FC5" w:rsidP="005A07A2">
      <w:pPr>
        <w:pStyle w:val="Tabmat"/>
      </w:pPr>
      <w:r w:rsidRPr="00A95FC5">
        <w:t xml:space="preserve">Exemple : </w:t>
      </w:r>
      <w:r w:rsidR="00956A86" w:rsidRPr="00A95FC5">
        <w:t xml:space="preserve"> </w:t>
      </w:r>
      <w:r w:rsidR="00956A86" w:rsidRPr="00A95FC5">
        <w:rPr>
          <w:rStyle w:val="Lienhypertexte"/>
          <w:color w:val="auto"/>
          <w:u w:val="none"/>
        </w:rPr>
        <w:t>SAP Lumira</w:t>
      </w:r>
    </w:p>
    <w:p w:rsidR="00A95FC5" w:rsidRDefault="00A95FC5" w:rsidP="005A07A2">
      <w:pPr>
        <w:pStyle w:val="Tabmat"/>
      </w:pPr>
    </w:p>
    <w:p w:rsidR="00956A86" w:rsidRPr="00956A86" w:rsidRDefault="00956A86" w:rsidP="005A07A2">
      <w:pPr>
        <w:pStyle w:val="Tabmat"/>
      </w:pPr>
      <w:r w:rsidRPr="00956A86">
        <w:t>L’analyse prédictive</w:t>
      </w:r>
    </w:p>
    <w:p w:rsidR="00956A86" w:rsidRPr="00956A86" w:rsidRDefault="00956A86" w:rsidP="005A07A2">
      <w:pPr>
        <w:pStyle w:val="Tabmat"/>
      </w:pPr>
      <w:r w:rsidRPr="00956A86">
        <w:t>A partir de données historiques réelles et d’algorithmes statistiques complexes, l’analyse prédictive est capable de proposer une représentation future des données.</w:t>
      </w:r>
    </w:p>
    <w:p w:rsidR="00956A86" w:rsidRPr="00A95FC5" w:rsidRDefault="00A95FC5" w:rsidP="005A07A2">
      <w:pPr>
        <w:pStyle w:val="Tabmat"/>
      </w:pPr>
      <w:r w:rsidRPr="00A95FC5">
        <w:t xml:space="preserve">Exemple : </w:t>
      </w:r>
      <w:r w:rsidR="00956A86" w:rsidRPr="00A95FC5">
        <w:t xml:space="preserve"> </w:t>
      </w:r>
      <w:r w:rsidR="00956A86" w:rsidRPr="00A95FC5">
        <w:rPr>
          <w:rStyle w:val="Lienhypertexte"/>
          <w:color w:val="auto"/>
          <w:u w:val="none"/>
        </w:rPr>
        <w:t>SAP Predictive Analytics</w:t>
      </w:r>
    </w:p>
    <w:p w:rsidR="00A95FC5" w:rsidRDefault="00A95FC5" w:rsidP="005A07A2">
      <w:pPr>
        <w:pStyle w:val="Tabmat"/>
      </w:pPr>
    </w:p>
    <w:p w:rsidR="00A95FC5" w:rsidRPr="00A95FC5" w:rsidRDefault="00A95FC5" w:rsidP="005A07A2">
      <w:pPr>
        <w:pStyle w:val="Tabmat"/>
      </w:pPr>
      <w:bookmarkStart w:id="4" w:name="_Toc78378094"/>
      <w:r>
        <w:t>2.</w:t>
      </w:r>
      <w:r w:rsidR="00307C3F">
        <w:t>2</w:t>
      </w:r>
      <w:r>
        <w:t xml:space="preserve"> </w:t>
      </w:r>
      <w:r w:rsidR="0028366F">
        <w:t>A</w:t>
      </w:r>
      <w:r w:rsidRPr="00A95FC5">
        <w:t>rchitecture trois tiers</w:t>
      </w:r>
      <w:bookmarkEnd w:id="4"/>
    </w:p>
    <w:p w:rsidR="00A95FC5" w:rsidRPr="00A95FC5" w:rsidRDefault="00A95FC5" w:rsidP="005A07A2">
      <w:pPr>
        <w:pStyle w:val="Tabmat"/>
      </w:pPr>
    </w:p>
    <w:p w:rsidR="00A95FC5" w:rsidRPr="00A95FC5" w:rsidRDefault="00A95FC5" w:rsidP="005A07A2">
      <w:pPr>
        <w:pStyle w:val="Tabmat"/>
      </w:pPr>
      <w:r w:rsidRPr="00A95FC5">
        <w:t>Un Data Warehouse traditionnel s’appuie sur une architecture trois tiers composée des tiers suivants :</w:t>
      </w:r>
    </w:p>
    <w:p w:rsidR="00A95FC5" w:rsidRPr="00A95FC5" w:rsidRDefault="00A95FC5" w:rsidP="005A07A2">
      <w:pPr>
        <w:pStyle w:val="Tabmat"/>
      </w:pPr>
    </w:p>
    <w:p w:rsidR="00A95FC5" w:rsidRDefault="00A95FC5" w:rsidP="005A07A2">
      <w:pPr>
        <w:pStyle w:val="Tabmat"/>
      </w:pPr>
      <w:r w:rsidRPr="00307C3F">
        <w:rPr>
          <w:i/>
        </w:rPr>
        <w:t>L’accès aux données</w:t>
      </w:r>
      <w:r w:rsidRPr="00A95FC5">
        <w:t xml:space="preserve"> : contient le serveur de base de données utilisé pour extraire les données de nombreuses sources différentes, comme les bases de données transactionnelles utilisées pour les applications frontales</w:t>
      </w:r>
    </w:p>
    <w:p w:rsidR="00307C3F" w:rsidRPr="00A95FC5" w:rsidRDefault="00307C3F" w:rsidP="005A07A2">
      <w:pPr>
        <w:pStyle w:val="Tabmat"/>
      </w:pPr>
    </w:p>
    <w:p w:rsidR="00A95FC5" w:rsidRDefault="00A95FC5" w:rsidP="005A07A2">
      <w:pPr>
        <w:pStyle w:val="Tabmat"/>
      </w:pPr>
      <w:r w:rsidRPr="00307C3F">
        <w:rPr>
          <w:i/>
        </w:rPr>
        <w:t xml:space="preserve"> Le traitement</w:t>
      </w:r>
      <w:r w:rsidRPr="00A95FC5">
        <w:t xml:space="preserve"> : contient un serveur OLAP, qui transforme les données en une structure mieux adaptée à l’analyse et aux requêtes complexes. Le serveur OLAP peut fonctionner de deux manières : soit comme un système étendu de gestion de base de données relationnelles qui associe les opérations sur des données multidimensionnelles à des opérations relationnelles standard (OLAP relationnel), soit en utilisant un modèle OLAP multidimensionnel qui implémente directement les données et opérations multidimensionnelles</w:t>
      </w:r>
    </w:p>
    <w:p w:rsidR="00307C3F" w:rsidRPr="00A95FC5" w:rsidRDefault="00307C3F" w:rsidP="005A07A2">
      <w:pPr>
        <w:pStyle w:val="Tabmat"/>
      </w:pPr>
    </w:p>
    <w:p w:rsidR="00A95FC5" w:rsidRDefault="00A95FC5" w:rsidP="005A07A2">
      <w:pPr>
        <w:pStyle w:val="Tabmat"/>
      </w:pPr>
      <w:r w:rsidRPr="00307C3F">
        <w:rPr>
          <w:i/>
        </w:rPr>
        <w:t>La présentation</w:t>
      </w:r>
      <w:r w:rsidRPr="00A95FC5">
        <w:t xml:space="preserve"> : correspond à la couche client. Ce tiers contient les outils utilisés pour l’analyse de données de haut niveau, le reporting et le data mining (exploration de données)</w:t>
      </w:r>
    </w:p>
    <w:p w:rsidR="00A95FC5" w:rsidRPr="004B3D73" w:rsidRDefault="00A95FC5" w:rsidP="005A07A2">
      <w:pPr>
        <w:pStyle w:val="Tabmat"/>
      </w:pPr>
      <w:r>
        <w:rPr>
          <w:noProof/>
        </w:rPr>
        <w:drawing>
          <wp:inline distT="0" distB="0" distL="0" distR="0" wp14:anchorId="0860DA4B" wp14:editId="06A3238D">
            <wp:extent cx="5133975" cy="2857500"/>
            <wp:effectExtent l="19050" t="19050" r="28575"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2857500"/>
                    </a:xfrm>
                    <a:prstGeom prst="rect">
                      <a:avLst/>
                    </a:prstGeom>
                    <a:noFill/>
                    <a:ln>
                      <a:solidFill>
                        <a:srgbClr val="0070C0"/>
                      </a:solidFill>
                      <a:prstDash val="dash"/>
                    </a:ln>
                  </pic:spPr>
                </pic:pic>
              </a:graphicData>
            </a:graphic>
          </wp:inline>
        </w:drawing>
      </w:r>
    </w:p>
    <w:p w:rsidR="00A95FC5" w:rsidRPr="004B3D73" w:rsidRDefault="00A95FC5" w:rsidP="005A07A2">
      <w:pPr>
        <w:pStyle w:val="Tabmat"/>
      </w:pPr>
    </w:p>
    <w:p w:rsidR="00A95FC5" w:rsidRDefault="005812DF" w:rsidP="005A07A2">
      <w:pPr>
        <w:pStyle w:val="Tabmat"/>
      </w:pPr>
      <w:r>
        <w:rPr>
          <w:noProof/>
        </w:rPr>
        <w:drawing>
          <wp:inline distT="0" distB="0" distL="0" distR="0">
            <wp:extent cx="5753100" cy="3771900"/>
            <wp:effectExtent l="19050" t="19050" r="19050"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solidFill>
                        <a:schemeClr val="accent1"/>
                      </a:solidFill>
                    </a:ln>
                  </pic:spPr>
                </pic:pic>
              </a:graphicData>
            </a:graphic>
          </wp:inline>
        </w:drawing>
      </w:r>
    </w:p>
    <w:p w:rsidR="009831DB" w:rsidRDefault="009831DB" w:rsidP="005A07A2">
      <w:pPr>
        <w:pStyle w:val="Tabmat"/>
      </w:pPr>
    </w:p>
    <w:p w:rsidR="00545404" w:rsidRDefault="00545404" w:rsidP="005A07A2">
      <w:pPr>
        <w:pStyle w:val="Tabmat"/>
      </w:pPr>
    </w:p>
    <w:tbl>
      <w:tblPr>
        <w:tblStyle w:val="Grilledutableau"/>
        <w:tblW w:w="0" w:type="auto"/>
        <w:tblInd w:w="567" w:type="dxa"/>
        <w:tblLook w:val="04A0" w:firstRow="1" w:lastRow="0" w:firstColumn="1" w:lastColumn="0" w:noHBand="0" w:noVBand="1"/>
      </w:tblPr>
      <w:tblGrid>
        <w:gridCol w:w="2969"/>
        <w:gridCol w:w="2891"/>
        <w:gridCol w:w="2861"/>
      </w:tblGrid>
      <w:tr w:rsidR="00B23D65" w:rsidTr="00B23D65">
        <w:tc>
          <w:tcPr>
            <w:tcW w:w="3070" w:type="dxa"/>
            <w:shd w:val="clear" w:color="auto" w:fill="C6D9F1" w:themeFill="text2" w:themeFillTint="33"/>
            <w:vAlign w:val="center"/>
          </w:tcPr>
          <w:p w:rsidR="00545404" w:rsidRPr="00B23D65" w:rsidRDefault="00B23D65" w:rsidP="005A07A2">
            <w:pPr>
              <w:pStyle w:val="Tabmat"/>
            </w:pPr>
            <w:r w:rsidRPr="00B23D65">
              <w:t>CARACTERISTIQUE</w:t>
            </w:r>
          </w:p>
        </w:tc>
        <w:tc>
          <w:tcPr>
            <w:tcW w:w="3071" w:type="dxa"/>
            <w:shd w:val="clear" w:color="auto" w:fill="C6D9F1" w:themeFill="text2" w:themeFillTint="33"/>
            <w:vAlign w:val="center"/>
          </w:tcPr>
          <w:p w:rsidR="00545404" w:rsidRPr="00B23D65" w:rsidRDefault="00B23D65" w:rsidP="005A07A2">
            <w:pPr>
              <w:pStyle w:val="Tabmat"/>
            </w:pPr>
            <w:r w:rsidRPr="00B23D65">
              <w:t>BASE DE DONN</w:t>
            </w:r>
            <w:r>
              <w:t>E</w:t>
            </w:r>
            <w:r w:rsidRPr="00B23D65">
              <w:t>ES DE PRODUCTION</w:t>
            </w:r>
          </w:p>
        </w:tc>
        <w:tc>
          <w:tcPr>
            <w:tcW w:w="3071" w:type="dxa"/>
            <w:shd w:val="clear" w:color="auto" w:fill="C6D9F1" w:themeFill="text2" w:themeFillTint="33"/>
            <w:vAlign w:val="center"/>
          </w:tcPr>
          <w:p w:rsidR="00545404" w:rsidRPr="00B23D65" w:rsidRDefault="00545404" w:rsidP="005A07A2">
            <w:pPr>
              <w:pStyle w:val="Tabmat"/>
            </w:pPr>
            <w:r w:rsidRPr="00B23D65">
              <w:t>DATA WAREHOUSE</w:t>
            </w:r>
          </w:p>
        </w:tc>
      </w:tr>
      <w:tr w:rsidR="00545404" w:rsidTr="00B23D65">
        <w:tc>
          <w:tcPr>
            <w:tcW w:w="3070" w:type="dxa"/>
            <w:vAlign w:val="center"/>
          </w:tcPr>
          <w:p w:rsidR="00545404" w:rsidRPr="00B23D65" w:rsidRDefault="00B23D65" w:rsidP="005A07A2">
            <w:pPr>
              <w:pStyle w:val="Tabmat"/>
            </w:pPr>
            <w:r w:rsidRPr="00B23D65">
              <w:t>OPERATION</w:t>
            </w:r>
          </w:p>
        </w:tc>
        <w:tc>
          <w:tcPr>
            <w:tcW w:w="3071" w:type="dxa"/>
            <w:vAlign w:val="center"/>
          </w:tcPr>
          <w:p w:rsidR="00B23D65" w:rsidRDefault="00545404" w:rsidP="005A07A2">
            <w:pPr>
              <w:pStyle w:val="Tabmat"/>
            </w:pPr>
            <w:r>
              <w:t>Gestion courante</w:t>
            </w:r>
          </w:p>
          <w:p w:rsidR="00545404" w:rsidRDefault="00B23D65" w:rsidP="005A07A2">
            <w:pPr>
              <w:pStyle w:val="Tabmat"/>
            </w:pPr>
            <w:r>
              <w:t>P</w:t>
            </w:r>
            <w:r w:rsidR="00545404">
              <w:t>roduction</w:t>
            </w:r>
          </w:p>
        </w:tc>
        <w:tc>
          <w:tcPr>
            <w:tcW w:w="3071" w:type="dxa"/>
            <w:vAlign w:val="center"/>
          </w:tcPr>
          <w:p w:rsidR="00B23D65" w:rsidRDefault="00B23D65" w:rsidP="005A07A2">
            <w:pPr>
              <w:pStyle w:val="Tabmat"/>
            </w:pPr>
            <w:r>
              <w:t>Référentiel</w:t>
            </w:r>
          </w:p>
          <w:p w:rsidR="00545404" w:rsidRDefault="00B23D65" w:rsidP="005A07A2">
            <w:pPr>
              <w:pStyle w:val="Tabmat"/>
            </w:pPr>
            <w:r>
              <w:t>A</w:t>
            </w:r>
            <w:r w:rsidR="00545404">
              <w:t>nalyse ponctuelle</w:t>
            </w:r>
          </w:p>
        </w:tc>
      </w:tr>
      <w:tr w:rsidR="00545404" w:rsidTr="00B23D65">
        <w:tc>
          <w:tcPr>
            <w:tcW w:w="3070" w:type="dxa"/>
            <w:vAlign w:val="center"/>
          </w:tcPr>
          <w:p w:rsidR="00545404" w:rsidRPr="00B23D65" w:rsidRDefault="00B23D65" w:rsidP="005A07A2">
            <w:pPr>
              <w:pStyle w:val="Tabmat"/>
            </w:pPr>
            <w:r w:rsidRPr="00B23D65">
              <w:t>MODELE DE DONNEES</w:t>
            </w:r>
          </w:p>
        </w:tc>
        <w:tc>
          <w:tcPr>
            <w:tcW w:w="3071" w:type="dxa"/>
            <w:vAlign w:val="center"/>
          </w:tcPr>
          <w:p w:rsidR="00545404" w:rsidRDefault="00545404" w:rsidP="005A07A2">
            <w:pPr>
              <w:pStyle w:val="Tabmat"/>
            </w:pPr>
            <w:r>
              <w:t>Entité/relation</w:t>
            </w:r>
          </w:p>
        </w:tc>
        <w:tc>
          <w:tcPr>
            <w:tcW w:w="3071" w:type="dxa"/>
            <w:vAlign w:val="center"/>
          </w:tcPr>
          <w:p w:rsidR="00B23D65" w:rsidRDefault="00545404" w:rsidP="005A07A2">
            <w:pPr>
              <w:pStyle w:val="Tabmat"/>
            </w:pPr>
            <w:r>
              <w:t>Etoile</w:t>
            </w:r>
          </w:p>
          <w:p w:rsidR="00545404" w:rsidRDefault="00B23D65" w:rsidP="005A07A2">
            <w:pPr>
              <w:pStyle w:val="Tabmat"/>
            </w:pPr>
            <w:r>
              <w:t>F</w:t>
            </w:r>
            <w:r w:rsidR="00545404">
              <w:t>locon de neige</w:t>
            </w:r>
          </w:p>
          <w:p w:rsidR="00545404" w:rsidRDefault="00545404" w:rsidP="005A07A2">
            <w:pPr>
              <w:pStyle w:val="Tabmat"/>
            </w:pPr>
            <w:r>
              <w:t>Constellation</w:t>
            </w:r>
          </w:p>
        </w:tc>
      </w:tr>
      <w:tr w:rsidR="00545404" w:rsidTr="00B23D65">
        <w:tc>
          <w:tcPr>
            <w:tcW w:w="3070" w:type="dxa"/>
            <w:vAlign w:val="center"/>
          </w:tcPr>
          <w:p w:rsidR="00545404" w:rsidRPr="00B23D65" w:rsidRDefault="00B23D65" w:rsidP="005A07A2">
            <w:pPr>
              <w:pStyle w:val="Tabmat"/>
            </w:pPr>
            <w:r w:rsidRPr="00B23D65">
              <w:t>NORMALISATION</w:t>
            </w:r>
          </w:p>
        </w:tc>
        <w:tc>
          <w:tcPr>
            <w:tcW w:w="3071" w:type="dxa"/>
            <w:vAlign w:val="center"/>
          </w:tcPr>
          <w:p w:rsidR="00545404" w:rsidRDefault="00B23D65" w:rsidP="005A07A2">
            <w:pPr>
              <w:pStyle w:val="Tabmat"/>
            </w:pPr>
            <w:r>
              <w:t>Fréquente</w:t>
            </w:r>
          </w:p>
        </w:tc>
        <w:tc>
          <w:tcPr>
            <w:tcW w:w="3071" w:type="dxa"/>
            <w:vAlign w:val="center"/>
          </w:tcPr>
          <w:p w:rsidR="00545404" w:rsidRDefault="00545404" w:rsidP="005A07A2">
            <w:pPr>
              <w:pStyle w:val="Tabmat"/>
            </w:pPr>
            <w:r>
              <w:t>Maximum</w:t>
            </w:r>
          </w:p>
        </w:tc>
      </w:tr>
      <w:tr w:rsidR="00545404" w:rsidTr="00B23D65">
        <w:tc>
          <w:tcPr>
            <w:tcW w:w="3070" w:type="dxa"/>
            <w:vAlign w:val="center"/>
          </w:tcPr>
          <w:p w:rsidR="00545404" w:rsidRPr="00B23D65" w:rsidRDefault="00B23D65" w:rsidP="005A07A2">
            <w:pPr>
              <w:pStyle w:val="Tabmat"/>
            </w:pPr>
            <w:r w:rsidRPr="00B23D65">
              <w:t>DONNEES</w:t>
            </w:r>
          </w:p>
        </w:tc>
        <w:tc>
          <w:tcPr>
            <w:tcW w:w="3071" w:type="dxa"/>
            <w:vAlign w:val="center"/>
          </w:tcPr>
          <w:p w:rsidR="00545404" w:rsidRDefault="00545404" w:rsidP="005A07A2">
            <w:pPr>
              <w:pStyle w:val="Tabmat"/>
            </w:pPr>
            <w:r>
              <w:t>Actuelle, brute, détaillées</w:t>
            </w:r>
          </w:p>
        </w:tc>
        <w:tc>
          <w:tcPr>
            <w:tcW w:w="3071" w:type="dxa"/>
            <w:vAlign w:val="center"/>
          </w:tcPr>
          <w:p w:rsidR="00B23D65" w:rsidRDefault="00545404" w:rsidP="005A07A2">
            <w:pPr>
              <w:pStyle w:val="Tabmat"/>
            </w:pPr>
            <w:r>
              <w:t>Historisées</w:t>
            </w:r>
          </w:p>
          <w:p w:rsidR="00545404" w:rsidRDefault="00B23D65" w:rsidP="005A07A2">
            <w:pPr>
              <w:pStyle w:val="Tabmat"/>
            </w:pPr>
            <w:r>
              <w:t>Détaillés</w:t>
            </w:r>
          </w:p>
        </w:tc>
      </w:tr>
      <w:tr w:rsidR="00545404" w:rsidTr="00B23D65">
        <w:tc>
          <w:tcPr>
            <w:tcW w:w="3070" w:type="dxa"/>
            <w:vAlign w:val="center"/>
          </w:tcPr>
          <w:p w:rsidR="00545404" w:rsidRPr="00B23D65" w:rsidRDefault="00B23D65" w:rsidP="005A07A2">
            <w:pPr>
              <w:pStyle w:val="Tabmat"/>
            </w:pPr>
            <w:r w:rsidRPr="00B23D65">
              <w:t>MISE A JOUR</w:t>
            </w:r>
          </w:p>
        </w:tc>
        <w:tc>
          <w:tcPr>
            <w:tcW w:w="3071" w:type="dxa"/>
            <w:vAlign w:val="center"/>
          </w:tcPr>
          <w:p w:rsidR="00B23D65" w:rsidRDefault="00B23D65" w:rsidP="005A07A2">
            <w:pPr>
              <w:pStyle w:val="Tabmat"/>
            </w:pPr>
            <w:r>
              <w:t>Immédiate</w:t>
            </w:r>
          </w:p>
          <w:p w:rsidR="00545404" w:rsidRDefault="00B23D65" w:rsidP="005A07A2">
            <w:pPr>
              <w:pStyle w:val="Tabmat"/>
            </w:pPr>
            <w:r>
              <w:t>Temps</w:t>
            </w:r>
            <w:r w:rsidR="00545404">
              <w:t xml:space="preserve"> réel</w:t>
            </w:r>
          </w:p>
        </w:tc>
        <w:tc>
          <w:tcPr>
            <w:tcW w:w="3071" w:type="dxa"/>
            <w:vAlign w:val="center"/>
          </w:tcPr>
          <w:p w:rsidR="00B23D65" w:rsidRDefault="00B23D65" w:rsidP="005A07A2">
            <w:pPr>
              <w:pStyle w:val="Tabmat"/>
            </w:pPr>
            <w:r>
              <w:t>Souvent différée</w:t>
            </w:r>
          </w:p>
          <w:p w:rsidR="00545404" w:rsidRDefault="00B23D65" w:rsidP="005A07A2">
            <w:pPr>
              <w:pStyle w:val="Tabmat"/>
            </w:pPr>
            <w:r>
              <w:t>Périodique</w:t>
            </w:r>
          </w:p>
        </w:tc>
      </w:tr>
      <w:tr w:rsidR="00545404" w:rsidTr="00B23D65">
        <w:tc>
          <w:tcPr>
            <w:tcW w:w="3070" w:type="dxa"/>
            <w:vAlign w:val="center"/>
          </w:tcPr>
          <w:p w:rsidR="00545404" w:rsidRPr="00B23D65" w:rsidRDefault="00B23D65" w:rsidP="005A07A2">
            <w:pPr>
              <w:pStyle w:val="Tabmat"/>
            </w:pPr>
            <w:r w:rsidRPr="00B23D65">
              <w:t>NIVEAU DE CONSOLIDATION</w:t>
            </w:r>
          </w:p>
        </w:tc>
        <w:tc>
          <w:tcPr>
            <w:tcW w:w="3071" w:type="dxa"/>
            <w:vAlign w:val="center"/>
          </w:tcPr>
          <w:p w:rsidR="00545404" w:rsidRDefault="00545404" w:rsidP="005A07A2">
            <w:pPr>
              <w:pStyle w:val="Tabmat"/>
            </w:pPr>
            <w:r>
              <w:t>Faible</w:t>
            </w:r>
          </w:p>
        </w:tc>
        <w:tc>
          <w:tcPr>
            <w:tcW w:w="3071" w:type="dxa"/>
            <w:vAlign w:val="center"/>
          </w:tcPr>
          <w:p w:rsidR="00545404" w:rsidRDefault="00B23D65" w:rsidP="005A07A2">
            <w:pPr>
              <w:pStyle w:val="Tabmat"/>
            </w:pPr>
            <w:r>
              <w:t>Élevé</w:t>
            </w:r>
          </w:p>
        </w:tc>
      </w:tr>
      <w:tr w:rsidR="00545404" w:rsidTr="00B23D65">
        <w:tc>
          <w:tcPr>
            <w:tcW w:w="3070" w:type="dxa"/>
            <w:vAlign w:val="center"/>
          </w:tcPr>
          <w:p w:rsidR="00545404" w:rsidRPr="00B23D65" w:rsidRDefault="00B23D65" w:rsidP="005A07A2">
            <w:pPr>
              <w:pStyle w:val="Tabmat"/>
            </w:pPr>
            <w:r w:rsidRPr="00B23D65">
              <w:t>PERCEPTION</w:t>
            </w:r>
          </w:p>
        </w:tc>
        <w:tc>
          <w:tcPr>
            <w:tcW w:w="3071" w:type="dxa"/>
            <w:vAlign w:val="center"/>
          </w:tcPr>
          <w:p w:rsidR="00545404" w:rsidRDefault="00545404" w:rsidP="005A07A2">
            <w:pPr>
              <w:pStyle w:val="Tabmat"/>
            </w:pPr>
            <w:r>
              <w:t>Vertical</w:t>
            </w:r>
          </w:p>
        </w:tc>
        <w:tc>
          <w:tcPr>
            <w:tcW w:w="3071" w:type="dxa"/>
            <w:vAlign w:val="center"/>
          </w:tcPr>
          <w:p w:rsidR="00545404" w:rsidRDefault="00545404" w:rsidP="005A07A2">
            <w:pPr>
              <w:pStyle w:val="Tabmat"/>
            </w:pPr>
            <w:r>
              <w:t>Transverse</w:t>
            </w:r>
          </w:p>
        </w:tc>
      </w:tr>
      <w:tr w:rsidR="00545404" w:rsidTr="00B23D65">
        <w:tc>
          <w:tcPr>
            <w:tcW w:w="3070" w:type="dxa"/>
            <w:vAlign w:val="center"/>
          </w:tcPr>
          <w:p w:rsidR="00545404" w:rsidRPr="00B23D65" w:rsidRDefault="00B23D65" w:rsidP="005A07A2">
            <w:pPr>
              <w:pStyle w:val="Tabmat"/>
            </w:pPr>
            <w:r w:rsidRPr="00B23D65">
              <w:t>OPERATIONS</w:t>
            </w:r>
          </w:p>
        </w:tc>
        <w:tc>
          <w:tcPr>
            <w:tcW w:w="3071" w:type="dxa"/>
            <w:vAlign w:val="center"/>
          </w:tcPr>
          <w:p w:rsidR="00B23D65" w:rsidRDefault="00545404" w:rsidP="005A07A2">
            <w:pPr>
              <w:pStyle w:val="Tabmat"/>
            </w:pPr>
            <w:r>
              <w:t>Lectures</w:t>
            </w:r>
          </w:p>
          <w:p w:rsidR="00B23D65" w:rsidRDefault="00B23D65" w:rsidP="005A07A2">
            <w:pPr>
              <w:pStyle w:val="Tabmat"/>
            </w:pPr>
            <w:r>
              <w:t>I</w:t>
            </w:r>
            <w:r w:rsidR="00545404">
              <w:t>nsertions</w:t>
            </w:r>
          </w:p>
          <w:p w:rsidR="00B23D65" w:rsidRDefault="00B23D65" w:rsidP="005A07A2">
            <w:pPr>
              <w:pStyle w:val="Tabmat"/>
            </w:pPr>
            <w:r>
              <w:t>Mises</w:t>
            </w:r>
            <w:r w:rsidR="00545404">
              <w:t xml:space="preserve"> </w:t>
            </w:r>
            <w:r>
              <w:t>à jour</w:t>
            </w:r>
          </w:p>
          <w:p w:rsidR="00545404" w:rsidRDefault="00B23D65" w:rsidP="005A07A2">
            <w:pPr>
              <w:pStyle w:val="Tabmat"/>
            </w:pPr>
            <w:r>
              <w:t>Suppressions</w:t>
            </w:r>
          </w:p>
        </w:tc>
        <w:tc>
          <w:tcPr>
            <w:tcW w:w="3071" w:type="dxa"/>
            <w:vAlign w:val="center"/>
          </w:tcPr>
          <w:p w:rsidR="00B23D65" w:rsidRDefault="00545404" w:rsidP="005A07A2">
            <w:pPr>
              <w:pStyle w:val="Tabmat"/>
            </w:pPr>
            <w:r>
              <w:t>Lectures</w:t>
            </w:r>
          </w:p>
          <w:p w:rsidR="00B23D65" w:rsidRDefault="00B23D65" w:rsidP="005A07A2">
            <w:pPr>
              <w:pStyle w:val="Tabmat"/>
            </w:pPr>
            <w:r>
              <w:t>I</w:t>
            </w:r>
            <w:r w:rsidR="00545404">
              <w:t>nsertions</w:t>
            </w:r>
          </w:p>
          <w:p w:rsidR="00545404" w:rsidRDefault="00B23D65" w:rsidP="005A07A2">
            <w:pPr>
              <w:pStyle w:val="Tabmat"/>
            </w:pPr>
            <w:r>
              <w:t>M</w:t>
            </w:r>
            <w:r w:rsidR="00545404">
              <w:t xml:space="preserve">ises </w:t>
            </w:r>
            <w:r>
              <w:t>à jour</w:t>
            </w:r>
          </w:p>
        </w:tc>
      </w:tr>
      <w:tr w:rsidR="00545404" w:rsidTr="00B23D65">
        <w:tc>
          <w:tcPr>
            <w:tcW w:w="3070" w:type="dxa"/>
            <w:vAlign w:val="center"/>
          </w:tcPr>
          <w:p w:rsidR="00545404" w:rsidRPr="00B23D65" w:rsidRDefault="00B23D65" w:rsidP="005A07A2">
            <w:pPr>
              <w:pStyle w:val="Tabmat"/>
            </w:pPr>
            <w:r w:rsidRPr="00B23D65">
              <w:t>TAILLE</w:t>
            </w:r>
          </w:p>
        </w:tc>
        <w:tc>
          <w:tcPr>
            <w:tcW w:w="3071" w:type="dxa"/>
          </w:tcPr>
          <w:p w:rsidR="00545404" w:rsidRDefault="00545404" w:rsidP="005A07A2">
            <w:pPr>
              <w:pStyle w:val="Tabmat"/>
            </w:pPr>
            <w:r>
              <w:t>En giga octets</w:t>
            </w:r>
          </w:p>
        </w:tc>
        <w:tc>
          <w:tcPr>
            <w:tcW w:w="3071" w:type="dxa"/>
          </w:tcPr>
          <w:p w:rsidR="00545404" w:rsidRDefault="00B23D65" w:rsidP="005A07A2">
            <w:pPr>
              <w:pStyle w:val="Tabmat"/>
            </w:pPr>
            <w:r>
              <w:t>En téra</w:t>
            </w:r>
            <w:r w:rsidR="00545404">
              <w:t xml:space="preserve"> octet</w:t>
            </w:r>
          </w:p>
        </w:tc>
      </w:tr>
    </w:tbl>
    <w:p w:rsidR="00545404" w:rsidRDefault="00545404" w:rsidP="005A07A2">
      <w:pPr>
        <w:pStyle w:val="Tabmat"/>
      </w:pPr>
    </w:p>
    <w:p w:rsidR="00545404" w:rsidRPr="004B3D73" w:rsidRDefault="00545404" w:rsidP="005A07A2">
      <w:pPr>
        <w:pStyle w:val="Tabmat"/>
      </w:pPr>
    </w:p>
    <w:p w:rsidR="004470A4" w:rsidRPr="004B3D73" w:rsidRDefault="004470A4" w:rsidP="005A07A2">
      <w:pPr>
        <w:pStyle w:val="Tabmat"/>
        <w:numPr>
          <w:ilvl w:val="1"/>
          <w:numId w:val="46"/>
        </w:numPr>
      </w:pPr>
      <w:bookmarkStart w:id="5" w:name="_Toc78378095"/>
      <w:r w:rsidRPr="004B3D73">
        <w:t>Les enjeux</w:t>
      </w:r>
      <w:bookmarkEnd w:id="5"/>
    </w:p>
    <w:p w:rsidR="003C0BEA" w:rsidRDefault="003C0BEA" w:rsidP="005A07A2">
      <w:pPr>
        <w:pStyle w:val="Tabmat"/>
      </w:pPr>
    </w:p>
    <w:p w:rsidR="00051C13" w:rsidRDefault="00051C13" w:rsidP="005A07A2">
      <w:pPr>
        <w:pStyle w:val="Tabmat"/>
      </w:pPr>
      <w:r>
        <w:t xml:space="preserve">Les enjeux de la BI sont </w:t>
      </w:r>
      <w:r w:rsidR="003664E7">
        <w:t>extrêmement</w:t>
      </w:r>
      <w:r>
        <w:t xml:space="preserve"> </w:t>
      </w:r>
      <w:r w:rsidR="002201EF">
        <w:t>importants</w:t>
      </w:r>
      <w:r>
        <w:t xml:space="preserve"> car elle</w:t>
      </w:r>
      <w:r w:rsidR="00C04CF5">
        <w:t>s</w:t>
      </w:r>
      <w:r>
        <w:t xml:space="preserve"> </w:t>
      </w:r>
      <w:r w:rsidR="001E6769">
        <w:t xml:space="preserve">concernent l’essence même de l’entreprise à savoir les données mais également </w:t>
      </w:r>
      <w:r>
        <w:t>touche</w:t>
      </w:r>
      <w:r w:rsidR="00C04CF5">
        <w:t>nt</w:t>
      </w:r>
      <w:r>
        <w:t xml:space="preserve"> de </w:t>
      </w:r>
      <w:r w:rsidR="00995FB2">
        <w:t>près</w:t>
      </w:r>
      <w:r>
        <w:t xml:space="preserve"> les </w:t>
      </w:r>
      <w:r w:rsidR="002201EF">
        <w:t>décideurs</w:t>
      </w:r>
      <w:r>
        <w:t xml:space="preserve"> des entreprises. </w:t>
      </w:r>
      <w:r w:rsidR="001E6769">
        <w:t xml:space="preserve">La récupération des données doit de manière </w:t>
      </w:r>
      <w:r w:rsidR="003664E7">
        <w:t>réfléchis</w:t>
      </w:r>
      <w:r w:rsidR="001E6769">
        <w:t xml:space="preserve"> car celles-ci doivent être </w:t>
      </w:r>
      <w:r w:rsidR="00995FB2">
        <w:t>trait</w:t>
      </w:r>
      <w:r w:rsidR="001E6769">
        <w:t>é</w:t>
      </w:r>
      <w:r w:rsidR="002D6C82">
        <w:t xml:space="preserve"> et vérifier </w:t>
      </w:r>
      <w:r w:rsidR="00995FB2">
        <w:t xml:space="preserve">avant </w:t>
      </w:r>
      <w:r w:rsidR="001E6769">
        <w:t xml:space="preserve">intégration dans </w:t>
      </w:r>
      <w:r w:rsidR="003664E7">
        <w:t>le SI</w:t>
      </w:r>
      <w:r w:rsidR="00995FB2">
        <w:t xml:space="preserve"> de l’entreprise. Ce prérequis est fondamental car </w:t>
      </w:r>
      <w:r w:rsidR="003664E7">
        <w:t>les données récoltées</w:t>
      </w:r>
      <w:r w:rsidR="00995FB2">
        <w:t xml:space="preserve"> ont pour objectif </w:t>
      </w:r>
      <w:r w:rsidR="002D6C82">
        <w:t xml:space="preserve">de rendre compte de manière précise </w:t>
      </w:r>
      <w:r w:rsidR="001E6769">
        <w:t xml:space="preserve">de </w:t>
      </w:r>
      <w:r w:rsidR="002D6C82">
        <w:t xml:space="preserve">l’état </w:t>
      </w:r>
      <w:r w:rsidR="001E6769">
        <w:t>actuel</w:t>
      </w:r>
      <w:r w:rsidR="002D6C82">
        <w:t xml:space="preserve"> et passé de l’entreprise.</w:t>
      </w:r>
    </w:p>
    <w:p w:rsidR="002D6C82" w:rsidRPr="00051C13" w:rsidRDefault="002D6C82" w:rsidP="005A07A2">
      <w:pPr>
        <w:pStyle w:val="Tabmat"/>
      </w:pPr>
      <w:r>
        <w:t>Les enjeux économiques sont tel</w:t>
      </w:r>
      <w:r w:rsidR="002610FD">
        <w:t xml:space="preserve">lement </w:t>
      </w:r>
      <w:r w:rsidR="00173AA4">
        <w:t>forts</w:t>
      </w:r>
      <w:r>
        <w:t xml:space="preserve"> que la BI </w:t>
      </w:r>
      <w:r w:rsidR="007440DF">
        <w:t>a</w:t>
      </w:r>
      <w:r>
        <w:t xml:space="preserve"> </w:t>
      </w:r>
      <w:r w:rsidR="00173AA4">
        <w:t>pris</w:t>
      </w:r>
      <w:r>
        <w:t xml:space="preserve"> une importance capitale au sein des DSI jusqu’à devenir un département </w:t>
      </w:r>
      <w:r w:rsidR="007440DF">
        <w:t>à</w:t>
      </w:r>
      <w:r>
        <w:t xml:space="preserve"> part entière dans les grandes entreprises</w:t>
      </w:r>
    </w:p>
    <w:p w:rsidR="00051C13" w:rsidRDefault="00051C13" w:rsidP="005A07A2">
      <w:pPr>
        <w:pStyle w:val="Tabmat"/>
      </w:pPr>
    </w:p>
    <w:p w:rsidR="00F35CD7" w:rsidRPr="004B3D73" w:rsidRDefault="00173AA4" w:rsidP="005A07A2">
      <w:pPr>
        <w:pStyle w:val="Tabmat"/>
      </w:pPr>
      <w:r>
        <w:t>Les</w:t>
      </w:r>
      <w:r w:rsidR="00354163" w:rsidRPr="004B3D73">
        <w:t xml:space="preserve"> </w:t>
      </w:r>
      <w:r w:rsidR="00FA11E2" w:rsidRPr="004B3D73">
        <w:t>entreprise</w:t>
      </w:r>
      <w:r>
        <w:t>s</w:t>
      </w:r>
      <w:r w:rsidR="00354163" w:rsidRPr="004B3D73">
        <w:t xml:space="preserve"> du fait de </w:t>
      </w:r>
      <w:r>
        <w:t>leur</w:t>
      </w:r>
      <w:r w:rsidR="00354163" w:rsidRPr="004B3D73">
        <w:t xml:space="preserve"> activité doi</w:t>
      </w:r>
      <w:r>
        <w:t>vent</w:t>
      </w:r>
      <w:r w:rsidR="00354163" w:rsidRPr="004B3D73">
        <w:t xml:space="preserve"> manipul</w:t>
      </w:r>
      <w:r>
        <w:t xml:space="preserve">er </w:t>
      </w:r>
      <w:r w:rsidR="00354163" w:rsidRPr="004B3D73">
        <w:t>un ensemble de flux de donnée</w:t>
      </w:r>
      <w:r w:rsidR="00FA11E2" w:rsidRPr="004B3D73">
        <w:t>s</w:t>
      </w:r>
      <w:r w:rsidR="00354163" w:rsidRPr="004B3D73">
        <w:t xml:space="preserve"> </w:t>
      </w:r>
      <w:r w:rsidR="00BA263A" w:rsidRPr="004B3D73">
        <w:t xml:space="preserve">qui </w:t>
      </w:r>
      <w:r w:rsidR="00354163" w:rsidRPr="004B3D73">
        <w:t xml:space="preserve">permet de </w:t>
      </w:r>
      <w:r w:rsidR="00BA263A" w:rsidRPr="004B3D73">
        <w:t xml:space="preserve">piloter </w:t>
      </w:r>
      <w:r>
        <w:t>leur</w:t>
      </w:r>
      <w:r w:rsidR="00354163" w:rsidRPr="004B3D73">
        <w:t xml:space="preserve"> </w:t>
      </w:r>
      <w:r w:rsidR="008D4D88" w:rsidRPr="004B3D73">
        <w:t>activité</w:t>
      </w:r>
      <w:r w:rsidR="00097D96">
        <w:t xml:space="preserve"> quotidienne</w:t>
      </w:r>
      <w:r w:rsidR="008D4D88" w:rsidRPr="004B3D73">
        <w:t>. L</w:t>
      </w:r>
      <w:r w:rsidR="00097D96">
        <w:t>’entreprise est dans l’</w:t>
      </w:r>
      <w:r w:rsidR="008D4D88" w:rsidRPr="004B3D73">
        <w:t xml:space="preserve">obligations </w:t>
      </w:r>
      <w:r w:rsidR="00097D96">
        <w:t>de</w:t>
      </w:r>
      <w:r w:rsidR="008D4D88" w:rsidRPr="004B3D73">
        <w:t xml:space="preserve"> rendre compte de </w:t>
      </w:r>
      <w:r w:rsidR="00097D96">
        <w:t>cette</w:t>
      </w:r>
      <w:r w:rsidR="008D4D88" w:rsidRPr="004B3D73">
        <w:t xml:space="preserve"> activité</w:t>
      </w:r>
      <w:r w:rsidR="00BA263A" w:rsidRPr="004B3D73">
        <w:t xml:space="preserve"> tant aux niveaux </w:t>
      </w:r>
      <w:r w:rsidR="008E2C23">
        <w:t xml:space="preserve">des </w:t>
      </w:r>
      <w:r w:rsidR="00912C1A">
        <w:t xml:space="preserve">autorités </w:t>
      </w:r>
      <w:r w:rsidR="008E2C23">
        <w:t>règlementaires</w:t>
      </w:r>
      <w:r w:rsidR="00BA263A" w:rsidRPr="004B3D73">
        <w:t xml:space="preserve"> mais </w:t>
      </w:r>
      <w:r w:rsidR="00097D96">
        <w:t>également</w:t>
      </w:r>
      <w:r w:rsidR="00BA263A" w:rsidRPr="004B3D73">
        <w:t xml:space="preserve"> de ses propres décideurs</w:t>
      </w:r>
      <w:r w:rsidR="008D4D88" w:rsidRPr="004B3D73">
        <w:t>.</w:t>
      </w:r>
      <w:r w:rsidR="00354163" w:rsidRPr="004B3D73">
        <w:t xml:space="preserve"> L’enjeux de la BI est donc la p</w:t>
      </w:r>
      <w:r w:rsidR="00F35CD7" w:rsidRPr="004B3D73">
        <w:t xml:space="preserve">réparation des données de l’entreprise afin de </w:t>
      </w:r>
      <w:r w:rsidR="00097D96">
        <w:t xml:space="preserve">les </w:t>
      </w:r>
      <w:r w:rsidR="00F35CD7" w:rsidRPr="004B3D73">
        <w:t>rendre disponible et prêt à l’emploi</w:t>
      </w:r>
      <w:r w:rsidR="003D68D0" w:rsidRPr="004B3D73">
        <w:t xml:space="preserve"> pour des utilisations </w:t>
      </w:r>
      <w:r w:rsidR="008E2C23">
        <w:t xml:space="preserve">variés de </w:t>
      </w:r>
      <w:r w:rsidR="003D68D0" w:rsidRPr="004B3D73">
        <w:t>présentation sous des formes les plus diverse</w:t>
      </w:r>
      <w:r w:rsidR="008D4D88" w:rsidRPr="004B3D73">
        <w:t xml:space="preserve"> </w:t>
      </w:r>
      <w:r w:rsidR="008E2C23">
        <w:t xml:space="preserve">tel que </w:t>
      </w:r>
      <w:r w:rsidR="00097D96">
        <w:t xml:space="preserve">des </w:t>
      </w:r>
      <w:r w:rsidR="00097D96" w:rsidRPr="004B3D73">
        <w:t>extractions</w:t>
      </w:r>
      <w:r w:rsidR="00BA263A" w:rsidRPr="004B3D73">
        <w:t xml:space="preserve"> brutes</w:t>
      </w:r>
      <w:r w:rsidR="003D68D0" w:rsidRPr="004B3D73">
        <w:t xml:space="preserve"> </w:t>
      </w:r>
      <w:r w:rsidR="008D4D88" w:rsidRPr="004B3D73">
        <w:t>sous forme de tableau</w:t>
      </w:r>
      <w:r w:rsidR="003D68D0" w:rsidRPr="004B3D73">
        <w:t xml:space="preserve">, </w:t>
      </w:r>
      <w:r w:rsidR="008E2C23">
        <w:t xml:space="preserve">des </w:t>
      </w:r>
      <w:r w:rsidR="003D68D0" w:rsidRPr="004B3D73">
        <w:t>rapport</w:t>
      </w:r>
      <w:r w:rsidR="008E2C23">
        <w:t>s</w:t>
      </w:r>
      <w:r w:rsidR="008D4D88" w:rsidRPr="004B3D73">
        <w:t xml:space="preserve"> d’activité</w:t>
      </w:r>
      <w:r w:rsidR="003D68D0" w:rsidRPr="004B3D73">
        <w:t xml:space="preserve">, </w:t>
      </w:r>
      <w:r w:rsidR="00097D96">
        <w:t xml:space="preserve">des </w:t>
      </w:r>
      <w:r w:rsidR="00097D96" w:rsidRPr="004B3D73">
        <w:t>tableaux</w:t>
      </w:r>
      <w:r w:rsidR="003D68D0" w:rsidRPr="004B3D73">
        <w:t xml:space="preserve"> de bords, etc.</w:t>
      </w:r>
    </w:p>
    <w:p w:rsidR="00F35CD7" w:rsidRPr="004B3D73" w:rsidRDefault="00F35CD7" w:rsidP="005A07A2">
      <w:pPr>
        <w:pStyle w:val="Tabmat"/>
      </w:pPr>
    </w:p>
    <w:p w:rsidR="00F35CD7" w:rsidRPr="004B3D73" w:rsidRDefault="00F35CD7" w:rsidP="005A07A2">
      <w:pPr>
        <w:pStyle w:val="Tabmat"/>
      </w:pPr>
    </w:p>
    <w:p w:rsidR="00400243" w:rsidRPr="004B3D73" w:rsidRDefault="004470A4" w:rsidP="005A07A2">
      <w:pPr>
        <w:pStyle w:val="Tabmat"/>
        <w:numPr>
          <w:ilvl w:val="1"/>
          <w:numId w:val="46"/>
        </w:numPr>
      </w:pPr>
      <w:bookmarkStart w:id="6" w:name="_Toc78378096"/>
      <w:r w:rsidRPr="004B3D73">
        <w:t>Définitions</w:t>
      </w:r>
      <w:bookmarkEnd w:id="6"/>
    </w:p>
    <w:p w:rsidR="00400243" w:rsidRPr="004B3D73" w:rsidRDefault="00400243" w:rsidP="005A07A2">
      <w:pPr>
        <w:pStyle w:val="Tabmat"/>
      </w:pPr>
    </w:p>
    <w:p w:rsidR="00400243" w:rsidRPr="004B3D73" w:rsidRDefault="00543C6B" w:rsidP="005A07A2">
      <w:pPr>
        <w:pStyle w:val="Tabmat"/>
        <w:numPr>
          <w:ilvl w:val="2"/>
          <w:numId w:val="46"/>
        </w:numPr>
      </w:pPr>
      <w:bookmarkStart w:id="7" w:name="_Toc78378097"/>
      <w:r w:rsidRPr="004B3D73">
        <w:t>La Business Intelligence (BI) :</w:t>
      </w:r>
      <w:bookmarkEnd w:id="7"/>
    </w:p>
    <w:p w:rsidR="00400243" w:rsidRPr="004B3D73" w:rsidRDefault="00400243" w:rsidP="005A07A2">
      <w:pPr>
        <w:pStyle w:val="Tabmat"/>
      </w:pPr>
    </w:p>
    <w:p w:rsidR="00400243" w:rsidRDefault="00400243" w:rsidP="005A07A2">
      <w:pPr>
        <w:pStyle w:val="Tabmat"/>
      </w:pPr>
      <w:r w:rsidRPr="009A486B">
        <w:t xml:space="preserve">Elle est une branche de l’informatique qui </w:t>
      </w:r>
      <w:r w:rsidR="002201EF" w:rsidRPr="009A486B">
        <w:t>englobe</w:t>
      </w:r>
      <w:r w:rsidRPr="009A486B">
        <w:t xml:space="preserve"> l’ensemble des moyens</w:t>
      </w:r>
      <w:r w:rsidR="002201EF" w:rsidRPr="009A486B">
        <w:t xml:space="preserve"> et méthodes </w:t>
      </w:r>
      <w:r w:rsidRPr="009A486B">
        <w:t>permettant de collecter, consolider, organiser (modéliser)</w:t>
      </w:r>
      <w:r w:rsidR="002201EF" w:rsidRPr="009A486B">
        <w:t xml:space="preserve"> les données </w:t>
      </w:r>
      <w:r w:rsidR="00663E7B" w:rsidRPr="009A486B">
        <w:t xml:space="preserve">qui doivent </w:t>
      </w:r>
      <w:r w:rsidR="009A486B" w:rsidRPr="009A486B">
        <w:t>être enregistrés</w:t>
      </w:r>
      <w:r w:rsidR="002201EF" w:rsidRPr="009A486B">
        <w:t xml:space="preserve"> dans le SI de l’entreprise</w:t>
      </w:r>
      <w:r w:rsidRPr="009A486B">
        <w:t xml:space="preserve"> </w:t>
      </w:r>
      <w:r w:rsidR="002201EF" w:rsidRPr="009A486B">
        <w:t xml:space="preserve">et cela de façon </w:t>
      </w:r>
      <w:r w:rsidRPr="009A486B">
        <w:t>pérenne</w:t>
      </w:r>
      <w:r w:rsidR="002201EF" w:rsidRPr="009A486B">
        <w:t xml:space="preserve">. Le but final sera </w:t>
      </w:r>
      <w:r w:rsidR="00FF247C" w:rsidRPr="009A486B">
        <w:t>la restitution</w:t>
      </w:r>
      <w:r w:rsidR="002201EF" w:rsidRPr="009A486B">
        <w:t xml:space="preserve"> de celles-ci</w:t>
      </w:r>
      <w:r w:rsidRPr="009A486B">
        <w:t xml:space="preserve"> sous forme exploitable tel que </w:t>
      </w:r>
      <w:r w:rsidR="00FF247C" w:rsidRPr="009A486B">
        <w:t>des rapports simples</w:t>
      </w:r>
      <w:r w:rsidRPr="009A486B">
        <w:t xml:space="preserve">, </w:t>
      </w:r>
      <w:r w:rsidR="002201EF" w:rsidRPr="009A486B">
        <w:t xml:space="preserve">des </w:t>
      </w:r>
      <w:r w:rsidRPr="009A486B">
        <w:t xml:space="preserve">tableaux de bord </w:t>
      </w:r>
      <w:r w:rsidR="009A486B" w:rsidRPr="009A486B">
        <w:t xml:space="preserve">et </w:t>
      </w:r>
      <w:r w:rsidR="002201EF" w:rsidRPr="009A486B">
        <w:t xml:space="preserve">dont l’objectif sera de </w:t>
      </w:r>
      <w:r w:rsidRPr="009A486B">
        <w:t xml:space="preserve">permettre aux décideurs </w:t>
      </w:r>
      <w:r w:rsidR="009A486B" w:rsidRPr="009A486B">
        <w:t xml:space="preserve">de l’entreprise </w:t>
      </w:r>
      <w:r w:rsidRPr="009A486B">
        <w:t xml:space="preserve">d’avoir une vue d’ensemble de l’activité et </w:t>
      </w:r>
      <w:r w:rsidR="002201EF" w:rsidRPr="009A486B">
        <w:t xml:space="preserve">ainsi </w:t>
      </w:r>
      <w:r w:rsidRPr="009A486B">
        <w:t>prendre les bonnes décisions</w:t>
      </w:r>
    </w:p>
    <w:p w:rsidR="009A486B" w:rsidRDefault="009A486B" w:rsidP="005A07A2">
      <w:pPr>
        <w:pStyle w:val="Tabmat"/>
      </w:pPr>
    </w:p>
    <w:p w:rsidR="00740490" w:rsidRPr="009A486B" w:rsidRDefault="00740490" w:rsidP="005A07A2">
      <w:pPr>
        <w:pStyle w:val="Tabmat"/>
        <w:numPr>
          <w:ilvl w:val="0"/>
          <w:numId w:val="42"/>
        </w:numPr>
      </w:pPr>
      <w:r w:rsidRPr="009A486B">
        <w:t>Préparation des données eu vue de les rendre disponible</w:t>
      </w:r>
      <w:r w:rsidR="0018251B" w:rsidRPr="009A486B">
        <w:t>s</w:t>
      </w:r>
    </w:p>
    <w:p w:rsidR="00740490" w:rsidRPr="009A486B" w:rsidRDefault="00740490" w:rsidP="005A07A2">
      <w:pPr>
        <w:pStyle w:val="Tabmat"/>
        <w:numPr>
          <w:ilvl w:val="0"/>
          <w:numId w:val="42"/>
        </w:numPr>
      </w:pPr>
      <w:r w:rsidRPr="009A486B">
        <w:t>Présentation des données en vue d’être analysé</w:t>
      </w:r>
    </w:p>
    <w:p w:rsidR="008B2978" w:rsidRPr="009A486B" w:rsidRDefault="00740490" w:rsidP="005A07A2">
      <w:pPr>
        <w:pStyle w:val="Tabmat"/>
        <w:numPr>
          <w:ilvl w:val="1"/>
          <w:numId w:val="42"/>
        </w:numPr>
      </w:pPr>
      <w:r w:rsidRPr="009A486B">
        <w:t>Analyse descriptive</w:t>
      </w:r>
    </w:p>
    <w:p w:rsidR="008B2978" w:rsidRPr="009A486B" w:rsidRDefault="00740490" w:rsidP="005A07A2">
      <w:pPr>
        <w:pStyle w:val="Tabmat"/>
        <w:numPr>
          <w:ilvl w:val="1"/>
          <w:numId w:val="42"/>
        </w:numPr>
      </w:pPr>
      <w:r w:rsidRPr="009A486B">
        <w:t xml:space="preserve">Vélocité vs véracité : </w:t>
      </w:r>
    </w:p>
    <w:p w:rsidR="00740490" w:rsidRPr="009A486B" w:rsidRDefault="00740490" w:rsidP="005A07A2">
      <w:pPr>
        <w:pStyle w:val="Tabmat"/>
      </w:pPr>
      <w:r w:rsidRPr="009A486B">
        <w:t>La vélocité, ou vitesse, fait référence à l'énorme rapidité avec laquelle les données sont générées et traitées</w:t>
      </w:r>
    </w:p>
    <w:p w:rsidR="00400243" w:rsidRPr="004B3D73" w:rsidRDefault="00400243" w:rsidP="005A07A2">
      <w:pPr>
        <w:pStyle w:val="Tabmat"/>
      </w:pPr>
    </w:p>
    <w:p w:rsidR="00400243" w:rsidRDefault="00400243" w:rsidP="005A07A2">
      <w:pPr>
        <w:pStyle w:val="Tabmat"/>
        <w:numPr>
          <w:ilvl w:val="2"/>
          <w:numId w:val="46"/>
        </w:numPr>
      </w:pPr>
      <w:bookmarkStart w:id="8" w:name="_Toc78378098"/>
      <w:r w:rsidRPr="004B3D73">
        <w:t>Le SQL</w:t>
      </w:r>
      <w:bookmarkEnd w:id="8"/>
    </w:p>
    <w:p w:rsidR="00AD238A" w:rsidRDefault="00AD238A" w:rsidP="005A07A2">
      <w:pPr>
        <w:pStyle w:val="Tabmat"/>
      </w:pPr>
    </w:p>
    <w:p w:rsidR="00AD238A" w:rsidRDefault="00AD238A" w:rsidP="005A07A2">
      <w:pPr>
        <w:pStyle w:val="Tabmat"/>
      </w:pPr>
      <w:r w:rsidRPr="00AD238A">
        <w:lastRenderedPageBreak/>
        <w:t>SQL est le langage que la plupart des bases de données relationnelles utilise comme langage de requête. Il est portable et facile à apprendre. Mais chaque expression SQL doit être exécutée individuellement par le serveur de bases de données</w:t>
      </w:r>
      <w:r>
        <w:t xml:space="preserve">. </w:t>
      </w:r>
      <w:r w:rsidRPr="00AD238A">
        <w:t>Cela signifie que votre application client doit envoyer chaque requête au serveur, attendre que celui-ci la traite, recevoir les résultats, faire quelques traitements, et enfin envoyer d'autres requêtes au serveur. Tout ceci induit des communications interprocessus et peut aussi induire une surcharge du réseau si votre client est sur une machine différente du serveur de bases de données</w:t>
      </w:r>
    </w:p>
    <w:p w:rsidR="00AD238A" w:rsidRDefault="00AD238A" w:rsidP="005A07A2">
      <w:pPr>
        <w:pStyle w:val="Tabmat"/>
      </w:pPr>
    </w:p>
    <w:p w:rsidR="00A41AE1" w:rsidRDefault="00A41AE1" w:rsidP="005A07A2">
      <w:pPr>
        <w:pStyle w:val="Tabmat"/>
      </w:pPr>
    </w:p>
    <w:p w:rsidR="00AD238A" w:rsidRPr="004B3D73" w:rsidRDefault="00AD238A" w:rsidP="005A07A2">
      <w:pPr>
        <w:pStyle w:val="Tabmat"/>
        <w:numPr>
          <w:ilvl w:val="2"/>
          <w:numId w:val="46"/>
        </w:numPr>
      </w:pPr>
      <w:bookmarkStart w:id="9" w:name="_Toc78378099"/>
      <w:r>
        <w:t>Le SQL Procédural</w:t>
      </w:r>
      <w:bookmarkEnd w:id="9"/>
    </w:p>
    <w:p w:rsidR="00543C6B" w:rsidRPr="004B3D73" w:rsidRDefault="00543C6B" w:rsidP="005A07A2">
      <w:pPr>
        <w:pStyle w:val="Tabmat"/>
      </w:pPr>
    </w:p>
    <w:p w:rsidR="00400243" w:rsidRPr="004B3D73" w:rsidRDefault="00AD238A" w:rsidP="005A07A2">
      <w:pPr>
        <w:pStyle w:val="Tabmat"/>
      </w:pPr>
      <w:r w:rsidRPr="00AD238A">
        <w:t>Grâce à un langage procédural vous pouvez grouper un bloc de traitement et une série de requêtes au sein du serveur de bases de données, et bénéficier ainsi de la puissance d'un langage de programmation permettant d’utiliser tous les types de données, opérateurs et fonctions du SQL. Le temps gagner est considérable puisque vous évitez toute la charge de la communication client/serveur. Ceci peut permettre un gain de performances considérable.</w:t>
      </w:r>
    </w:p>
    <w:p w:rsidR="00400243" w:rsidRDefault="00400243" w:rsidP="005A07A2">
      <w:pPr>
        <w:pStyle w:val="Tabmat"/>
      </w:pPr>
    </w:p>
    <w:p w:rsidR="00A41AE1" w:rsidRPr="004B3D73" w:rsidRDefault="00A41AE1" w:rsidP="005A07A2">
      <w:pPr>
        <w:pStyle w:val="Tabmat"/>
      </w:pPr>
    </w:p>
    <w:p w:rsidR="004470A4" w:rsidRDefault="004470A4" w:rsidP="005A07A2">
      <w:pPr>
        <w:pStyle w:val="Tabmat"/>
        <w:numPr>
          <w:ilvl w:val="2"/>
          <w:numId w:val="46"/>
        </w:numPr>
      </w:pPr>
      <w:bookmarkStart w:id="10" w:name="_Toc78378100"/>
      <w:r w:rsidRPr="004B3D73">
        <w:t>Cube – OLAP</w:t>
      </w:r>
      <w:bookmarkEnd w:id="10"/>
    </w:p>
    <w:p w:rsidR="00400243" w:rsidRPr="004B3D73" w:rsidRDefault="00400243" w:rsidP="005A07A2">
      <w:pPr>
        <w:pStyle w:val="Tabmat"/>
      </w:pPr>
    </w:p>
    <w:p w:rsidR="004470A4" w:rsidRPr="004B3D73" w:rsidRDefault="004470A4" w:rsidP="005A07A2">
      <w:pPr>
        <w:pStyle w:val="Tabmat"/>
      </w:pPr>
      <w:r w:rsidRPr="004B3D73">
        <w:t>Que ce soit pour alimenter les analyses ou les rapports d’une entreprise, un cube OLAP est souvent une pièce clé d’un système décisionnel.</w:t>
      </w:r>
      <w:r w:rsidR="00AD238A">
        <w:t xml:space="preserve"> </w:t>
      </w:r>
      <w:r w:rsidRPr="004B3D73">
        <w:t>Les questions métiers s’énoncent naturellement sous forme multi-dimensionnelle. Prenons par exemple la question suivante : « Quel est le chiffre d’affaire réalisé pour le produit A, pour la Région Nord, pour le mois de juin 2010 ? » L’utilisateur cherche ici le chiffre d’affaire (métrique ou mesure) selon les dimensions (ou axes) Produit, Géographique et Période. Le cube avec sa structure multi-dimensionnelle et hiérarchique (capacité par exemple de passer du total Pays au détail des villes par simple clic) représente de fait une structure idéale pour que l’utilisateur puisse répondre facilement et de manière autonome aux questions qu’il se pose. Ce dernier pourra par exemple utiliser Microsoft Excel et les tableaux croisés dynamiques comme outil d’interrogation.</w:t>
      </w:r>
    </w:p>
    <w:p w:rsidR="004470A4" w:rsidRPr="004B3D73" w:rsidRDefault="004470A4" w:rsidP="005A07A2">
      <w:pPr>
        <w:pStyle w:val="Tabmat"/>
      </w:pPr>
    </w:p>
    <w:p w:rsidR="004470A4" w:rsidRDefault="004470A4" w:rsidP="005A07A2">
      <w:pPr>
        <w:pStyle w:val="Tabmat"/>
      </w:pPr>
      <w:r w:rsidRPr="004B3D73">
        <w:t>Qui plus est, le cube OLAP (Online Analytical Processing) présente aussi comme avantage de proposer des temps de réponses rapides et constants (en général de 1 à 10 secondes) quel que soit le volume de données traité</w:t>
      </w:r>
      <w:r w:rsidR="009D1CC3">
        <w:t>s</w:t>
      </w:r>
      <w:r w:rsidRPr="004B3D73">
        <w:t>. Ceci est rendu possible par le fait que le cube stocke au préalable des calculs intermédiaires (nommés agrégats) qui évitent de devoir tout recalculer à la volée. Ces calculs d’agrégats seront effectués lors de la phase d’alimentation du cube. Cette phase peut avoir lieu de manière incrémentale tous les jours, tous les mois, toutes les minutes … en fonction des impératifs de fraîcheur des données souhaités.</w:t>
      </w:r>
    </w:p>
    <w:p w:rsidR="006E3DE8" w:rsidRDefault="006E3DE8" w:rsidP="005A07A2">
      <w:pPr>
        <w:pStyle w:val="Tabmat"/>
      </w:pPr>
    </w:p>
    <w:p w:rsidR="00543E6A" w:rsidRDefault="00543E6A" w:rsidP="005A07A2">
      <w:pPr>
        <w:pStyle w:val="Tabmat"/>
      </w:pPr>
      <w:r>
        <w:t>Drill-</w:t>
      </w:r>
      <w:r w:rsidR="006E3DE8" w:rsidRPr="006E3DE8">
        <w:t>down</w:t>
      </w:r>
      <w:r>
        <w:t xml:space="preserve"> /</w:t>
      </w:r>
      <w:r w:rsidRPr="00543E6A">
        <w:t xml:space="preserve"> </w:t>
      </w:r>
      <w:r w:rsidRPr="00543E6A">
        <w:t>Roll-up</w:t>
      </w:r>
      <w:r w:rsidRPr="006E3DE8">
        <w:t xml:space="preserve"> </w:t>
      </w:r>
    </w:p>
    <w:p w:rsidR="006E3DE8" w:rsidRPr="006E3DE8" w:rsidRDefault="006E3DE8" w:rsidP="005A07A2">
      <w:pPr>
        <w:pStyle w:val="Tabmat"/>
      </w:pPr>
      <w:r w:rsidRPr="006E3DE8">
        <w:t xml:space="preserve"> </w:t>
      </w:r>
      <w:r w:rsidR="00543E6A" w:rsidRPr="006E3DE8">
        <w:t>Z</w:t>
      </w:r>
      <w:r w:rsidRPr="006E3DE8">
        <w:t>oom</w:t>
      </w:r>
      <w:r w:rsidR="00543E6A">
        <w:t xml:space="preserve"> </w:t>
      </w:r>
      <w:r w:rsidRPr="006E3DE8">
        <w:t xml:space="preserve">/ </w:t>
      </w:r>
      <w:bookmarkStart w:id="11" w:name="_GoBack"/>
      <w:bookmarkEnd w:id="11"/>
      <w:r w:rsidR="00543E6A">
        <w:t>D</w:t>
      </w:r>
      <w:r w:rsidRPr="006E3DE8">
        <w:t>é</w:t>
      </w:r>
      <w:r w:rsidR="00543E6A">
        <w:t>-Z</w:t>
      </w:r>
      <w:r w:rsidRPr="006E3DE8">
        <w:t>oom)</w:t>
      </w:r>
    </w:p>
    <w:p w:rsidR="006E3DE8" w:rsidRDefault="006E3DE8" w:rsidP="005A07A2">
      <w:pPr>
        <w:pStyle w:val="Tabmat"/>
      </w:pPr>
      <w:r>
        <w:lastRenderedPageBreak/>
        <w:t>Permet d´accéder à une vue plus ou moins détaillée des données. On dit que l´on accède à un membre (un niveau) d´une dimension.</w:t>
      </w:r>
    </w:p>
    <w:p w:rsidR="006E3DE8" w:rsidRPr="004B3D73" w:rsidRDefault="006E3DE8" w:rsidP="005A07A2">
      <w:pPr>
        <w:pStyle w:val="Tabmat"/>
      </w:pPr>
    </w:p>
    <w:p w:rsidR="006E3DE8" w:rsidRPr="006E3DE8" w:rsidRDefault="006E3DE8" w:rsidP="005A07A2">
      <w:pPr>
        <w:pStyle w:val="Tabmat"/>
      </w:pPr>
      <w:r w:rsidRPr="006E3DE8">
        <w:t>Rotate (rotation)</w:t>
      </w:r>
    </w:p>
    <w:p w:rsidR="00400243" w:rsidRDefault="006E3DE8" w:rsidP="005A07A2">
      <w:pPr>
        <w:pStyle w:val="Tabmat"/>
      </w:pPr>
      <w:r>
        <w:t>Permet d´accéder aux données concernant un fait, selon un axe d´analyse (une dimension) différent.</w:t>
      </w:r>
    </w:p>
    <w:p w:rsidR="006E3DE8" w:rsidRPr="006E3DE8" w:rsidRDefault="006E3DE8" w:rsidP="005A07A2">
      <w:pPr>
        <w:pStyle w:val="Tabmat"/>
      </w:pPr>
      <w:r w:rsidRPr="006E3DE8">
        <w:t>Slicing (découpage en tranche)</w:t>
      </w:r>
    </w:p>
    <w:p w:rsidR="006E3DE8" w:rsidRDefault="006E3DE8" w:rsidP="005A07A2">
      <w:pPr>
        <w:pStyle w:val="Tabmat"/>
      </w:pPr>
      <w:r>
        <w:t>Permet d´accéder aux données concernant un fait, selon une partie des axes d´analyse (des dimensions) choisis.</w:t>
      </w:r>
    </w:p>
    <w:p w:rsidR="006E3DE8" w:rsidRDefault="006E3DE8" w:rsidP="005A07A2">
      <w:pPr>
        <w:pStyle w:val="Tabmat"/>
      </w:pPr>
    </w:p>
    <w:p w:rsidR="006E3DE8" w:rsidRPr="006E3DE8" w:rsidRDefault="006E3DE8" w:rsidP="005A07A2">
      <w:pPr>
        <w:pStyle w:val="Tabmat"/>
      </w:pPr>
      <w:r w:rsidRPr="006E3DE8">
        <w:t>Scoping (définition d´un contexte d´analyse)</w:t>
      </w:r>
    </w:p>
    <w:p w:rsidR="006E3DE8" w:rsidRDefault="006E3DE8" w:rsidP="005A07A2">
      <w:pPr>
        <w:pStyle w:val="Tabmat"/>
      </w:pPr>
      <w:r>
        <w:t>Permet d´accéder aux données concernant un fait, en choisissant le niveau de détail désiré, pour chaque axe d´analyse (dimension) choisi.</w:t>
      </w:r>
    </w:p>
    <w:p w:rsidR="006E3DE8" w:rsidRDefault="006E3DE8" w:rsidP="005A07A2">
      <w:pPr>
        <w:pStyle w:val="Tabmat"/>
      </w:pPr>
    </w:p>
    <w:p w:rsidR="006E3DE8" w:rsidRDefault="006E3DE8" w:rsidP="005A07A2">
      <w:pPr>
        <w:pStyle w:val="Tabmat"/>
      </w:pPr>
    </w:p>
    <w:p w:rsidR="008D094A" w:rsidRDefault="008D094A" w:rsidP="005A07A2">
      <w:pPr>
        <w:pStyle w:val="Tabmat"/>
      </w:pPr>
      <w:bookmarkStart w:id="12" w:name="_Toc78378101"/>
      <w:r>
        <w:t>2.</w:t>
      </w:r>
      <w:r w:rsidR="00A730E6">
        <w:t>4</w:t>
      </w:r>
      <w:r>
        <w:t>.5</w:t>
      </w:r>
      <w:r w:rsidR="002326EE">
        <w:t>.</w:t>
      </w:r>
      <w:r>
        <w:t xml:space="preserve"> </w:t>
      </w:r>
      <w:r>
        <w:tab/>
      </w:r>
      <w:r w:rsidR="00423764">
        <w:t xml:space="preserve">Les </w:t>
      </w:r>
      <w:r w:rsidR="002326EE">
        <w:softHyphen/>
        <w:t>l</w:t>
      </w:r>
      <w:r>
        <w:t>angage</w:t>
      </w:r>
      <w:r w:rsidR="00423764">
        <w:t>s</w:t>
      </w:r>
      <w:r>
        <w:t xml:space="preserve"> d’</w:t>
      </w:r>
      <w:r w:rsidR="002326EE">
        <w:t>analyse</w:t>
      </w:r>
      <w:r>
        <w:t xml:space="preserve"> de données</w:t>
      </w:r>
      <w:bookmarkEnd w:id="12"/>
    </w:p>
    <w:p w:rsidR="007D066B" w:rsidRPr="007D066B" w:rsidRDefault="007D066B" w:rsidP="005A07A2">
      <w:pPr>
        <w:pStyle w:val="Tabmat"/>
      </w:pPr>
    </w:p>
    <w:p w:rsidR="00AD238A" w:rsidRPr="007D066B" w:rsidRDefault="00423764" w:rsidP="005A07A2">
      <w:pPr>
        <w:pStyle w:val="Tabmat"/>
      </w:pPr>
      <w:r>
        <w:t>Le</w:t>
      </w:r>
      <w:r w:rsidR="007D066B" w:rsidRPr="007D066B">
        <w:t xml:space="preserve"> DAX (Data Analysis Expression) est le langage de programmation utilisé dans les modèles de données de </w:t>
      </w:r>
      <w:r w:rsidR="002326EE" w:rsidRPr="007D066B">
        <w:t>Power Pivot</w:t>
      </w:r>
      <w:r w:rsidR="007D066B" w:rsidRPr="007D066B">
        <w:t xml:space="preserve"> pour créer notamment des colonnes et des champs calculés. Les formules CUBE, tant qu’à elles, appartiennent au langage de programmation MDX (Multi</w:t>
      </w:r>
      <w:r w:rsidR="002326EE">
        <w:t xml:space="preserve"> </w:t>
      </w:r>
      <w:r w:rsidR="007D066B" w:rsidRPr="007D066B">
        <w:t>Dimensional Expressions). Elles ne servent pas à intégrer des nouvelles données via certains calculs dans le modèle de données d’origine mais elles servent plutôt à aller chercher et présenter l’information contenue dans le modèle de données sous-jacent.</w:t>
      </w:r>
    </w:p>
    <w:p w:rsidR="007D066B" w:rsidRDefault="007D066B" w:rsidP="005A07A2">
      <w:pPr>
        <w:pStyle w:val="Tabmat"/>
      </w:pPr>
    </w:p>
    <w:p w:rsidR="00A41AE1" w:rsidRPr="004B3D73" w:rsidRDefault="00A41AE1" w:rsidP="005A07A2">
      <w:pPr>
        <w:pStyle w:val="Tabmat"/>
      </w:pPr>
    </w:p>
    <w:p w:rsidR="004470A4" w:rsidRPr="004B3D73" w:rsidRDefault="004470A4" w:rsidP="005A07A2">
      <w:pPr>
        <w:pStyle w:val="Tabmat"/>
        <w:numPr>
          <w:ilvl w:val="0"/>
          <w:numId w:val="46"/>
        </w:numPr>
      </w:pPr>
      <w:bookmarkStart w:id="13" w:name="_Toc78378102"/>
      <w:r w:rsidRPr="004B3D73">
        <w:t>Analyse du besoin</w:t>
      </w:r>
      <w:bookmarkEnd w:id="13"/>
    </w:p>
    <w:p w:rsidR="00400243" w:rsidRDefault="00400243" w:rsidP="005A07A2">
      <w:pPr>
        <w:pStyle w:val="Tabmat"/>
      </w:pPr>
    </w:p>
    <w:p w:rsidR="00A41AE1" w:rsidRPr="004B3D73" w:rsidRDefault="00A41AE1" w:rsidP="005A07A2">
      <w:pPr>
        <w:pStyle w:val="Tabmat"/>
      </w:pPr>
    </w:p>
    <w:p w:rsidR="00E90DC0" w:rsidRDefault="00A95A62" w:rsidP="005A07A2">
      <w:pPr>
        <w:pStyle w:val="Tabmat"/>
      </w:pPr>
      <w:r>
        <w:t>En BI l’analyse d</w:t>
      </w:r>
      <w:r w:rsidR="002326EE">
        <w:t xml:space="preserve">’un nouveau </w:t>
      </w:r>
      <w:r>
        <w:t>besoin</w:t>
      </w:r>
      <w:r w:rsidR="00000ACB">
        <w:t xml:space="preserve">, </w:t>
      </w:r>
      <w:r w:rsidR="002326EE">
        <w:t>pour l’</w:t>
      </w:r>
      <w:r w:rsidR="00000ACB">
        <w:t>entreprise, tourne</w:t>
      </w:r>
      <w:r>
        <w:t xml:space="preserve"> en général autour </w:t>
      </w:r>
      <w:r w:rsidR="00000ACB">
        <w:t>de besoin</w:t>
      </w:r>
      <w:r w:rsidR="002326EE">
        <w:t>s</w:t>
      </w:r>
      <w:r>
        <w:t xml:space="preserve"> </w:t>
      </w:r>
      <w:r w:rsidR="00000ACB">
        <w:t xml:space="preserve">qui sont très souvent </w:t>
      </w:r>
      <w:r>
        <w:t>récurrent</w:t>
      </w:r>
      <w:r w:rsidR="00470178">
        <w:t>s</w:t>
      </w:r>
      <w:r>
        <w:t xml:space="preserve"> et bien ciblé</w:t>
      </w:r>
      <w:r w:rsidR="00000ACB">
        <w:t>s</w:t>
      </w:r>
      <w:r>
        <w:t>.</w:t>
      </w:r>
      <w:r w:rsidR="00470178">
        <w:t xml:space="preserve"> Au cours</w:t>
      </w:r>
      <w:r>
        <w:t xml:space="preserve"> de la vie d’une entreprise </w:t>
      </w:r>
      <w:r w:rsidR="00000ACB">
        <w:t xml:space="preserve">celle-ci </w:t>
      </w:r>
      <w:r w:rsidR="002326EE">
        <w:t>a</w:t>
      </w:r>
      <w:r w:rsidR="00000ACB">
        <w:t xml:space="preserve"> besoin de se renouveler </w:t>
      </w:r>
      <w:r w:rsidR="00470178">
        <w:t xml:space="preserve">du fait de l’évolution de ses activités et de </w:t>
      </w:r>
      <w:r w:rsidR="00E90DC0">
        <w:t>s</w:t>
      </w:r>
      <w:r w:rsidR="00470178">
        <w:t>es processus de travail. I</w:t>
      </w:r>
      <w:r>
        <w:t xml:space="preserve">l apparait </w:t>
      </w:r>
      <w:r w:rsidR="00E90DC0">
        <w:t xml:space="preserve">donc </w:t>
      </w:r>
      <w:r>
        <w:t xml:space="preserve">souvent nécessaire de revoir </w:t>
      </w:r>
      <w:r w:rsidR="002326EE">
        <w:t>les protocoles de fonctionnement mais également de la</w:t>
      </w:r>
      <w:r>
        <w:t xml:space="preserve"> SI</w:t>
      </w:r>
      <w:r w:rsidR="002326EE">
        <w:t xml:space="preserve"> associé</w:t>
      </w:r>
      <w:r w:rsidR="00E90DC0">
        <w:t xml:space="preserve">. Ces évolutions se </w:t>
      </w:r>
      <w:r w:rsidR="00E90DC0" w:rsidRPr="00E90DC0">
        <w:t xml:space="preserve">caractérisent par la mise en place de </w:t>
      </w:r>
      <w:r w:rsidR="00E90DC0">
        <w:t xml:space="preserve">différents </w:t>
      </w:r>
      <w:r w:rsidR="00E90DC0" w:rsidRPr="00E90DC0">
        <w:t>projet</w:t>
      </w:r>
      <w:r w:rsidR="00E90DC0">
        <w:t>s tel que</w:t>
      </w:r>
      <w:r w:rsidR="000B6689">
        <w:t> :</w:t>
      </w:r>
      <w:r w:rsidR="00E90DC0">
        <w:t xml:space="preserve"> </w:t>
      </w:r>
    </w:p>
    <w:p w:rsidR="00E90DC0" w:rsidRDefault="00E90DC0" w:rsidP="005A07A2">
      <w:pPr>
        <w:pStyle w:val="Tabmat"/>
      </w:pPr>
    </w:p>
    <w:p w:rsidR="00E90DC0" w:rsidRDefault="00E90DC0" w:rsidP="005A07A2">
      <w:pPr>
        <w:pStyle w:val="Tabmat"/>
      </w:pPr>
      <w:r>
        <w:t xml:space="preserve">- </w:t>
      </w:r>
      <w:r w:rsidR="000B6689">
        <w:t>I</w:t>
      </w:r>
      <w:r w:rsidR="005C5D6B" w:rsidRPr="00E90DC0">
        <w:t>ntégration</w:t>
      </w:r>
      <w:r w:rsidR="00AD238A" w:rsidRPr="00E90DC0">
        <w:t> </w:t>
      </w:r>
      <w:r>
        <w:t>de données qui peut faire suite à un r</w:t>
      </w:r>
      <w:r w:rsidR="005C5D6B" w:rsidRPr="00E90DC0">
        <w:t>achat d</w:t>
      </w:r>
      <w:r w:rsidR="002326EE">
        <w:t>’un</w:t>
      </w:r>
      <w:r w:rsidR="005C5D6B" w:rsidRPr="00E90DC0">
        <w:t xml:space="preserve"> concurrent</w:t>
      </w:r>
      <w:r>
        <w:t xml:space="preserve"> ou de l’</w:t>
      </w:r>
      <w:r w:rsidRPr="00E90DC0">
        <w:t>exploitation d</w:t>
      </w:r>
      <w:r>
        <w:t xml:space="preserve">’une </w:t>
      </w:r>
      <w:r w:rsidRPr="00E90DC0">
        <w:t>nouvelle</w:t>
      </w:r>
      <w:r w:rsidR="005C5D6B" w:rsidRPr="00E90DC0">
        <w:t xml:space="preserve"> source </w:t>
      </w:r>
    </w:p>
    <w:p w:rsidR="00135D8D" w:rsidRDefault="00E90DC0" w:rsidP="005A07A2">
      <w:pPr>
        <w:pStyle w:val="Tabmat"/>
      </w:pPr>
      <w:r>
        <w:t xml:space="preserve">- </w:t>
      </w:r>
      <w:r w:rsidR="000B6689">
        <w:t>M</w:t>
      </w:r>
      <w:r w:rsidR="005C5D6B" w:rsidRPr="00E90DC0">
        <w:t>igration</w:t>
      </w:r>
      <w:r w:rsidRPr="00E90DC0">
        <w:t xml:space="preserve"> </w:t>
      </w:r>
      <w:r>
        <w:t>qui p</w:t>
      </w:r>
      <w:r w:rsidR="000B6689">
        <w:t xml:space="preserve">ourra </w:t>
      </w:r>
      <w:r>
        <w:t xml:space="preserve">correspondre à un </w:t>
      </w:r>
      <w:r w:rsidRPr="00E90DC0">
        <w:t>changement d’ou</w:t>
      </w:r>
      <w:r w:rsidR="005C5D6B" w:rsidRPr="00E90DC0">
        <w:t>til</w:t>
      </w:r>
      <w:r>
        <w:t xml:space="preserve"> ou </w:t>
      </w:r>
      <w:r w:rsidR="000B6689">
        <w:t xml:space="preserve">au passage </w:t>
      </w:r>
      <w:r w:rsidR="00135D8D">
        <w:t xml:space="preserve">d’une version </w:t>
      </w:r>
      <w:r w:rsidR="00A30BB0">
        <w:t>vieillissante</w:t>
      </w:r>
      <w:r w:rsidR="00135D8D">
        <w:t xml:space="preserve"> à une nouvelle.</w:t>
      </w:r>
    </w:p>
    <w:p w:rsidR="00A30BB0" w:rsidRDefault="00135D8D" w:rsidP="005A07A2">
      <w:pPr>
        <w:pStyle w:val="Tabmat"/>
      </w:pPr>
      <w:r w:rsidRPr="00135D8D">
        <w:t>-</w:t>
      </w:r>
      <w:r>
        <w:t xml:space="preserve"> </w:t>
      </w:r>
      <w:r w:rsidR="000B6689">
        <w:t>M</w:t>
      </w:r>
      <w:r w:rsidRPr="00135D8D">
        <w:t xml:space="preserve">aintenance applicative </w:t>
      </w:r>
      <w:r w:rsidR="00A30BB0">
        <w:t xml:space="preserve">qui permettra </w:t>
      </w:r>
      <w:r w:rsidR="000B6689">
        <w:t>la</w:t>
      </w:r>
      <w:r w:rsidR="00A30BB0">
        <w:t xml:space="preserve"> </w:t>
      </w:r>
      <w:r w:rsidRPr="00135D8D">
        <w:t xml:space="preserve">correction de bug </w:t>
      </w:r>
    </w:p>
    <w:p w:rsidR="00A30BB0" w:rsidRDefault="00A30BB0" w:rsidP="005A07A2">
      <w:pPr>
        <w:pStyle w:val="Tabmat"/>
      </w:pPr>
      <w:r>
        <w:t xml:space="preserve">- </w:t>
      </w:r>
      <w:r w:rsidR="000B6689">
        <w:t>E</w:t>
      </w:r>
      <w:r w:rsidR="00135D8D" w:rsidRPr="00135D8D">
        <w:t xml:space="preserve">volution </w:t>
      </w:r>
      <w:r w:rsidR="000B6689">
        <w:t xml:space="preserve">applicative </w:t>
      </w:r>
      <w:r>
        <w:t>afin d’</w:t>
      </w:r>
      <w:r w:rsidR="00135D8D" w:rsidRPr="00135D8D">
        <w:t>amélior</w:t>
      </w:r>
      <w:r>
        <w:t>er la solution</w:t>
      </w:r>
      <w:r w:rsidR="000B6689">
        <w:t xml:space="preserve"> </w:t>
      </w:r>
      <w:r w:rsidR="001868E6">
        <w:t xml:space="preserve">qui permettra </w:t>
      </w:r>
      <w:r>
        <w:t xml:space="preserve">de répondre </w:t>
      </w:r>
      <w:r w:rsidR="001868E6">
        <w:t xml:space="preserve">à </w:t>
      </w:r>
      <w:r w:rsidR="007E2317">
        <w:t>de nouveaux</w:t>
      </w:r>
      <w:r>
        <w:t xml:space="preserve"> besoins</w:t>
      </w:r>
    </w:p>
    <w:p w:rsidR="005C5D6B" w:rsidRDefault="00A30BB0" w:rsidP="005A07A2">
      <w:pPr>
        <w:pStyle w:val="Tabmat"/>
      </w:pPr>
      <w:r>
        <w:t>-</w:t>
      </w:r>
      <w:r w:rsidR="00135D8D" w:rsidRPr="00135D8D">
        <w:t xml:space="preserve"> de refonte</w:t>
      </w:r>
    </w:p>
    <w:p w:rsidR="00423764" w:rsidRDefault="00423764" w:rsidP="005A07A2">
      <w:pPr>
        <w:pStyle w:val="Tabmat"/>
      </w:pPr>
    </w:p>
    <w:p w:rsidR="00A41AE1" w:rsidRPr="004B3D73" w:rsidRDefault="00A41AE1" w:rsidP="005A07A2">
      <w:pPr>
        <w:pStyle w:val="Tabmat"/>
      </w:pPr>
    </w:p>
    <w:p w:rsidR="004470A4" w:rsidRPr="004B3D73" w:rsidRDefault="004470A4" w:rsidP="005A07A2">
      <w:pPr>
        <w:pStyle w:val="Tabmat"/>
        <w:numPr>
          <w:ilvl w:val="0"/>
          <w:numId w:val="46"/>
        </w:numPr>
      </w:pPr>
      <w:bookmarkStart w:id="14" w:name="_Toc78378103"/>
      <w:r w:rsidRPr="004B3D73">
        <w:t>Mise en œuvre d’une solution</w:t>
      </w:r>
      <w:bookmarkEnd w:id="14"/>
    </w:p>
    <w:p w:rsidR="00881D56" w:rsidRDefault="00881D56" w:rsidP="005A07A2">
      <w:pPr>
        <w:pStyle w:val="Tabmat"/>
      </w:pPr>
    </w:p>
    <w:p w:rsidR="00400243" w:rsidRDefault="00423764" w:rsidP="005A07A2">
      <w:pPr>
        <w:pStyle w:val="Tabmat"/>
      </w:pPr>
      <w:r>
        <w:t xml:space="preserve">La </w:t>
      </w:r>
      <w:r w:rsidR="000D36B3" w:rsidRPr="00881D56">
        <w:t xml:space="preserve">mise en </w:t>
      </w:r>
      <w:r w:rsidR="00881D56" w:rsidRPr="00881D56">
        <w:t>œuvre</w:t>
      </w:r>
      <w:r w:rsidR="000D36B3" w:rsidRPr="00881D56">
        <w:t xml:space="preserve"> de solution</w:t>
      </w:r>
      <w:r>
        <w:t>s</w:t>
      </w:r>
      <w:r w:rsidR="000D36B3" w:rsidRPr="00881D56">
        <w:t xml:space="preserve"> BI </w:t>
      </w:r>
      <w:r w:rsidR="00881D56" w:rsidRPr="00881D56">
        <w:t>dépendent</w:t>
      </w:r>
      <w:r w:rsidR="000D36B3" w:rsidRPr="00881D56">
        <w:t xml:space="preserve"> de deux </w:t>
      </w:r>
      <w:r w:rsidR="00881D56" w:rsidRPr="00881D56">
        <w:t>critères</w:t>
      </w:r>
      <w:r w:rsidR="000D36B3" w:rsidRPr="00881D56">
        <w:t xml:space="preserve"> à savoir le </w:t>
      </w:r>
      <w:r w:rsidRPr="00881D56">
        <w:t>système</w:t>
      </w:r>
      <w:r w:rsidR="000D36B3" w:rsidRPr="00881D56">
        <w:t xml:space="preserve"> </w:t>
      </w:r>
      <w:r w:rsidR="00881D56" w:rsidRPr="00881D56">
        <w:t xml:space="preserve">architectural </w:t>
      </w:r>
      <w:r>
        <w:t xml:space="preserve">sur lequel fonctionne la SI </w:t>
      </w:r>
      <w:r w:rsidR="000D36B3" w:rsidRPr="00881D56">
        <w:t xml:space="preserve">de </w:t>
      </w:r>
      <w:r w:rsidR="00881D56" w:rsidRPr="00881D56">
        <w:t xml:space="preserve">l’entreprise et du besoin </w:t>
      </w:r>
      <w:r>
        <w:t>analytique</w:t>
      </w:r>
      <w:r w:rsidR="00881D56" w:rsidRPr="00881D56">
        <w:t xml:space="preserve"> des données qu’elles souhaitent développer. Durant cette décennie de nombreux outils ont vu le jours et une accélération c’est particulièrement entamé avec l’avènement de l’internet</w:t>
      </w:r>
    </w:p>
    <w:p w:rsidR="00881D56" w:rsidRDefault="00881D56" w:rsidP="005A07A2">
      <w:pPr>
        <w:pStyle w:val="Tabmat"/>
      </w:pPr>
    </w:p>
    <w:p w:rsidR="00A41AE1" w:rsidRPr="004B3D73" w:rsidRDefault="00A41AE1" w:rsidP="005A07A2">
      <w:pPr>
        <w:pStyle w:val="Tabmat"/>
      </w:pPr>
    </w:p>
    <w:p w:rsidR="004B3D73" w:rsidRPr="004B3D73" w:rsidRDefault="004B3D73" w:rsidP="005A07A2">
      <w:pPr>
        <w:pStyle w:val="Tabmat"/>
        <w:numPr>
          <w:ilvl w:val="1"/>
          <w:numId w:val="49"/>
        </w:numPr>
      </w:pPr>
      <w:bookmarkStart w:id="15" w:name="_Toc78378104"/>
      <w:r w:rsidRPr="004B3D73">
        <w:t>Les outils</w:t>
      </w:r>
      <w:bookmarkEnd w:id="15"/>
    </w:p>
    <w:p w:rsidR="00BC16E5" w:rsidRDefault="00BC16E5" w:rsidP="005A07A2">
      <w:pPr>
        <w:pStyle w:val="Tabmat"/>
      </w:pPr>
    </w:p>
    <w:p w:rsidR="00BC16E5" w:rsidRDefault="00651DD1" w:rsidP="005A07A2">
      <w:pPr>
        <w:pStyle w:val="Tabmat"/>
      </w:pPr>
      <w:r>
        <w:t>Elles</w:t>
      </w:r>
      <w:r w:rsidR="00BC16E5">
        <w:t xml:space="preserve"> sont </w:t>
      </w:r>
      <w:r w:rsidR="003C3F24">
        <w:t>généralement</w:t>
      </w:r>
      <w:r w:rsidR="00BC16E5">
        <w:t xml:space="preserve"> </w:t>
      </w:r>
      <w:r>
        <w:t>construites</w:t>
      </w:r>
      <w:r w:rsidR="00BC16E5">
        <w:t xml:space="preserve"> autour de </w:t>
      </w:r>
      <w:r>
        <w:t>deux objectifs primordiaux</w:t>
      </w:r>
      <w:r w:rsidR="00BC16E5">
        <w:t xml:space="preserve"> de la BI </w:t>
      </w:r>
      <w:r w:rsidR="00C33D31">
        <w:t>qui est la</w:t>
      </w:r>
      <w:r w:rsidR="00BC16E5">
        <w:t xml:space="preserve"> </w:t>
      </w:r>
      <w:r w:rsidR="003C3F24">
        <w:t>préparation</w:t>
      </w:r>
      <w:r w:rsidR="00BC16E5">
        <w:t xml:space="preserve"> des données et de leurs exploitations en termes d’analyses et de diffusions. Il existe deux grandes familles d’outils ceux permettant la préparation des données (ETL) et ceux permettant l’analyse et la diffusion (Reporting)</w:t>
      </w:r>
      <w:r w:rsidR="00C33D31">
        <w:t xml:space="preserve">. </w:t>
      </w:r>
      <w:r w:rsidR="00BC16E5">
        <w:t xml:space="preserve">Dans le tableau suivant vous trouverez </w:t>
      </w:r>
      <w:r w:rsidR="00423764">
        <w:t>une liste non exhaustive</w:t>
      </w:r>
      <w:r w:rsidR="00BC16E5">
        <w:t xml:space="preserve"> des outils de la BI</w:t>
      </w:r>
    </w:p>
    <w:p w:rsidR="00BC16E5" w:rsidRDefault="00BC16E5" w:rsidP="005A07A2">
      <w:pPr>
        <w:pStyle w:val="Tabmat"/>
      </w:pPr>
    </w:p>
    <w:tbl>
      <w:tblPr>
        <w:tblStyle w:val="Grilledutableau"/>
        <w:tblW w:w="5000" w:type="pct"/>
        <w:tblLook w:val="04A0" w:firstRow="1" w:lastRow="0" w:firstColumn="1" w:lastColumn="0" w:noHBand="0" w:noVBand="1"/>
      </w:tblPr>
      <w:tblGrid>
        <w:gridCol w:w="1351"/>
        <w:gridCol w:w="1405"/>
        <w:gridCol w:w="2173"/>
        <w:gridCol w:w="2760"/>
        <w:gridCol w:w="1599"/>
      </w:tblGrid>
      <w:tr w:rsidR="00BC16E5" w:rsidRPr="004254C6" w:rsidTr="00C86947">
        <w:tc>
          <w:tcPr>
            <w:tcW w:w="727" w:type="pct"/>
            <w:shd w:val="clear" w:color="auto" w:fill="BFBFBF" w:themeFill="background1" w:themeFillShade="BF"/>
            <w:vAlign w:val="center"/>
          </w:tcPr>
          <w:p w:rsidR="00BC16E5" w:rsidRPr="004254C6" w:rsidRDefault="00BC16E5" w:rsidP="008D094A">
            <w:pPr>
              <w:rPr>
                <w:rFonts w:ascii="Courier New" w:hAnsi="Courier New" w:cs="Courier New"/>
                <w:b/>
              </w:rPr>
            </w:pPr>
            <w:r w:rsidRPr="004254C6">
              <w:rPr>
                <w:rFonts w:ascii="Courier New" w:hAnsi="Courier New" w:cs="Courier New"/>
                <w:b/>
              </w:rPr>
              <w:t>Type</w:t>
            </w:r>
          </w:p>
        </w:tc>
        <w:tc>
          <w:tcPr>
            <w:tcW w:w="756" w:type="pct"/>
            <w:shd w:val="clear" w:color="auto" w:fill="BFBFBF" w:themeFill="background1" w:themeFillShade="BF"/>
            <w:vAlign w:val="center"/>
          </w:tcPr>
          <w:p w:rsidR="00BC16E5" w:rsidRPr="004254C6" w:rsidRDefault="00BC16E5" w:rsidP="008D094A">
            <w:pPr>
              <w:rPr>
                <w:rFonts w:ascii="Courier New" w:hAnsi="Courier New" w:cs="Courier New"/>
                <w:b/>
              </w:rPr>
            </w:pPr>
            <w:r w:rsidRPr="004254C6">
              <w:rPr>
                <w:rFonts w:ascii="Courier New" w:hAnsi="Courier New" w:cs="Courier New"/>
                <w:b/>
              </w:rPr>
              <w:t>Editeur</w:t>
            </w:r>
          </w:p>
        </w:tc>
        <w:tc>
          <w:tcPr>
            <w:tcW w:w="1170" w:type="pct"/>
            <w:shd w:val="clear" w:color="auto" w:fill="BFBFBF" w:themeFill="background1" w:themeFillShade="BF"/>
            <w:vAlign w:val="center"/>
          </w:tcPr>
          <w:p w:rsidR="00BC16E5" w:rsidRPr="004254C6" w:rsidRDefault="00BC16E5" w:rsidP="008D094A">
            <w:pPr>
              <w:rPr>
                <w:rFonts w:ascii="Courier New" w:hAnsi="Courier New" w:cs="Courier New"/>
                <w:b/>
              </w:rPr>
            </w:pPr>
            <w:r>
              <w:rPr>
                <w:rFonts w:ascii="Courier New" w:hAnsi="Courier New" w:cs="Courier New"/>
                <w:b/>
              </w:rPr>
              <w:t>Outil</w:t>
            </w:r>
          </w:p>
        </w:tc>
        <w:tc>
          <w:tcPr>
            <w:tcW w:w="1486" w:type="pct"/>
            <w:shd w:val="clear" w:color="auto" w:fill="BFBFBF" w:themeFill="background1" w:themeFillShade="BF"/>
            <w:vAlign w:val="center"/>
          </w:tcPr>
          <w:p w:rsidR="00BC16E5" w:rsidRPr="004254C6" w:rsidRDefault="00BC16E5" w:rsidP="008D094A">
            <w:pPr>
              <w:rPr>
                <w:rFonts w:ascii="Courier New" w:hAnsi="Courier New" w:cs="Courier New"/>
                <w:b/>
              </w:rPr>
            </w:pPr>
            <w:r>
              <w:rPr>
                <w:rFonts w:ascii="Courier New" w:hAnsi="Courier New" w:cs="Courier New"/>
                <w:b/>
              </w:rPr>
              <w:t>F</w:t>
            </w:r>
            <w:r w:rsidRPr="004254C6">
              <w:rPr>
                <w:rFonts w:ascii="Courier New" w:hAnsi="Courier New" w:cs="Courier New"/>
                <w:b/>
              </w:rPr>
              <w:t>ondateur</w:t>
            </w:r>
          </w:p>
        </w:tc>
        <w:tc>
          <w:tcPr>
            <w:tcW w:w="861" w:type="pct"/>
            <w:shd w:val="clear" w:color="auto" w:fill="BFBFBF" w:themeFill="background1" w:themeFillShade="BF"/>
            <w:vAlign w:val="center"/>
          </w:tcPr>
          <w:p w:rsidR="00BC16E5" w:rsidRDefault="00BC16E5" w:rsidP="008D094A">
            <w:pPr>
              <w:rPr>
                <w:rFonts w:ascii="Courier New" w:hAnsi="Courier New" w:cs="Courier New"/>
                <w:b/>
              </w:rPr>
            </w:pPr>
            <w:r>
              <w:rPr>
                <w:rFonts w:ascii="Courier New" w:hAnsi="Courier New" w:cs="Courier New"/>
                <w:b/>
              </w:rPr>
              <w:t>Biz.Modèle</w:t>
            </w:r>
          </w:p>
        </w:tc>
      </w:tr>
      <w:tr w:rsidR="00BC16E5" w:rsidRPr="007831B4" w:rsidTr="00C86947">
        <w:tc>
          <w:tcPr>
            <w:tcW w:w="727" w:type="pct"/>
            <w:vAlign w:val="center"/>
          </w:tcPr>
          <w:p w:rsidR="00BC16E5" w:rsidRPr="007831B4" w:rsidRDefault="00BC16E5" w:rsidP="008D094A">
            <w:pPr>
              <w:rPr>
                <w:rFonts w:ascii="Courier New" w:hAnsi="Courier New" w:cs="Courier New"/>
                <w:sz w:val="18"/>
                <w:szCs w:val="18"/>
              </w:rPr>
            </w:pPr>
            <w:r w:rsidRPr="007831B4">
              <w:rPr>
                <w:rFonts w:ascii="Courier New" w:hAnsi="Courier New" w:cs="Courier New"/>
                <w:sz w:val="18"/>
                <w:szCs w:val="18"/>
              </w:rPr>
              <w:t>Reporting</w:t>
            </w:r>
          </w:p>
        </w:tc>
        <w:tc>
          <w:tcPr>
            <w:tcW w:w="756" w:type="pct"/>
            <w:vAlign w:val="center"/>
          </w:tcPr>
          <w:p w:rsidR="00BC16E5" w:rsidRPr="007831B4" w:rsidRDefault="00BC16E5" w:rsidP="008D094A">
            <w:pPr>
              <w:rPr>
                <w:rFonts w:ascii="Courier New" w:hAnsi="Courier New" w:cs="Courier New"/>
                <w:sz w:val="18"/>
                <w:szCs w:val="18"/>
              </w:rPr>
            </w:pPr>
            <w:r w:rsidRPr="007831B4">
              <w:rPr>
                <w:rFonts w:ascii="Courier New" w:hAnsi="Courier New" w:cs="Courier New"/>
                <w:sz w:val="18"/>
                <w:szCs w:val="18"/>
              </w:rPr>
              <w:t>SAP</w:t>
            </w:r>
          </w:p>
        </w:tc>
        <w:tc>
          <w:tcPr>
            <w:tcW w:w="1170" w:type="pct"/>
            <w:shd w:val="clear" w:color="auto" w:fill="auto"/>
            <w:vAlign w:val="center"/>
          </w:tcPr>
          <w:p w:rsidR="00BC16E5" w:rsidRPr="007831B4" w:rsidRDefault="00BC16E5" w:rsidP="008D094A">
            <w:pPr>
              <w:rPr>
                <w:rFonts w:ascii="Courier New" w:hAnsi="Courier New" w:cs="Courier New"/>
                <w:sz w:val="18"/>
                <w:szCs w:val="18"/>
              </w:rPr>
            </w:pPr>
            <w:r w:rsidRPr="002D0E11">
              <w:rPr>
                <w:rFonts w:ascii="Courier New" w:hAnsi="Courier New" w:cs="Courier New"/>
                <w:sz w:val="18"/>
                <w:szCs w:val="18"/>
              </w:rPr>
              <w:t>BusinessObjects</w:t>
            </w:r>
          </w:p>
        </w:tc>
        <w:tc>
          <w:tcPr>
            <w:tcW w:w="1486" w:type="pct"/>
            <w:vAlign w:val="center"/>
          </w:tcPr>
          <w:p w:rsidR="00BC16E5" w:rsidRPr="007831B4" w:rsidRDefault="00BC16E5" w:rsidP="008D094A">
            <w:pPr>
              <w:rPr>
                <w:rFonts w:ascii="Courier New" w:hAnsi="Courier New" w:cs="Courier New"/>
                <w:sz w:val="18"/>
                <w:szCs w:val="18"/>
              </w:rPr>
            </w:pPr>
            <w:r w:rsidRPr="007831B4">
              <w:rPr>
                <w:rFonts w:ascii="Courier New" w:hAnsi="Courier New" w:cs="Courier New"/>
                <w:sz w:val="18"/>
                <w:szCs w:val="18"/>
              </w:rPr>
              <w:t>Crée en 1990 par Jean-Michel Cambot</w:t>
            </w:r>
          </w:p>
        </w:tc>
        <w:tc>
          <w:tcPr>
            <w:tcW w:w="861" w:type="pct"/>
            <w:vAlign w:val="center"/>
          </w:tcPr>
          <w:p w:rsidR="00BC16E5" w:rsidRPr="007831B4" w:rsidRDefault="00BC16E5" w:rsidP="008D094A">
            <w:pPr>
              <w:rPr>
                <w:rFonts w:ascii="Courier New" w:hAnsi="Courier New" w:cs="Courier New"/>
                <w:sz w:val="18"/>
                <w:szCs w:val="18"/>
              </w:rPr>
            </w:pPr>
            <w:r w:rsidRPr="00B76EA5">
              <w:rPr>
                <w:rFonts w:ascii="Courier New" w:hAnsi="Courier New" w:cs="Courier New"/>
                <w:sz w:val="18"/>
                <w:szCs w:val="18"/>
              </w:rPr>
              <w:t>Propriétaire</w:t>
            </w:r>
          </w:p>
        </w:tc>
      </w:tr>
      <w:tr w:rsidR="00BC16E5" w:rsidRPr="007831B4" w:rsidTr="00C86947">
        <w:tc>
          <w:tcPr>
            <w:tcW w:w="727" w:type="pct"/>
            <w:vAlign w:val="center"/>
          </w:tcPr>
          <w:p w:rsidR="00BC16E5" w:rsidRPr="007831B4" w:rsidRDefault="00BC16E5" w:rsidP="008D094A">
            <w:pPr>
              <w:rPr>
                <w:rFonts w:ascii="Courier New" w:hAnsi="Courier New" w:cs="Courier New"/>
                <w:sz w:val="18"/>
                <w:szCs w:val="18"/>
              </w:rPr>
            </w:pPr>
            <w:r w:rsidRPr="007831B4">
              <w:rPr>
                <w:rFonts w:ascii="Courier New" w:hAnsi="Courier New" w:cs="Courier New"/>
                <w:sz w:val="18"/>
                <w:szCs w:val="18"/>
              </w:rPr>
              <w:t>ETL</w:t>
            </w:r>
          </w:p>
        </w:tc>
        <w:tc>
          <w:tcPr>
            <w:tcW w:w="756" w:type="pct"/>
            <w:vAlign w:val="center"/>
          </w:tcPr>
          <w:p w:rsidR="00BC16E5" w:rsidRPr="007831B4" w:rsidRDefault="00BC16E5" w:rsidP="008D094A">
            <w:pPr>
              <w:rPr>
                <w:rFonts w:ascii="Courier New" w:hAnsi="Courier New" w:cs="Courier New"/>
                <w:sz w:val="18"/>
                <w:szCs w:val="18"/>
              </w:rPr>
            </w:pPr>
            <w:r w:rsidRPr="007831B4">
              <w:rPr>
                <w:rFonts w:ascii="Courier New" w:hAnsi="Courier New" w:cs="Courier New"/>
                <w:sz w:val="18"/>
                <w:szCs w:val="18"/>
              </w:rPr>
              <w:t>Talend</w:t>
            </w:r>
          </w:p>
        </w:tc>
        <w:tc>
          <w:tcPr>
            <w:tcW w:w="1170" w:type="pct"/>
            <w:shd w:val="clear" w:color="auto" w:fill="auto"/>
            <w:vAlign w:val="center"/>
          </w:tcPr>
          <w:p w:rsidR="00BC16E5" w:rsidRPr="007831B4" w:rsidRDefault="00BC16E5" w:rsidP="008D094A">
            <w:pPr>
              <w:rPr>
                <w:rFonts w:ascii="Courier New" w:hAnsi="Courier New" w:cs="Courier New"/>
                <w:sz w:val="18"/>
                <w:szCs w:val="18"/>
              </w:rPr>
            </w:pPr>
            <w:r w:rsidRPr="007831B4">
              <w:rPr>
                <w:rFonts w:ascii="Courier New" w:hAnsi="Courier New" w:cs="Courier New"/>
                <w:sz w:val="18"/>
                <w:szCs w:val="18"/>
              </w:rPr>
              <w:t>Talend Open Studio</w:t>
            </w:r>
            <w:r>
              <w:rPr>
                <w:rFonts w:ascii="Courier New" w:hAnsi="Courier New" w:cs="Courier New"/>
                <w:sz w:val="18"/>
                <w:szCs w:val="18"/>
              </w:rPr>
              <w:t xml:space="preserve"> (</w:t>
            </w:r>
            <w:r w:rsidRPr="00D074DB">
              <w:rPr>
                <w:rFonts w:ascii="Courier New" w:hAnsi="Courier New" w:cs="Courier New"/>
                <w:sz w:val="18"/>
                <w:szCs w:val="18"/>
              </w:rPr>
              <w:t>TOS)</w:t>
            </w:r>
          </w:p>
        </w:tc>
        <w:tc>
          <w:tcPr>
            <w:tcW w:w="1486" w:type="pct"/>
            <w:vAlign w:val="center"/>
          </w:tcPr>
          <w:p w:rsidR="00BC16E5" w:rsidRPr="007831B4" w:rsidRDefault="00BC16E5" w:rsidP="008D094A">
            <w:pPr>
              <w:rPr>
                <w:rFonts w:ascii="Courier New" w:hAnsi="Courier New" w:cs="Courier New"/>
                <w:sz w:val="18"/>
                <w:szCs w:val="18"/>
              </w:rPr>
            </w:pPr>
            <w:r w:rsidRPr="007831B4">
              <w:rPr>
                <w:rFonts w:ascii="Courier New" w:hAnsi="Courier New" w:cs="Courier New"/>
                <w:sz w:val="18"/>
                <w:szCs w:val="18"/>
              </w:rPr>
              <w:t>Crée en 2006 par Bertrand Diard et Fabrice Bonan</w:t>
            </w:r>
          </w:p>
        </w:tc>
        <w:tc>
          <w:tcPr>
            <w:tcW w:w="861" w:type="pct"/>
            <w:vAlign w:val="center"/>
          </w:tcPr>
          <w:p w:rsidR="00BC16E5" w:rsidRPr="007831B4" w:rsidRDefault="00BC16E5" w:rsidP="008D094A">
            <w:pPr>
              <w:rPr>
                <w:rFonts w:ascii="Courier New" w:hAnsi="Courier New" w:cs="Courier New"/>
                <w:sz w:val="18"/>
                <w:szCs w:val="18"/>
              </w:rPr>
            </w:pPr>
            <w:r>
              <w:rPr>
                <w:rFonts w:ascii="Courier New" w:hAnsi="Courier New" w:cs="Courier New"/>
                <w:sz w:val="18"/>
                <w:szCs w:val="18"/>
              </w:rPr>
              <w:t>Open source</w:t>
            </w:r>
          </w:p>
        </w:tc>
      </w:tr>
      <w:tr w:rsidR="00BC16E5" w:rsidRPr="007831B4" w:rsidTr="00C86947">
        <w:tc>
          <w:tcPr>
            <w:tcW w:w="727" w:type="pct"/>
            <w:vAlign w:val="center"/>
          </w:tcPr>
          <w:p w:rsidR="00BC16E5" w:rsidRPr="007831B4" w:rsidRDefault="00BC16E5" w:rsidP="008D094A">
            <w:pPr>
              <w:rPr>
                <w:rFonts w:ascii="Courier New" w:hAnsi="Courier New" w:cs="Courier New"/>
                <w:sz w:val="18"/>
                <w:szCs w:val="18"/>
              </w:rPr>
            </w:pPr>
            <w:r w:rsidRPr="007831B4">
              <w:rPr>
                <w:rFonts w:ascii="Courier New" w:hAnsi="Courier New" w:cs="Courier New"/>
                <w:sz w:val="18"/>
                <w:szCs w:val="18"/>
              </w:rPr>
              <w:t>ETL</w:t>
            </w:r>
          </w:p>
        </w:tc>
        <w:tc>
          <w:tcPr>
            <w:tcW w:w="756" w:type="pct"/>
            <w:vAlign w:val="center"/>
          </w:tcPr>
          <w:p w:rsidR="00BC16E5" w:rsidRPr="007831B4" w:rsidRDefault="00BC16E5" w:rsidP="008D094A">
            <w:pPr>
              <w:rPr>
                <w:rFonts w:ascii="Courier New" w:hAnsi="Courier New" w:cs="Courier New"/>
                <w:sz w:val="18"/>
                <w:szCs w:val="18"/>
              </w:rPr>
            </w:pPr>
            <w:r w:rsidRPr="007831B4">
              <w:rPr>
                <w:rFonts w:ascii="Courier New" w:hAnsi="Courier New" w:cs="Courier New"/>
                <w:sz w:val="18"/>
                <w:szCs w:val="18"/>
              </w:rPr>
              <w:t>IBM</w:t>
            </w:r>
          </w:p>
        </w:tc>
        <w:tc>
          <w:tcPr>
            <w:tcW w:w="1170" w:type="pct"/>
            <w:shd w:val="clear" w:color="auto" w:fill="auto"/>
            <w:vAlign w:val="center"/>
          </w:tcPr>
          <w:p w:rsidR="00BC16E5" w:rsidRPr="007831B4" w:rsidRDefault="00BC16E5" w:rsidP="008D094A">
            <w:pPr>
              <w:rPr>
                <w:rFonts w:ascii="Courier New" w:hAnsi="Courier New" w:cs="Courier New"/>
                <w:sz w:val="18"/>
                <w:szCs w:val="18"/>
              </w:rPr>
            </w:pPr>
            <w:r w:rsidRPr="007831B4">
              <w:rPr>
                <w:rFonts w:ascii="Courier New" w:hAnsi="Courier New" w:cs="Courier New"/>
                <w:sz w:val="18"/>
                <w:szCs w:val="18"/>
              </w:rPr>
              <w:t>DataStage</w:t>
            </w:r>
          </w:p>
        </w:tc>
        <w:tc>
          <w:tcPr>
            <w:tcW w:w="1486" w:type="pct"/>
            <w:vAlign w:val="center"/>
          </w:tcPr>
          <w:p w:rsidR="00BC16E5" w:rsidRPr="007831B4" w:rsidRDefault="00BC16E5" w:rsidP="008D094A">
            <w:pPr>
              <w:rPr>
                <w:rFonts w:ascii="Courier New" w:hAnsi="Courier New" w:cs="Courier New"/>
                <w:sz w:val="18"/>
                <w:szCs w:val="18"/>
              </w:rPr>
            </w:pPr>
            <w:r w:rsidRPr="007831B4">
              <w:rPr>
                <w:rFonts w:ascii="Courier New" w:hAnsi="Courier New" w:cs="Courier New"/>
                <w:sz w:val="18"/>
                <w:szCs w:val="18"/>
              </w:rPr>
              <w:t xml:space="preserve">Crée en 1996 </w:t>
            </w:r>
            <w:r>
              <w:rPr>
                <w:rFonts w:ascii="Courier New" w:hAnsi="Courier New" w:cs="Courier New"/>
                <w:sz w:val="18"/>
                <w:szCs w:val="18"/>
              </w:rPr>
              <w:t xml:space="preserve">par </w:t>
            </w:r>
            <w:r w:rsidRPr="007831B4">
              <w:rPr>
                <w:rFonts w:ascii="Courier New" w:hAnsi="Courier New" w:cs="Courier New"/>
                <w:sz w:val="18"/>
                <w:szCs w:val="18"/>
              </w:rPr>
              <w:t>Peter Weyman et Lee Scheffler</w:t>
            </w:r>
          </w:p>
        </w:tc>
        <w:tc>
          <w:tcPr>
            <w:tcW w:w="861" w:type="pct"/>
            <w:vAlign w:val="center"/>
          </w:tcPr>
          <w:p w:rsidR="00BC16E5" w:rsidRPr="007831B4" w:rsidRDefault="00BC16E5" w:rsidP="008D094A">
            <w:pPr>
              <w:rPr>
                <w:rFonts w:ascii="Courier New" w:hAnsi="Courier New" w:cs="Courier New"/>
                <w:sz w:val="18"/>
                <w:szCs w:val="18"/>
              </w:rPr>
            </w:pPr>
            <w:r w:rsidRPr="00B76EA5">
              <w:rPr>
                <w:rFonts w:ascii="Courier New" w:hAnsi="Courier New" w:cs="Courier New"/>
                <w:sz w:val="18"/>
                <w:szCs w:val="18"/>
              </w:rPr>
              <w:t>Propriétaire</w:t>
            </w:r>
          </w:p>
        </w:tc>
      </w:tr>
      <w:tr w:rsidR="00BC16E5" w:rsidRPr="007831B4" w:rsidTr="00C86947">
        <w:tc>
          <w:tcPr>
            <w:tcW w:w="727" w:type="pct"/>
            <w:vAlign w:val="center"/>
          </w:tcPr>
          <w:p w:rsidR="00BC16E5" w:rsidRPr="007831B4" w:rsidRDefault="00BC16E5" w:rsidP="008D094A">
            <w:pPr>
              <w:rPr>
                <w:rFonts w:ascii="Courier New" w:hAnsi="Courier New" w:cs="Courier New"/>
                <w:sz w:val="18"/>
                <w:szCs w:val="18"/>
              </w:rPr>
            </w:pPr>
            <w:r>
              <w:rPr>
                <w:rFonts w:ascii="Courier New" w:hAnsi="Courier New" w:cs="Courier New"/>
                <w:sz w:val="18"/>
                <w:szCs w:val="18"/>
              </w:rPr>
              <w:t>Reporting</w:t>
            </w:r>
          </w:p>
        </w:tc>
        <w:tc>
          <w:tcPr>
            <w:tcW w:w="756" w:type="pct"/>
            <w:vAlign w:val="center"/>
          </w:tcPr>
          <w:p w:rsidR="00BC16E5" w:rsidRPr="007831B4" w:rsidRDefault="00BC16E5" w:rsidP="008D094A">
            <w:pPr>
              <w:rPr>
                <w:rFonts w:ascii="Courier New" w:hAnsi="Courier New" w:cs="Courier New"/>
                <w:sz w:val="18"/>
                <w:szCs w:val="18"/>
              </w:rPr>
            </w:pPr>
            <w:r>
              <w:rPr>
                <w:rFonts w:ascii="Courier New" w:hAnsi="Courier New" w:cs="Courier New"/>
                <w:sz w:val="18"/>
                <w:szCs w:val="18"/>
              </w:rPr>
              <w:t>Tableau</w:t>
            </w:r>
          </w:p>
        </w:tc>
        <w:tc>
          <w:tcPr>
            <w:tcW w:w="1170" w:type="pct"/>
            <w:shd w:val="clear" w:color="auto" w:fill="auto"/>
            <w:vAlign w:val="center"/>
          </w:tcPr>
          <w:p w:rsidR="00BC16E5" w:rsidRPr="007831B4" w:rsidRDefault="00BC16E5" w:rsidP="008D094A">
            <w:pPr>
              <w:rPr>
                <w:rFonts w:ascii="Courier New" w:hAnsi="Courier New" w:cs="Courier New"/>
                <w:sz w:val="18"/>
                <w:szCs w:val="18"/>
              </w:rPr>
            </w:pPr>
            <w:r>
              <w:rPr>
                <w:rFonts w:ascii="Courier New" w:hAnsi="Courier New" w:cs="Courier New"/>
                <w:sz w:val="18"/>
                <w:szCs w:val="18"/>
              </w:rPr>
              <w:t>Tableau Software</w:t>
            </w:r>
          </w:p>
        </w:tc>
        <w:tc>
          <w:tcPr>
            <w:tcW w:w="1486" w:type="pct"/>
            <w:vAlign w:val="center"/>
          </w:tcPr>
          <w:p w:rsidR="00BC16E5" w:rsidRPr="007831B4" w:rsidRDefault="00BC16E5" w:rsidP="008D094A">
            <w:pPr>
              <w:rPr>
                <w:rFonts w:ascii="Courier New" w:hAnsi="Courier New" w:cs="Courier New"/>
                <w:sz w:val="18"/>
                <w:szCs w:val="18"/>
              </w:rPr>
            </w:pPr>
            <w:r w:rsidRPr="007831B4">
              <w:rPr>
                <w:rFonts w:ascii="Courier New" w:hAnsi="Courier New" w:cs="Courier New"/>
                <w:sz w:val="18"/>
                <w:szCs w:val="18"/>
              </w:rPr>
              <w:t xml:space="preserve">Crée en </w:t>
            </w:r>
            <w:r>
              <w:rPr>
                <w:rFonts w:ascii="Courier New" w:hAnsi="Courier New" w:cs="Courier New"/>
                <w:sz w:val="18"/>
                <w:szCs w:val="18"/>
              </w:rPr>
              <w:t>2003</w:t>
            </w:r>
            <w:r w:rsidRPr="007831B4">
              <w:rPr>
                <w:rFonts w:ascii="Courier New" w:hAnsi="Courier New" w:cs="Courier New"/>
                <w:sz w:val="18"/>
                <w:szCs w:val="18"/>
              </w:rPr>
              <w:t xml:space="preserve"> </w:t>
            </w:r>
            <w:r>
              <w:rPr>
                <w:rFonts w:ascii="Courier New" w:hAnsi="Courier New" w:cs="Courier New"/>
                <w:sz w:val="18"/>
                <w:szCs w:val="18"/>
              </w:rPr>
              <w:t xml:space="preserve">par </w:t>
            </w:r>
            <w:r w:rsidRPr="002D0E11">
              <w:rPr>
                <w:rFonts w:ascii="Courier New" w:hAnsi="Courier New" w:cs="Courier New"/>
                <w:sz w:val="18"/>
                <w:szCs w:val="18"/>
              </w:rPr>
              <w:t>Chris Stolte, Christian Chabot et Pat Hanrahan</w:t>
            </w:r>
          </w:p>
        </w:tc>
        <w:tc>
          <w:tcPr>
            <w:tcW w:w="861" w:type="pct"/>
            <w:vAlign w:val="center"/>
          </w:tcPr>
          <w:p w:rsidR="00BC16E5" w:rsidRPr="007831B4" w:rsidRDefault="00BC16E5" w:rsidP="008D094A">
            <w:pPr>
              <w:rPr>
                <w:rFonts w:ascii="Courier New" w:hAnsi="Courier New" w:cs="Courier New"/>
                <w:sz w:val="18"/>
                <w:szCs w:val="18"/>
              </w:rPr>
            </w:pPr>
            <w:r w:rsidRPr="00B76EA5">
              <w:rPr>
                <w:rFonts w:ascii="Courier New" w:hAnsi="Courier New" w:cs="Courier New"/>
                <w:sz w:val="18"/>
                <w:szCs w:val="18"/>
              </w:rPr>
              <w:t>Propriétaire</w:t>
            </w:r>
          </w:p>
        </w:tc>
      </w:tr>
      <w:tr w:rsidR="00BC16E5" w:rsidRPr="007831B4" w:rsidTr="00C86947">
        <w:tc>
          <w:tcPr>
            <w:tcW w:w="727" w:type="pct"/>
            <w:vAlign w:val="center"/>
          </w:tcPr>
          <w:p w:rsidR="00BC16E5" w:rsidRPr="007831B4" w:rsidRDefault="00BC16E5" w:rsidP="008D094A">
            <w:pPr>
              <w:rPr>
                <w:rFonts w:ascii="Courier New" w:hAnsi="Courier New" w:cs="Courier New"/>
                <w:sz w:val="18"/>
                <w:szCs w:val="18"/>
              </w:rPr>
            </w:pPr>
            <w:r>
              <w:rPr>
                <w:rFonts w:ascii="Courier New" w:hAnsi="Courier New" w:cs="Courier New"/>
                <w:sz w:val="18"/>
                <w:szCs w:val="18"/>
              </w:rPr>
              <w:t>ELT</w:t>
            </w:r>
          </w:p>
        </w:tc>
        <w:tc>
          <w:tcPr>
            <w:tcW w:w="756" w:type="pct"/>
            <w:vAlign w:val="center"/>
          </w:tcPr>
          <w:p w:rsidR="00BC16E5" w:rsidRPr="007831B4" w:rsidRDefault="00BC16E5" w:rsidP="008D094A">
            <w:pPr>
              <w:rPr>
                <w:rFonts w:ascii="Courier New" w:hAnsi="Courier New" w:cs="Courier New"/>
                <w:sz w:val="18"/>
                <w:szCs w:val="18"/>
              </w:rPr>
            </w:pPr>
            <w:r>
              <w:rPr>
                <w:rFonts w:ascii="Courier New" w:hAnsi="Courier New" w:cs="Courier New"/>
                <w:sz w:val="18"/>
                <w:szCs w:val="18"/>
              </w:rPr>
              <w:t>Oracle</w:t>
            </w:r>
          </w:p>
        </w:tc>
        <w:tc>
          <w:tcPr>
            <w:tcW w:w="1170" w:type="pct"/>
            <w:shd w:val="clear" w:color="auto" w:fill="auto"/>
            <w:vAlign w:val="center"/>
          </w:tcPr>
          <w:p w:rsidR="00BC16E5" w:rsidRPr="007831B4" w:rsidRDefault="00BC16E5" w:rsidP="008D094A">
            <w:pPr>
              <w:rPr>
                <w:rFonts w:ascii="Courier New" w:hAnsi="Courier New" w:cs="Courier New"/>
                <w:sz w:val="18"/>
                <w:szCs w:val="18"/>
              </w:rPr>
            </w:pPr>
            <w:r w:rsidRPr="00F11014">
              <w:rPr>
                <w:rFonts w:ascii="Courier New" w:hAnsi="Courier New" w:cs="Courier New"/>
                <w:sz w:val="18"/>
                <w:szCs w:val="18"/>
              </w:rPr>
              <w:t>Oracle Data Integrator</w:t>
            </w:r>
          </w:p>
        </w:tc>
        <w:tc>
          <w:tcPr>
            <w:tcW w:w="1486" w:type="pct"/>
            <w:vAlign w:val="center"/>
          </w:tcPr>
          <w:p w:rsidR="00BC16E5" w:rsidRPr="007831B4" w:rsidRDefault="00BC16E5" w:rsidP="008D094A">
            <w:pPr>
              <w:rPr>
                <w:rFonts w:ascii="Courier New" w:hAnsi="Courier New" w:cs="Courier New"/>
                <w:sz w:val="18"/>
                <w:szCs w:val="18"/>
              </w:rPr>
            </w:pPr>
            <w:r w:rsidRPr="00F11014">
              <w:rPr>
                <w:rFonts w:ascii="Courier New" w:hAnsi="Courier New" w:cs="Courier New"/>
                <w:sz w:val="18"/>
                <w:szCs w:val="18"/>
              </w:rPr>
              <w:t>Oracle a acheté Sunopsis en octobre 2006</w:t>
            </w:r>
          </w:p>
        </w:tc>
        <w:tc>
          <w:tcPr>
            <w:tcW w:w="861" w:type="pct"/>
            <w:vAlign w:val="center"/>
          </w:tcPr>
          <w:p w:rsidR="00BC16E5" w:rsidRPr="00F11014" w:rsidRDefault="00BC16E5" w:rsidP="008D094A">
            <w:pPr>
              <w:rPr>
                <w:rFonts w:ascii="Courier New" w:hAnsi="Courier New" w:cs="Courier New"/>
                <w:sz w:val="18"/>
                <w:szCs w:val="18"/>
              </w:rPr>
            </w:pPr>
            <w:r w:rsidRPr="00B76EA5">
              <w:rPr>
                <w:rFonts w:ascii="Courier New" w:hAnsi="Courier New" w:cs="Courier New"/>
                <w:sz w:val="18"/>
                <w:szCs w:val="18"/>
              </w:rPr>
              <w:t>Propriétaire</w:t>
            </w:r>
          </w:p>
        </w:tc>
      </w:tr>
      <w:tr w:rsidR="00BC16E5" w:rsidRPr="007831B4" w:rsidTr="00C86947">
        <w:tc>
          <w:tcPr>
            <w:tcW w:w="727" w:type="pct"/>
            <w:vAlign w:val="center"/>
          </w:tcPr>
          <w:p w:rsidR="00BC16E5" w:rsidRPr="007831B4" w:rsidRDefault="00BC16E5" w:rsidP="008D094A">
            <w:pPr>
              <w:rPr>
                <w:rFonts w:ascii="Courier New" w:hAnsi="Courier New" w:cs="Courier New"/>
                <w:sz w:val="18"/>
                <w:szCs w:val="18"/>
              </w:rPr>
            </w:pPr>
            <w:r>
              <w:rPr>
                <w:rFonts w:ascii="Courier New" w:hAnsi="Courier New" w:cs="Courier New"/>
                <w:sz w:val="18"/>
                <w:szCs w:val="18"/>
              </w:rPr>
              <w:t>ETL</w:t>
            </w:r>
          </w:p>
        </w:tc>
        <w:tc>
          <w:tcPr>
            <w:tcW w:w="756" w:type="pct"/>
            <w:vAlign w:val="center"/>
          </w:tcPr>
          <w:p w:rsidR="00BC16E5" w:rsidRPr="007831B4" w:rsidRDefault="00BC16E5" w:rsidP="008D094A">
            <w:pPr>
              <w:rPr>
                <w:rFonts w:ascii="Courier New" w:hAnsi="Courier New" w:cs="Courier New"/>
                <w:sz w:val="18"/>
                <w:szCs w:val="18"/>
              </w:rPr>
            </w:pPr>
            <w:r w:rsidRPr="00F11014">
              <w:rPr>
                <w:rFonts w:ascii="Courier New" w:hAnsi="Courier New" w:cs="Courier New"/>
                <w:sz w:val="18"/>
                <w:szCs w:val="18"/>
              </w:rPr>
              <w:t>Informatica Corporation</w:t>
            </w:r>
          </w:p>
        </w:tc>
        <w:tc>
          <w:tcPr>
            <w:tcW w:w="1170" w:type="pct"/>
            <w:shd w:val="clear" w:color="auto" w:fill="auto"/>
            <w:vAlign w:val="center"/>
          </w:tcPr>
          <w:p w:rsidR="00BC16E5" w:rsidRPr="007831B4" w:rsidRDefault="00BC16E5" w:rsidP="008D094A">
            <w:pPr>
              <w:rPr>
                <w:rFonts w:ascii="Courier New" w:hAnsi="Courier New" w:cs="Courier New"/>
                <w:sz w:val="18"/>
                <w:szCs w:val="18"/>
              </w:rPr>
            </w:pPr>
            <w:r>
              <w:rPr>
                <w:rFonts w:ascii="Courier New" w:hAnsi="Courier New" w:cs="Courier New"/>
                <w:sz w:val="18"/>
                <w:szCs w:val="18"/>
              </w:rPr>
              <w:t>Informatica</w:t>
            </w:r>
          </w:p>
        </w:tc>
        <w:tc>
          <w:tcPr>
            <w:tcW w:w="1486" w:type="pct"/>
            <w:vAlign w:val="center"/>
          </w:tcPr>
          <w:p w:rsidR="00BC16E5" w:rsidRPr="007831B4" w:rsidRDefault="00BC16E5" w:rsidP="008D094A">
            <w:pPr>
              <w:rPr>
                <w:rFonts w:ascii="Courier New" w:hAnsi="Courier New" w:cs="Courier New"/>
                <w:sz w:val="18"/>
                <w:szCs w:val="18"/>
              </w:rPr>
            </w:pPr>
            <w:r w:rsidRPr="007831B4">
              <w:rPr>
                <w:rFonts w:ascii="Courier New" w:hAnsi="Courier New" w:cs="Courier New"/>
                <w:sz w:val="18"/>
                <w:szCs w:val="18"/>
              </w:rPr>
              <w:t xml:space="preserve">Crée en </w:t>
            </w:r>
            <w:r>
              <w:rPr>
                <w:rFonts w:ascii="Courier New" w:hAnsi="Courier New" w:cs="Courier New"/>
                <w:sz w:val="18"/>
                <w:szCs w:val="18"/>
              </w:rPr>
              <w:t>1993</w:t>
            </w:r>
          </w:p>
        </w:tc>
        <w:tc>
          <w:tcPr>
            <w:tcW w:w="861" w:type="pct"/>
            <w:vAlign w:val="center"/>
          </w:tcPr>
          <w:p w:rsidR="00BC16E5" w:rsidRPr="007831B4" w:rsidRDefault="00BC16E5" w:rsidP="008D094A">
            <w:pPr>
              <w:rPr>
                <w:rFonts w:ascii="Courier New" w:hAnsi="Courier New" w:cs="Courier New"/>
                <w:sz w:val="18"/>
                <w:szCs w:val="18"/>
              </w:rPr>
            </w:pPr>
            <w:r w:rsidRPr="00B76EA5">
              <w:rPr>
                <w:rFonts w:ascii="Courier New" w:hAnsi="Courier New" w:cs="Courier New"/>
                <w:sz w:val="18"/>
                <w:szCs w:val="18"/>
              </w:rPr>
              <w:t>Propriétaire</w:t>
            </w:r>
          </w:p>
        </w:tc>
      </w:tr>
      <w:tr w:rsidR="00BC16E5" w:rsidRPr="007831B4" w:rsidTr="00C86947">
        <w:tc>
          <w:tcPr>
            <w:tcW w:w="727" w:type="pct"/>
            <w:vAlign w:val="center"/>
          </w:tcPr>
          <w:p w:rsidR="00BC16E5" w:rsidRPr="007831B4" w:rsidRDefault="00BC16E5" w:rsidP="008D094A">
            <w:pPr>
              <w:rPr>
                <w:rFonts w:ascii="Courier New" w:hAnsi="Courier New" w:cs="Courier New"/>
                <w:sz w:val="18"/>
                <w:szCs w:val="18"/>
              </w:rPr>
            </w:pPr>
            <w:r>
              <w:rPr>
                <w:rFonts w:ascii="Courier New" w:hAnsi="Courier New" w:cs="Courier New"/>
                <w:sz w:val="18"/>
                <w:szCs w:val="18"/>
              </w:rPr>
              <w:t>Reporting</w:t>
            </w:r>
          </w:p>
        </w:tc>
        <w:tc>
          <w:tcPr>
            <w:tcW w:w="756" w:type="pct"/>
            <w:vAlign w:val="center"/>
          </w:tcPr>
          <w:p w:rsidR="00BC16E5" w:rsidRPr="007831B4" w:rsidRDefault="00BC16E5" w:rsidP="008D094A">
            <w:pPr>
              <w:rPr>
                <w:rFonts w:ascii="Courier New" w:hAnsi="Courier New" w:cs="Courier New"/>
                <w:sz w:val="18"/>
                <w:szCs w:val="18"/>
              </w:rPr>
            </w:pPr>
            <w:r w:rsidRPr="004822B8">
              <w:rPr>
                <w:rFonts w:ascii="Courier New" w:hAnsi="Courier New" w:cs="Courier New"/>
                <w:sz w:val="18"/>
                <w:szCs w:val="18"/>
              </w:rPr>
              <w:t>Qlik</w:t>
            </w:r>
          </w:p>
        </w:tc>
        <w:tc>
          <w:tcPr>
            <w:tcW w:w="1170" w:type="pct"/>
            <w:vAlign w:val="center"/>
          </w:tcPr>
          <w:p w:rsidR="00BC16E5" w:rsidRPr="007831B4" w:rsidRDefault="00BC16E5" w:rsidP="008D094A">
            <w:pPr>
              <w:rPr>
                <w:rFonts w:ascii="Courier New" w:hAnsi="Courier New" w:cs="Courier New"/>
                <w:sz w:val="18"/>
                <w:szCs w:val="18"/>
              </w:rPr>
            </w:pPr>
            <w:r w:rsidRPr="00AF155B">
              <w:rPr>
                <w:rFonts w:ascii="Courier New" w:hAnsi="Courier New" w:cs="Courier New"/>
                <w:sz w:val="18"/>
                <w:szCs w:val="18"/>
              </w:rPr>
              <w:t>QlikView</w:t>
            </w:r>
          </w:p>
        </w:tc>
        <w:tc>
          <w:tcPr>
            <w:tcW w:w="1486" w:type="pct"/>
            <w:vAlign w:val="center"/>
          </w:tcPr>
          <w:p w:rsidR="00BC16E5" w:rsidRPr="007831B4" w:rsidRDefault="00BC16E5" w:rsidP="008D094A">
            <w:pPr>
              <w:rPr>
                <w:rFonts w:ascii="Courier New" w:hAnsi="Courier New" w:cs="Courier New"/>
                <w:sz w:val="18"/>
                <w:szCs w:val="18"/>
              </w:rPr>
            </w:pPr>
            <w:r w:rsidRPr="007831B4">
              <w:rPr>
                <w:rFonts w:ascii="Courier New" w:hAnsi="Courier New" w:cs="Courier New"/>
                <w:sz w:val="18"/>
                <w:szCs w:val="18"/>
              </w:rPr>
              <w:t xml:space="preserve">Crée en </w:t>
            </w:r>
            <w:r>
              <w:rPr>
                <w:rFonts w:ascii="Courier New" w:hAnsi="Courier New" w:cs="Courier New"/>
                <w:sz w:val="18"/>
                <w:szCs w:val="18"/>
              </w:rPr>
              <w:t>1993</w:t>
            </w:r>
          </w:p>
        </w:tc>
        <w:tc>
          <w:tcPr>
            <w:tcW w:w="861" w:type="pct"/>
            <w:vAlign w:val="center"/>
          </w:tcPr>
          <w:p w:rsidR="00BC16E5" w:rsidRPr="007831B4" w:rsidRDefault="00BC16E5" w:rsidP="008D094A">
            <w:pPr>
              <w:rPr>
                <w:rFonts w:ascii="Courier New" w:hAnsi="Courier New" w:cs="Courier New"/>
                <w:sz w:val="18"/>
                <w:szCs w:val="18"/>
              </w:rPr>
            </w:pPr>
            <w:r w:rsidRPr="00B76EA5">
              <w:rPr>
                <w:rFonts w:ascii="Courier New" w:hAnsi="Courier New" w:cs="Courier New"/>
                <w:sz w:val="18"/>
                <w:szCs w:val="18"/>
              </w:rPr>
              <w:t>Propriétaire</w:t>
            </w:r>
          </w:p>
        </w:tc>
      </w:tr>
      <w:tr w:rsidR="00BC16E5" w:rsidRPr="007831B4" w:rsidTr="00C86947">
        <w:tc>
          <w:tcPr>
            <w:tcW w:w="727" w:type="pct"/>
            <w:vAlign w:val="center"/>
          </w:tcPr>
          <w:p w:rsidR="00BC16E5" w:rsidRPr="007831B4" w:rsidRDefault="00BC16E5" w:rsidP="008D094A">
            <w:pPr>
              <w:rPr>
                <w:rFonts w:ascii="Courier New" w:hAnsi="Courier New" w:cs="Courier New"/>
                <w:sz w:val="18"/>
                <w:szCs w:val="18"/>
              </w:rPr>
            </w:pPr>
            <w:r>
              <w:rPr>
                <w:rFonts w:ascii="Courier New" w:hAnsi="Courier New" w:cs="Courier New"/>
                <w:sz w:val="18"/>
                <w:szCs w:val="18"/>
              </w:rPr>
              <w:t>Reporting</w:t>
            </w:r>
          </w:p>
        </w:tc>
        <w:tc>
          <w:tcPr>
            <w:tcW w:w="756" w:type="pct"/>
            <w:vAlign w:val="center"/>
          </w:tcPr>
          <w:p w:rsidR="00BC16E5" w:rsidRPr="007831B4" w:rsidRDefault="00BC16E5" w:rsidP="008D094A">
            <w:pPr>
              <w:rPr>
                <w:rFonts w:ascii="Courier New" w:hAnsi="Courier New" w:cs="Courier New"/>
                <w:sz w:val="18"/>
                <w:szCs w:val="18"/>
              </w:rPr>
            </w:pPr>
            <w:r>
              <w:rPr>
                <w:rFonts w:ascii="Courier New" w:hAnsi="Courier New" w:cs="Courier New"/>
                <w:sz w:val="18"/>
                <w:szCs w:val="18"/>
              </w:rPr>
              <w:t>Microsoft</w:t>
            </w:r>
          </w:p>
        </w:tc>
        <w:tc>
          <w:tcPr>
            <w:tcW w:w="1170" w:type="pct"/>
            <w:vAlign w:val="center"/>
          </w:tcPr>
          <w:p w:rsidR="00BC16E5" w:rsidRPr="007831B4" w:rsidRDefault="00BC16E5" w:rsidP="008D094A">
            <w:pPr>
              <w:rPr>
                <w:rFonts w:ascii="Courier New" w:hAnsi="Courier New" w:cs="Courier New"/>
                <w:sz w:val="18"/>
                <w:szCs w:val="18"/>
              </w:rPr>
            </w:pPr>
            <w:r w:rsidRPr="00F11014">
              <w:rPr>
                <w:rFonts w:ascii="Courier New" w:hAnsi="Courier New" w:cs="Courier New"/>
                <w:sz w:val="18"/>
                <w:szCs w:val="18"/>
              </w:rPr>
              <w:t>Power BI</w:t>
            </w:r>
          </w:p>
        </w:tc>
        <w:tc>
          <w:tcPr>
            <w:tcW w:w="1486" w:type="pct"/>
            <w:vAlign w:val="center"/>
          </w:tcPr>
          <w:p w:rsidR="00BC16E5" w:rsidRPr="007831B4" w:rsidRDefault="00BC16E5" w:rsidP="008D094A">
            <w:pPr>
              <w:rPr>
                <w:rFonts w:ascii="Courier New" w:hAnsi="Courier New" w:cs="Courier New"/>
                <w:sz w:val="18"/>
                <w:szCs w:val="18"/>
              </w:rPr>
            </w:pPr>
            <w:r w:rsidRPr="009D3A5A">
              <w:rPr>
                <w:rFonts w:ascii="Courier New" w:hAnsi="Courier New" w:cs="Courier New"/>
                <w:sz w:val="18"/>
                <w:szCs w:val="18"/>
              </w:rPr>
              <w:t>Crée en 20</w:t>
            </w:r>
            <w:r>
              <w:rPr>
                <w:rFonts w:ascii="Courier New" w:hAnsi="Courier New" w:cs="Courier New"/>
                <w:sz w:val="18"/>
                <w:szCs w:val="18"/>
              </w:rPr>
              <w:t>10</w:t>
            </w:r>
            <w:r w:rsidRPr="009D3A5A">
              <w:rPr>
                <w:rFonts w:ascii="Courier New" w:hAnsi="Courier New" w:cs="Courier New"/>
                <w:sz w:val="18"/>
                <w:szCs w:val="18"/>
              </w:rPr>
              <w:t xml:space="preserve"> par Thierry Dhers </w:t>
            </w:r>
            <w:r>
              <w:rPr>
                <w:rFonts w:ascii="Courier New" w:hAnsi="Courier New" w:cs="Courier New"/>
                <w:sz w:val="18"/>
                <w:szCs w:val="18"/>
              </w:rPr>
              <w:t>et</w:t>
            </w:r>
            <w:r w:rsidRPr="009D3A5A">
              <w:rPr>
                <w:rFonts w:ascii="Courier New" w:hAnsi="Courier New" w:cs="Courier New"/>
                <w:sz w:val="18"/>
                <w:szCs w:val="18"/>
              </w:rPr>
              <w:t xml:space="preserve"> Amir Netz</w:t>
            </w:r>
          </w:p>
        </w:tc>
        <w:tc>
          <w:tcPr>
            <w:tcW w:w="861" w:type="pct"/>
            <w:vAlign w:val="center"/>
          </w:tcPr>
          <w:p w:rsidR="00BC16E5" w:rsidRPr="007831B4" w:rsidRDefault="00BC16E5" w:rsidP="008D094A">
            <w:pPr>
              <w:rPr>
                <w:rFonts w:ascii="Courier New" w:hAnsi="Courier New" w:cs="Courier New"/>
                <w:sz w:val="18"/>
                <w:szCs w:val="18"/>
              </w:rPr>
            </w:pPr>
            <w:r w:rsidRPr="00B76EA5">
              <w:rPr>
                <w:rFonts w:ascii="Courier New" w:hAnsi="Courier New" w:cs="Courier New"/>
                <w:sz w:val="18"/>
                <w:szCs w:val="18"/>
              </w:rPr>
              <w:t>Propriétaire</w:t>
            </w:r>
          </w:p>
        </w:tc>
      </w:tr>
      <w:tr w:rsidR="00BC16E5" w:rsidRPr="007831B4" w:rsidTr="00C86947">
        <w:tc>
          <w:tcPr>
            <w:tcW w:w="727" w:type="pct"/>
            <w:vAlign w:val="center"/>
          </w:tcPr>
          <w:p w:rsidR="00BC16E5" w:rsidRDefault="00BC16E5" w:rsidP="008D094A">
            <w:pPr>
              <w:rPr>
                <w:rFonts w:ascii="Courier New" w:hAnsi="Courier New" w:cs="Courier New"/>
                <w:sz w:val="18"/>
                <w:szCs w:val="18"/>
              </w:rPr>
            </w:pPr>
            <w:r>
              <w:rPr>
                <w:rFonts w:ascii="Courier New" w:hAnsi="Courier New" w:cs="Courier New"/>
                <w:sz w:val="18"/>
                <w:szCs w:val="18"/>
              </w:rPr>
              <w:t>Reporting</w:t>
            </w:r>
          </w:p>
        </w:tc>
        <w:tc>
          <w:tcPr>
            <w:tcW w:w="756" w:type="pct"/>
            <w:vAlign w:val="center"/>
          </w:tcPr>
          <w:p w:rsidR="00BC16E5" w:rsidRDefault="00BC16E5" w:rsidP="008D094A">
            <w:pPr>
              <w:rPr>
                <w:rFonts w:ascii="Courier New" w:hAnsi="Courier New" w:cs="Courier New"/>
                <w:sz w:val="18"/>
                <w:szCs w:val="18"/>
              </w:rPr>
            </w:pPr>
            <w:r>
              <w:rPr>
                <w:rFonts w:ascii="Courier New" w:hAnsi="Courier New" w:cs="Courier New"/>
                <w:sz w:val="18"/>
                <w:szCs w:val="18"/>
              </w:rPr>
              <w:t>IBM</w:t>
            </w:r>
          </w:p>
        </w:tc>
        <w:tc>
          <w:tcPr>
            <w:tcW w:w="1170" w:type="pct"/>
            <w:vAlign w:val="center"/>
          </w:tcPr>
          <w:p w:rsidR="00BC16E5" w:rsidRPr="00F11014" w:rsidRDefault="00BC16E5" w:rsidP="008D094A">
            <w:pPr>
              <w:rPr>
                <w:rFonts w:ascii="Courier New" w:hAnsi="Courier New" w:cs="Courier New"/>
                <w:sz w:val="18"/>
                <w:szCs w:val="18"/>
              </w:rPr>
            </w:pPr>
            <w:r>
              <w:rPr>
                <w:rFonts w:ascii="Courier New" w:hAnsi="Courier New" w:cs="Courier New"/>
                <w:sz w:val="18"/>
                <w:szCs w:val="18"/>
              </w:rPr>
              <w:t>Cognos</w:t>
            </w:r>
          </w:p>
        </w:tc>
        <w:tc>
          <w:tcPr>
            <w:tcW w:w="1486" w:type="pct"/>
            <w:vAlign w:val="center"/>
          </w:tcPr>
          <w:p w:rsidR="00BC16E5" w:rsidRPr="009D3A5A" w:rsidRDefault="00BC16E5" w:rsidP="008D094A">
            <w:pPr>
              <w:rPr>
                <w:rFonts w:ascii="Courier New" w:hAnsi="Courier New" w:cs="Courier New"/>
                <w:sz w:val="18"/>
                <w:szCs w:val="18"/>
              </w:rPr>
            </w:pPr>
            <w:r>
              <w:rPr>
                <w:rFonts w:ascii="Courier New" w:hAnsi="Courier New" w:cs="Courier New"/>
                <w:sz w:val="18"/>
                <w:szCs w:val="18"/>
              </w:rPr>
              <w:t>2006</w:t>
            </w:r>
          </w:p>
        </w:tc>
        <w:tc>
          <w:tcPr>
            <w:tcW w:w="861" w:type="pct"/>
            <w:vAlign w:val="center"/>
          </w:tcPr>
          <w:p w:rsidR="00BC16E5" w:rsidRPr="007831B4" w:rsidRDefault="00BC16E5" w:rsidP="008D094A">
            <w:pPr>
              <w:rPr>
                <w:rFonts w:ascii="Courier New" w:hAnsi="Courier New" w:cs="Courier New"/>
                <w:sz w:val="18"/>
                <w:szCs w:val="18"/>
              </w:rPr>
            </w:pPr>
            <w:r w:rsidRPr="00B76EA5">
              <w:rPr>
                <w:rFonts w:ascii="Courier New" w:hAnsi="Courier New" w:cs="Courier New"/>
                <w:sz w:val="18"/>
                <w:szCs w:val="18"/>
              </w:rPr>
              <w:t>Propriétaire</w:t>
            </w:r>
          </w:p>
        </w:tc>
      </w:tr>
      <w:tr w:rsidR="00BC16E5" w:rsidRPr="007831B4" w:rsidTr="00C86947">
        <w:tc>
          <w:tcPr>
            <w:tcW w:w="727" w:type="pct"/>
            <w:vAlign w:val="center"/>
          </w:tcPr>
          <w:p w:rsidR="00BC16E5" w:rsidRDefault="00BC16E5" w:rsidP="008D094A">
            <w:pPr>
              <w:rPr>
                <w:rFonts w:ascii="Courier New" w:hAnsi="Courier New" w:cs="Courier New"/>
                <w:sz w:val="18"/>
                <w:szCs w:val="18"/>
              </w:rPr>
            </w:pPr>
            <w:r>
              <w:rPr>
                <w:rFonts w:ascii="Courier New" w:hAnsi="Courier New" w:cs="Courier New"/>
                <w:sz w:val="18"/>
                <w:szCs w:val="18"/>
              </w:rPr>
              <w:t>Solution complete</w:t>
            </w:r>
          </w:p>
        </w:tc>
        <w:tc>
          <w:tcPr>
            <w:tcW w:w="756" w:type="pct"/>
            <w:vAlign w:val="center"/>
          </w:tcPr>
          <w:p w:rsidR="00BC16E5" w:rsidRDefault="00BC16E5" w:rsidP="008D094A">
            <w:pPr>
              <w:rPr>
                <w:rFonts w:ascii="Courier New" w:hAnsi="Courier New" w:cs="Courier New"/>
                <w:sz w:val="18"/>
                <w:szCs w:val="18"/>
              </w:rPr>
            </w:pPr>
            <w:r>
              <w:rPr>
                <w:rFonts w:ascii="Courier New" w:hAnsi="Courier New" w:cs="Courier New"/>
                <w:sz w:val="18"/>
                <w:szCs w:val="18"/>
              </w:rPr>
              <w:t>Microsoft</w:t>
            </w:r>
          </w:p>
        </w:tc>
        <w:tc>
          <w:tcPr>
            <w:tcW w:w="1170" w:type="pct"/>
            <w:vAlign w:val="center"/>
          </w:tcPr>
          <w:p w:rsidR="00BC16E5" w:rsidRPr="002449A8" w:rsidRDefault="00BC16E5" w:rsidP="008D094A">
            <w:pPr>
              <w:rPr>
                <w:rFonts w:ascii="Courier New" w:hAnsi="Courier New" w:cs="Courier New"/>
                <w:color w:val="FF0000"/>
                <w:sz w:val="18"/>
                <w:szCs w:val="18"/>
              </w:rPr>
            </w:pPr>
            <w:r w:rsidRPr="002449A8">
              <w:rPr>
                <w:rFonts w:ascii="Courier New" w:hAnsi="Courier New" w:cs="Courier New"/>
                <w:color w:val="FF0000"/>
                <w:sz w:val="18"/>
                <w:szCs w:val="18"/>
              </w:rPr>
              <w:t>MSBI</w:t>
            </w:r>
          </w:p>
        </w:tc>
        <w:tc>
          <w:tcPr>
            <w:tcW w:w="1486" w:type="pct"/>
            <w:vAlign w:val="center"/>
          </w:tcPr>
          <w:p w:rsidR="00BC16E5" w:rsidRDefault="00BC16E5" w:rsidP="008D094A">
            <w:pPr>
              <w:rPr>
                <w:rFonts w:ascii="Courier New" w:hAnsi="Courier New" w:cs="Courier New"/>
                <w:sz w:val="18"/>
                <w:szCs w:val="18"/>
              </w:rPr>
            </w:pPr>
          </w:p>
        </w:tc>
        <w:tc>
          <w:tcPr>
            <w:tcW w:w="861" w:type="pct"/>
            <w:vAlign w:val="center"/>
          </w:tcPr>
          <w:p w:rsidR="00BC16E5" w:rsidRPr="00B76EA5" w:rsidRDefault="00BC16E5" w:rsidP="008D094A">
            <w:pPr>
              <w:rPr>
                <w:rFonts w:ascii="Courier New" w:hAnsi="Courier New" w:cs="Courier New"/>
                <w:sz w:val="18"/>
                <w:szCs w:val="18"/>
              </w:rPr>
            </w:pPr>
            <w:r w:rsidRPr="00B76EA5">
              <w:rPr>
                <w:rFonts w:ascii="Courier New" w:hAnsi="Courier New" w:cs="Courier New"/>
                <w:sz w:val="18"/>
                <w:szCs w:val="18"/>
              </w:rPr>
              <w:t>Propriétaire</w:t>
            </w:r>
          </w:p>
        </w:tc>
      </w:tr>
      <w:tr w:rsidR="00BC16E5" w:rsidRPr="007831B4" w:rsidTr="00C86947">
        <w:tc>
          <w:tcPr>
            <w:tcW w:w="727" w:type="pct"/>
            <w:vAlign w:val="center"/>
          </w:tcPr>
          <w:p w:rsidR="00BC16E5" w:rsidRDefault="00BC16E5" w:rsidP="008D094A">
            <w:pPr>
              <w:rPr>
                <w:rFonts w:ascii="Courier New" w:hAnsi="Courier New" w:cs="Courier New"/>
                <w:sz w:val="18"/>
                <w:szCs w:val="18"/>
              </w:rPr>
            </w:pPr>
            <w:r>
              <w:rPr>
                <w:rFonts w:ascii="Courier New" w:hAnsi="Courier New" w:cs="Courier New"/>
                <w:sz w:val="18"/>
                <w:szCs w:val="18"/>
              </w:rPr>
              <w:t>Reporting</w:t>
            </w:r>
          </w:p>
        </w:tc>
        <w:tc>
          <w:tcPr>
            <w:tcW w:w="756" w:type="pct"/>
            <w:vAlign w:val="center"/>
          </w:tcPr>
          <w:p w:rsidR="00BC16E5" w:rsidRDefault="00BC16E5" w:rsidP="008D094A">
            <w:pPr>
              <w:rPr>
                <w:rFonts w:ascii="Courier New" w:hAnsi="Courier New" w:cs="Courier New"/>
                <w:sz w:val="18"/>
                <w:szCs w:val="18"/>
              </w:rPr>
            </w:pPr>
          </w:p>
        </w:tc>
        <w:tc>
          <w:tcPr>
            <w:tcW w:w="1170" w:type="pct"/>
            <w:vAlign w:val="center"/>
          </w:tcPr>
          <w:p w:rsidR="00BC16E5" w:rsidRPr="002449A8" w:rsidRDefault="00BC16E5" w:rsidP="008D094A">
            <w:pPr>
              <w:rPr>
                <w:rFonts w:ascii="Courier New" w:hAnsi="Courier New" w:cs="Courier New"/>
                <w:color w:val="FF0000"/>
                <w:sz w:val="18"/>
                <w:szCs w:val="18"/>
              </w:rPr>
            </w:pPr>
            <w:r w:rsidRPr="002449A8">
              <w:rPr>
                <w:rFonts w:ascii="Courier New" w:hAnsi="Courier New" w:cs="Courier New"/>
                <w:color w:val="FF0000"/>
                <w:sz w:val="18"/>
                <w:szCs w:val="18"/>
              </w:rPr>
              <w:t>MICROSTRATEG</w:t>
            </w:r>
            <w:r>
              <w:rPr>
                <w:rFonts w:ascii="Courier New" w:hAnsi="Courier New" w:cs="Courier New"/>
                <w:color w:val="FF0000"/>
                <w:sz w:val="18"/>
                <w:szCs w:val="18"/>
              </w:rPr>
              <w:t>Y</w:t>
            </w:r>
          </w:p>
        </w:tc>
        <w:tc>
          <w:tcPr>
            <w:tcW w:w="1486" w:type="pct"/>
            <w:vAlign w:val="center"/>
          </w:tcPr>
          <w:p w:rsidR="00BC16E5" w:rsidRDefault="00BC16E5" w:rsidP="008D094A">
            <w:pPr>
              <w:rPr>
                <w:rFonts w:ascii="Courier New" w:hAnsi="Courier New" w:cs="Courier New"/>
                <w:sz w:val="18"/>
                <w:szCs w:val="18"/>
              </w:rPr>
            </w:pPr>
          </w:p>
        </w:tc>
        <w:tc>
          <w:tcPr>
            <w:tcW w:w="861" w:type="pct"/>
            <w:vAlign w:val="center"/>
          </w:tcPr>
          <w:p w:rsidR="00BC16E5" w:rsidRPr="00B76EA5" w:rsidRDefault="00BC16E5" w:rsidP="008D094A">
            <w:pPr>
              <w:rPr>
                <w:rFonts w:ascii="Courier New" w:hAnsi="Courier New" w:cs="Courier New"/>
                <w:sz w:val="18"/>
                <w:szCs w:val="18"/>
              </w:rPr>
            </w:pPr>
          </w:p>
        </w:tc>
      </w:tr>
    </w:tbl>
    <w:p w:rsidR="00BC16E5" w:rsidRDefault="00BC16E5" w:rsidP="005A07A2">
      <w:pPr>
        <w:pStyle w:val="Tabmat"/>
      </w:pPr>
    </w:p>
    <w:p w:rsidR="00BC16E5" w:rsidRPr="004B3D73" w:rsidRDefault="00BC16E5" w:rsidP="005A07A2">
      <w:pPr>
        <w:pStyle w:val="Tabmat"/>
      </w:pPr>
    </w:p>
    <w:p w:rsidR="004B3D73" w:rsidRDefault="00936F8C" w:rsidP="005A07A2">
      <w:pPr>
        <w:pStyle w:val="Tabmat"/>
        <w:numPr>
          <w:ilvl w:val="2"/>
          <w:numId w:val="49"/>
        </w:numPr>
      </w:pPr>
      <w:bookmarkStart w:id="16" w:name="_Toc78378105"/>
      <w:r>
        <w:t>L’</w:t>
      </w:r>
      <w:r w:rsidR="004B3D73" w:rsidRPr="004B3D73">
        <w:t>E</w:t>
      </w:r>
      <w:r>
        <w:t xml:space="preserve">xtraction, La </w:t>
      </w:r>
      <w:r w:rsidR="004B3D73" w:rsidRPr="004B3D73">
        <w:t>T</w:t>
      </w:r>
      <w:r>
        <w:t>ransformation et le Chargement (Load) - ETL</w:t>
      </w:r>
      <w:bookmarkEnd w:id="16"/>
    </w:p>
    <w:p w:rsidR="00423764" w:rsidRDefault="00423764" w:rsidP="005A07A2">
      <w:pPr>
        <w:pStyle w:val="Tabmat"/>
      </w:pPr>
    </w:p>
    <w:p w:rsidR="005D265B" w:rsidRPr="005D265B" w:rsidRDefault="005D265B" w:rsidP="005A07A2">
      <w:pPr>
        <w:pStyle w:val="Tabmat"/>
      </w:pPr>
      <w:r w:rsidRPr="005D265B">
        <w:t xml:space="preserve">L'objectif </w:t>
      </w:r>
      <w:r w:rsidR="003C3F24">
        <w:t xml:space="preserve">d’un ETL </w:t>
      </w:r>
      <w:r w:rsidRPr="005D265B">
        <w:t xml:space="preserve">est l'intégration ou la </w:t>
      </w:r>
      <w:r w:rsidR="00977D40" w:rsidRPr="005D265B">
        <w:t>ré exploitation</w:t>
      </w:r>
      <w:r w:rsidRPr="005D265B">
        <w:t xml:space="preserve"> de données d'un réservoir source dans un réservoir cible. Il s'agit d'une technologie informatique permettant d'effectuer des synchronisations massives d'information d'une source de données vers une autre. Selon le contexte, on est amené à exploiter différentes fonctions, souvent </w:t>
      </w:r>
      <w:r w:rsidRPr="005D265B">
        <w:lastRenderedPageBreak/>
        <w:t>combinées entre elles : « extraction », « transformation », « conversion », et « alimentation ».  Elle repose sur :</w:t>
      </w:r>
    </w:p>
    <w:p w:rsidR="005D265B" w:rsidRPr="005D265B" w:rsidRDefault="005D265B" w:rsidP="005A07A2">
      <w:pPr>
        <w:pStyle w:val="Tabmat"/>
      </w:pPr>
    </w:p>
    <w:p w:rsidR="005D265B" w:rsidRPr="005D265B" w:rsidRDefault="005D265B" w:rsidP="005A07A2">
      <w:pPr>
        <w:pStyle w:val="Tabmat"/>
      </w:pPr>
      <w:r w:rsidRPr="005D265B">
        <w:t xml:space="preserve">-des connecteurs servant à exporter ou importer les données dans les applications </w:t>
      </w:r>
    </w:p>
    <w:p w:rsidR="005D265B" w:rsidRPr="005D265B" w:rsidRDefault="005D265B" w:rsidP="005A07A2">
      <w:pPr>
        <w:pStyle w:val="Tabmat"/>
      </w:pPr>
      <w:r w:rsidRPr="005D265B">
        <w:t>-des transformateurs qui manipulent les données (agrégations, filtres, conversions, etc.)</w:t>
      </w:r>
    </w:p>
    <w:p w:rsidR="005D265B" w:rsidRDefault="005D265B" w:rsidP="005A07A2">
      <w:pPr>
        <w:pStyle w:val="Tabmat"/>
      </w:pPr>
      <w:r w:rsidRPr="005D265B">
        <w:t>-des alimenteuses de mise en correspondance (mappages).</w:t>
      </w:r>
    </w:p>
    <w:p w:rsidR="005D265B" w:rsidRDefault="005D265B" w:rsidP="005A07A2">
      <w:pPr>
        <w:pStyle w:val="Tabmat"/>
      </w:pPr>
    </w:p>
    <w:p w:rsidR="005D265B" w:rsidRPr="004B3D73" w:rsidRDefault="005D265B" w:rsidP="005A07A2">
      <w:pPr>
        <w:pStyle w:val="Tabmat"/>
      </w:pPr>
    </w:p>
    <w:p w:rsidR="004B3D73" w:rsidRDefault="00936F8C" w:rsidP="005A07A2">
      <w:pPr>
        <w:pStyle w:val="Tabmat"/>
        <w:numPr>
          <w:ilvl w:val="2"/>
          <w:numId w:val="49"/>
        </w:numPr>
      </w:pPr>
      <w:bookmarkStart w:id="17" w:name="_Toc78378106"/>
      <w:r>
        <w:t xml:space="preserve">Le </w:t>
      </w:r>
      <w:r w:rsidR="004B3D73" w:rsidRPr="004B3D73">
        <w:t>Reporting</w:t>
      </w:r>
      <w:bookmarkEnd w:id="17"/>
    </w:p>
    <w:p w:rsidR="005D265B" w:rsidRDefault="005D265B" w:rsidP="005A07A2">
      <w:pPr>
        <w:pStyle w:val="Tabmat"/>
      </w:pPr>
    </w:p>
    <w:p w:rsidR="005D265B" w:rsidRDefault="005D265B" w:rsidP="005A07A2">
      <w:pPr>
        <w:pStyle w:val="Tabmat"/>
      </w:pPr>
      <w:r w:rsidRPr="005D265B">
        <w:t>C'est l'opération consistant, pour une entreprise, à faire un rapport de son activité. Ce bilan analytique permet de suivre l'activité sur plusieurs axes : performance et temps. Ainsi que sur plusieurs niveaux : Entreprise, service, fonction, etc.</w:t>
      </w:r>
    </w:p>
    <w:p w:rsidR="005D265B" w:rsidRPr="004B3D73" w:rsidRDefault="005D265B" w:rsidP="005A07A2">
      <w:pPr>
        <w:pStyle w:val="Tabmat"/>
      </w:pPr>
    </w:p>
    <w:p w:rsidR="004B3D73" w:rsidRDefault="00936F8C" w:rsidP="005A07A2">
      <w:pPr>
        <w:pStyle w:val="Tabmat"/>
        <w:numPr>
          <w:ilvl w:val="2"/>
          <w:numId w:val="49"/>
        </w:numPr>
      </w:pPr>
      <w:bookmarkStart w:id="18" w:name="_Toc78378107"/>
      <w:r>
        <w:t xml:space="preserve">Le </w:t>
      </w:r>
      <w:r w:rsidR="004B3D73" w:rsidRPr="004B3D73">
        <w:t>Big data</w:t>
      </w:r>
      <w:bookmarkEnd w:id="18"/>
    </w:p>
    <w:p w:rsidR="00936F8C" w:rsidRDefault="00936F8C" w:rsidP="005A07A2">
      <w:pPr>
        <w:pStyle w:val="Tabmat"/>
      </w:pPr>
    </w:p>
    <w:p w:rsidR="00740490" w:rsidRPr="004B3D73" w:rsidRDefault="00740490" w:rsidP="005A07A2">
      <w:pPr>
        <w:pStyle w:val="Tabmat"/>
      </w:pPr>
      <w:r>
        <w:t xml:space="preserve">La big data </w:t>
      </w:r>
      <w:r w:rsidR="00F32C8B">
        <w:t>répond</w:t>
      </w:r>
      <w:r>
        <w:t xml:space="preserve"> à des usages que la BI (traditionnelle) ne peut plus </w:t>
      </w:r>
      <w:r w:rsidR="00F32C8B">
        <w:t>répondre</w:t>
      </w:r>
    </w:p>
    <w:p w:rsidR="004B3D73" w:rsidRDefault="00F32C8B" w:rsidP="005A07A2">
      <w:pPr>
        <w:pStyle w:val="Tabmat"/>
      </w:pPr>
      <w:r w:rsidRPr="00F32C8B">
        <w:t>Vélocité vs véracité : La vélocité, ou vitesse, fait référence à l'énorme rapidité avec laquelle les données sont générées et traitées</w:t>
      </w:r>
      <w:r>
        <w:t xml:space="preserve"> tandis que la </w:t>
      </w:r>
      <w:r w:rsidR="00FA1E9B">
        <w:t>véracité</w:t>
      </w:r>
      <w:r>
        <w:t xml:space="preserve"> fait référence à l’authenticité des données. </w:t>
      </w:r>
      <w:r w:rsidRPr="00F32C8B">
        <w:t>L'authenticité du Big Data reste un obstacle. Les données sont rapidement obsolètes et de nombreuses informations qui sont partagées via l'Internet et les réseaux sociaux ne sont pas forcément correctes. Ainsi, de nombreux responsables et directeurs d’entreprise n'osent pas prendre de décision sur la base du Big Data.</w:t>
      </w:r>
    </w:p>
    <w:p w:rsidR="005A07A2" w:rsidRDefault="005A07A2" w:rsidP="005A07A2">
      <w:pPr>
        <w:pStyle w:val="Tabmat"/>
      </w:pPr>
    </w:p>
    <w:p w:rsidR="005A07A2" w:rsidRDefault="005A07A2" w:rsidP="005A07A2">
      <w:pPr>
        <w:pStyle w:val="Tabmat"/>
      </w:pPr>
      <w:r>
        <w:t>Tableau des différences avec la BI classique</w:t>
      </w:r>
    </w:p>
    <w:tbl>
      <w:tblPr>
        <w:tblStyle w:val="Grilledutableau"/>
        <w:tblW w:w="0" w:type="auto"/>
        <w:tblLook w:val="04A0" w:firstRow="1" w:lastRow="0" w:firstColumn="1" w:lastColumn="0" w:noHBand="0" w:noVBand="1"/>
      </w:tblPr>
      <w:tblGrid>
        <w:gridCol w:w="4606"/>
        <w:gridCol w:w="4606"/>
      </w:tblGrid>
      <w:tr w:rsidR="005A07A2" w:rsidTr="005A07A2">
        <w:tc>
          <w:tcPr>
            <w:tcW w:w="9212" w:type="dxa"/>
            <w:gridSpan w:val="2"/>
          </w:tcPr>
          <w:p w:rsidR="005A07A2" w:rsidRDefault="005A07A2" w:rsidP="005A07A2">
            <w:pPr>
              <w:pStyle w:val="Tabmat"/>
              <w:jc w:val="center"/>
            </w:pPr>
            <w:r>
              <w:t>Base De Données</w:t>
            </w:r>
          </w:p>
        </w:tc>
      </w:tr>
      <w:tr w:rsidR="005A07A2" w:rsidTr="005A07A2">
        <w:tc>
          <w:tcPr>
            <w:tcW w:w="4606" w:type="dxa"/>
          </w:tcPr>
          <w:p w:rsidR="005A07A2" w:rsidRDefault="005A07A2" w:rsidP="005A07A2">
            <w:pPr>
              <w:pStyle w:val="Tabmat"/>
            </w:pPr>
            <w:r>
              <w:t>Classique</w:t>
            </w:r>
          </w:p>
        </w:tc>
        <w:tc>
          <w:tcPr>
            <w:tcW w:w="4606" w:type="dxa"/>
          </w:tcPr>
          <w:p w:rsidR="005A07A2" w:rsidRDefault="005A07A2" w:rsidP="005A07A2">
            <w:pPr>
              <w:pStyle w:val="Tabmat"/>
            </w:pPr>
            <w:r>
              <w:t>Big Data</w:t>
            </w:r>
          </w:p>
        </w:tc>
      </w:tr>
      <w:tr w:rsidR="005A07A2" w:rsidTr="005A07A2">
        <w:tc>
          <w:tcPr>
            <w:tcW w:w="4606" w:type="dxa"/>
          </w:tcPr>
          <w:p w:rsidR="005A07A2" w:rsidRDefault="005A07A2" w:rsidP="005A07A2">
            <w:pPr>
              <w:pStyle w:val="Tabmat"/>
            </w:pPr>
            <w:r>
              <w:t>Normalisé</w:t>
            </w:r>
          </w:p>
        </w:tc>
        <w:tc>
          <w:tcPr>
            <w:tcW w:w="4606" w:type="dxa"/>
          </w:tcPr>
          <w:p w:rsidR="005A07A2" w:rsidRDefault="005A07A2" w:rsidP="005A07A2">
            <w:pPr>
              <w:pStyle w:val="Tabmat"/>
            </w:pPr>
            <w:r>
              <w:t>Non normalisé</w:t>
            </w:r>
          </w:p>
        </w:tc>
      </w:tr>
      <w:tr w:rsidR="005A07A2" w:rsidTr="005A07A2">
        <w:tc>
          <w:tcPr>
            <w:tcW w:w="4606" w:type="dxa"/>
          </w:tcPr>
          <w:p w:rsidR="005A07A2" w:rsidRDefault="005A07A2" w:rsidP="005A07A2">
            <w:pPr>
              <w:pStyle w:val="Tabmat"/>
            </w:pPr>
            <w:r>
              <w:t>Centralisé</w:t>
            </w:r>
          </w:p>
        </w:tc>
        <w:tc>
          <w:tcPr>
            <w:tcW w:w="4606" w:type="dxa"/>
          </w:tcPr>
          <w:p w:rsidR="005A07A2" w:rsidRDefault="005A07A2" w:rsidP="005A07A2">
            <w:pPr>
              <w:pStyle w:val="Tabmat"/>
            </w:pPr>
            <w:r>
              <w:t>Distribué</w:t>
            </w:r>
          </w:p>
        </w:tc>
      </w:tr>
      <w:tr w:rsidR="005A07A2" w:rsidTr="005A07A2">
        <w:tc>
          <w:tcPr>
            <w:tcW w:w="4606" w:type="dxa"/>
          </w:tcPr>
          <w:p w:rsidR="005A07A2" w:rsidRDefault="005A07A2" w:rsidP="005A07A2">
            <w:pPr>
              <w:pStyle w:val="Tabmat"/>
            </w:pPr>
            <w:r>
              <w:t>Mise à jour</w:t>
            </w:r>
          </w:p>
          <w:p w:rsidR="005A07A2" w:rsidRDefault="005A07A2" w:rsidP="005A07A2">
            <w:pPr>
              <w:pStyle w:val="Tabmat"/>
            </w:pPr>
            <w:r>
              <w:t>(immuable</w:t>
            </w:r>
          </w:p>
        </w:tc>
        <w:tc>
          <w:tcPr>
            <w:tcW w:w="4606" w:type="dxa"/>
          </w:tcPr>
          <w:p w:rsidR="005A07A2" w:rsidRDefault="005A07A2" w:rsidP="005A07A2">
            <w:pPr>
              <w:pStyle w:val="Tabmat"/>
            </w:pPr>
            <w:r>
              <w:t>Pas de mise à jour</w:t>
            </w:r>
          </w:p>
          <w:p w:rsidR="005A07A2" w:rsidRDefault="005A07A2" w:rsidP="005A07A2">
            <w:pPr>
              <w:pStyle w:val="Tabmat"/>
            </w:pPr>
            <w:r>
              <w:t>(Non immuable)</w:t>
            </w:r>
          </w:p>
        </w:tc>
      </w:tr>
    </w:tbl>
    <w:p w:rsidR="005A07A2" w:rsidRDefault="005A07A2" w:rsidP="005A07A2">
      <w:pPr>
        <w:pStyle w:val="Tabmat"/>
      </w:pPr>
    </w:p>
    <w:p w:rsidR="005A07A2" w:rsidRDefault="005A07A2" w:rsidP="005A07A2">
      <w:pPr>
        <w:pStyle w:val="Tabmat"/>
      </w:pPr>
    </w:p>
    <w:p w:rsidR="005A07A2" w:rsidRDefault="005A07A2" w:rsidP="005A07A2">
      <w:pPr>
        <w:pStyle w:val="Tabmat"/>
      </w:pPr>
    </w:p>
    <w:p w:rsidR="00F32C8B" w:rsidRPr="004B3D73" w:rsidRDefault="00F32C8B" w:rsidP="005A07A2">
      <w:pPr>
        <w:pStyle w:val="Tabmat"/>
      </w:pPr>
    </w:p>
    <w:p w:rsidR="004B3D73" w:rsidRPr="004B3D73" w:rsidRDefault="004B3D73" w:rsidP="005A07A2">
      <w:pPr>
        <w:pStyle w:val="Tabmat"/>
        <w:numPr>
          <w:ilvl w:val="1"/>
          <w:numId w:val="49"/>
        </w:numPr>
      </w:pPr>
      <w:bookmarkStart w:id="19" w:name="_Toc78378108"/>
      <w:r w:rsidRPr="004B3D73">
        <w:t>Espace de travail</w:t>
      </w:r>
      <w:bookmarkEnd w:id="19"/>
    </w:p>
    <w:p w:rsidR="00400243" w:rsidRPr="004B3D73" w:rsidRDefault="00400243" w:rsidP="005A07A2">
      <w:pPr>
        <w:pStyle w:val="Tabmat"/>
      </w:pPr>
    </w:p>
    <w:p w:rsidR="00423764" w:rsidRPr="00F07B36" w:rsidRDefault="00423764" w:rsidP="005A07A2">
      <w:pPr>
        <w:pStyle w:val="Tabmat"/>
      </w:pPr>
      <w:r w:rsidRPr="00F07B36">
        <w:t>L’espace de travail d</w:t>
      </w:r>
      <w:r w:rsidR="001A383C">
        <w:t xml:space="preserve">estiné au </w:t>
      </w:r>
      <w:r w:rsidR="00305EAA">
        <w:t>développement</w:t>
      </w:r>
      <w:r w:rsidR="001A383C">
        <w:t xml:space="preserve"> une solution BI</w:t>
      </w:r>
      <w:r w:rsidRPr="00F07B36">
        <w:t xml:space="preserve"> est </w:t>
      </w:r>
      <w:r w:rsidR="00F07B36" w:rsidRPr="00F07B36">
        <w:t xml:space="preserve">le périmètre </w:t>
      </w:r>
      <w:r w:rsidR="00DB0758">
        <w:t>de stockage réserv</w:t>
      </w:r>
      <w:r w:rsidR="00305EAA">
        <w:t>é</w:t>
      </w:r>
      <w:r w:rsidR="00DB0758">
        <w:t xml:space="preserve"> p</w:t>
      </w:r>
      <w:r w:rsidR="00A9632A">
        <w:t xml:space="preserve">our </w:t>
      </w:r>
      <w:r w:rsidR="00305EAA">
        <w:t>la réalisation</w:t>
      </w:r>
      <w:r w:rsidR="00F07B36" w:rsidRPr="00F07B36">
        <w:t xml:space="preserve"> d’un nouveau projet. En informatique on nomme cet espace un Workspace. Dans </w:t>
      </w:r>
      <w:r w:rsidR="00F07B36">
        <w:t>celui-ci</w:t>
      </w:r>
      <w:r w:rsidR="00F07B36" w:rsidRPr="00F07B36">
        <w:t xml:space="preserve"> sera regroupé tous les fichier</w:t>
      </w:r>
      <w:r w:rsidR="00F07B36">
        <w:t>s</w:t>
      </w:r>
      <w:r w:rsidR="00A9632A">
        <w:t xml:space="preserve">, </w:t>
      </w:r>
      <w:r w:rsidR="00F07B36" w:rsidRPr="00F07B36">
        <w:t xml:space="preserve">données </w:t>
      </w:r>
      <w:r w:rsidR="00A9632A">
        <w:t xml:space="preserve">et informations </w:t>
      </w:r>
      <w:r w:rsidR="00F07B36" w:rsidRPr="00F07B36">
        <w:t>nécessaire</w:t>
      </w:r>
      <w:r w:rsidR="00F07B36">
        <w:t>s</w:t>
      </w:r>
      <w:r w:rsidR="00F07B36" w:rsidRPr="00F07B36">
        <w:t xml:space="preserve"> </w:t>
      </w:r>
      <w:r w:rsidR="00F07B36">
        <w:t>à la réalisation</w:t>
      </w:r>
      <w:r w:rsidR="00F07B36" w:rsidRPr="00F07B36">
        <w:t xml:space="preserve"> du projet</w:t>
      </w:r>
    </w:p>
    <w:p w:rsidR="00F07B36" w:rsidRPr="00F07B36" w:rsidRDefault="00F07B36" w:rsidP="005A07A2">
      <w:pPr>
        <w:pStyle w:val="Tabmat"/>
      </w:pPr>
    </w:p>
    <w:p w:rsidR="00F07B36" w:rsidRPr="004B3D73" w:rsidRDefault="00F07B36" w:rsidP="005A07A2">
      <w:pPr>
        <w:pStyle w:val="Tabmat"/>
      </w:pPr>
    </w:p>
    <w:p w:rsidR="004470A4" w:rsidRDefault="004470A4" w:rsidP="005A07A2">
      <w:pPr>
        <w:pStyle w:val="Tabmat"/>
        <w:numPr>
          <w:ilvl w:val="0"/>
          <w:numId w:val="49"/>
        </w:numPr>
      </w:pPr>
      <w:bookmarkStart w:id="20" w:name="_Toc78378109"/>
      <w:r w:rsidRPr="004B3D73">
        <w:t xml:space="preserve">Traitements </w:t>
      </w:r>
      <w:r w:rsidR="000D5D03">
        <w:t>sur le</w:t>
      </w:r>
      <w:r w:rsidRPr="004B3D73">
        <w:t>s données</w:t>
      </w:r>
      <w:bookmarkEnd w:id="20"/>
    </w:p>
    <w:p w:rsidR="003676CE" w:rsidRDefault="003676CE" w:rsidP="005A07A2">
      <w:pPr>
        <w:pStyle w:val="Tabmat"/>
      </w:pPr>
    </w:p>
    <w:p w:rsidR="003676CE" w:rsidRPr="004B3D73" w:rsidRDefault="003676CE" w:rsidP="005A07A2">
      <w:pPr>
        <w:pStyle w:val="Tabmat"/>
      </w:pPr>
    </w:p>
    <w:p w:rsidR="004470A4" w:rsidRDefault="000D5D03" w:rsidP="005A07A2">
      <w:pPr>
        <w:pStyle w:val="Tabmat"/>
        <w:numPr>
          <w:ilvl w:val="1"/>
          <w:numId w:val="49"/>
        </w:numPr>
      </w:pPr>
      <w:bookmarkStart w:id="21" w:name="_Toc78378110"/>
      <w:r>
        <w:t>Les c</w:t>
      </w:r>
      <w:r w:rsidR="004470A4" w:rsidRPr="004B3D73">
        <w:t>onnections aux sources de données</w:t>
      </w:r>
      <w:bookmarkEnd w:id="21"/>
    </w:p>
    <w:p w:rsidR="00DB0758" w:rsidRDefault="00DB0758" w:rsidP="005A07A2">
      <w:pPr>
        <w:pStyle w:val="Tabmat"/>
      </w:pPr>
    </w:p>
    <w:p w:rsidR="00DB0758" w:rsidRDefault="00DB0758" w:rsidP="005A07A2">
      <w:pPr>
        <w:pStyle w:val="Tabmat"/>
        <w:rPr>
          <w:lang w:val="en-US"/>
        </w:rPr>
      </w:pPr>
      <w:r w:rsidRPr="00DE28E4">
        <w:rPr>
          <w:lang w:val="en-US"/>
        </w:rPr>
        <w:t>ODBC: O</w:t>
      </w:r>
      <w:r w:rsidR="003E1DFA">
        <w:rPr>
          <w:lang w:val="en-US"/>
        </w:rPr>
        <w:t>pen</w:t>
      </w:r>
      <w:r w:rsidRPr="00DE28E4">
        <w:rPr>
          <w:lang w:val="en-US"/>
        </w:rPr>
        <w:t xml:space="preserve"> </w:t>
      </w:r>
      <w:r w:rsidR="005F3910" w:rsidRPr="00DE28E4">
        <w:rPr>
          <w:lang w:val="en-US"/>
        </w:rPr>
        <w:t>Data Base Connectivy</w:t>
      </w:r>
    </w:p>
    <w:p w:rsidR="001822E7" w:rsidRDefault="001822E7" w:rsidP="005A07A2">
      <w:pPr>
        <w:pStyle w:val="Tabmat"/>
        <w:rPr>
          <w:lang w:val="en-US"/>
        </w:rPr>
      </w:pPr>
      <w:r w:rsidRPr="00DB0758">
        <w:rPr>
          <w:lang w:val="en-US"/>
        </w:rPr>
        <w:t xml:space="preserve">OLEDB : </w:t>
      </w:r>
      <w:r w:rsidR="002777C3" w:rsidRPr="002777C3">
        <w:rPr>
          <w:lang w:val="en-US"/>
        </w:rPr>
        <w:t xml:space="preserve">Object linking and embedding </w:t>
      </w:r>
      <w:r w:rsidRPr="00DB0758">
        <w:rPr>
          <w:lang w:val="en-US"/>
        </w:rPr>
        <w:t>D</w:t>
      </w:r>
      <w:r>
        <w:rPr>
          <w:lang w:val="en-US"/>
        </w:rPr>
        <w:t>ata Base</w:t>
      </w:r>
    </w:p>
    <w:p w:rsidR="00DB0758" w:rsidRDefault="003E1DFA" w:rsidP="005A07A2">
      <w:pPr>
        <w:pStyle w:val="Tabmat"/>
        <w:rPr>
          <w:lang w:val="en-US"/>
        </w:rPr>
      </w:pPr>
      <w:r w:rsidRPr="003E1DFA">
        <w:rPr>
          <w:lang w:val="en-US"/>
        </w:rPr>
        <w:t>ADO.NET (ActiveX Data Objects for .NET</w:t>
      </w:r>
    </w:p>
    <w:p w:rsidR="003E1DFA" w:rsidRPr="00DE28E4" w:rsidRDefault="003E1DFA" w:rsidP="005A07A2">
      <w:pPr>
        <w:pStyle w:val="Tabmat"/>
        <w:rPr>
          <w:lang w:val="en-US"/>
        </w:rPr>
      </w:pPr>
    </w:p>
    <w:p w:rsidR="00DB0758" w:rsidRDefault="00DB0758" w:rsidP="005A07A2">
      <w:pPr>
        <w:pStyle w:val="Tabmat"/>
      </w:pPr>
      <w:r w:rsidRPr="00DB0758">
        <w:t xml:space="preserve">ODBC sont </w:t>
      </w:r>
      <w:r w:rsidR="005F3910" w:rsidRPr="00DB0758">
        <w:t>des</w:t>
      </w:r>
      <w:r w:rsidR="005F3910">
        <w:t xml:space="preserve"> solutions logicielles communément appelé </w:t>
      </w:r>
      <w:r w:rsidRPr="00DB0758">
        <w:t xml:space="preserve">driver </w:t>
      </w:r>
      <w:r w:rsidR="005F3910">
        <w:t xml:space="preserve">et qui sont </w:t>
      </w:r>
      <w:r w:rsidR="005F3910" w:rsidRPr="00DB0758">
        <w:t>fourni</w:t>
      </w:r>
      <w:r w:rsidR="005F3910">
        <w:t>s</w:t>
      </w:r>
      <w:r>
        <w:t xml:space="preserve"> par</w:t>
      </w:r>
      <w:r w:rsidRPr="00DB0758">
        <w:t xml:space="preserve"> les </w:t>
      </w:r>
      <w:r w:rsidR="005F3910">
        <w:t>éditeurs de base de données</w:t>
      </w:r>
      <w:r w:rsidR="001822E7">
        <w:t xml:space="preserve">. Elles permettent </w:t>
      </w:r>
      <w:r w:rsidRPr="00DB0758">
        <w:t xml:space="preserve">de créer une interface </w:t>
      </w:r>
      <w:r>
        <w:t xml:space="preserve">de communication </w:t>
      </w:r>
      <w:r w:rsidRPr="00DB0758">
        <w:t>entre le</w:t>
      </w:r>
      <w:r>
        <w:t xml:space="preserve"> système client d’accès aux </w:t>
      </w:r>
      <w:r w:rsidR="005F3910">
        <w:t xml:space="preserve">données </w:t>
      </w:r>
      <w:r w:rsidR="005F3910" w:rsidRPr="00DB0758">
        <w:t>et</w:t>
      </w:r>
      <w:r w:rsidRPr="00DB0758">
        <w:t xml:space="preserve"> </w:t>
      </w:r>
      <w:r w:rsidR="005F3910" w:rsidRPr="00DB0758">
        <w:t>le</w:t>
      </w:r>
      <w:r w:rsidR="005F3910">
        <w:t xml:space="preserve">urs propres outils de gestion </w:t>
      </w:r>
      <w:r w:rsidR="005F3910" w:rsidRPr="00DB0758">
        <w:t>de</w:t>
      </w:r>
      <w:r w:rsidRPr="00DB0758">
        <w:t xml:space="preserve"> base de données</w:t>
      </w:r>
      <w:r w:rsidR="005F3910">
        <w:t xml:space="preserve"> (SGBD). Ces connecteur</w:t>
      </w:r>
      <w:r w:rsidR="0080319F">
        <w:t>s</w:t>
      </w:r>
      <w:r w:rsidR="005F3910">
        <w:t xml:space="preserve"> propose</w:t>
      </w:r>
      <w:r w:rsidR="00A52543">
        <w:t>nt</w:t>
      </w:r>
      <w:r w:rsidR="005F3910">
        <w:t xml:space="preserve"> </w:t>
      </w:r>
      <w:r w:rsidR="00A52543">
        <w:t xml:space="preserve">des services de </w:t>
      </w:r>
      <w:r w:rsidR="009503D5">
        <w:t>paramètre</w:t>
      </w:r>
      <w:r w:rsidR="001822E7">
        <w:t>s</w:t>
      </w:r>
      <w:r w:rsidR="005F3910">
        <w:t xml:space="preserve"> d’</w:t>
      </w:r>
      <w:r w:rsidR="009503D5">
        <w:t>entrée</w:t>
      </w:r>
      <w:r w:rsidR="001822E7">
        <w:t>s</w:t>
      </w:r>
      <w:r w:rsidR="005F3910">
        <w:t xml:space="preserve"> de </w:t>
      </w:r>
      <w:r w:rsidR="009503D5">
        <w:t>connexion</w:t>
      </w:r>
      <w:r w:rsidR="005F3910">
        <w:t xml:space="preserve"> et d’injection de </w:t>
      </w:r>
      <w:r w:rsidR="009503D5">
        <w:t>requêtes</w:t>
      </w:r>
      <w:r w:rsidR="005F3910">
        <w:t xml:space="preserve"> que le système client doit fournir afin</w:t>
      </w:r>
      <w:r w:rsidR="007061E1">
        <w:t xml:space="preserve"> de</w:t>
      </w:r>
      <w:r w:rsidR="005F3910">
        <w:t xml:space="preserve"> </w:t>
      </w:r>
      <w:r w:rsidR="007061E1">
        <w:t>bénéficier</w:t>
      </w:r>
      <w:r w:rsidR="005F3910">
        <w:t xml:space="preserve"> des services du serveur de données tel</w:t>
      </w:r>
      <w:r w:rsidR="001C5039">
        <w:t xml:space="preserve"> que </w:t>
      </w:r>
      <w:r w:rsidR="00A52543">
        <w:t xml:space="preserve">l’interrogation et </w:t>
      </w:r>
      <w:r w:rsidR="005F3910">
        <w:t>la restitution de</w:t>
      </w:r>
      <w:r w:rsidR="001C5039">
        <w:t>s</w:t>
      </w:r>
      <w:r w:rsidR="005F3910">
        <w:t xml:space="preserve"> données.</w:t>
      </w:r>
    </w:p>
    <w:p w:rsidR="00DE28E4" w:rsidRDefault="00DE28E4" w:rsidP="005A07A2">
      <w:pPr>
        <w:pStyle w:val="Tabmat"/>
      </w:pPr>
    </w:p>
    <w:p w:rsidR="00DE28E4" w:rsidRDefault="001822E7" w:rsidP="005A07A2">
      <w:pPr>
        <w:pStyle w:val="Tabmat"/>
      </w:pPr>
      <w:r w:rsidRPr="00DB0758">
        <w:t xml:space="preserve">OLEDB </w:t>
      </w:r>
      <w:r>
        <w:t>est</w:t>
      </w:r>
      <w:r w:rsidR="00DE28E4">
        <w:t xml:space="preserve"> apparu après ODBC. Elle est aussi une solution d’interface de connexion au</w:t>
      </w:r>
      <w:r>
        <w:t>x</w:t>
      </w:r>
      <w:r w:rsidR="00DE28E4">
        <w:t xml:space="preserve"> SGBD. OLEDB a pour vocation de </w:t>
      </w:r>
      <w:r w:rsidR="00206E2E">
        <w:t>s</w:t>
      </w:r>
      <w:r w:rsidR="00DE28E4">
        <w:t>e connecter à toute</w:t>
      </w:r>
      <w:r w:rsidR="00206E2E">
        <w:t>s</w:t>
      </w:r>
      <w:r w:rsidR="00DE28E4">
        <w:t xml:space="preserve"> les sources de données que ce soit les SGBD et/ou les fichiers plat</w:t>
      </w:r>
      <w:r w:rsidR="00206E2E">
        <w:t>s</w:t>
      </w:r>
      <w:r w:rsidR="00DE28E4">
        <w:t>. Elle utilise la technologie Object Linked Embeded (</w:t>
      </w:r>
      <w:r w:rsidR="00F91DD3">
        <w:t xml:space="preserve">OLE) qui </w:t>
      </w:r>
      <w:r w:rsidR="00F91DD3" w:rsidRPr="00F91DD3">
        <w:t xml:space="preserve">est une technologie, prise en charge </w:t>
      </w:r>
      <w:r w:rsidR="00F91DD3">
        <w:t>par</w:t>
      </w:r>
      <w:r w:rsidR="00F91DD3" w:rsidRPr="00F91DD3">
        <w:t xml:space="preserve"> Microsoft® Windows®, qui permet de partager des données entre plusieurs applications</w:t>
      </w:r>
      <w:r w:rsidR="00F91DD3">
        <w:t>.</w:t>
      </w:r>
      <w:r w:rsidR="001927C8">
        <w:t xml:space="preserve"> M</w:t>
      </w:r>
      <w:r w:rsidR="001927C8" w:rsidRPr="001927C8">
        <w:t xml:space="preserve">écanisme de communication inter-processus basé sur Component Object Model (COM). </w:t>
      </w:r>
      <w:r w:rsidR="00F91DD3">
        <w:t xml:space="preserve">En </w:t>
      </w:r>
      <w:r w:rsidR="001927C8">
        <w:t>résumé</w:t>
      </w:r>
      <w:r w:rsidR="00F91DD3">
        <w:t xml:space="preserve"> elle permet</w:t>
      </w:r>
      <w:r w:rsidR="00DE28E4">
        <w:t xml:space="preserve"> à une application de s’intégrer dans une autre application avec l’ensemble de ces fonctionnalités. L’exemple le plus connu c’est lorsque dans un fichier Word vous intégrez un tableau Excel dans lequel vous pou</w:t>
      </w:r>
      <w:r w:rsidR="00262C7A">
        <w:t>v</w:t>
      </w:r>
      <w:r w:rsidR="00DE28E4">
        <w:t xml:space="preserve">ez utiliser </w:t>
      </w:r>
      <w:r w:rsidR="00206E2E">
        <w:t>toutes les fonctionnalités</w:t>
      </w:r>
      <w:r w:rsidR="00DE28E4">
        <w:t xml:space="preserve"> d’Excel. </w:t>
      </w:r>
    </w:p>
    <w:p w:rsidR="00DB0758" w:rsidRDefault="00DB0758" w:rsidP="005A07A2">
      <w:pPr>
        <w:pStyle w:val="Tabmat"/>
      </w:pPr>
    </w:p>
    <w:p w:rsidR="00DB0758" w:rsidRPr="003E1DFA" w:rsidRDefault="003E1DFA" w:rsidP="005A07A2">
      <w:pPr>
        <w:pStyle w:val="Tabmat"/>
      </w:pPr>
      <w:r w:rsidRPr="003E1DFA">
        <w:t xml:space="preserve">ADO.NET Comme vous le savez sûrement le </w:t>
      </w:r>
      <w:r w:rsidR="00747233" w:rsidRPr="003E1DFA">
        <w:t>Framework</w:t>
      </w:r>
      <w:r w:rsidRPr="003E1DFA">
        <w:t xml:space="preserve"> COM est voué à disparaitre au profit de FRAMEWORK.NET. A partir de là Microsoft a développé l’ADO.NET. Il regroupe à la fois le fournisseur de données et la surcouche permettant l’accès aux résultats du fournisseur de données. Ce nouveau </w:t>
      </w:r>
      <w:r w:rsidR="00747233" w:rsidRPr="003E1DFA">
        <w:t>Framework</w:t>
      </w:r>
      <w:r w:rsidRPr="003E1DFA">
        <w:t xml:space="preserve"> corrige plusieurs problématiques que les développeurs rencontraient lors de développements avec ADO</w:t>
      </w:r>
    </w:p>
    <w:p w:rsidR="003E1DFA" w:rsidRDefault="003E1DFA" w:rsidP="005A07A2">
      <w:pPr>
        <w:pStyle w:val="Tabmat"/>
      </w:pPr>
    </w:p>
    <w:p w:rsidR="003E1DFA" w:rsidRPr="00DB0758" w:rsidRDefault="003E1DFA" w:rsidP="005A07A2">
      <w:pPr>
        <w:pStyle w:val="Tabmat"/>
      </w:pPr>
    </w:p>
    <w:p w:rsidR="004470A4" w:rsidRDefault="007A2E6F" w:rsidP="005A07A2">
      <w:pPr>
        <w:pStyle w:val="Tabmat"/>
        <w:numPr>
          <w:ilvl w:val="1"/>
          <w:numId w:val="49"/>
        </w:numPr>
      </w:pPr>
      <w:bookmarkStart w:id="22" w:name="_Toc78378111"/>
      <w:r>
        <w:t>L’e</w:t>
      </w:r>
      <w:r w:rsidR="004470A4" w:rsidRPr="004B3D73">
        <w:t xml:space="preserve">xtraction </w:t>
      </w:r>
      <w:r w:rsidR="00057DF1">
        <w:t>et</w:t>
      </w:r>
      <w:r w:rsidR="004470A4" w:rsidRPr="004B3D73">
        <w:t xml:space="preserve"> </w:t>
      </w:r>
      <w:r>
        <w:t xml:space="preserve">le </w:t>
      </w:r>
      <w:r w:rsidR="004470A4" w:rsidRPr="004B3D73">
        <w:t>chargement</w:t>
      </w:r>
      <w:r>
        <w:t xml:space="preserve"> des données</w:t>
      </w:r>
      <w:bookmarkEnd w:id="22"/>
    </w:p>
    <w:p w:rsidR="00DD28D9" w:rsidRDefault="00DD28D9" w:rsidP="005A07A2">
      <w:pPr>
        <w:pStyle w:val="Tabmat"/>
      </w:pPr>
    </w:p>
    <w:p w:rsidR="00DD28D9" w:rsidRPr="00DD28D9" w:rsidRDefault="008B388A" w:rsidP="005A07A2">
      <w:pPr>
        <w:pStyle w:val="Tabmat"/>
      </w:pPr>
      <w:r>
        <w:t xml:space="preserve">Pour diverses raisons une entreprise doit </w:t>
      </w:r>
      <w:r w:rsidR="00A314C7">
        <w:t>récupérer</w:t>
      </w:r>
      <w:r>
        <w:t xml:space="preserve"> un ensemble de </w:t>
      </w:r>
      <w:r w:rsidR="00A314C7">
        <w:t>données</w:t>
      </w:r>
      <w:r>
        <w:t xml:space="preserve"> d’un</w:t>
      </w:r>
      <w:r w:rsidR="00704465">
        <w:t xml:space="preserve"> emplacement</w:t>
      </w:r>
      <w:r>
        <w:t xml:space="preserve"> source vers un</w:t>
      </w:r>
      <w:r w:rsidR="00704465">
        <w:t xml:space="preserve">e emplacement </w:t>
      </w:r>
      <w:r w:rsidR="00A314C7">
        <w:t>cible</w:t>
      </w:r>
      <w:r w:rsidR="00704465">
        <w:t>. Ces données peuvent venir de différentes voies tel</w:t>
      </w:r>
      <w:r w:rsidR="001B1138">
        <w:t>les</w:t>
      </w:r>
      <w:r w:rsidR="00704465">
        <w:t xml:space="preserve"> des solutions applicatives </w:t>
      </w:r>
      <w:r w:rsidR="001B1138">
        <w:t xml:space="preserve">comme </w:t>
      </w:r>
      <w:r w:rsidR="00747233">
        <w:t>les CRM</w:t>
      </w:r>
      <w:r w:rsidR="00704465">
        <w:t>, ERP, solution métiers ou par des voies plus simples tel des fichiers plats comme des fichiers Excel, XML, Json, etc.</w:t>
      </w:r>
    </w:p>
    <w:p w:rsidR="00DD28D9" w:rsidRDefault="00DD28D9" w:rsidP="005A07A2">
      <w:pPr>
        <w:pStyle w:val="Tabmat"/>
      </w:pPr>
    </w:p>
    <w:p w:rsidR="00704465" w:rsidRPr="004B3D73" w:rsidRDefault="00704465" w:rsidP="005A07A2">
      <w:pPr>
        <w:pStyle w:val="Tabmat"/>
      </w:pPr>
    </w:p>
    <w:p w:rsidR="004470A4" w:rsidRDefault="00D61EEC" w:rsidP="005A07A2">
      <w:pPr>
        <w:pStyle w:val="Tabmat"/>
        <w:numPr>
          <w:ilvl w:val="2"/>
          <w:numId w:val="49"/>
        </w:numPr>
      </w:pPr>
      <w:bookmarkStart w:id="23" w:name="_Toc78378112"/>
      <w:r>
        <w:t xml:space="preserve">Les </w:t>
      </w:r>
      <w:r w:rsidR="004470A4" w:rsidRPr="004B3D73">
        <w:t>Fichiers plats</w:t>
      </w:r>
      <w:bookmarkEnd w:id="23"/>
    </w:p>
    <w:p w:rsidR="00704465" w:rsidRDefault="00704465" w:rsidP="005A07A2">
      <w:pPr>
        <w:pStyle w:val="Tabmat"/>
      </w:pPr>
    </w:p>
    <w:p w:rsidR="00704465" w:rsidRPr="00704465" w:rsidRDefault="00704465" w:rsidP="005A07A2">
      <w:pPr>
        <w:pStyle w:val="Tabmat"/>
      </w:pPr>
      <w:r>
        <w:t xml:space="preserve">Les fichiers plats sont des formats de stockage brut. Cela signifie qu’elle </w:t>
      </w:r>
      <w:r w:rsidR="00575FA0">
        <w:t>représente</w:t>
      </w:r>
      <w:r>
        <w:t xml:space="preserve"> la forme la plus simple d’enregistrement des données. La forme la plus commune</w:t>
      </w:r>
      <w:r w:rsidR="00A314C7">
        <w:t xml:space="preserve"> est l’enregistrement sous forme d’un tableau ou chaque ligne </w:t>
      </w:r>
      <w:r w:rsidR="00575FA0">
        <w:t>représente</w:t>
      </w:r>
      <w:r w:rsidR="00A314C7">
        <w:t xml:space="preserve"> </w:t>
      </w:r>
      <w:r w:rsidR="00575FA0">
        <w:t>une</w:t>
      </w:r>
      <w:r w:rsidR="00A314C7">
        <w:t xml:space="preserve"> ligne d</w:t>
      </w:r>
      <w:r w:rsidR="00575FA0">
        <w:t>’un</w:t>
      </w:r>
      <w:r w:rsidR="00A314C7">
        <w:t xml:space="preserve"> tableau ou par des structures de formats </w:t>
      </w:r>
      <w:r w:rsidR="00575FA0">
        <w:t>définis</w:t>
      </w:r>
      <w:r w:rsidR="00A314C7">
        <w:t xml:space="preserve"> à l’avance qui elle aussi </w:t>
      </w:r>
      <w:r w:rsidR="00575FA0">
        <w:t>doit représenter un tableau</w:t>
      </w:r>
    </w:p>
    <w:p w:rsidR="00704465" w:rsidRPr="004B3D73" w:rsidRDefault="00704465" w:rsidP="005A07A2">
      <w:pPr>
        <w:pStyle w:val="Tabmat"/>
      </w:pPr>
    </w:p>
    <w:p w:rsidR="004470A4" w:rsidRDefault="00D61EEC" w:rsidP="005A07A2">
      <w:pPr>
        <w:pStyle w:val="Tabmat"/>
        <w:numPr>
          <w:ilvl w:val="2"/>
          <w:numId w:val="49"/>
        </w:numPr>
      </w:pPr>
      <w:bookmarkStart w:id="24" w:name="_Toc78378113"/>
      <w:r>
        <w:t xml:space="preserve">Les </w:t>
      </w:r>
      <w:r w:rsidR="004470A4" w:rsidRPr="004B3D73">
        <w:t>Base de données relationnel</w:t>
      </w:r>
      <w:r w:rsidR="005D265B">
        <w:t>le</w:t>
      </w:r>
      <w:r w:rsidR="004470A4" w:rsidRPr="004B3D73">
        <w:t>s</w:t>
      </w:r>
      <w:bookmarkEnd w:id="24"/>
    </w:p>
    <w:p w:rsidR="00575FA0" w:rsidRDefault="00575FA0" w:rsidP="005A07A2">
      <w:pPr>
        <w:pStyle w:val="Tabmat"/>
      </w:pPr>
    </w:p>
    <w:p w:rsidR="00575FA0" w:rsidRPr="00575FA0" w:rsidRDefault="00972FDA" w:rsidP="005A07A2">
      <w:pPr>
        <w:pStyle w:val="Tabmat"/>
      </w:pPr>
      <w:r>
        <w:t xml:space="preserve">Les bases de données relationnelles ou plus communément appelé SGBDR sont des </w:t>
      </w:r>
      <w:r w:rsidRPr="00972FDA">
        <w:t>système</w:t>
      </w:r>
      <w:r>
        <w:t>s</w:t>
      </w:r>
      <w:r w:rsidRPr="00972FDA">
        <w:t xml:space="preserve"> de gestion de base de données relationnelle </w:t>
      </w:r>
      <w:r>
        <w:t>qui tout</w:t>
      </w:r>
      <w:r w:rsidRPr="00972FDA">
        <w:t xml:space="preserve"> simplement </w:t>
      </w:r>
      <w:r>
        <w:t xml:space="preserve">permettent </w:t>
      </w:r>
      <w:r w:rsidR="00773647">
        <w:t xml:space="preserve">de </w:t>
      </w:r>
      <w:r w:rsidR="00773647" w:rsidRPr="00972FDA">
        <w:t>gérer</w:t>
      </w:r>
      <w:r>
        <w:t xml:space="preserve"> les bases de donn</w:t>
      </w:r>
      <w:r w:rsidR="00773647">
        <w:t>ées</w:t>
      </w:r>
      <w:r>
        <w:t xml:space="preserve"> </w:t>
      </w:r>
      <w:r w:rsidR="00773647">
        <w:t>construites</w:t>
      </w:r>
      <w:r>
        <w:t xml:space="preserve"> selon </w:t>
      </w:r>
      <w:r w:rsidR="00773647">
        <w:t>la méthode</w:t>
      </w:r>
      <w:r>
        <w:t xml:space="preserve"> MERISE qui </w:t>
      </w:r>
      <w:r w:rsidR="00773647">
        <w:t xml:space="preserve">permet </w:t>
      </w:r>
      <w:r w:rsidR="00221E25">
        <w:t>d’</w:t>
      </w:r>
      <w:r>
        <w:t>organise</w:t>
      </w:r>
      <w:r w:rsidR="00773647">
        <w:t>r</w:t>
      </w:r>
      <w:r>
        <w:t xml:space="preserve"> les </w:t>
      </w:r>
      <w:r w:rsidR="00215D68">
        <w:t>données</w:t>
      </w:r>
      <w:r>
        <w:t xml:space="preserve"> sous forme d</w:t>
      </w:r>
      <w:r w:rsidR="00215D68">
        <w:t>’entité</w:t>
      </w:r>
      <w:r w:rsidR="00221E25">
        <w:t>s</w:t>
      </w:r>
      <w:r w:rsidR="00215D68">
        <w:t xml:space="preserve"> et de </w:t>
      </w:r>
      <w:r w:rsidRPr="00972FDA">
        <w:t>relations</w:t>
      </w:r>
      <w:r w:rsidR="00215D68">
        <w:t xml:space="preserve"> </w:t>
      </w:r>
      <w:r w:rsidR="00773647">
        <w:t>entres elles en leur</w:t>
      </w:r>
      <w:r w:rsidR="00221E25">
        <w:t>s</w:t>
      </w:r>
      <w:r w:rsidR="00773647">
        <w:t xml:space="preserve"> associant des </w:t>
      </w:r>
      <w:r w:rsidRPr="00972FDA">
        <w:t>contraintes qui garantissent l'intégrité référentielle et fonctionnelle des données.</w:t>
      </w:r>
      <w:r w:rsidR="00221E25">
        <w:t xml:space="preserve"> Cela signifie que les données sont </w:t>
      </w:r>
      <w:r w:rsidR="00747233">
        <w:t>protégées</w:t>
      </w:r>
      <w:r w:rsidR="00221E25">
        <w:t xml:space="preserve"> contrer la redondance inutile et également cela permet </w:t>
      </w:r>
      <w:r w:rsidR="00747233">
        <w:t>d’optimiser</w:t>
      </w:r>
      <w:r w:rsidR="00221E25">
        <w:t xml:space="preserve"> l’espace mémoire alloué aux données d’une SI d’entreprise</w:t>
      </w:r>
    </w:p>
    <w:p w:rsidR="00575FA0" w:rsidRPr="004B3D73" w:rsidRDefault="00575FA0" w:rsidP="005A07A2">
      <w:pPr>
        <w:pStyle w:val="Tabmat"/>
      </w:pPr>
    </w:p>
    <w:p w:rsidR="004470A4" w:rsidRDefault="00D61EEC" w:rsidP="005A07A2">
      <w:pPr>
        <w:pStyle w:val="Tabmat"/>
        <w:numPr>
          <w:ilvl w:val="1"/>
          <w:numId w:val="49"/>
        </w:numPr>
      </w:pPr>
      <w:bookmarkStart w:id="25" w:name="_Toc78378114"/>
      <w:r>
        <w:t xml:space="preserve">La </w:t>
      </w:r>
      <w:r w:rsidR="004470A4" w:rsidRPr="004B3D73">
        <w:t>Transformation sur les données</w:t>
      </w:r>
      <w:bookmarkEnd w:id="25"/>
    </w:p>
    <w:p w:rsidR="00773647" w:rsidRDefault="00773647" w:rsidP="005A07A2">
      <w:pPr>
        <w:pStyle w:val="Tabmat"/>
      </w:pPr>
    </w:p>
    <w:p w:rsidR="00773647" w:rsidRPr="00773647" w:rsidRDefault="00773647" w:rsidP="005A07A2">
      <w:pPr>
        <w:pStyle w:val="Tabmat"/>
      </w:pPr>
      <w:r>
        <w:t xml:space="preserve">Une fois les données collecter et organiser l’entreprise à besoins ou pas d’effectuer des transformations ou des calculs. L’informatique étant l’association du traitement de l’information au travers des impulsion électrique il est nécessaire de comprendre a nécessité de créer des formats de spécification pour chaque format de données à traiter. L’histoire </w:t>
      </w:r>
      <w:r w:rsidR="00D5277F">
        <w:t>des débuts</w:t>
      </w:r>
      <w:r>
        <w:t xml:space="preserve"> et de l’expansion de la partie de traitement de l’information c’est vu multiplier un grand nombre de format de données </w:t>
      </w:r>
      <w:r w:rsidR="00202D41">
        <w:t>q</w:t>
      </w:r>
      <w:r>
        <w:t xml:space="preserve">ui ont été créer afin de facilité de plus en plus le traitement des données ou bien par la nécessité de chaque partie de </w:t>
      </w:r>
      <w:r w:rsidR="00202D41">
        <w:t>région</w:t>
      </w:r>
      <w:r>
        <w:t xml:space="preserve"> à </w:t>
      </w:r>
      <w:r w:rsidR="00202D41">
        <w:t>intégrer</w:t>
      </w:r>
      <w:r>
        <w:t xml:space="preserve"> son propre format exemple </w:t>
      </w:r>
      <w:r w:rsidR="00202D41">
        <w:t>Angleterre</w:t>
      </w:r>
      <w:r>
        <w:t xml:space="preserve"> pour les date</w:t>
      </w:r>
      <w:r w:rsidR="00202D41">
        <w:t>s</w:t>
      </w:r>
      <w:r>
        <w:t>, l’arabe pour les signes arabique</w:t>
      </w:r>
      <w:r w:rsidR="00202D41">
        <w:t>s</w:t>
      </w:r>
      <w:r>
        <w:t>, les nombre</w:t>
      </w:r>
      <w:r w:rsidR="00202D41">
        <w:t>s</w:t>
      </w:r>
      <w:r>
        <w:t xml:space="preserve"> pour la </w:t>
      </w:r>
      <w:r w:rsidR="00202D41">
        <w:t>définition</w:t>
      </w:r>
      <w:r>
        <w:t xml:space="preserve"> de </w:t>
      </w:r>
      <w:r w:rsidR="00202D41">
        <w:t>précision souhaité demande en mathématique,</w:t>
      </w:r>
      <w:r>
        <w:t xml:space="preserve"> </w:t>
      </w:r>
      <w:r w:rsidR="00202D41">
        <w:t>monétaires,</w:t>
      </w:r>
      <w:r>
        <w:t xml:space="preserve"> </w:t>
      </w:r>
      <w:r w:rsidR="00202D41">
        <w:t>etc.</w:t>
      </w:r>
    </w:p>
    <w:p w:rsidR="00773647" w:rsidRPr="004B3D73" w:rsidRDefault="00773647" w:rsidP="005A07A2">
      <w:pPr>
        <w:pStyle w:val="Tabmat"/>
      </w:pPr>
    </w:p>
    <w:p w:rsidR="004470A4" w:rsidRDefault="00D61EEC" w:rsidP="005A07A2">
      <w:pPr>
        <w:pStyle w:val="Tabmat"/>
        <w:numPr>
          <w:ilvl w:val="2"/>
          <w:numId w:val="49"/>
        </w:numPr>
      </w:pPr>
      <w:bookmarkStart w:id="26" w:name="_Toc78378115"/>
      <w:r>
        <w:t xml:space="preserve">Les </w:t>
      </w:r>
      <w:r w:rsidR="004470A4" w:rsidRPr="004B3D73">
        <w:t>Modification</w:t>
      </w:r>
      <w:r w:rsidR="00622A91">
        <w:t>s</w:t>
      </w:r>
      <w:bookmarkEnd w:id="26"/>
    </w:p>
    <w:p w:rsidR="00773647" w:rsidRDefault="00773647" w:rsidP="005A07A2">
      <w:pPr>
        <w:pStyle w:val="Tabmat"/>
      </w:pPr>
    </w:p>
    <w:p w:rsidR="00773647" w:rsidRPr="00773647" w:rsidRDefault="00773647" w:rsidP="005A07A2">
      <w:pPr>
        <w:pStyle w:val="Tabmat"/>
      </w:pPr>
      <w:r>
        <w:t xml:space="preserve">En ce qui concerne </w:t>
      </w:r>
      <w:r w:rsidR="00202D41">
        <w:t>les modifications</w:t>
      </w:r>
      <w:r>
        <w:t xml:space="preserve"> celles-ci concernent de</w:t>
      </w:r>
      <w:r w:rsidR="00202D41">
        <w:t xml:space="preserve">s types de </w:t>
      </w:r>
      <w:r>
        <w:t>formats connus en informatique tel que les date</w:t>
      </w:r>
      <w:r w:rsidR="00202D41">
        <w:t>s</w:t>
      </w:r>
      <w:r>
        <w:t xml:space="preserve"> et les chaines de </w:t>
      </w:r>
      <w:r w:rsidR="00202D41">
        <w:t>caractères. La provenance multi source des données doit être accompagné d’une grande attention dans la vérification et l’harmonisation des données au sein d’une base de données commune à toute l’entreprise</w:t>
      </w:r>
    </w:p>
    <w:p w:rsidR="00773647" w:rsidRPr="004B3D73" w:rsidRDefault="00773647" w:rsidP="005A07A2">
      <w:pPr>
        <w:pStyle w:val="Tabmat"/>
      </w:pPr>
    </w:p>
    <w:p w:rsidR="004470A4" w:rsidRDefault="00D61EEC" w:rsidP="005A07A2">
      <w:pPr>
        <w:pStyle w:val="Tabmat"/>
        <w:numPr>
          <w:ilvl w:val="2"/>
          <w:numId w:val="49"/>
        </w:numPr>
      </w:pPr>
      <w:bookmarkStart w:id="27" w:name="_Toc78378116"/>
      <w:r>
        <w:t xml:space="preserve">Les </w:t>
      </w:r>
      <w:r w:rsidR="004470A4" w:rsidRPr="004B3D73">
        <w:t>Calcul</w:t>
      </w:r>
      <w:r>
        <w:t>s</w:t>
      </w:r>
      <w:bookmarkEnd w:id="27"/>
    </w:p>
    <w:p w:rsidR="00773647" w:rsidRDefault="00773647" w:rsidP="005A07A2">
      <w:pPr>
        <w:pStyle w:val="Tabmat"/>
      </w:pPr>
    </w:p>
    <w:p w:rsidR="00773647" w:rsidRPr="00773647" w:rsidRDefault="00773647" w:rsidP="005A07A2">
      <w:pPr>
        <w:pStyle w:val="Tabmat"/>
      </w:pPr>
      <w:r>
        <w:lastRenderedPageBreak/>
        <w:t xml:space="preserve">Les calculs peuvent concerner plusieurs </w:t>
      </w:r>
      <w:r w:rsidR="00D57005">
        <w:t xml:space="preserve">besoins et elles ne sont pas </w:t>
      </w:r>
      <w:r w:rsidR="005A01DA">
        <w:t>considéré</w:t>
      </w:r>
      <w:r w:rsidR="0076131E">
        <w:t>es</w:t>
      </w:r>
      <w:r w:rsidR="00D57005">
        <w:t xml:space="preserve"> comme </w:t>
      </w:r>
      <w:r w:rsidR="0068746A">
        <w:t>des modifications</w:t>
      </w:r>
      <w:r w:rsidR="00D57005">
        <w:t xml:space="preserve"> mais </w:t>
      </w:r>
      <w:r w:rsidR="00D87006">
        <w:t>plutôt comme</w:t>
      </w:r>
      <w:r w:rsidR="001435F9">
        <w:t xml:space="preserve"> </w:t>
      </w:r>
      <w:r w:rsidR="0068746A">
        <w:t>des traitements</w:t>
      </w:r>
      <w:r w:rsidR="005A01DA">
        <w:t xml:space="preserve"> sur les données</w:t>
      </w:r>
      <w:r w:rsidR="0068746A">
        <w:t xml:space="preserve">. Cela </w:t>
      </w:r>
      <w:r w:rsidR="005A01DA">
        <w:t xml:space="preserve">signifie que cette opération créer de </w:t>
      </w:r>
      <w:r w:rsidR="0076131E">
        <w:t>nouvelles données</w:t>
      </w:r>
      <w:r w:rsidR="005A01DA">
        <w:t xml:space="preserve"> </w:t>
      </w:r>
      <w:r w:rsidR="0068746A">
        <w:t>à</w:t>
      </w:r>
      <w:r w:rsidR="005A01DA">
        <w:t xml:space="preserve"> partir de </w:t>
      </w:r>
      <w:r w:rsidR="0076131E">
        <w:t>données existantes</w:t>
      </w:r>
      <w:r w:rsidR="005A01DA">
        <w:t xml:space="preserve"> en outre il </w:t>
      </w:r>
      <w:r w:rsidR="00D87006">
        <w:t>n’y’a</w:t>
      </w:r>
      <w:r w:rsidR="005A01DA">
        <w:t xml:space="preserve"> aucune modification de</w:t>
      </w:r>
      <w:r w:rsidR="00132CCB">
        <w:t>s</w:t>
      </w:r>
      <w:r w:rsidR="005A01DA">
        <w:t xml:space="preserve"> données par ce processus</w:t>
      </w:r>
      <w:r w:rsidR="00132CCB">
        <w:t xml:space="preserve">. Cependant les calculs sont des processus qui peuvent prendre énormément de temps et de ressources systèmes. Des opérations de précalculé sont parfois mis en place afin d’optimiser des temps de traitement dans les </w:t>
      </w:r>
      <w:r w:rsidR="00132CCB" w:rsidRPr="006E3DE8">
        <w:rPr>
          <w:b/>
          <w:bCs/>
        </w:rPr>
        <w:t>processus</w:t>
      </w:r>
      <w:r w:rsidR="00132CCB">
        <w:t xml:space="preserve"> de présentation de visualisation des données. </w:t>
      </w:r>
    </w:p>
    <w:p w:rsidR="00773647" w:rsidRDefault="00773647" w:rsidP="005A07A2">
      <w:pPr>
        <w:pStyle w:val="Tabmat"/>
      </w:pPr>
    </w:p>
    <w:p w:rsidR="00773647" w:rsidRPr="004B3D73" w:rsidRDefault="00773647" w:rsidP="005A07A2">
      <w:pPr>
        <w:pStyle w:val="Tabmat"/>
      </w:pPr>
    </w:p>
    <w:p w:rsidR="004470A4" w:rsidRDefault="00D61EEC" w:rsidP="005A07A2">
      <w:pPr>
        <w:pStyle w:val="Tabmat"/>
        <w:numPr>
          <w:ilvl w:val="1"/>
          <w:numId w:val="49"/>
        </w:numPr>
      </w:pPr>
      <w:bookmarkStart w:id="28" w:name="_Toc78378117"/>
      <w:r>
        <w:t xml:space="preserve">La </w:t>
      </w:r>
      <w:r w:rsidR="004470A4" w:rsidRPr="004B3D73">
        <w:t>Présentation des données</w:t>
      </w:r>
      <w:bookmarkEnd w:id="28"/>
    </w:p>
    <w:p w:rsidR="00853A06" w:rsidRDefault="00853A06" w:rsidP="005A07A2">
      <w:pPr>
        <w:pStyle w:val="Tabmat"/>
      </w:pPr>
    </w:p>
    <w:p w:rsidR="00853A06" w:rsidRPr="00853A06" w:rsidRDefault="00853A06" w:rsidP="005A07A2">
      <w:pPr>
        <w:pStyle w:val="Tabmat"/>
      </w:pPr>
      <w:r w:rsidRPr="00853A06">
        <w:t xml:space="preserve">La présentation </w:t>
      </w:r>
      <w:r w:rsidR="00132CCB">
        <w:t xml:space="preserve">des données </w:t>
      </w:r>
      <w:r w:rsidRPr="00853A06">
        <w:t>est une des finalités de tou</w:t>
      </w:r>
      <w:r>
        <w:t>t</w:t>
      </w:r>
      <w:r w:rsidRPr="00853A06">
        <w:t xml:space="preserve"> le processus BI. </w:t>
      </w:r>
      <w:r w:rsidR="00132CCB">
        <w:t xml:space="preserve">En effet elle constitue à elle seul </w:t>
      </w:r>
      <w:r w:rsidR="00D5277F">
        <w:t>un métier</w:t>
      </w:r>
      <w:r w:rsidR="00132CCB">
        <w:t xml:space="preserve"> à part de la BI. Cette partie de la BI traite de la partie de traitement des données en y associant des considérations d’agencement afin de </w:t>
      </w:r>
      <w:r w:rsidR="00D5277F">
        <w:t>relever</w:t>
      </w:r>
      <w:r w:rsidR="00132CCB">
        <w:t xml:space="preserve"> le niveau de pertinence de l’informations</w:t>
      </w:r>
    </w:p>
    <w:p w:rsidR="00853A06" w:rsidRPr="004B3D73" w:rsidRDefault="00853A06" w:rsidP="005A07A2">
      <w:pPr>
        <w:pStyle w:val="Tabmat"/>
      </w:pPr>
    </w:p>
    <w:p w:rsidR="00BB3C00" w:rsidRDefault="00D61EEC" w:rsidP="005A07A2">
      <w:pPr>
        <w:pStyle w:val="Tabmat"/>
        <w:numPr>
          <w:ilvl w:val="2"/>
          <w:numId w:val="49"/>
        </w:numPr>
      </w:pPr>
      <w:bookmarkStart w:id="29" w:name="_Toc78378118"/>
      <w:r>
        <w:t>L’extraction</w:t>
      </w:r>
      <w:r w:rsidR="007975C5" w:rsidRPr="004B3D73">
        <w:t xml:space="preserve"> simple</w:t>
      </w:r>
      <w:bookmarkEnd w:id="29"/>
    </w:p>
    <w:p w:rsidR="00F638E7" w:rsidRDefault="00F638E7" w:rsidP="005A07A2">
      <w:pPr>
        <w:pStyle w:val="Tabmat"/>
      </w:pPr>
    </w:p>
    <w:p w:rsidR="00F638E7" w:rsidRPr="00F638E7" w:rsidRDefault="00F638E7" w:rsidP="005A07A2">
      <w:pPr>
        <w:pStyle w:val="Tabmat"/>
      </w:pPr>
      <w:r>
        <w:t xml:space="preserve">Une extraction simple correspond généralement à </w:t>
      </w:r>
      <w:r w:rsidR="00132CCB">
        <w:t>une simple requête formulée</w:t>
      </w:r>
      <w:r>
        <w:t xml:space="preserve"> par le langage </w:t>
      </w:r>
      <w:r w:rsidR="00132CCB">
        <w:t>SQL.</w:t>
      </w:r>
      <w:r>
        <w:t xml:space="preserve"> </w:t>
      </w:r>
      <w:r w:rsidR="00132CCB">
        <w:t>La requête injectée</w:t>
      </w:r>
      <w:r>
        <w:t xml:space="preserve"> dans un SGBDR </w:t>
      </w:r>
      <w:r w:rsidR="00D87006">
        <w:t xml:space="preserve">contenant une base de </w:t>
      </w:r>
      <w:r w:rsidR="00132CCB">
        <w:t>données</w:t>
      </w:r>
      <w:r w:rsidR="00D87006">
        <w:t xml:space="preserve"> relationnelle </w:t>
      </w:r>
      <w:r>
        <w:t>permet</w:t>
      </w:r>
      <w:r w:rsidR="00D87006">
        <w:t xml:space="preserve">tra </w:t>
      </w:r>
      <w:r>
        <w:t xml:space="preserve">d’extraire </w:t>
      </w:r>
      <w:r w:rsidR="00132CCB">
        <w:t>des données brutes</w:t>
      </w:r>
      <w:r>
        <w:t xml:space="preserve"> fourni</w:t>
      </w:r>
      <w:r w:rsidR="00D87006">
        <w:t xml:space="preserve"> pas le système en un </w:t>
      </w:r>
      <w:r>
        <w:t xml:space="preserve">résultat </w:t>
      </w:r>
      <w:r w:rsidR="00D87006">
        <w:t xml:space="preserve">exploitable </w:t>
      </w:r>
      <w:r>
        <w:t xml:space="preserve">directement sous forme d’un tableau </w:t>
      </w:r>
    </w:p>
    <w:p w:rsidR="00F638E7" w:rsidRDefault="00F638E7" w:rsidP="005A07A2">
      <w:pPr>
        <w:pStyle w:val="Tabmat"/>
      </w:pPr>
    </w:p>
    <w:p w:rsidR="00F638E7" w:rsidRDefault="00F638E7" w:rsidP="005A07A2">
      <w:pPr>
        <w:pStyle w:val="Tabmat"/>
      </w:pPr>
    </w:p>
    <w:p w:rsidR="004470A4" w:rsidRDefault="00BB3C00" w:rsidP="005A07A2">
      <w:pPr>
        <w:pStyle w:val="Tabmat"/>
        <w:numPr>
          <w:ilvl w:val="2"/>
          <w:numId w:val="49"/>
        </w:numPr>
      </w:pPr>
      <w:bookmarkStart w:id="30" w:name="_Toc78378119"/>
      <w:r>
        <w:t>Les rapports</w:t>
      </w:r>
      <w:bookmarkEnd w:id="30"/>
      <w:r w:rsidR="007975C5" w:rsidRPr="004B3D73">
        <w:t xml:space="preserve"> </w:t>
      </w:r>
    </w:p>
    <w:p w:rsidR="00853A06" w:rsidRDefault="00853A06" w:rsidP="005A07A2">
      <w:pPr>
        <w:pStyle w:val="Tabmat"/>
      </w:pPr>
    </w:p>
    <w:p w:rsidR="00853A06" w:rsidRPr="00853A06" w:rsidRDefault="00853A06" w:rsidP="005A07A2">
      <w:pPr>
        <w:pStyle w:val="Tabmat"/>
      </w:pPr>
      <w:r>
        <w:t>Les rapports sont des documents le plus souvent explicatif</w:t>
      </w:r>
      <w:r w:rsidR="00DE7906">
        <w:t xml:space="preserve"> et/ou informatif </w:t>
      </w:r>
      <w:r w:rsidR="00173180">
        <w:t>qui correspondrai</w:t>
      </w:r>
      <w:r w:rsidR="00862F8C">
        <w:t>t</w:t>
      </w:r>
      <w:r w:rsidR="00173180">
        <w:t xml:space="preserve"> à un </w:t>
      </w:r>
      <w:r w:rsidR="00DE7906">
        <w:t xml:space="preserve">journal périodique présentant les données associées </w:t>
      </w:r>
      <w:r w:rsidR="00862F8C">
        <w:t>à</w:t>
      </w:r>
      <w:r w:rsidR="00DE7906">
        <w:t xml:space="preserve"> des </w:t>
      </w:r>
      <w:r w:rsidR="00173180">
        <w:t xml:space="preserve">commentaires. </w:t>
      </w:r>
      <w:r w:rsidR="00DE7906">
        <w:t>En quelques sortes elles sont la partie la plus évolués de l’extraction simple</w:t>
      </w:r>
      <w:r w:rsidR="00173180">
        <w:t xml:space="preserve">. Ces documents sont des document </w:t>
      </w:r>
      <w:r w:rsidR="00E52048">
        <w:t>modèle</w:t>
      </w:r>
      <w:r w:rsidR="00173180">
        <w:t xml:space="preserve"> (Template) dans </w:t>
      </w:r>
      <w:r w:rsidR="00E52048">
        <w:t>lesquelles</w:t>
      </w:r>
      <w:r w:rsidR="00173180">
        <w:t xml:space="preserve"> </w:t>
      </w:r>
      <w:r w:rsidR="00C171F5">
        <w:t>les données insérées</w:t>
      </w:r>
      <w:r w:rsidR="00173180">
        <w:t xml:space="preserve"> sont</w:t>
      </w:r>
      <w:r w:rsidR="00E52048">
        <w:t xml:space="preserve"> associés à des commentaires génériques</w:t>
      </w:r>
    </w:p>
    <w:p w:rsidR="00853A06" w:rsidRDefault="00853A06" w:rsidP="005A07A2">
      <w:pPr>
        <w:pStyle w:val="Tabmat"/>
      </w:pPr>
    </w:p>
    <w:p w:rsidR="00E52048" w:rsidRPr="004B3D73" w:rsidRDefault="00E52048" w:rsidP="005A07A2">
      <w:pPr>
        <w:pStyle w:val="Tabmat"/>
      </w:pPr>
    </w:p>
    <w:p w:rsidR="004470A4" w:rsidRDefault="00551B80" w:rsidP="005A07A2">
      <w:pPr>
        <w:pStyle w:val="Tabmat"/>
        <w:numPr>
          <w:ilvl w:val="2"/>
          <w:numId w:val="49"/>
        </w:numPr>
      </w:pPr>
      <w:bookmarkStart w:id="31" w:name="_Toc78378120"/>
      <w:r>
        <w:t>Les t</w:t>
      </w:r>
      <w:r w:rsidRPr="004B3D73">
        <w:t>ableaux</w:t>
      </w:r>
      <w:r w:rsidR="004470A4" w:rsidRPr="004B3D73">
        <w:t xml:space="preserve"> de bords - Dashboard</w:t>
      </w:r>
      <w:bookmarkEnd w:id="31"/>
      <w:r w:rsidR="004470A4" w:rsidRPr="004B3D73">
        <w:t xml:space="preserve"> </w:t>
      </w:r>
    </w:p>
    <w:p w:rsidR="00853A06" w:rsidRDefault="00853A06" w:rsidP="005A07A2">
      <w:pPr>
        <w:pStyle w:val="Tabmat"/>
      </w:pPr>
    </w:p>
    <w:p w:rsidR="00853A06" w:rsidRDefault="00853A06" w:rsidP="005A07A2">
      <w:pPr>
        <w:pStyle w:val="Tabmat"/>
      </w:pPr>
      <w:r>
        <w:t xml:space="preserve">Les tableaux de bords sont des </w:t>
      </w:r>
      <w:r w:rsidR="00EF1CB3">
        <w:t>représentations</w:t>
      </w:r>
      <w:r>
        <w:t xml:space="preserve"> </w:t>
      </w:r>
      <w:r w:rsidR="00862F8C">
        <w:t xml:space="preserve">un ensemble de </w:t>
      </w:r>
      <w:r>
        <w:t xml:space="preserve">graphiques </w:t>
      </w:r>
      <w:r w:rsidR="00932D8A">
        <w:t xml:space="preserve">qui permettent </w:t>
      </w:r>
      <w:r>
        <w:t>de suivre l’</w:t>
      </w:r>
      <w:r w:rsidR="00EF1CB3">
        <w:t>activité</w:t>
      </w:r>
      <w:r>
        <w:t xml:space="preserve"> </w:t>
      </w:r>
      <w:r w:rsidR="00B05EE0">
        <w:t xml:space="preserve">entière </w:t>
      </w:r>
      <w:r w:rsidR="00932D8A">
        <w:t>ou une entité d</w:t>
      </w:r>
      <w:r>
        <w:t>e l’entreprise</w:t>
      </w:r>
      <w:r w:rsidR="00932D8A">
        <w:t xml:space="preserve"> </w:t>
      </w:r>
      <w:r>
        <w:t xml:space="preserve">selon </w:t>
      </w:r>
      <w:r w:rsidR="00EF1CB3">
        <w:t>différents</w:t>
      </w:r>
      <w:r>
        <w:t xml:space="preserve"> axes et </w:t>
      </w:r>
      <w:r w:rsidR="00EF1CB3">
        <w:t>différents</w:t>
      </w:r>
      <w:r>
        <w:t xml:space="preserve"> </w:t>
      </w:r>
      <w:r w:rsidR="00EF1CB3">
        <w:t>périodes</w:t>
      </w:r>
      <w:r>
        <w:t xml:space="preserve">. </w:t>
      </w:r>
      <w:r w:rsidR="00EF1CB3">
        <w:t>Généralement</w:t>
      </w:r>
      <w:r>
        <w:t xml:space="preserve"> l’utilisateur à la possibilité d</w:t>
      </w:r>
      <w:r w:rsidR="00EF1CB3">
        <w:t>e manipuler ce document selon l’approche</w:t>
      </w:r>
      <w:r>
        <w:t xml:space="preserve"> axe/</w:t>
      </w:r>
      <w:r w:rsidR="00EF1CB3">
        <w:t>période</w:t>
      </w:r>
      <w:r>
        <w:t xml:space="preserve"> </w:t>
      </w:r>
      <w:r w:rsidR="00EF1CB3">
        <w:t xml:space="preserve">afin de répondre à </w:t>
      </w:r>
      <w:r w:rsidR="00B05EE0">
        <w:t>ses propres questionnements</w:t>
      </w:r>
    </w:p>
    <w:p w:rsidR="003D597C" w:rsidRPr="00853A06" w:rsidRDefault="003D597C" w:rsidP="005A07A2">
      <w:pPr>
        <w:pStyle w:val="Tabmat"/>
      </w:pPr>
    </w:p>
    <w:p w:rsidR="003D597C" w:rsidRDefault="003D597C" w:rsidP="005A07A2">
      <w:pPr>
        <w:pStyle w:val="Tabmat"/>
      </w:pPr>
      <w:r>
        <w:lastRenderedPageBreak/>
        <w:t xml:space="preserve">Le tableau de bord est un instrument de gestion composé d’indicateurs sur les activités de logistique (achats, réception, transport, transit, entreposage, stockage, emballage, manutention, livraisons, retours…). </w:t>
      </w:r>
    </w:p>
    <w:p w:rsidR="003D597C" w:rsidRDefault="003D597C" w:rsidP="005A07A2">
      <w:pPr>
        <w:pStyle w:val="Tabmat"/>
      </w:pPr>
    </w:p>
    <w:p w:rsidR="003D597C" w:rsidRDefault="003D597C" w:rsidP="005A07A2">
      <w:pPr>
        <w:pStyle w:val="Tabmat"/>
      </w:pPr>
      <w:r>
        <w:t xml:space="preserve">C’est un outil destiné aux gestionnaires et qui vient remplir trois fonctions principales : </w:t>
      </w:r>
    </w:p>
    <w:p w:rsidR="003D597C" w:rsidRDefault="003D597C" w:rsidP="005A07A2">
      <w:pPr>
        <w:pStyle w:val="Tabmat"/>
      </w:pPr>
      <w:r>
        <w:t xml:space="preserve"> </w:t>
      </w:r>
    </w:p>
    <w:p w:rsidR="003D597C" w:rsidRDefault="003D597C" w:rsidP="005A07A2">
      <w:pPr>
        <w:pStyle w:val="Tabmat"/>
      </w:pPr>
      <w:r>
        <w:t>Fonction de mesure. Vérifier que nos stratégies, moyens et autres ressources conviennent bien au cap qui a été fixé pour l’atteinte des objectifs (mesure de l’activité, de l’efficacité des moyens, de la productivité, de la rentabilité, de la qualité…) ;</w:t>
      </w:r>
    </w:p>
    <w:p w:rsidR="003D597C" w:rsidRDefault="003D597C" w:rsidP="005A07A2">
      <w:pPr>
        <w:pStyle w:val="Tabmat"/>
      </w:pPr>
      <w:r>
        <w:t>Fonction de contrôle. Vérifier tout au long d’un exercice que l’avancement des activités respecte le cahier des charges et les temps standards (taux de réalisation),</w:t>
      </w:r>
    </w:p>
    <w:p w:rsidR="003D597C" w:rsidRDefault="003D597C" w:rsidP="005A07A2">
      <w:pPr>
        <w:pStyle w:val="Tabmat"/>
      </w:pPr>
      <w:r>
        <w:t xml:space="preserve">Fonction d’alerte. Alerter de manière anticipée sur un disfonctionnement ou un incident (accidents, retards, dépassement des temps standards, dépassement des </w:t>
      </w:r>
      <w:r w:rsidR="00D5277F">
        <w:t>coûts, rupture</w:t>
      </w:r>
      <w:r>
        <w:t xml:space="preserve"> de stock, rupture de moyens, files d’attentes…).</w:t>
      </w:r>
    </w:p>
    <w:p w:rsidR="003D597C" w:rsidRDefault="003D597C" w:rsidP="005A07A2">
      <w:pPr>
        <w:pStyle w:val="Tabmat"/>
      </w:pPr>
      <w:r>
        <w:t xml:space="preserve">  </w:t>
      </w:r>
    </w:p>
    <w:p w:rsidR="003D597C" w:rsidRDefault="003D597C" w:rsidP="005A07A2">
      <w:pPr>
        <w:pStyle w:val="Tabmat"/>
      </w:pPr>
      <w:r>
        <w:t xml:space="preserve">La finalité du tableau de bord logistique est de permettre au responsable logistique d’avoir une maîtrise de ses processus, et de pouvoir rapidement faire les réglages ou mener des actions appropriées en cas de dysfonctionnement. Cet outil lui apporte la confiance et la garantie nécessaire pour travailler sereinement et atteindre les objectifs qui lui sont fixés. </w:t>
      </w:r>
    </w:p>
    <w:p w:rsidR="003D597C" w:rsidRDefault="003D597C" w:rsidP="005A07A2">
      <w:pPr>
        <w:pStyle w:val="Tabmat"/>
      </w:pPr>
      <w:r>
        <w:t xml:space="preserve">  </w:t>
      </w:r>
    </w:p>
    <w:p w:rsidR="003D597C" w:rsidRDefault="003D597C" w:rsidP="005A07A2">
      <w:pPr>
        <w:pStyle w:val="Tabmat"/>
      </w:pPr>
      <w:r>
        <w:t xml:space="preserve">  </w:t>
      </w:r>
    </w:p>
    <w:p w:rsidR="003D597C" w:rsidRDefault="003D597C" w:rsidP="005A07A2">
      <w:pPr>
        <w:pStyle w:val="Tabmat"/>
      </w:pPr>
      <w:r>
        <w:t>Caractéristiques du tableau de bord</w:t>
      </w:r>
    </w:p>
    <w:p w:rsidR="003D597C" w:rsidRDefault="003D597C" w:rsidP="005A07A2">
      <w:pPr>
        <w:pStyle w:val="Tabmat"/>
      </w:pPr>
      <w:r>
        <w:t xml:space="preserve">  </w:t>
      </w:r>
    </w:p>
    <w:p w:rsidR="00A37471" w:rsidRDefault="003D597C" w:rsidP="005A07A2">
      <w:pPr>
        <w:pStyle w:val="Tabmat"/>
      </w:pPr>
      <w:r>
        <w:t>Le tableau de bord n’est pas une sorte de tableau Word ou Excel avec des entêtes de ligne ou de colonne tel que nous les connaissons. Il s’agit en fait d’un rapport de synthèse dans lequel on retrouve les indicateurs commentés et à jour, classés suivant un ordre régulier.</w:t>
      </w:r>
      <w:r w:rsidR="00A37471">
        <w:t xml:space="preserve"> </w:t>
      </w:r>
      <w:r>
        <w:t xml:space="preserve">Les indicateurs sont déterminés en fonction des activités ou des processus que pilote </w:t>
      </w:r>
      <w:r w:rsidR="00A37471">
        <w:t>un</w:t>
      </w:r>
      <w:r>
        <w:t xml:space="preserve"> responsable </w:t>
      </w:r>
      <w:r w:rsidR="00A37471">
        <w:t>d’activité</w:t>
      </w:r>
      <w:r>
        <w:t xml:space="preserve">. </w:t>
      </w:r>
      <w:r w:rsidR="00A37471">
        <w:t>O</w:t>
      </w:r>
      <w:r>
        <w:t xml:space="preserve">n doit au minimum retrouver dans un tableau de bord, des indicateurs sur les moyens, les coûts, les délais et la qualité de service. </w:t>
      </w:r>
    </w:p>
    <w:p w:rsidR="00A37471" w:rsidRDefault="00A37471" w:rsidP="005A07A2">
      <w:pPr>
        <w:pStyle w:val="Tabmat"/>
      </w:pPr>
    </w:p>
    <w:p w:rsidR="00A37471" w:rsidRDefault="003D597C" w:rsidP="005A07A2">
      <w:pPr>
        <w:pStyle w:val="Tabmat"/>
      </w:pPr>
      <w:r>
        <w:t xml:space="preserve">Les moyens : infrastructures, groupes </w:t>
      </w:r>
      <w:r w:rsidR="00A37471">
        <w:t xml:space="preserve">(équipe), </w:t>
      </w:r>
      <w:r>
        <w:t xml:space="preserve">documents, </w:t>
      </w:r>
    </w:p>
    <w:p w:rsidR="003D597C" w:rsidRDefault="003D597C" w:rsidP="005A07A2">
      <w:pPr>
        <w:pStyle w:val="Tabmat"/>
      </w:pPr>
      <w:r>
        <w:t>Les coûts : coûts engendrés par les activités et l’emploie des moyens ;</w:t>
      </w:r>
    </w:p>
    <w:p w:rsidR="003D597C" w:rsidRDefault="003D597C" w:rsidP="005A07A2">
      <w:pPr>
        <w:pStyle w:val="Tabmat"/>
      </w:pPr>
      <w:r>
        <w:t>Les délais : maîtrise des délais standards, respect des temps de réalisation</w:t>
      </w:r>
    </w:p>
    <w:p w:rsidR="003D597C" w:rsidRDefault="003D597C" w:rsidP="005A07A2">
      <w:pPr>
        <w:pStyle w:val="Tabmat"/>
      </w:pPr>
      <w:r>
        <w:t>La qualité de service : litiges, avaries, pertes, retards, taux de satisfaction ;</w:t>
      </w:r>
    </w:p>
    <w:p w:rsidR="00A37471" w:rsidRDefault="00A37471" w:rsidP="005A07A2">
      <w:pPr>
        <w:pStyle w:val="Tabmat"/>
      </w:pPr>
    </w:p>
    <w:p w:rsidR="003D597C" w:rsidRDefault="003D597C" w:rsidP="005A07A2">
      <w:pPr>
        <w:pStyle w:val="Tabmat"/>
      </w:pPr>
      <w:r>
        <w:t xml:space="preserve">Des croisements entre ces différentes caractéristiques permettent à la fin de créer des indicateurs assez intéressants. </w:t>
      </w:r>
    </w:p>
    <w:p w:rsidR="003D597C" w:rsidRDefault="003D597C" w:rsidP="005A07A2">
      <w:pPr>
        <w:pStyle w:val="Tabmat"/>
      </w:pPr>
    </w:p>
    <w:p w:rsidR="003D597C" w:rsidRDefault="003D597C" w:rsidP="005A07A2">
      <w:pPr>
        <w:pStyle w:val="Tabmat"/>
      </w:pPr>
    </w:p>
    <w:p w:rsidR="00853A06" w:rsidRPr="004B3D73" w:rsidRDefault="00853A06" w:rsidP="005A07A2">
      <w:pPr>
        <w:pStyle w:val="Tabmat"/>
      </w:pPr>
    </w:p>
    <w:p w:rsidR="004470A4" w:rsidRDefault="00D61EEC" w:rsidP="005A07A2">
      <w:pPr>
        <w:pStyle w:val="Tabmat"/>
        <w:numPr>
          <w:ilvl w:val="2"/>
          <w:numId w:val="49"/>
        </w:numPr>
      </w:pPr>
      <w:bookmarkStart w:id="32" w:name="_Toc78378121"/>
      <w:r>
        <w:t xml:space="preserve">Les </w:t>
      </w:r>
      <w:r w:rsidR="004470A4" w:rsidRPr="004B3D73">
        <w:t>Indicateurs de décision</w:t>
      </w:r>
      <w:bookmarkEnd w:id="32"/>
    </w:p>
    <w:p w:rsidR="007B0CC8" w:rsidRDefault="007B0CC8" w:rsidP="005A07A2">
      <w:pPr>
        <w:pStyle w:val="Tabmat"/>
      </w:pPr>
    </w:p>
    <w:p w:rsidR="003D597C" w:rsidRDefault="001B1138" w:rsidP="005A07A2">
      <w:pPr>
        <w:pStyle w:val="Tabmat"/>
      </w:pPr>
      <w:r w:rsidRPr="00E52048">
        <w:t>Les in</w:t>
      </w:r>
      <w:r w:rsidR="00E52048">
        <w:t>di</w:t>
      </w:r>
      <w:r w:rsidRPr="00E52048">
        <w:t xml:space="preserve">cateurs sont </w:t>
      </w:r>
      <w:r w:rsidR="00E52048" w:rsidRPr="00E52048">
        <w:t>des valeurs numérique</w:t>
      </w:r>
      <w:r w:rsidR="00E52048">
        <w:t>s</w:t>
      </w:r>
      <w:r w:rsidR="00E52048" w:rsidRPr="00E52048">
        <w:t xml:space="preserve"> de haute pertinence </w:t>
      </w:r>
      <w:r w:rsidR="003A4052">
        <w:t xml:space="preserve">et destinés aux </w:t>
      </w:r>
      <w:r w:rsidR="00E52048" w:rsidRPr="00E52048">
        <w:t>décideurs</w:t>
      </w:r>
      <w:r w:rsidR="00E52048">
        <w:t xml:space="preserve"> d</w:t>
      </w:r>
      <w:r w:rsidR="003A4052">
        <w:t xml:space="preserve">es </w:t>
      </w:r>
      <w:r w:rsidR="00E52048">
        <w:t>entreprise</w:t>
      </w:r>
      <w:r w:rsidR="003A4052">
        <w:t>s</w:t>
      </w:r>
      <w:r w:rsidR="00E52048">
        <w:t>. A elles seules, elle</w:t>
      </w:r>
      <w:r w:rsidR="003A4052">
        <w:t>s</w:t>
      </w:r>
      <w:r w:rsidR="00E52048">
        <w:t xml:space="preserve"> remonte</w:t>
      </w:r>
      <w:r w:rsidR="003A4052">
        <w:t>nt</w:t>
      </w:r>
      <w:r w:rsidR="00E52048">
        <w:t xml:space="preserve"> l’analyse </w:t>
      </w:r>
      <w:r w:rsidR="00E52048" w:rsidRPr="00E52048">
        <w:t xml:space="preserve">qualitative </w:t>
      </w:r>
      <w:r w:rsidR="003A4052">
        <w:t>et /</w:t>
      </w:r>
      <w:r w:rsidR="00E52048" w:rsidRPr="00E52048">
        <w:t>ou qualitative</w:t>
      </w:r>
      <w:r w:rsidR="00E52048">
        <w:t xml:space="preserve"> d’un ensemble de données faisant référence au fonctionnement ou </w:t>
      </w:r>
      <w:r w:rsidR="003A4052">
        <w:t>à</w:t>
      </w:r>
      <w:r w:rsidR="00E52048">
        <w:t xml:space="preserve"> l’état de performance de l’entreprise ou d’une de ces entités. Différents indicateurs peuvent être représentés :</w:t>
      </w:r>
    </w:p>
    <w:p w:rsidR="003D597C" w:rsidRDefault="003D597C" w:rsidP="005A07A2">
      <w:pPr>
        <w:pStyle w:val="Tabmat"/>
      </w:pPr>
    </w:p>
    <w:p w:rsidR="003D597C" w:rsidRDefault="007B0CC8" w:rsidP="005A07A2">
      <w:pPr>
        <w:pStyle w:val="Tabmat"/>
      </w:pPr>
      <w:r w:rsidRPr="007B0CC8">
        <w:t>Indicateur d’anticipation</w:t>
      </w:r>
      <w:r>
        <w:t xml:space="preserve"> : </w:t>
      </w:r>
      <w:r w:rsidRPr="007B0CC8">
        <w:t xml:space="preserve">Un indicateur d'anticipation permet d'envisager avec </w:t>
      </w:r>
      <w:r w:rsidR="003D597C">
        <w:t xml:space="preserve">Formes d’indicateurs </w:t>
      </w:r>
    </w:p>
    <w:p w:rsidR="003D597C" w:rsidRDefault="003D597C" w:rsidP="005A07A2">
      <w:pPr>
        <w:pStyle w:val="Tabmat"/>
      </w:pPr>
    </w:p>
    <w:p w:rsidR="003D597C" w:rsidRDefault="003D597C" w:rsidP="005A07A2">
      <w:pPr>
        <w:pStyle w:val="Tabmat"/>
      </w:pPr>
      <w:r>
        <w:t xml:space="preserve">Un bon indicateur doit facilement être lisible en un coup d’œil. Pour cette raison, et selon l’information qu’il transmet, un indicateur prendra les formes suivantes : </w:t>
      </w:r>
    </w:p>
    <w:p w:rsidR="00075E76" w:rsidRDefault="00075E76" w:rsidP="005A07A2">
      <w:pPr>
        <w:pStyle w:val="Tabmat"/>
      </w:pPr>
    </w:p>
    <w:p w:rsidR="003D597C" w:rsidRDefault="003D597C" w:rsidP="005A07A2">
      <w:pPr>
        <w:pStyle w:val="Tabmat"/>
      </w:pPr>
      <w:r>
        <w:t>Un ratio : rapport entre deux valeurs, généralement exprimé en pourcentage.</w:t>
      </w:r>
    </w:p>
    <w:p w:rsidR="003D597C" w:rsidRDefault="003D597C" w:rsidP="005A07A2">
      <w:pPr>
        <w:pStyle w:val="Tabmat"/>
      </w:pPr>
      <w:r>
        <w:t xml:space="preserve">Un graphique : il a l’avantage de pouvoir véhiculer plusieurs informations à la fois sur des graphes de type différent (histogramme, courbe…) ; </w:t>
      </w:r>
    </w:p>
    <w:p w:rsidR="003D597C" w:rsidRDefault="003D597C" w:rsidP="005A07A2">
      <w:pPr>
        <w:pStyle w:val="Tabmat"/>
      </w:pPr>
      <w:r>
        <w:t>Un tableau : il peut s’agir de statistiques sur une équipe de travail, un plan d’action avec taux d’avancement des tâches, une analyse croisée.</w:t>
      </w:r>
    </w:p>
    <w:p w:rsidR="00075E76" w:rsidRDefault="00075E76" w:rsidP="005A07A2">
      <w:pPr>
        <w:pStyle w:val="Tabmat"/>
      </w:pPr>
    </w:p>
    <w:p w:rsidR="003D597C" w:rsidRDefault="003D597C" w:rsidP="005A07A2">
      <w:pPr>
        <w:pStyle w:val="Tabmat"/>
      </w:pPr>
      <w:r>
        <w:t xml:space="preserve">Quel que soit sa forme définitive, un indicateur doit toujours laisser paraître l’objectif ! La forme de l’indicateur est généralement basée sur une comparaison directe du volume de travail réalisé / non réalisé par rapport à l’objectif ou une présentation des écarts par rapport à l’objectif. Ceci est applicable pour toutes les caractéristiques. </w:t>
      </w:r>
    </w:p>
    <w:p w:rsidR="00075E76" w:rsidRDefault="00075E76" w:rsidP="005A07A2">
      <w:pPr>
        <w:pStyle w:val="Tabmat"/>
      </w:pPr>
    </w:p>
    <w:p w:rsidR="003D597C" w:rsidRDefault="003D597C" w:rsidP="005A07A2">
      <w:pPr>
        <w:pStyle w:val="Tabmat"/>
      </w:pPr>
      <w:r>
        <w:t xml:space="preserve">Lorsqu’on travaille sur un indicateur basé sur les temps et que les durées d’opérations sont non contrôlables, il vaut mieux baser en définitive son indicateur sur des temps standards. La valeur de l’objectif peut être fournie par un organisme externe (il peut s’agir d’une norme, un benchmark, …) ou simplement évalué en interne sur la base des historiques et prévisions d’activités. </w:t>
      </w:r>
    </w:p>
    <w:p w:rsidR="003D597C" w:rsidRDefault="003D597C" w:rsidP="005A07A2">
      <w:pPr>
        <w:pStyle w:val="Tabmat"/>
      </w:pPr>
    </w:p>
    <w:p w:rsidR="003D597C" w:rsidRDefault="003D597C" w:rsidP="005A07A2">
      <w:pPr>
        <w:pStyle w:val="Tabmat"/>
      </w:pPr>
      <w:r>
        <w:t>Exemple d’indicateurs :</w:t>
      </w:r>
    </w:p>
    <w:p w:rsidR="003D597C" w:rsidRDefault="003D597C" w:rsidP="005A07A2">
      <w:pPr>
        <w:pStyle w:val="Tabmat"/>
      </w:pPr>
    </w:p>
    <w:p w:rsidR="007B0CC8" w:rsidRDefault="007B0CC8" w:rsidP="005A07A2">
      <w:pPr>
        <w:pStyle w:val="Tabmat"/>
      </w:pPr>
      <w:r w:rsidRPr="007B0CC8">
        <w:t>Indicateur d’alerte</w:t>
      </w:r>
      <w:r>
        <w:t> :</w:t>
      </w:r>
      <w:r w:rsidR="00B60A80">
        <w:t xml:space="preserve"> Ce</w:t>
      </w:r>
      <w:r w:rsidRPr="007B0CC8">
        <w:t xml:space="preserve"> type d'indicateur est de type tout ou rien.</w:t>
      </w:r>
      <w:r w:rsidR="00B60A80">
        <w:t xml:space="preserve"> </w:t>
      </w:r>
      <w:r w:rsidRPr="007B0CC8">
        <w:t>Il signale un état anormal du système nécessitant une action, immédiate ou non.</w:t>
      </w:r>
    </w:p>
    <w:p w:rsidR="007B0CC8" w:rsidRDefault="007B0CC8" w:rsidP="005A07A2">
      <w:pPr>
        <w:pStyle w:val="Tabmat"/>
      </w:pPr>
      <w:r w:rsidRPr="007B0CC8">
        <w:t>Indicateur de performance</w:t>
      </w:r>
      <w:r>
        <w:t xml:space="preserve"> : </w:t>
      </w:r>
      <w:r w:rsidRPr="007B0CC8">
        <w:t>Un indicateur est une information ou un ensemble d'informations contribuant à l'appr</w:t>
      </w:r>
      <w:r w:rsidRPr="007B0CC8">
        <w:rPr>
          <w:rFonts w:ascii="Calibri" w:hAnsi="Calibri" w:cs="Calibri"/>
        </w:rPr>
        <w:t>é</w:t>
      </w:r>
      <w:r w:rsidRPr="007B0CC8">
        <w:t>ciation d'une situation.</w:t>
      </w:r>
    </w:p>
    <w:p w:rsidR="007B0CC8" w:rsidRDefault="00B60A80" w:rsidP="005A07A2">
      <w:pPr>
        <w:pStyle w:val="Tabmat"/>
      </w:pPr>
      <w:r>
        <w:t>I</w:t>
      </w:r>
      <w:r w:rsidRPr="00B60A80">
        <w:t xml:space="preserve">ndicateur d'équilibre </w:t>
      </w:r>
      <w:r>
        <w:t xml:space="preserve">: </w:t>
      </w:r>
      <w:r w:rsidRPr="00B60A80">
        <w:t>Ce type d'indicateur étroitement lié aux objectifs est un peu la boussole du décideur. Il informe sur l'état du système sous contrôle et en relation avec les objectifs à atteindre.</w:t>
      </w:r>
    </w:p>
    <w:p w:rsidR="007B0CC8" w:rsidRDefault="007B0CC8" w:rsidP="005A07A2">
      <w:pPr>
        <w:pStyle w:val="Tabmat"/>
      </w:pPr>
    </w:p>
    <w:p w:rsidR="007B0CC8" w:rsidRPr="004B3D73" w:rsidRDefault="007B0CC8" w:rsidP="005A07A2">
      <w:pPr>
        <w:pStyle w:val="Tabmat"/>
      </w:pPr>
    </w:p>
    <w:p w:rsidR="004470A4" w:rsidRDefault="00D61EEC" w:rsidP="005A07A2">
      <w:pPr>
        <w:pStyle w:val="Tabmat"/>
        <w:numPr>
          <w:ilvl w:val="0"/>
          <w:numId w:val="49"/>
        </w:numPr>
      </w:pPr>
      <w:bookmarkStart w:id="33" w:name="_Toc78378122"/>
      <w:r>
        <w:t>La l</w:t>
      </w:r>
      <w:r w:rsidR="004470A4" w:rsidRPr="004B3D73">
        <w:t>ivraison de la solution</w:t>
      </w:r>
      <w:bookmarkEnd w:id="33"/>
    </w:p>
    <w:p w:rsidR="00E15B9C" w:rsidRDefault="00E15B9C" w:rsidP="005A07A2">
      <w:pPr>
        <w:pStyle w:val="Tabmat"/>
      </w:pPr>
    </w:p>
    <w:p w:rsidR="00E15B9C" w:rsidRPr="00E15B9C" w:rsidRDefault="00E15B9C" w:rsidP="005A07A2">
      <w:pPr>
        <w:pStyle w:val="Tabmat"/>
      </w:pPr>
      <w:r>
        <w:lastRenderedPageBreak/>
        <w:t>La livraison est la dernière étape du processus de BI. La solution réalisée doit être fourni au client fonctionnel et prête à l’emplois. En générale une solution est divisée en plusieurs taches. Cette nécessité provient du fait que pour résoudre un problème il est plus facile de le décortiquer en plusieurs mini problème beaucoup plus facile à résoudre. Cela nécessite donc d’ordonnancer, c a d mettre dans un ordre précis ces taches et de les exécuter les unes à la suite des autres</w:t>
      </w:r>
    </w:p>
    <w:p w:rsidR="008E25CE" w:rsidRDefault="008E25CE" w:rsidP="005A07A2">
      <w:pPr>
        <w:pStyle w:val="Tabmat"/>
      </w:pPr>
    </w:p>
    <w:p w:rsidR="00E15B9C" w:rsidRPr="00E15B9C" w:rsidRDefault="0001326D" w:rsidP="005A07A2">
      <w:pPr>
        <w:pStyle w:val="Tabmat"/>
      </w:pPr>
      <w:r>
        <w:t>O</w:t>
      </w:r>
      <w:r w:rsidR="00E15B9C">
        <w:t>n parle</w:t>
      </w:r>
      <w:r>
        <w:t xml:space="preserve">, alors, </w:t>
      </w:r>
      <w:r w:rsidR="00E15B9C">
        <w:t xml:space="preserve">d’ordonnancer les taches </w:t>
      </w:r>
      <w:r w:rsidR="008E25CE">
        <w:t>selon un plan horaire déterminé</w:t>
      </w:r>
    </w:p>
    <w:p w:rsidR="00E15B9C" w:rsidRDefault="00E15B9C" w:rsidP="005A07A2">
      <w:pPr>
        <w:pStyle w:val="Tabmat"/>
      </w:pPr>
    </w:p>
    <w:p w:rsidR="008E25CE" w:rsidRPr="004B3D73" w:rsidRDefault="008E25CE" w:rsidP="005A07A2">
      <w:pPr>
        <w:pStyle w:val="Tabmat"/>
      </w:pPr>
    </w:p>
    <w:p w:rsidR="004470A4" w:rsidRDefault="00F90AE4" w:rsidP="005A07A2">
      <w:pPr>
        <w:pStyle w:val="Tabmat"/>
        <w:numPr>
          <w:ilvl w:val="1"/>
          <w:numId w:val="49"/>
        </w:numPr>
      </w:pPr>
      <w:bookmarkStart w:id="34" w:name="_Toc78378123"/>
      <w:r>
        <w:t>La planification</w:t>
      </w:r>
      <w:bookmarkEnd w:id="34"/>
    </w:p>
    <w:p w:rsidR="006E3DE8" w:rsidRDefault="006E3DE8" w:rsidP="005A07A2">
      <w:pPr>
        <w:pStyle w:val="Tabmat"/>
      </w:pPr>
    </w:p>
    <w:p w:rsidR="00F90AE4" w:rsidRDefault="00F90AE4" w:rsidP="005A07A2">
      <w:pPr>
        <w:pStyle w:val="Tabmat"/>
      </w:pPr>
      <w:r>
        <w:t>L</w:t>
      </w:r>
      <w:r w:rsidRPr="00F90AE4">
        <w:t>a planification est l'organisation</w:t>
      </w:r>
      <w:r>
        <w:t xml:space="preserve">, </w:t>
      </w:r>
      <w:r w:rsidRPr="00F90AE4">
        <w:t>selon un plan</w:t>
      </w:r>
      <w:r>
        <w:t xml:space="preserve"> calendaire, d’un ensemble de taches assujetti à la disponibilité</w:t>
      </w:r>
      <w:r w:rsidRPr="00F90AE4">
        <w:t xml:space="preserve"> de moyen et de ressource </w:t>
      </w:r>
      <w:r>
        <w:t xml:space="preserve">disponible et </w:t>
      </w:r>
      <w:r w:rsidRPr="00F90AE4">
        <w:t xml:space="preserve">nécessaire </w:t>
      </w:r>
      <w:r>
        <w:t>à leur réalisation.</w:t>
      </w:r>
    </w:p>
    <w:p w:rsidR="00F90AE4" w:rsidRDefault="00F90AE4" w:rsidP="005A07A2">
      <w:pPr>
        <w:pStyle w:val="Tabmat"/>
      </w:pPr>
    </w:p>
    <w:p w:rsidR="00F90AE4" w:rsidRPr="004B3D73" w:rsidRDefault="00F90AE4" w:rsidP="005A07A2">
      <w:pPr>
        <w:pStyle w:val="Tabmat"/>
      </w:pPr>
    </w:p>
    <w:p w:rsidR="00AA5CA1" w:rsidRDefault="00F90AE4" w:rsidP="005A07A2">
      <w:pPr>
        <w:pStyle w:val="Tabmat"/>
        <w:numPr>
          <w:ilvl w:val="1"/>
          <w:numId w:val="49"/>
        </w:numPr>
      </w:pPr>
      <w:bookmarkStart w:id="35" w:name="_Toc78378124"/>
      <w:r>
        <w:t>L’ordonnancement</w:t>
      </w:r>
      <w:bookmarkEnd w:id="35"/>
    </w:p>
    <w:p w:rsidR="00F90AE4" w:rsidRDefault="00F90AE4" w:rsidP="005A07A2">
      <w:pPr>
        <w:pStyle w:val="Tabmat"/>
      </w:pPr>
    </w:p>
    <w:p w:rsidR="00F90AE4" w:rsidRDefault="00F90AE4" w:rsidP="005A07A2">
      <w:pPr>
        <w:pStyle w:val="Tabmat"/>
      </w:pPr>
      <w:r w:rsidRPr="006E3DE8">
        <w:t xml:space="preserve">Un problème d'ordonnancement </w:t>
      </w:r>
      <w:r>
        <w:t>(</w:t>
      </w:r>
      <w:r w:rsidRPr="00F90AE4">
        <w:t>ou Scheduling</w:t>
      </w:r>
      <w:r>
        <w:t xml:space="preserve">) </w:t>
      </w:r>
      <w:r w:rsidRPr="006E3DE8">
        <w:t>peut être considéré comme un sous-problème de planification</w:t>
      </w:r>
      <w:r>
        <w:t xml:space="preserve">. Cette dernière consiste à </w:t>
      </w:r>
      <w:r w:rsidRPr="00F90AE4">
        <w:t xml:space="preserve">organiser dans le temps </w:t>
      </w:r>
      <w:r w:rsidR="00264117">
        <w:t xml:space="preserve">et dans un ordre </w:t>
      </w:r>
      <w:r w:rsidR="00EF4305">
        <w:t xml:space="preserve">précis </w:t>
      </w:r>
      <w:r w:rsidRPr="00F90AE4">
        <w:t xml:space="preserve">de </w:t>
      </w:r>
      <w:r w:rsidR="00EF4305">
        <w:t xml:space="preserve">sous </w:t>
      </w:r>
      <w:r w:rsidRPr="00F90AE4">
        <w:t>tâches</w:t>
      </w:r>
      <w:r w:rsidR="00EF4305">
        <w:t xml:space="preserve"> nécessaire à la réalisation d’une tache</w:t>
      </w:r>
      <w:r>
        <w:t>.</w:t>
      </w:r>
    </w:p>
    <w:p w:rsidR="00F90AE4" w:rsidRDefault="00F90AE4" w:rsidP="005A07A2">
      <w:pPr>
        <w:pStyle w:val="Tabmat"/>
      </w:pPr>
    </w:p>
    <w:p w:rsidR="00F90AE4" w:rsidRPr="004B3D73" w:rsidRDefault="00F90AE4" w:rsidP="005A07A2">
      <w:pPr>
        <w:pStyle w:val="Tabmat"/>
      </w:pPr>
    </w:p>
    <w:p w:rsidR="00AA5CA1" w:rsidRDefault="00D61EEC" w:rsidP="005A07A2">
      <w:pPr>
        <w:pStyle w:val="Tabmat"/>
        <w:numPr>
          <w:ilvl w:val="1"/>
          <w:numId w:val="49"/>
        </w:numPr>
      </w:pPr>
      <w:bookmarkStart w:id="36" w:name="_Toc78378125"/>
      <w:r>
        <w:t xml:space="preserve">Les </w:t>
      </w:r>
      <w:r w:rsidR="00AA5CA1" w:rsidRPr="004B3D73">
        <w:t xml:space="preserve">Scripts </w:t>
      </w:r>
      <w:r w:rsidR="005D265B" w:rsidRPr="004B3D73">
        <w:t>Shell</w:t>
      </w:r>
      <w:r>
        <w:t xml:space="preserve"> </w:t>
      </w:r>
      <w:r w:rsidR="00216195">
        <w:t>ou</w:t>
      </w:r>
      <w:r>
        <w:t xml:space="preserve"> Batch</w:t>
      </w:r>
      <w:bookmarkEnd w:id="36"/>
    </w:p>
    <w:p w:rsidR="00216195" w:rsidRDefault="00216195" w:rsidP="005A07A2">
      <w:pPr>
        <w:pStyle w:val="Tabmat"/>
      </w:pPr>
    </w:p>
    <w:p w:rsidR="00216195" w:rsidRDefault="00216195" w:rsidP="005A07A2">
      <w:pPr>
        <w:pStyle w:val="Tabmat"/>
      </w:pPr>
      <w:r>
        <w:t>Les scripts font partie d’un sous ensemble des langages de programmation informatique</w:t>
      </w:r>
      <w:r w:rsidR="00A654CD">
        <w:t>. En ce sens, ils permettent de mettre en place des scénarios de traitement des données de manière régulières et prédictive. Elles permettent finalement d’automatiser et de sous traités des taches répétitives et parfois chronophages.</w:t>
      </w:r>
    </w:p>
    <w:p w:rsidR="00216195" w:rsidRPr="004B3D73" w:rsidRDefault="00216195" w:rsidP="005A07A2">
      <w:pPr>
        <w:pStyle w:val="Tabmat"/>
      </w:pPr>
    </w:p>
    <w:p w:rsidR="00A654CD" w:rsidRDefault="007A2E6F" w:rsidP="005A07A2">
      <w:pPr>
        <w:pStyle w:val="Tabmat"/>
        <w:numPr>
          <w:ilvl w:val="0"/>
          <w:numId w:val="49"/>
        </w:numPr>
      </w:pPr>
      <w:bookmarkStart w:id="37" w:name="_Toc78378126"/>
      <w:r>
        <w:t>Les modes de v</w:t>
      </w:r>
      <w:r w:rsidR="00AA5CA1" w:rsidRPr="004B3D73">
        <w:t>isualisation</w:t>
      </w:r>
      <w:bookmarkEnd w:id="37"/>
    </w:p>
    <w:p w:rsidR="00A654CD" w:rsidRDefault="00A654CD" w:rsidP="005A07A2">
      <w:pPr>
        <w:pStyle w:val="Tabmat"/>
      </w:pPr>
    </w:p>
    <w:p w:rsidR="00A654CD" w:rsidRDefault="00A654CD" w:rsidP="005A07A2">
      <w:pPr>
        <w:pStyle w:val="Tabmat"/>
      </w:pPr>
      <w:r w:rsidRPr="00A654CD">
        <w:t>L</w:t>
      </w:r>
      <w:r>
        <w:t>es modes de visualisation</w:t>
      </w:r>
      <w:r w:rsidRPr="00A654CD">
        <w:t xml:space="preserve"> subi</w:t>
      </w:r>
      <w:r>
        <w:t>ssent</w:t>
      </w:r>
      <w:r w:rsidRPr="00A654CD">
        <w:t xml:space="preserve"> actuellement une évolution rapide avec l’utilisation des outils bureautiques et de l’Internet. </w:t>
      </w:r>
      <w:r w:rsidR="00987B75">
        <w:t>Leur usage</w:t>
      </w:r>
      <w:r>
        <w:t xml:space="preserve"> </w:t>
      </w:r>
      <w:r w:rsidR="00987B75">
        <w:t>est</w:t>
      </w:r>
      <w:r>
        <w:t xml:space="preserve"> </w:t>
      </w:r>
      <w:r w:rsidR="00FB4FDF">
        <w:t>étroitement</w:t>
      </w:r>
      <w:r>
        <w:t xml:space="preserve"> lié à l’évolution du </w:t>
      </w:r>
      <w:r w:rsidRPr="00A654CD">
        <w:t>mode de travail</w:t>
      </w:r>
      <w:r w:rsidR="001232E4">
        <w:t xml:space="preserve">, </w:t>
      </w:r>
      <w:r w:rsidRPr="00A654CD">
        <w:t xml:space="preserve">des technologies et des </w:t>
      </w:r>
      <w:r w:rsidR="001232E4">
        <w:t>besoins</w:t>
      </w:r>
      <w:r w:rsidRPr="00A654CD">
        <w:t xml:space="preserve"> associées.</w:t>
      </w:r>
    </w:p>
    <w:p w:rsidR="00A654CD" w:rsidRDefault="00A654CD" w:rsidP="005A07A2">
      <w:pPr>
        <w:pStyle w:val="Tabmat"/>
      </w:pPr>
    </w:p>
    <w:p w:rsidR="007A2E6F" w:rsidRDefault="00A24F3E" w:rsidP="005A07A2">
      <w:pPr>
        <w:pStyle w:val="Tabmat"/>
        <w:numPr>
          <w:ilvl w:val="1"/>
          <w:numId w:val="49"/>
        </w:numPr>
      </w:pPr>
      <w:bookmarkStart w:id="38" w:name="_Toc78378127"/>
      <w:r>
        <w:t xml:space="preserve">Interface </w:t>
      </w:r>
      <w:r w:rsidR="007A2E6F">
        <w:t>Client lourd</w:t>
      </w:r>
      <w:bookmarkEnd w:id="38"/>
    </w:p>
    <w:p w:rsidR="00987B75" w:rsidRDefault="00987B75" w:rsidP="005A07A2">
      <w:pPr>
        <w:pStyle w:val="Tabmat"/>
      </w:pPr>
    </w:p>
    <w:p w:rsidR="001232E4" w:rsidRDefault="001232E4" w:rsidP="005A07A2">
      <w:pPr>
        <w:pStyle w:val="Tabmat"/>
      </w:pPr>
      <w:r>
        <w:t>Ces interfaces sont liées aux supports dans lesquels elles évoluent. Ce sont souvent des applications installées dépendantes des ressources matérielles et logiciels existantes</w:t>
      </w:r>
      <w:r w:rsidR="00987B75">
        <w:t>.</w:t>
      </w:r>
    </w:p>
    <w:p w:rsidR="001232E4" w:rsidRDefault="001232E4" w:rsidP="005A07A2">
      <w:pPr>
        <w:pStyle w:val="Tabmat"/>
      </w:pPr>
    </w:p>
    <w:p w:rsidR="005670C7" w:rsidRDefault="005670C7" w:rsidP="005A07A2">
      <w:pPr>
        <w:pStyle w:val="Tabmat"/>
        <w:numPr>
          <w:ilvl w:val="1"/>
          <w:numId w:val="49"/>
        </w:numPr>
      </w:pPr>
      <w:bookmarkStart w:id="39" w:name="_Toc78378128"/>
      <w:r>
        <w:t>Interface web</w:t>
      </w:r>
      <w:bookmarkEnd w:id="39"/>
    </w:p>
    <w:p w:rsidR="001232E4" w:rsidRDefault="001232E4" w:rsidP="005A07A2">
      <w:pPr>
        <w:pStyle w:val="Tabmat"/>
      </w:pPr>
    </w:p>
    <w:p w:rsidR="0012444A" w:rsidRDefault="0012444A" w:rsidP="005A07A2">
      <w:pPr>
        <w:pStyle w:val="Tabmat"/>
      </w:pPr>
      <w:r>
        <w:t xml:space="preserve">Les interfaces web utilisent les technologies associées aux navigateurs internet et plus particulièrement les communications réseaux des protocoles TCP/IP et http. Le premier est un protocole de transport des données et qui permet la communication entre appareils connectés aux réseaux internet et le second est un protocole d’application et qui permet de </w:t>
      </w:r>
      <w:r w:rsidRPr="0012444A">
        <w:t>décrire les données transmises</w:t>
      </w:r>
      <w:r>
        <w:t>. Les clients permettant l’utilisation de ce protocole les plus connus sont les navigateurs web</w:t>
      </w:r>
    </w:p>
    <w:p w:rsidR="0012444A" w:rsidRDefault="0012444A" w:rsidP="005A07A2">
      <w:pPr>
        <w:pStyle w:val="Tabmat"/>
      </w:pPr>
    </w:p>
    <w:p w:rsidR="006B2992" w:rsidRDefault="005670C7" w:rsidP="005A07A2">
      <w:pPr>
        <w:pStyle w:val="Tabmat"/>
        <w:numPr>
          <w:ilvl w:val="1"/>
          <w:numId w:val="49"/>
        </w:numPr>
      </w:pPr>
      <w:bookmarkStart w:id="40" w:name="_Toc78378129"/>
      <w:r>
        <w:t>Interface mobile</w:t>
      </w:r>
      <w:bookmarkEnd w:id="40"/>
    </w:p>
    <w:p w:rsidR="001232E4" w:rsidRDefault="001232E4" w:rsidP="005A07A2">
      <w:pPr>
        <w:pStyle w:val="Tabmat"/>
      </w:pPr>
    </w:p>
    <w:p w:rsidR="001232E4" w:rsidRPr="005670C7" w:rsidRDefault="001232E4" w:rsidP="005A07A2">
      <w:pPr>
        <w:pStyle w:val="Tabmat"/>
      </w:pPr>
      <w:r>
        <w:t>Le support mobile suit logiquement les avantages de l’internet en y incluant la capacité de mobilité et de travail</w:t>
      </w:r>
      <w:r w:rsidR="00987B75">
        <w:t xml:space="preserve"> à distance et déplacement continu</w:t>
      </w:r>
      <w:r w:rsidR="0012444A">
        <w:t>.</w:t>
      </w:r>
      <w:r w:rsidR="00987B75">
        <w:t xml:space="preserve"> Par conséquent les différences entre interface lourd et web ont été réduites de tel façon qu’au niveau utilisateur celles-ci ne se sont faites que rarement sentir</w:t>
      </w:r>
    </w:p>
    <w:sectPr w:rsidR="001232E4" w:rsidRPr="005670C7" w:rsidSect="004C1982">
      <w:headerReference w:type="default" r:id="rId14"/>
      <w:footerReference w:type="default" r:id="rId15"/>
      <w:pgSz w:w="11906" w:h="16838"/>
      <w:pgMar w:top="1417" w:right="1417" w:bottom="1417" w:left="1417" w:header="708"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4A6" w:rsidRDefault="00C424A6" w:rsidP="00110C4E">
      <w:pPr>
        <w:spacing w:after="0" w:line="240" w:lineRule="auto"/>
      </w:pPr>
      <w:r>
        <w:separator/>
      </w:r>
    </w:p>
  </w:endnote>
  <w:endnote w:type="continuationSeparator" w:id="0">
    <w:p w:rsidR="00C424A6" w:rsidRDefault="00C424A6" w:rsidP="00110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CC3" w:rsidRPr="00CE25B4" w:rsidRDefault="009D1CC3" w:rsidP="00CE25B4">
    <w:pPr>
      <w:spacing w:after="0" w:line="240" w:lineRule="atLeast"/>
      <w:ind w:left="-864" w:right="-864"/>
      <w:jc w:val="center"/>
      <w:rPr>
        <w:rFonts w:ascii="Times New Roman" w:eastAsia="Times New Roman" w:hAnsi="Times New Roman" w:cs="Times New Roman"/>
        <w:color w:val="548DD4"/>
        <w:sz w:val="18"/>
        <w:szCs w:val="18"/>
        <w:lang w:eastAsia="fr-FR"/>
      </w:rPr>
    </w:pPr>
    <w:r w:rsidRPr="00CE25B4">
      <w:rPr>
        <w:rFonts w:ascii="Times New Roman" w:eastAsia="Times New Roman" w:hAnsi="Times New Roman" w:cs="Times New Roman"/>
        <w:color w:val="548DD4"/>
        <w:sz w:val="18"/>
        <w:szCs w:val="18"/>
        <w:lang w:eastAsia="fr-FR"/>
      </w:rPr>
      <w:t xml:space="preserve">HIGH TECH COMPASS : </w:t>
    </w:r>
    <w:r>
      <w:rPr>
        <w:rFonts w:ascii="Times New Roman" w:eastAsia="Times New Roman" w:hAnsi="Times New Roman" w:cs="Times New Roman"/>
        <w:color w:val="548DD4"/>
        <w:sz w:val="18"/>
        <w:szCs w:val="18"/>
        <w:lang w:eastAsia="fr-FR"/>
      </w:rPr>
      <w:t>1 rue du Centre 93160 NOISY LE GRAND</w:t>
    </w:r>
  </w:p>
  <w:p w:rsidR="009D1CC3" w:rsidRPr="00CE25B4" w:rsidRDefault="009D1CC3" w:rsidP="00CE25B4">
    <w:pPr>
      <w:tabs>
        <w:tab w:val="center" w:pos="4535"/>
        <w:tab w:val="left" w:pos="7740"/>
      </w:tabs>
      <w:spacing w:after="0" w:line="240" w:lineRule="atLeast"/>
      <w:ind w:left="-864" w:right="-864"/>
      <w:rPr>
        <w:rFonts w:ascii="Times New Roman" w:eastAsia="Times New Roman" w:hAnsi="Times New Roman" w:cs="Times New Roman"/>
        <w:color w:val="548DD4"/>
        <w:sz w:val="18"/>
        <w:szCs w:val="18"/>
        <w:u w:val="single"/>
        <w:lang w:val="en-US" w:eastAsia="fr-FR"/>
      </w:rPr>
    </w:pPr>
    <w:r w:rsidRPr="00CE25B4">
      <w:rPr>
        <w:rFonts w:ascii="Times New Roman" w:eastAsia="Times New Roman" w:hAnsi="Times New Roman" w:cs="Times New Roman"/>
        <w:color w:val="548DD4"/>
        <w:sz w:val="18"/>
        <w:szCs w:val="18"/>
        <w:lang w:eastAsia="fr-FR"/>
      </w:rPr>
      <w:tab/>
    </w:r>
    <w:r w:rsidRPr="00CE25B4">
      <w:rPr>
        <w:rFonts w:ascii="Times New Roman" w:eastAsia="Times New Roman" w:hAnsi="Times New Roman" w:cs="Times New Roman"/>
        <w:color w:val="548DD4"/>
        <w:sz w:val="18"/>
        <w:szCs w:val="18"/>
        <w:lang w:val="en-US" w:eastAsia="fr-FR"/>
      </w:rPr>
      <w:t xml:space="preserve">E-mail: administration@htcompass.fr – Web: </w:t>
    </w:r>
    <w:hyperlink r:id="rId1" w:history="1">
      <w:r w:rsidRPr="00CE25B4">
        <w:rPr>
          <w:rFonts w:ascii="Times New Roman" w:eastAsia="Times New Roman" w:hAnsi="Times New Roman" w:cs="Times New Roman"/>
          <w:color w:val="548DD4"/>
          <w:sz w:val="24"/>
          <w:szCs w:val="24"/>
          <w:lang w:val="en-US" w:eastAsia="fr-FR"/>
        </w:rPr>
        <w:t>www.htcompass</w:t>
      </w:r>
    </w:hyperlink>
    <w:r w:rsidRPr="00CE25B4">
      <w:rPr>
        <w:rFonts w:ascii="Times New Roman" w:eastAsia="Times New Roman" w:hAnsi="Times New Roman" w:cs="Times New Roman"/>
        <w:color w:val="548DD4"/>
        <w:sz w:val="18"/>
        <w:szCs w:val="18"/>
        <w:lang w:val="en-US" w:eastAsia="fr-FR"/>
      </w:rPr>
      <w:t xml:space="preserve">.fr </w:t>
    </w:r>
    <w:r w:rsidRPr="00CE25B4">
      <w:rPr>
        <w:rFonts w:ascii="Times New Roman" w:eastAsia="Times New Roman" w:hAnsi="Times New Roman" w:cs="Times New Roman"/>
        <w:color w:val="548DD4"/>
        <w:sz w:val="18"/>
        <w:szCs w:val="18"/>
        <w:lang w:val="en-US" w:eastAsia="fr-FR"/>
      </w:rPr>
      <w:tab/>
    </w:r>
  </w:p>
  <w:p w:rsidR="009D1CC3" w:rsidRPr="00BB613B" w:rsidRDefault="009D1CC3" w:rsidP="000B2851">
    <w:pPr>
      <w:pStyle w:val="Pieddepage"/>
      <w:tabs>
        <w:tab w:val="clear" w:pos="4536"/>
        <w:tab w:val="clear" w:pos="9072"/>
        <w:tab w:val="left" w:pos="6255"/>
      </w:tabs>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4A6" w:rsidRDefault="00C424A6" w:rsidP="00110C4E">
      <w:pPr>
        <w:spacing w:after="0" w:line="240" w:lineRule="auto"/>
      </w:pPr>
      <w:r>
        <w:separator/>
      </w:r>
    </w:p>
  </w:footnote>
  <w:footnote w:type="continuationSeparator" w:id="0">
    <w:p w:rsidR="00C424A6" w:rsidRDefault="00C424A6" w:rsidP="00110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CC3" w:rsidRPr="00CE25B4" w:rsidRDefault="009D1CC3">
    <w:pPr>
      <w:pStyle w:val="En-tte"/>
    </w:pPr>
    <w:r w:rsidRPr="00FC205C">
      <w:rPr>
        <w:noProof/>
        <w:u w:val="single"/>
        <w:lang w:eastAsia="fr-FR"/>
      </w:rPr>
      <mc:AlternateContent>
        <mc:Choice Requires="wps">
          <w:drawing>
            <wp:anchor distT="0" distB="0" distL="114300" distR="114300" simplePos="0" relativeHeight="251657728" behindDoc="0" locked="0" layoutInCell="0" allowOverlap="1" wp14:anchorId="0AABAEF0" wp14:editId="7762D199">
              <wp:simplePos x="0" y="0"/>
              <wp:positionH relativeFrom="margin">
                <wp:posOffset>4319905</wp:posOffset>
              </wp:positionH>
              <wp:positionV relativeFrom="topMargin">
                <wp:posOffset>323850</wp:posOffset>
              </wp:positionV>
              <wp:extent cx="1436370" cy="262255"/>
              <wp:effectExtent l="0" t="0" r="0" b="0"/>
              <wp:wrapNone/>
              <wp:docPr id="475" name="Zone de texte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2622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CC3" w:rsidRDefault="009D1CC3">
                          <w:pPr>
                            <w:spacing w:after="0" w:line="240" w:lineRule="auto"/>
                            <w:jc w:val="right"/>
                          </w:pPr>
                          <w:r>
                            <w:rPr>
                              <w:color w:val="4F81BD" w:themeColor="accent1"/>
                              <w:sz w:val="24"/>
                              <w:szCs w:val="24"/>
                            </w:rPr>
                            <w:t>Bisness intelligence</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AABAEF0" id="_x0000_t202" coordsize="21600,21600" o:spt="202" path="m,l,21600r21600,l21600,xe">
              <v:stroke joinstyle="miter"/>
              <v:path gradientshapeok="t" o:connecttype="rect"/>
            </v:shapetype>
            <v:shape id="Zone de texte 475" o:spid="_x0000_s1026" type="#_x0000_t202" style="position:absolute;margin-left:340.15pt;margin-top:25.5pt;width:113.1pt;height:20.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" o:allowincell="f" filled="f" stroked="f">
              <v:textbox inset=",0,,0">
                <w:txbxContent>
                  <w:p w:rsidR="009D1CC3" w:rsidRDefault="009D1CC3">
                    <w:pPr>
                      <w:spacing w:after="0" w:line="240" w:lineRule="auto"/>
                      <w:jc w:val="right"/>
                    </w:pPr>
                    <w:r>
                      <w:rPr>
                        <w:color w:val="4F81BD" w:themeColor="accent1"/>
                        <w:sz w:val="24"/>
                        <w:szCs w:val="24"/>
                      </w:rPr>
                      <w:t>Bisness intelligence</w:t>
                    </w:r>
                  </w:p>
                </w:txbxContent>
              </v:textbox>
              <w10:wrap anchorx="margin" anchory="margin"/>
            </v:shape>
          </w:pict>
        </mc:Fallback>
      </mc:AlternateContent>
    </w:r>
    <w:r w:rsidRPr="00FC205C">
      <w:rPr>
        <w:noProof/>
        <w:u w:val="single"/>
        <w:lang w:eastAsia="fr-FR"/>
      </w:rPr>
      <mc:AlternateContent>
        <mc:Choice Requires="wps">
          <w:drawing>
            <wp:anchor distT="0" distB="0" distL="114300" distR="114300" simplePos="0" relativeHeight="251656704" behindDoc="0" locked="0" layoutInCell="0" allowOverlap="1" wp14:anchorId="250FE56D" wp14:editId="6DE15066">
              <wp:simplePos x="0" y="0"/>
              <wp:positionH relativeFrom="page">
                <wp:align>right</wp:align>
              </wp:positionH>
              <wp:positionV relativeFrom="topMargin">
                <wp:align>center</wp:align>
              </wp:positionV>
              <wp:extent cx="914400" cy="170815"/>
              <wp:effectExtent l="0" t="0" r="0" b="0"/>
              <wp:wrapNone/>
              <wp:docPr id="476" name="Zone de texte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rsidR="009D1CC3" w:rsidRDefault="009D1CC3">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DB09FE">
                            <w:rPr>
                              <w:noProof/>
                              <w:color w:val="FFFFFF" w:themeColor="background1"/>
                              <w14:numForm w14:val="lining"/>
                            </w:rPr>
                            <w:t>2</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50FE56D" id="Zone de texte 476" o:spid="_x0000_s1027" type="#_x0000_t202" style="position:absolute;margin-left:20.8pt;margin-top:0;width:1in;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" o:allowincell="f" fillcolor="#4f81bd [3204]" stroked="f">
              <v:textbox style="mso-fit-shape-to-text:t" inset=",0,,0">
                <w:txbxContent>
                  <w:p w:rsidR="009D1CC3" w:rsidRDefault="009D1CC3">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DB09FE">
                      <w:rPr>
                        <w:noProof/>
                        <w:color w:val="FFFFFF" w:themeColor="background1"/>
                        <w14:numForm w14:val="lining"/>
                      </w:rPr>
                      <w:t>2</w:t>
                    </w:r>
                    <w:r>
                      <w:rPr>
                        <w:color w:val="FFFFFF" w:themeColor="background1"/>
                        <w14:numForm w14:val="lining"/>
                      </w:rPr>
                      <w:fldChar w:fldCharType="end"/>
                    </w:r>
                  </w:p>
                </w:txbxContent>
              </v:textbox>
              <w10:wrap anchorx="page" anchory="margin"/>
            </v:shape>
          </w:pict>
        </mc:Fallback>
      </mc:AlternateContent>
    </w:r>
    <w:r w:rsidR="00C424A6">
      <w:rPr>
        <w:noProof/>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66618" o:spid="_x0000_s2049" type="#_x0000_t136" style="position:absolute;margin-left:0;margin-top:0;width:591.5pt;height:118.3pt;rotation:315;z-index:-251657728;mso-position-horizontal:center;mso-position-horizontal-relative:margin;mso-position-vertical:center;mso-position-vertical-relative:margin" o:allowincell="f" fillcolor="silver" stroked="f">
          <v:fill opacity=".5"/>
          <v:textpath style="font-family:&quot;Calibri&quot;;font-size:1pt" string="High Tech Compass"/>
          <w10:wrap anchorx="margin" anchory="margin"/>
        </v:shape>
      </w:pict>
    </w:r>
    <w:r>
      <w:rPr>
        <w:u w:val="single"/>
      </w:rPr>
      <w:t xml:space="preserve">  </w:t>
    </w:r>
    <w:r>
      <w:rPr>
        <w:noProof/>
        <w:lang w:eastAsia="fr-FR"/>
      </w:rPr>
      <w:drawing>
        <wp:inline distT="0" distB="0" distL="0" distR="0" wp14:anchorId="74E955EE" wp14:editId="36927077">
          <wp:extent cx="1209675" cy="457200"/>
          <wp:effectExtent l="0" t="0" r="9525" b="0"/>
          <wp:docPr id="10" name="Image 6">
            <a:extLst xmlns:a="http://schemas.openxmlformats.org/drawingml/2006/main">
              <a:ext uri="{FF2B5EF4-FFF2-40B4-BE49-F238E27FC236}">
                <a16:creationId xmlns:a16="http://schemas.microsoft.com/office/drawing/2014/main" id="{680D164B-6E7C-47AB-A0B2-59A0985E7451}"/>
              </a:ext>
            </a:extLst>
          </wp:docPr>
          <wp:cNvGraphicFramePr/>
          <a:graphic xmlns:a="http://schemas.openxmlformats.org/drawingml/2006/main">
            <a:graphicData uri="http://schemas.openxmlformats.org/drawingml/2006/picture">
              <pic:pic xmlns:pic="http://schemas.openxmlformats.org/drawingml/2006/picture">
                <pic:nvPicPr>
                  <pic:cNvPr id="3" name="Image 6">
                    <a:extLst>
                      <a:ext uri="{FF2B5EF4-FFF2-40B4-BE49-F238E27FC236}">
                        <a16:creationId xmlns:a16="http://schemas.microsoft.com/office/drawing/2014/main" id="{680D164B-6E7C-47AB-A0B2-59A0985E7451}"/>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9675" cy="457200"/>
                  </a:xfrm>
                  <a:prstGeom prst="rect">
                    <a:avLst/>
                  </a:prstGeom>
                  <a:noFill/>
                  <a:ln>
                    <a:noFill/>
                  </a:ln>
                </pic:spPr>
              </pic:pic>
            </a:graphicData>
          </a:graphic>
        </wp:inline>
      </w:drawing>
    </w:r>
    <w:r w:rsidRPr="00CE25B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C5A"/>
    <w:multiLevelType w:val="hybridMultilevel"/>
    <w:tmpl w:val="5DF63CC2"/>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A14B2D"/>
    <w:multiLevelType w:val="multilevel"/>
    <w:tmpl w:val="A9F2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22E22"/>
    <w:multiLevelType w:val="hybridMultilevel"/>
    <w:tmpl w:val="311A226C"/>
    <w:lvl w:ilvl="0" w:tplc="869C7992">
      <w:start w:val="1"/>
      <w:numFmt w:val="bullet"/>
      <w:lvlText w:val=""/>
      <w:lvlJc w:val="left"/>
      <w:pPr>
        <w:ind w:left="786"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755F48"/>
    <w:multiLevelType w:val="hybridMultilevel"/>
    <w:tmpl w:val="ADA2C900"/>
    <w:lvl w:ilvl="0" w:tplc="C112596C">
      <w:start w:val="3"/>
      <w:numFmt w:val="bullet"/>
      <w:lvlText w:val=""/>
      <w:lvlJc w:val="left"/>
      <w:pPr>
        <w:ind w:left="3198" w:hanging="360"/>
      </w:pPr>
      <w:rPr>
        <w:rFonts w:ascii="Wingdings" w:eastAsia="MS Mincho" w:hAnsi="Wingdings" w:cs="Times New Roman" w:hint="default"/>
        <w:lang w:val="fr-FR"/>
      </w:rPr>
    </w:lvl>
    <w:lvl w:ilvl="1" w:tplc="040C0003" w:tentative="1">
      <w:start w:val="1"/>
      <w:numFmt w:val="bullet"/>
      <w:lvlText w:val="o"/>
      <w:lvlJc w:val="left"/>
      <w:pPr>
        <w:ind w:left="3918" w:hanging="360"/>
      </w:pPr>
      <w:rPr>
        <w:rFonts w:ascii="Courier New" w:hAnsi="Courier New" w:cs="Courier New" w:hint="default"/>
      </w:rPr>
    </w:lvl>
    <w:lvl w:ilvl="2" w:tplc="040C0005" w:tentative="1">
      <w:start w:val="1"/>
      <w:numFmt w:val="bullet"/>
      <w:lvlText w:val=""/>
      <w:lvlJc w:val="left"/>
      <w:pPr>
        <w:ind w:left="4638" w:hanging="360"/>
      </w:pPr>
      <w:rPr>
        <w:rFonts w:ascii="Wingdings" w:hAnsi="Wingdings" w:hint="default"/>
      </w:rPr>
    </w:lvl>
    <w:lvl w:ilvl="3" w:tplc="040C0001" w:tentative="1">
      <w:start w:val="1"/>
      <w:numFmt w:val="bullet"/>
      <w:lvlText w:val=""/>
      <w:lvlJc w:val="left"/>
      <w:pPr>
        <w:ind w:left="5358" w:hanging="360"/>
      </w:pPr>
      <w:rPr>
        <w:rFonts w:ascii="Symbol" w:hAnsi="Symbol" w:hint="default"/>
      </w:rPr>
    </w:lvl>
    <w:lvl w:ilvl="4" w:tplc="040C0003" w:tentative="1">
      <w:start w:val="1"/>
      <w:numFmt w:val="bullet"/>
      <w:lvlText w:val="o"/>
      <w:lvlJc w:val="left"/>
      <w:pPr>
        <w:ind w:left="6078" w:hanging="360"/>
      </w:pPr>
      <w:rPr>
        <w:rFonts w:ascii="Courier New" w:hAnsi="Courier New" w:cs="Courier New" w:hint="default"/>
      </w:rPr>
    </w:lvl>
    <w:lvl w:ilvl="5" w:tplc="040C0005" w:tentative="1">
      <w:start w:val="1"/>
      <w:numFmt w:val="bullet"/>
      <w:lvlText w:val=""/>
      <w:lvlJc w:val="left"/>
      <w:pPr>
        <w:ind w:left="6798" w:hanging="360"/>
      </w:pPr>
      <w:rPr>
        <w:rFonts w:ascii="Wingdings" w:hAnsi="Wingdings" w:hint="default"/>
      </w:rPr>
    </w:lvl>
    <w:lvl w:ilvl="6" w:tplc="040C0001" w:tentative="1">
      <w:start w:val="1"/>
      <w:numFmt w:val="bullet"/>
      <w:lvlText w:val=""/>
      <w:lvlJc w:val="left"/>
      <w:pPr>
        <w:ind w:left="7518" w:hanging="360"/>
      </w:pPr>
      <w:rPr>
        <w:rFonts w:ascii="Symbol" w:hAnsi="Symbol" w:hint="default"/>
      </w:rPr>
    </w:lvl>
    <w:lvl w:ilvl="7" w:tplc="040C0003" w:tentative="1">
      <w:start w:val="1"/>
      <w:numFmt w:val="bullet"/>
      <w:lvlText w:val="o"/>
      <w:lvlJc w:val="left"/>
      <w:pPr>
        <w:ind w:left="8238" w:hanging="360"/>
      </w:pPr>
      <w:rPr>
        <w:rFonts w:ascii="Courier New" w:hAnsi="Courier New" w:cs="Courier New" w:hint="default"/>
      </w:rPr>
    </w:lvl>
    <w:lvl w:ilvl="8" w:tplc="040C0005" w:tentative="1">
      <w:start w:val="1"/>
      <w:numFmt w:val="bullet"/>
      <w:lvlText w:val=""/>
      <w:lvlJc w:val="left"/>
      <w:pPr>
        <w:ind w:left="8958" w:hanging="360"/>
      </w:pPr>
      <w:rPr>
        <w:rFonts w:ascii="Wingdings" w:hAnsi="Wingdings" w:hint="default"/>
      </w:rPr>
    </w:lvl>
  </w:abstractNum>
  <w:abstractNum w:abstractNumId="4" w15:restartNumberingAfterBreak="0">
    <w:nsid w:val="12882C88"/>
    <w:multiLevelType w:val="hybridMultilevel"/>
    <w:tmpl w:val="18D6516C"/>
    <w:lvl w:ilvl="0" w:tplc="869C7992">
      <w:start w:val="1"/>
      <w:numFmt w:val="bullet"/>
      <w:lvlText w:val=""/>
      <w:lvlJc w:val="left"/>
      <w:pPr>
        <w:ind w:left="1553" w:hanging="360"/>
      </w:pPr>
      <w:rPr>
        <w:rFonts w:ascii="Symbol" w:hAnsi="Symbol" w:hint="default"/>
      </w:rPr>
    </w:lvl>
    <w:lvl w:ilvl="1" w:tplc="040C0003" w:tentative="1">
      <w:start w:val="1"/>
      <w:numFmt w:val="bullet"/>
      <w:lvlText w:val="o"/>
      <w:lvlJc w:val="left"/>
      <w:pPr>
        <w:ind w:left="2273" w:hanging="360"/>
      </w:pPr>
      <w:rPr>
        <w:rFonts w:ascii="Courier New" w:hAnsi="Courier New" w:cs="Courier New" w:hint="default"/>
      </w:rPr>
    </w:lvl>
    <w:lvl w:ilvl="2" w:tplc="040C0005" w:tentative="1">
      <w:start w:val="1"/>
      <w:numFmt w:val="bullet"/>
      <w:lvlText w:val=""/>
      <w:lvlJc w:val="left"/>
      <w:pPr>
        <w:ind w:left="2993" w:hanging="360"/>
      </w:pPr>
      <w:rPr>
        <w:rFonts w:ascii="Wingdings" w:hAnsi="Wingdings" w:hint="default"/>
      </w:rPr>
    </w:lvl>
    <w:lvl w:ilvl="3" w:tplc="040C0001" w:tentative="1">
      <w:start w:val="1"/>
      <w:numFmt w:val="bullet"/>
      <w:lvlText w:val=""/>
      <w:lvlJc w:val="left"/>
      <w:pPr>
        <w:ind w:left="3713" w:hanging="360"/>
      </w:pPr>
      <w:rPr>
        <w:rFonts w:ascii="Symbol" w:hAnsi="Symbol" w:hint="default"/>
      </w:rPr>
    </w:lvl>
    <w:lvl w:ilvl="4" w:tplc="040C0003" w:tentative="1">
      <w:start w:val="1"/>
      <w:numFmt w:val="bullet"/>
      <w:lvlText w:val="o"/>
      <w:lvlJc w:val="left"/>
      <w:pPr>
        <w:ind w:left="4433" w:hanging="360"/>
      </w:pPr>
      <w:rPr>
        <w:rFonts w:ascii="Courier New" w:hAnsi="Courier New" w:cs="Courier New" w:hint="default"/>
      </w:rPr>
    </w:lvl>
    <w:lvl w:ilvl="5" w:tplc="040C0005" w:tentative="1">
      <w:start w:val="1"/>
      <w:numFmt w:val="bullet"/>
      <w:lvlText w:val=""/>
      <w:lvlJc w:val="left"/>
      <w:pPr>
        <w:ind w:left="5153" w:hanging="360"/>
      </w:pPr>
      <w:rPr>
        <w:rFonts w:ascii="Wingdings" w:hAnsi="Wingdings" w:hint="default"/>
      </w:rPr>
    </w:lvl>
    <w:lvl w:ilvl="6" w:tplc="040C0001" w:tentative="1">
      <w:start w:val="1"/>
      <w:numFmt w:val="bullet"/>
      <w:lvlText w:val=""/>
      <w:lvlJc w:val="left"/>
      <w:pPr>
        <w:ind w:left="5873" w:hanging="360"/>
      </w:pPr>
      <w:rPr>
        <w:rFonts w:ascii="Symbol" w:hAnsi="Symbol" w:hint="default"/>
      </w:rPr>
    </w:lvl>
    <w:lvl w:ilvl="7" w:tplc="040C0003" w:tentative="1">
      <w:start w:val="1"/>
      <w:numFmt w:val="bullet"/>
      <w:lvlText w:val="o"/>
      <w:lvlJc w:val="left"/>
      <w:pPr>
        <w:ind w:left="6593" w:hanging="360"/>
      </w:pPr>
      <w:rPr>
        <w:rFonts w:ascii="Courier New" w:hAnsi="Courier New" w:cs="Courier New" w:hint="default"/>
      </w:rPr>
    </w:lvl>
    <w:lvl w:ilvl="8" w:tplc="040C0005" w:tentative="1">
      <w:start w:val="1"/>
      <w:numFmt w:val="bullet"/>
      <w:lvlText w:val=""/>
      <w:lvlJc w:val="left"/>
      <w:pPr>
        <w:ind w:left="7313" w:hanging="360"/>
      </w:pPr>
      <w:rPr>
        <w:rFonts w:ascii="Wingdings" w:hAnsi="Wingdings" w:hint="default"/>
      </w:rPr>
    </w:lvl>
  </w:abstractNum>
  <w:abstractNum w:abstractNumId="5" w15:restartNumberingAfterBreak="0">
    <w:nsid w:val="16D758A7"/>
    <w:multiLevelType w:val="hybridMultilevel"/>
    <w:tmpl w:val="6F2EADC8"/>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5D3025"/>
    <w:multiLevelType w:val="hybridMultilevel"/>
    <w:tmpl w:val="8AA418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8534D4"/>
    <w:multiLevelType w:val="hybridMultilevel"/>
    <w:tmpl w:val="ABB6F956"/>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910187"/>
    <w:multiLevelType w:val="hybridMultilevel"/>
    <w:tmpl w:val="693485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A123689"/>
    <w:multiLevelType w:val="hybridMultilevel"/>
    <w:tmpl w:val="C63EC68E"/>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D83AA3"/>
    <w:multiLevelType w:val="hybridMultilevel"/>
    <w:tmpl w:val="7DA6CC1C"/>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7330E5"/>
    <w:multiLevelType w:val="hybridMultilevel"/>
    <w:tmpl w:val="0706F600"/>
    <w:lvl w:ilvl="0" w:tplc="94003B04">
      <w:start w:val="1"/>
      <w:numFmt w:val="bullet"/>
      <w:lvlText w:val="-"/>
      <w:lvlJc w:val="left"/>
      <w:pPr>
        <w:ind w:left="1836" w:hanging="360"/>
      </w:pPr>
      <w:rPr>
        <w:rFonts w:ascii="Arial" w:eastAsia="Arial" w:hAnsi="Arial" w:hint="default"/>
        <w:w w:val="99"/>
        <w:sz w:val="20"/>
        <w:szCs w:val="20"/>
      </w:rPr>
    </w:lvl>
    <w:lvl w:ilvl="1" w:tplc="8AAA09E8">
      <w:start w:val="1"/>
      <w:numFmt w:val="bullet"/>
      <w:lvlText w:val="•"/>
      <w:lvlJc w:val="left"/>
      <w:pPr>
        <w:ind w:left="2659" w:hanging="360"/>
      </w:pPr>
      <w:rPr>
        <w:rFonts w:hint="default"/>
      </w:rPr>
    </w:lvl>
    <w:lvl w:ilvl="2" w:tplc="88B274D2">
      <w:start w:val="1"/>
      <w:numFmt w:val="bullet"/>
      <w:lvlText w:val="•"/>
      <w:lvlJc w:val="left"/>
      <w:pPr>
        <w:ind w:left="3482" w:hanging="360"/>
      </w:pPr>
      <w:rPr>
        <w:rFonts w:hint="default"/>
      </w:rPr>
    </w:lvl>
    <w:lvl w:ilvl="3" w:tplc="197C0E9E">
      <w:start w:val="1"/>
      <w:numFmt w:val="bullet"/>
      <w:lvlText w:val="•"/>
      <w:lvlJc w:val="left"/>
      <w:pPr>
        <w:ind w:left="4305" w:hanging="360"/>
      </w:pPr>
      <w:rPr>
        <w:rFonts w:hint="default"/>
      </w:rPr>
    </w:lvl>
    <w:lvl w:ilvl="4" w:tplc="33D00BA4">
      <w:start w:val="1"/>
      <w:numFmt w:val="bullet"/>
      <w:lvlText w:val="•"/>
      <w:lvlJc w:val="left"/>
      <w:pPr>
        <w:ind w:left="5128" w:hanging="360"/>
      </w:pPr>
      <w:rPr>
        <w:rFonts w:hint="default"/>
      </w:rPr>
    </w:lvl>
    <w:lvl w:ilvl="5" w:tplc="EECCB8E6">
      <w:start w:val="1"/>
      <w:numFmt w:val="bullet"/>
      <w:lvlText w:val="•"/>
      <w:lvlJc w:val="left"/>
      <w:pPr>
        <w:ind w:left="5951" w:hanging="360"/>
      </w:pPr>
      <w:rPr>
        <w:rFonts w:hint="default"/>
      </w:rPr>
    </w:lvl>
    <w:lvl w:ilvl="6" w:tplc="D032CCDC">
      <w:start w:val="1"/>
      <w:numFmt w:val="bullet"/>
      <w:lvlText w:val="•"/>
      <w:lvlJc w:val="left"/>
      <w:pPr>
        <w:ind w:left="6774" w:hanging="360"/>
      </w:pPr>
      <w:rPr>
        <w:rFonts w:hint="default"/>
      </w:rPr>
    </w:lvl>
    <w:lvl w:ilvl="7" w:tplc="88D4D7F0">
      <w:start w:val="1"/>
      <w:numFmt w:val="bullet"/>
      <w:lvlText w:val="•"/>
      <w:lvlJc w:val="left"/>
      <w:pPr>
        <w:ind w:left="7597" w:hanging="360"/>
      </w:pPr>
      <w:rPr>
        <w:rFonts w:hint="default"/>
      </w:rPr>
    </w:lvl>
    <w:lvl w:ilvl="8" w:tplc="B82C25AA">
      <w:start w:val="1"/>
      <w:numFmt w:val="bullet"/>
      <w:lvlText w:val="•"/>
      <w:lvlJc w:val="left"/>
      <w:pPr>
        <w:ind w:left="8420" w:hanging="360"/>
      </w:pPr>
      <w:rPr>
        <w:rFonts w:hint="default"/>
      </w:rPr>
    </w:lvl>
  </w:abstractNum>
  <w:abstractNum w:abstractNumId="12" w15:restartNumberingAfterBreak="0">
    <w:nsid w:val="2ED964C7"/>
    <w:multiLevelType w:val="hybridMultilevel"/>
    <w:tmpl w:val="1C2E6D40"/>
    <w:lvl w:ilvl="0" w:tplc="BE1EFBCA">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542CC7"/>
    <w:multiLevelType w:val="hybridMultilevel"/>
    <w:tmpl w:val="FE3CE66C"/>
    <w:lvl w:ilvl="0" w:tplc="76EA5F0E">
      <w:start w:val="1"/>
      <w:numFmt w:val="decimal"/>
      <w:lvlText w:val="%1-"/>
      <w:lvlJc w:val="left"/>
      <w:pPr>
        <w:ind w:left="927" w:hanging="360"/>
      </w:pPr>
      <w:rPr>
        <w:rFonts w:hint="default"/>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 w15:restartNumberingAfterBreak="0">
    <w:nsid w:val="321B79FE"/>
    <w:multiLevelType w:val="hybridMultilevel"/>
    <w:tmpl w:val="BA561BE4"/>
    <w:lvl w:ilvl="0" w:tplc="870E9618">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483417"/>
    <w:multiLevelType w:val="hybridMultilevel"/>
    <w:tmpl w:val="F45E5A6A"/>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6" w15:restartNumberingAfterBreak="0">
    <w:nsid w:val="366E53CA"/>
    <w:multiLevelType w:val="hybridMultilevel"/>
    <w:tmpl w:val="647A2480"/>
    <w:lvl w:ilvl="0" w:tplc="94003B04">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788145B"/>
    <w:multiLevelType w:val="multilevel"/>
    <w:tmpl w:val="B49C75FC"/>
    <w:lvl w:ilvl="0">
      <w:start w:val="4"/>
      <w:numFmt w:val="decimal"/>
      <w:lvlText w:val="%1"/>
      <w:lvlJc w:val="left"/>
      <w:pPr>
        <w:ind w:left="858" w:hanging="432"/>
      </w:pPr>
      <w:rPr>
        <w:rFonts w:ascii="Century Gothic" w:eastAsia="Century Gothic" w:hAnsi="Century Gothic" w:hint="default"/>
        <w:b/>
        <w:bCs/>
        <w:sz w:val="28"/>
        <w:szCs w:val="28"/>
      </w:rPr>
    </w:lvl>
    <w:lvl w:ilvl="1">
      <w:start w:val="1"/>
      <w:numFmt w:val="decimal"/>
      <w:lvlText w:val="%1.%2"/>
      <w:lvlJc w:val="left"/>
      <w:pPr>
        <w:ind w:left="689" w:hanging="576"/>
      </w:pPr>
      <w:rPr>
        <w:rFonts w:ascii="Century Gothic" w:eastAsia="Century Gothic" w:hAnsi="Century Gothic" w:hint="default"/>
        <w:b/>
        <w:bCs/>
        <w:color w:val="00007F"/>
        <w:sz w:val="22"/>
        <w:szCs w:val="22"/>
      </w:rPr>
    </w:lvl>
    <w:lvl w:ilvl="2">
      <w:start w:val="1"/>
      <w:numFmt w:val="decimal"/>
      <w:lvlText w:val="%3."/>
      <w:lvlJc w:val="left"/>
      <w:pPr>
        <w:ind w:left="1193" w:hanging="360"/>
      </w:pPr>
      <w:rPr>
        <w:rFonts w:ascii="Arial" w:eastAsia="Arial" w:hAnsi="Arial" w:hint="default"/>
        <w:spacing w:val="-1"/>
        <w:w w:val="99"/>
        <w:sz w:val="20"/>
        <w:szCs w:val="20"/>
      </w:rPr>
    </w:lvl>
    <w:lvl w:ilvl="3">
      <w:start w:val="1"/>
      <w:numFmt w:val="bullet"/>
      <w:lvlText w:val="•"/>
      <w:lvlJc w:val="left"/>
      <w:pPr>
        <w:ind w:left="2962" w:hanging="360"/>
      </w:pPr>
      <w:rPr>
        <w:rFonts w:hint="default"/>
      </w:rPr>
    </w:lvl>
    <w:lvl w:ilvl="4">
      <w:start w:val="1"/>
      <w:numFmt w:val="bullet"/>
      <w:lvlText w:val="•"/>
      <w:lvlJc w:val="left"/>
      <w:pPr>
        <w:ind w:left="3977" w:hanging="360"/>
      </w:pPr>
      <w:rPr>
        <w:rFonts w:hint="default"/>
      </w:rPr>
    </w:lvl>
    <w:lvl w:ilvl="5">
      <w:start w:val="1"/>
      <w:numFmt w:val="bullet"/>
      <w:lvlText w:val="•"/>
      <w:lvlJc w:val="left"/>
      <w:pPr>
        <w:ind w:left="4992" w:hanging="360"/>
      </w:pPr>
      <w:rPr>
        <w:rFonts w:hint="default"/>
      </w:rPr>
    </w:lvl>
    <w:lvl w:ilvl="6">
      <w:start w:val="1"/>
      <w:numFmt w:val="bullet"/>
      <w:lvlText w:val="•"/>
      <w:lvlJc w:val="left"/>
      <w:pPr>
        <w:ind w:left="6007" w:hanging="360"/>
      </w:pPr>
      <w:rPr>
        <w:rFonts w:hint="default"/>
      </w:rPr>
    </w:lvl>
    <w:lvl w:ilvl="7">
      <w:start w:val="1"/>
      <w:numFmt w:val="bullet"/>
      <w:lvlText w:val="•"/>
      <w:lvlJc w:val="left"/>
      <w:pPr>
        <w:ind w:left="7021" w:hanging="360"/>
      </w:pPr>
      <w:rPr>
        <w:rFonts w:hint="default"/>
      </w:rPr>
    </w:lvl>
    <w:lvl w:ilvl="8">
      <w:start w:val="1"/>
      <w:numFmt w:val="bullet"/>
      <w:lvlText w:val="•"/>
      <w:lvlJc w:val="left"/>
      <w:pPr>
        <w:ind w:left="8036" w:hanging="360"/>
      </w:pPr>
      <w:rPr>
        <w:rFonts w:hint="default"/>
      </w:rPr>
    </w:lvl>
  </w:abstractNum>
  <w:abstractNum w:abstractNumId="18" w15:restartNumberingAfterBreak="0">
    <w:nsid w:val="39287C5D"/>
    <w:multiLevelType w:val="hybridMultilevel"/>
    <w:tmpl w:val="99E686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A3C45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12461B"/>
    <w:multiLevelType w:val="hybridMultilevel"/>
    <w:tmpl w:val="8FFE94A4"/>
    <w:lvl w:ilvl="0" w:tplc="4FE20A1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CA423AD"/>
    <w:multiLevelType w:val="hybridMultilevel"/>
    <w:tmpl w:val="9E3E4674"/>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EC95F7F"/>
    <w:multiLevelType w:val="multilevel"/>
    <w:tmpl w:val="9A7E548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04C5CC8"/>
    <w:multiLevelType w:val="hybridMultilevel"/>
    <w:tmpl w:val="7D549F84"/>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477B8B"/>
    <w:multiLevelType w:val="hybridMultilevel"/>
    <w:tmpl w:val="98207258"/>
    <w:lvl w:ilvl="0" w:tplc="94003B04">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6FE4F07"/>
    <w:multiLevelType w:val="hybridMultilevel"/>
    <w:tmpl w:val="111A73A0"/>
    <w:lvl w:ilvl="0" w:tplc="83782AAC">
      <w:start w:val="1"/>
      <w:numFmt w:val="bullet"/>
      <w:lvlText w:val="-"/>
      <w:lvlJc w:val="left"/>
      <w:pPr>
        <w:ind w:left="945" w:hanging="360"/>
      </w:pPr>
      <w:rPr>
        <w:rFonts w:ascii="Arial" w:eastAsia="Arial" w:hAnsi="Arial" w:hint="default"/>
        <w:w w:val="99"/>
        <w:sz w:val="20"/>
        <w:szCs w:val="20"/>
      </w:rPr>
    </w:lvl>
    <w:lvl w:ilvl="1" w:tplc="040C0003" w:tentative="1">
      <w:start w:val="1"/>
      <w:numFmt w:val="bullet"/>
      <w:lvlText w:val="o"/>
      <w:lvlJc w:val="left"/>
      <w:pPr>
        <w:ind w:left="1665" w:hanging="360"/>
      </w:pPr>
      <w:rPr>
        <w:rFonts w:ascii="Courier New" w:hAnsi="Courier New" w:cs="Courier New" w:hint="default"/>
      </w:rPr>
    </w:lvl>
    <w:lvl w:ilvl="2" w:tplc="040C0005" w:tentative="1">
      <w:start w:val="1"/>
      <w:numFmt w:val="bullet"/>
      <w:lvlText w:val=""/>
      <w:lvlJc w:val="left"/>
      <w:pPr>
        <w:ind w:left="2385" w:hanging="360"/>
      </w:pPr>
      <w:rPr>
        <w:rFonts w:ascii="Wingdings" w:hAnsi="Wingdings" w:hint="default"/>
      </w:rPr>
    </w:lvl>
    <w:lvl w:ilvl="3" w:tplc="040C0001" w:tentative="1">
      <w:start w:val="1"/>
      <w:numFmt w:val="bullet"/>
      <w:lvlText w:val=""/>
      <w:lvlJc w:val="left"/>
      <w:pPr>
        <w:ind w:left="3105" w:hanging="360"/>
      </w:pPr>
      <w:rPr>
        <w:rFonts w:ascii="Symbol" w:hAnsi="Symbol" w:hint="default"/>
      </w:rPr>
    </w:lvl>
    <w:lvl w:ilvl="4" w:tplc="040C0003" w:tentative="1">
      <w:start w:val="1"/>
      <w:numFmt w:val="bullet"/>
      <w:lvlText w:val="o"/>
      <w:lvlJc w:val="left"/>
      <w:pPr>
        <w:ind w:left="3825" w:hanging="360"/>
      </w:pPr>
      <w:rPr>
        <w:rFonts w:ascii="Courier New" w:hAnsi="Courier New" w:cs="Courier New" w:hint="default"/>
      </w:rPr>
    </w:lvl>
    <w:lvl w:ilvl="5" w:tplc="040C0005" w:tentative="1">
      <w:start w:val="1"/>
      <w:numFmt w:val="bullet"/>
      <w:lvlText w:val=""/>
      <w:lvlJc w:val="left"/>
      <w:pPr>
        <w:ind w:left="4545" w:hanging="360"/>
      </w:pPr>
      <w:rPr>
        <w:rFonts w:ascii="Wingdings" w:hAnsi="Wingdings" w:hint="default"/>
      </w:rPr>
    </w:lvl>
    <w:lvl w:ilvl="6" w:tplc="040C0001" w:tentative="1">
      <w:start w:val="1"/>
      <w:numFmt w:val="bullet"/>
      <w:lvlText w:val=""/>
      <w:lvlJc w:val="left"/>
      <w:pPr>
        <w:ind w:left="5265" w:hanging="360"/>
      </w:pPr>
      <w:rPr>
        <w:rFonts w:ascii="Symbol" w:hAnsi="Symbol" w:hint="default"/>
      </w:rPr>
    </w:lvl>
    <w:lvl w:ilvl="7" w:tplc="040C0003" w:tentative="1">
      <w:start w:val="1"/>
      <w:numFmt w:val="bullet"/>
      <w:lvlText w:val="o"/>
      <w:lvlJc w:val="left"/>
      <w:pPr>
        <w:ind w:left="5985" w:hanging="360"/>
      </w:pPr>
      <w:rPr>
        <w:rFonts w:ascii="Courier New" w:hAnsi="Courier New" w:cs="Courier New" w:hint="default"/>
      </w:rPr>
    </w:lvl>
    <w:lvl w:ilvl="8" w:tplc="040C0005" w:tentative="1">
      <w:start w:val="1"/>
      <w:numFmt w:val="bullet"/>
      <w:lvlText w:val=""/>
      <w:lvlJc w:val="left"/>
      <w:pPr>
        <w:ind w:left="6705" w:hanging="360"/>
      </w:pPr>
      <w:rPr>
        <w:rFonts w:ascii="Wingdings" w:hAnsi="Wingdings" w:hint="default"/>
      </w:rPr>
    </w:lvl>
  </w:abstractNum>
  <w:abstractNum w:abstractNumId="26" w15:restartNumberingAfterBreak="0">
    <w:nsid w:val="4A6372F4"/>
    <w:multiLevelType w:val="hybridMultilevel"/>
    <w:tmpl w:val="9106F670"/>
    <w:lvl w:ilvl="0" w:tplc="AB4E5956">
      <w:start w:val="1"/>
      <w:numFmt w:val="bullet"/>
      <w:lvlText w:val="-"/>
      <w:lvlJc w:val="left"/>
      <w:pPr>
        <w:ind w:left="1889" w:hanging="360"/>
      </w:pPr>
      <w:rPr>
        <w:rFonts w:ascii="Arial" w:eastAsia="Arial" w:hAnsi="Arial" w:hint="default"/>
        <w:w w:val="99"/>
        <w:sz w:val="20"/>
        <w:szCs w:val="20"/>
      </w:rPr>
    </w:lvl>
    <w:lvl w:ilvl="1" w:tplc="9C3AE8DA">
      <w:start w:val="1"/>
      <w:numFmt w:val="bullet"/>
      <w:lvlText w:val="•"/>
      <w:lvlJc w:val="left"/>
      <w:pPr>
        <w:ind w:left="2706" w:hanging="360"/>
      </w:pPr>
      <w:rPr>
        <w:rFonts w:hint="default"/>
      </w:rPr>
    </w:lvl>
    <w:lvl w:ilvl="2" w:tplc="9F6EABE4">
      <w:start w:val="1"/>
      <w:numFmt w:val="bullet"/>
      <w:lvlText w:val="•"/>
      <w:lvlJc w:val="left"/>
      <w:pPr>
        <w:ind w:left="3524" w:hanging="360"/>
      </w:pPr>
      <w:rPr>
        <w:rFonts w:hint="default"/>
      </w:rPr>
    </w:lvl>
    <w:lvl w:ilvl="3" w:tplc="CB0C2BEE">
      <w:start w:val="1"/>
      <w:numFmt w:val="bullet"/>
      <w:lvlText w:val="•"/>
      <w:lvlJc w:val="left"/>
      <w:pPr>
        <w:ind w:left="4342" w:hanging="360"/>
      </w:pPr>
      <w:rPr>
        <w:rFonts w:hint="default"/>
      </w:rPr>
    </w:lvl>
    <w:lvl w:ilvl="4" w:tplc="C46E5542">
      <w:start w:val="1"/>
      <w:numFmt w:val="bullet"/>
      <w:lvlText w:val="•"/>
      <w:lvlJc w:val="left"/>
      <w:pPr>
        <w:ind w:left="5160" w:hanging="360"/>
      </w:pPr>
      <w:rPr>
        <w:rFonts w:hint="default"/>
      </w:rPr>
    </w:lvl>
    <w:lvl w:ilvl="5" w:tplc="14FC85A8">
      <w:start w:val="1"/>
      <w:numFmt w:val="bullet"/>
      <w:lvlText w:val="•"/>
      <w:lvlJc w:val="left"/>
      <w:pPr>
        <w:ind w:left="5977" w:hanging="360"/>
      </w:pPr>
      <w:rPr>
        <w:rFonts w:hint="default"/>
      </w:rPr>
    </w:lvl>
    <w:lvl w:ilvl="6" w:tplc="1188FF08">
      <w:start w:val="1"/>
      <w:numFmt w:val="bullet"/>
      <w:lvlText w:val="•"/>
      <w:lvlJc w:val="left"/>
      <w:pPr>
        <w:ind w:left="6795" w:hanging="360"/>
      </w:pPr>
      <w:rPr>
        <w:rFonts w:hint="default"/>
      </w:rPr>
    </w:lvl>
    <w:lvl w:ilvl="7" w:tplc="773250BE">
      <w:start w:val="1"/>
      <w:numFmt w:val="bullet"/>
      <w:lvlText w:val="•"/>
      <w:lvlJc w:val="left"/>
      <w:pPr>
        <w:ind w:left="7613" w:hanging="360"/>
      </w:pPr>
      <w:rPr>
        <w:rFonts w:hint="default"/>
      </w:rPr>
    </w:lvl>
    <w:lvl w:ilvl="8" w:tplc="03648960">
      <w:start w:val="1"/>
      <w:numFmt w:val="bullet"/>
      <w:lvlText w:val="•"/>
      <w:lvlJc w:val="left"/>
      <w:pPr>
        <w:ind w:left="8430" w:hanging="360"/>
      </w:pPr>
      <w:rPr>
        <w:rFonts w:hint="default"/>
      </w:rPr>
    </w:lvl>
  </w:abstractNum>
  <w:abstractNum w:abstractNumId="27" w15:restartNumberingAfterBreak="0">
    <w:nsid w:val="4E991722"/>
    <w:multiLevelType w:val="hybridMultilevel"/>
    <w:tmpl w:val="D1CAE3C6"/>
    <w:lvl w:ilvl="0" w:tplc="30B8705C">
      <w:start w:val="1"/>
      <w:numFmt w:val="lowerLetter"/>
      <w:lvlText w:val="%1."/>
      <w:lvlJc w:val="left"/>
      <w:pPr>
        <w:ind w:left="786" w:hanging="360"/>
      </w:pPr>
      <w:rPr>
        <w:rFonts w:hint="default"/>
        <w:b/>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8" w15:restartNumberingAfterBreak="0">
    <w:nsid w:val="4EBF30BF"/>
    <w:multiLevelType w:val="hybridMultilevel"/>
    <w:tmpl w:val="8F704EDA"/>
    <w:lvl w:ilvl="0" w:tplc="94003B04">
      <w:start w:val="1"/>
      <w:numFmt w:val="bullet"/>
      <w:lvlText w:val="-"/>
      <w:lvlJc w:val="left"/>
      <w:pPr>
        <w:ind w:left="1836" w:hanging="360"/>
      </w:pPr>
      <w:rPr>
        <w:rFonts w:ascii="Arial" w:eastAsia="Arial" w:hAnsi="Arial" w:hint="default"/>
        <w:w w:val="99"/>
        <w:sz w:val="20"/>
        <w:szCs w:val="20"/>
      </w:rPr>
    </w:lvl>
    <w:lvl w:ilvl="1" w:tplc="8AAA09E8">
      <w:start w:val="1"/>
      <w:numFmt w:val="bullet"/>
      <w:lvlText w:val="•"/>
      <w:lvlJc w:val="left"/>
      <w:pPr>
        <w:ind w:left="2659" w:hanging="360"/>
      </w:pPr>
      <w:rPr>
        <w:rFonts w:hint="default"/>
      </w:rPr>
    </w:lvl>
    <w:lvl w:ilvl="2" w:tplc="88B274D2">
      <w:start w:val="1"/>
      <w:numFmt w:val="bullet"/>
      <w:lvlText w:val="•"/>
      <w:lvlJc w:val="left"/>
      <w:pPr>
        <w:ind w:left="3482" w:hanging="360"/>
      </w:pPr>
      <w:rPr>
        <w:rFonts w:hint="default"/>
      </w:rPr>
    </w:lvl>
    <w:lvl w:ilvl="3" w:tplc="197C0E9E">
      <w:start w:val="1"/>
      <w:numFmt w:val="bullet"/>
      <w:lvlText w:val="•"/>
      <w:lvlJc w:val="left"/>
      <w:pPr>
        <w:ind w:left="4305" w:hanging="360"/>
      </w:pPr>
      <w:rPr>
        <w:rFonts w:hint="default"/>
      </w:rPr>
    </w:lvl>
    <w:lvl w:ilvl="4" w:tplc="33D00BA4">
      <w:start w:val="1"/>
      <w:numFmt w:val="bullet"/>
      <w:lvlText w:val="•"/>
      <w:lvlJc w:val="left"/>
      <w:pPr>
        <w:ind w:left="5128" w:hanging="360"/>
      </w:pPr>
      <w:rPr>
        <w:rFonts w:hint="default"/>
      </w:rPr>
    </w:lvl>
    <w:lvl w:ilvl="5" w:tplc="EECCB8E6">
      <w:start w:val="1"/>
      <w:numFmt w:val="bullet"/>
      <w:lvlText w:val="•"/>
      <w:lvlJc w:val="left"/>
      <w:pPr>
        <w:ind w:left="5951" w:hanging="360"/>
      </w:pPr>
      <w:rPr>
        <w:rFonts w:hint="default"/>
      </w:rPr>
    </w:lvl>
    <w:lvl w:ilvl="6" w:tplc="D032CCDC">
      <w:start w:val="1"/>
      <w:numFmt w:val="bullet"/>
      <w:lvlText w:val="•"/>
      <w:lvlJc w:val="left"/>
      <w:pPr>
        <w:ind w:left="6774" w:hanging="360"/>
      </w:pPr>
      <w:rPr>
        <w:rFonts w:hint="default"/>
      </w:rPr>
    </w:lvl>
    <w:lvl w:ilvl="7" w:tplc="88D4D7F0">
      <w:start w:val="1"/>
      <w:numFmt w:val="bullet"/>
      <w:lvlText w:val="•"/>
      <w:lvlJc w:val="left"/>
      <w:pPr>
        <w:ind w:left="7597" w:hanging="360"/>
      </w:pPr>
      <w:rPr>
        <w:rFonts w:hint="default"/>
      </w:rPr>
    </w:lvl>
    <w:lvl w:ilvl="8" w:tplc="B82C25AA">
      <w:start w:val="1"/>
      <w:numFmt w:val="bullet"/>
      <w:lvlText w:val="•"/>
      <w:lvlJc w:val="left"/>
      <w:pPr>
        <w:ind w:left="8420" w:hanging="360"/>
      </w:pPr>
      <w:rPr>
        <w:rFonts w:hint="default"/>
      </w:rPr>
    </w:lvl>
  </w:abstractNum>
  <w:abstractNum w:abstractNumId="29" w15:restartNumberingAfterBreak="0">
    <w:nsid w:val="50760540"/>
    <w:multiLevelType w:val="hybridMultilevel"/>
    <w:tmpl w:val="16B80CB2"/>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17B102D"/>
    <w:multiLevelType w:val="hybridMultilevel"/>
    <w:tmpl w:val="8B26A53E"/>
    <w:lvl w:ilvl="0" w:tplc="94003B04">
      <w:start w:val="1"/>
      <w:numFmt w:val="bullet"/>
      <w:lvlText w:val="-"/>
      <w:lvlJc w:val="left"/>
      <w:pPr>
        <w:ind w:left="720" w:hanging="360"/>
      </w:pPr>
      <w:rPr>
        <w:rFonts w:ascii="Arial" w:eastAsia="Arial" w:hAnsi="Arial" w:hint="default"/>
        <w:w w:val="99"/>
        <w:sz w:val="20"/>
        <w:szCs w:val="20"/>
      </w:rPr>
    </w:lvl>
    <w:lvl w:ilvl="1" w:tplc="94003B04">
      <w:start w:val="1"/>
      <w:numFmt w:val="bullet"/>
      <w:lvlText w:val="-"/>
      <w:lvlJc w:val="left"/>
      <w:pPr>
        <w:ind w:left="1440" w:hanging="360"/>
      </w:pPr>
      <w:rPr>
        <w:rFonts w:ascii="Arial" w:eastAsia="Arial" w:hAnsi="Arial" w:hint="default"/>
        <w:w w:val="99"/>
        <w:sz w:val="20"/>
        <w:szCs w:val="2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24443A2"/>
    <w:multiLevelType w:val="hybridMultilevel"/>
    <w:tmpl w:val="C60C35B8"/>
    <w:lvl w:ilvl="0" w:tplc="94003B04">
      <w:start w:val="1"/>
      <w:numFmt w:val="bullet"/>
      <w:lvlText w:val="-"/>
      <w:lvlJc w:val="left"/>
      <w:pPr>
        <w:ind w:left="720" w:hanging="360"/>
      </w:pPr>
      <w:rPr>
        <w:rFonts w:ascii="Arial" w:eastAsia="Arial" w:hAnsi="Arial" w:hint="default"/>
        <w:w w:val="99"/>
        <w:sz w:val="20"/>
        <w:szCs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65A0219"/>
    <w:multiLevelType w:val="multilevel"/>
    <w:tmpl w:val="425292E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8297733"/>
    <w:multiLevelType w:val="multilevel"/>
    <w:tmpl w:val="572E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50E65"/>
    <w:multiLevelType w:val="hybridMultilevel"/>
    <w:tmpl w:val="F3E418D2"/>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E27361C"/>
    <w:multiLevelType w:val="hybridMultilevel"/>
    <w:tmpl w:val="17789504"/>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EC90F8D"/>
    <w:multiLevelType w:val="hybridMultilevel"/>
    <w:tmpl w:val="959273BE"/>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02D6CC9"/>
    <w:multiLevelType w:val="multilevel"/>
    <w:tmpl w:val="6B16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8F5643"/>
    <w:multiLevelType w:val="hybridMultilevel"/>
    <w:tmpl w:val="2F8EE104"/>
    <w:lvl w:ilvl="0" w:tplc="AB4E5956">
      <w:start w:val="1"/>
      <w:numFmt w:val="bullet"/>
      <w:lvlText w:val="-"/>
      <w:lvlJc w:val="left"/>
      <w:pPr>
        <w:ind w:left="1440" w:hanging="360"/>
      </w:pPr>
      <w:rPr>
        <w:rFonts w:ascii="Arial" w:eastAsia="Arial" w:hAnsi="Arial" w:hint="default"/>
        <w:w w:val="99"/>
        <w:sz w:val="20"/>
        <w:szCs w:val="2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9" w15:restartNumberingAfterBreak="0">
    <w:nsid w:val="6C107A0D"/>
    <w:multiLevelType w:val="hybridMultilevel"/>
    <w:tmpl w:val="266201CE"/>
    <w:lvl w:ilvl="0" w:tplc="EC922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F734EB6"/>
    <w:multiLevelType w:val="multilevel"/>
    <w:tmpl w:val="ADA4F4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4E7FF3"/>
    <w:multiLevelType w:val="multilevel"/>
    <w:tmpl w:val="A432A05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48C62C0"/>
    <w:multiLevelType w:val="hybridMultilevel"/>
    <w:tmpl w:val="4022B71E"/>
    <w:lvl w:ilvl="0" w:tplc="869C7992">
      <w:start w:val="1"/>
      <w:numFmt w:val="bullet"/>
      <w:lvlText w:val=""/>
      <w:lvlJc w:val="left"/>
      <w:pPr>
        <w:ind w:left="945" w:hanging="360"/>
      </w:pPr>
      <w:rPr>
        <w:rFonts w:ascii="Symbol" w:hAnsi="Symbol" w:hint="default"/>
      </w:rPr>
    </w:lvl>
    <w:lvl w:ilvl="1" w:tplc="040C0003" w:tentative="1">
      <w:start w:val="1"/>
      <w:numFmt w:val="bullet"/>
      <w:lvlText w:val="o"/>
      <w:lvlJc w:val="left"/>
      <w:pPr>
        <w:ind w:left="1665" w:hanging="360"/>
      </w:pPr>
      <w:rPr>
        <w:rFonts w:ascii="Courier New" w:hAnsi="Courier New" w:cs="Courier New" w:hint="default"/>
      </w:rPr>
    </w:lvl>
    <w:lvl w:ilvl="2" w:tplc="040C0005" w:tentative="1">
      <w:start w:val="1"/>
      <w:numFmt w:val="bullet"/>
      <w:lvlText w:val=""/>
      <w:lvlJc w:val="left"/>
      <w:pPr>
        <w:ind w:left="2385" w:hanging="360"/>
      </w:pPr>
      <w:rPr>
        <w:rFonts w:ascii="Wingdings" w:hAnsi="Wingdings" w:hint="default"/>
      </w:rPr>
    </w:lvl>
    <w:lvl w:ilvl="3" w:tplc="040C0001" w:tentative="1">
      <w:start w:val="1"/>
      <w:numFmt w:val="bullet"/>
      <w:lvlText w:val=""/>
      <w:lvlJc w:val="left"/>
      <w:pPr>
        <w:ind w:left="3105" w:hanging="360"/>
      </w:pPr>
      <w:rPr>
        <w:rFonts w:ascii="Symbol" w:hAnsi="Symbol" w:hint="default"/>
      </w:rPr>
    </w:lvl>
    <w:lvl w:ilvl="4" w:tplc="040C0003" w:tentative="1">
      <w:start w:val="1"/>
      <w:numFmt w:val="bullet"/>
      <w:lvlText w:val="o"/>
      <w:lvlJc w:val="left"/>
      <w:pPr>
        <w:ind w:left="3825" w:hanging="360"/>
      </w:pPr>
      <w:rPr>
        <w:rFonts w:ascii="Courier New" w:hAnsi="Courier New" w:cs="Courier New" w:hint="default"/>
      </w:rPr>
    </w:lvl>
    <w:lvl w:ilvl="5" w:tplc="040C0005" w:tentative="1">
      <w:start w:val="1"/>
      <w:numFmt w:val="bullet"/>
      <w:lvlText w:val=""/>
      <w:lvlJc w:val="left"/>
      <w:pPr>
        <w:ind w:left="4545" w:hanging="360"/>
      </w:pPr>
      <w:rPr>
        <w:rFonts w:ascii="Wingdings" w:hAnsi="Wingdings" w:hint="default"/>
      </w:rPr>
    </w:lvl>
    <w:lvl w:ilvl="6" w:tplc="040C0001" w:tentative="1">
      <w:start w:val="1"/>
      <w:numFmt w:val="bullet"/>
      <w:lvlText w:val=""/>
      <w:lvlJc w:val="left"/>
      <w:pPr>
        <w:ind w:left="5265" w:hanging="360"/>
      </w:pPr>
      <w:rPr>
        <w:rFonts w:ascii="Symbol" w:hAnsi="Symbol" w:hint="default"/>
      </w:rPr>
    </w:lvl>
    <w:lvl w:ilvl="7" w:tplc="040C0003" w:tentative="1">
      <w:start w:val="1"/>
      <w:numFmt w:val="bullet"/>
      <w:lvlText w:val="o"/>
      <w:lvlJc w:val="left"/>
      <w:pPr>
        <w:ind w:left="5985" w:hanging="360"/>
      </w:pPr>
      <w:rPr>
        <w:rFonts w:ascii="Courier New" w:hAnsi="Courier New" w:cs="Courier New" w:hint="default"/>
      </w:rPr>
    </w:lvl>
    <w:lvl w:ilvl="8" w:tplc="040C0005" w:tentative="1">
      <w:start w:val="1"/>
      <w:numFmt w:val="bullet"/>
      <w:lvlText w:val=""/>
      <w:lvlJc w:val="left"/>
      <w:pPr>
        <w:ind w:left="6705" w:hanging="360"/>
      </w:pPr>
      <w:rPr>
        <w:rFonts w:ascii="Wingdings" w:hAnsi="Wingdings" w:hint="default"/>
      </w:rPr>
    </w:lvl>
  </w:abstractNum>
  <w:abstractNum w:abstractNumId="43" w15:restartNumberingAfterBreak="0">
    <w:nsid w:val="75AB6D0E"/>
    <w:multiLevelType w:val="hybridMultilevel"/>
    <w:tmpl w:val="FC945350"/>
    <w:lvl w:ilvl="0" w:tplc="94003B04">
      <w:start w:val="1"/>
      <w:numFmt w:val="bullet"/>
      <w:lvlText w:val="-"/>
      <w:lvlJc w:val="left"/>
      <w:pPr>
        <w:ind w:left="361" w:hanging="361"/>
      </w:pPr>
      <w:rPr>
        <w:rFonts w:ascii="Arial" w:eastAsia="Arial" w:hAnsi="Arial" w:hint="default"/>
        <w:w w:val="99"/>
        <w:sz w:val="20"/>
        <w:szCs w:val="20"/>
      </w:rPr>
    </w:lvl>
    <w:lvl w:ilvl="1" w:tplc="4C2458E6">
      <w:start w:val="1"/>
      <w:numFmt w:val="bullet"/>
      <w:lvlText w:val="•"/>
      <w:lvlJc w:val="left"/>
      <w:pPr>
        <w:ind w:left="1143" w:hanging="361"/>
      </w:pPr>
      <w:rPr>
        <w:rFonts w:hint="default"/>
      </w:rPr>
    </w:lvl>
    <w:lvl w:ilvl="2" w:tplc="C8EA65EE">
      <w:start w:val="1"/>
      <w:numFmt w:val="bullet"/>
      <w:lvlText w:val="•"/>
      <w:lvlJc w:val="left"/>
      <w:pPr>
        <w:ind w:left="1925" w:hanging="361"/>
      </w:pPr>
      <w:rPr>
        <w:rFonts w:hint="default"/>
      </w:rPr>
    </w:lvl>
    <w:lvl w:ilvl="3" w:tplc="CCDCBC68">
      <w:start w:val="1"/>
      <w:numFmt w:val="bullet"/>
      <w:lvlText w:val="•"/>
      <w:lvlJc w:val="left"/>
      <w:pPr>
        <w:ind w:left="2706" w:hanging="361"/>
      </w:pPr>
      <w:rPr>
        <w:rFonts w:hint="default"/>
      </w:rPr>
    </w:lvl>
    <w:lvl w:ilvl="4" w:tplc="9D0087A8">
      <w:start w:val="1"/>
      <w:numFmt w:val="bullet"/>
      <w:lvlText w:val="•"/>
      <w:lvlJc w:val="left"/>
      <w:pPr>
        <w:ind w:left="3488" w:hanging="361"/>
      </w:pPr>
      <w:rPr>
        <w:rFonts w:hint="default"/>
      </w:rPr>
    </w:lvl>
    <w:lvl w:ilvl="5" w:tplc="E0EE93F0">
      <w:start w:val="1"/>
      <w:numFmt w:val="bullet"/>
      <w:lvlText w:val="•"/>
      <w:lvlJc w:val="left"/>
      <w:pPr>
        <w:ind w:left="4270" w:hanging="361"/>
      </w:pPr>
      <w:rPr>
        <w:rFonts w:hint="default"/>
      </w:rPr>
    </w:lvl>
    <w:lvl w:ilvl="6" w:tplc="04742A68">
      <w:start w:val="1"/>
      <w:numFmt w:val="bullet"/>
      <w:lvlText w:val="•"/>
      <w:lvlJc w:val="left"/>
      <w:pPr>
        <w:ind w:left="5051" w:hanging="361"/>
      </w:pPr>
      <w:rPr>
        <w:rFonts w:hint="default"/>
      </w:rPr>
    </w:lvl>
    <w:lvl w:ilvl="7" w:tplc="4CC0D1D2">
      <w:start w:val="1"/>
      <w:numFmt w:val="bullet"/>
      <w:lvlText w:val="•"/>
      <w:lvlJc w:val="left"/>
      <w:pPr>
        <w:ind w:left="5833" w:hanging="361"/>
      </w:pPr>
      <w:rPr>
        <w:rFonts w:hint="default"/>
      </w:rPr>
    </w:lvl>
    <w:lvl w:ilvl="8" w:tplc="ED081314">
      <w:start w:val="1"/>
      <w:numFmt w:val="bullet"/>
      <w:lvlText w:val="•"/>
      <w:lvlJc w:val="left"/>
      <w:pPr>
        <w:ind w:left="6615" w:hanging="361"/>
      </w:pPr>
      <w:rPr>
        <w:rFonts w:hint="default"/>
      </w:rPr>
    </w:lvl>
  </w:abstractNum>
  <w:abstractNum w:abstractNumId="44" w15:restartNumberingAfterBreak="0">
    <w:nsid w:val="77153E27"/>
    <w:multiLevelType w:val="hybridMultilevel"/>
    <w:tmpl w:val="1F5EB2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ADB71C4"/>
    <w:multiLevelType w:val="hybridMultilevel"/>
    <w:tmpl w:val="33CC6BAE"/>
    <w:lvl w:ilvl="0" w:tplc="6832C136">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6" w15:restartNumberingAfterBreak="0">
    <w:nsid w:val="7CEF3185"/>
    <w:multiLevelType w:val="hybridMultilevel"/>
    <w:tmpl w:val="CBB433D0"/>
    <w:lvl w:ilvl="0" w:tplc="F89E519C">
      <w:start w:val="1"/>
      <w:numFmt w:val="bullet"/>
      <w:lvlText w:val="-"/>
      <w:lvlJc w:val="left"/>
      <w:pPr>
        <w:ind w:left="2249" w:hanging="361"/>
      </w:pPr>
      <w:rPr>
        <w:rFonts w:ascii="Arial" w:eastAsia="Arial" w:hAnsi="Arial" w:hint="default"/>
        <w:w w:val="99"/>
        <w:sz w:val="20"/>
        <w:szCs w:val="20"/>
      </w:rPr>
    </w:lvl>
    <w:lvl w:ilvl="1" w:tplc="4C2458E6">
      <w:start w:val="1"/>
      <w:numFmt w:val="bullet"/>
      <w:lvlText w:val="•"/>
      <w:lvlJc w:val="left"/>
      <w:pPr>
        <w:ind w:left="3031" w:hanging="361"/>
      </w:pPr>
      <w:rPr>
        <w:rFonts w:hint="default"/>
      </w:rPr>
    </w:lvl>
    <w:lvl w:ilvl="2" w:tplc="C8EA65EE">
      <w:start w:val="1"/>
      <w:numFmt w:val="bullet"/>
      <w:lvlText w:val="•"/>
      <w:lvlJc w:val="left"/>
      <w:pPr>
        <w:ind w:left="3813" w:hanging="361"/>
      </w:pPr>
      <w:rPr>
        <w:rFonts w:hint="default"/>
      </w:rPr>
    </w:lvl>
    <w:lvl w:ilvl="3" w:tplc="CCDCBC68">
      <w:start w:val="1"/>
      <w:numFmt w:val="bullet"/>
      <w:lvlText w:val="•"/>
      <w:lvlJc w:val="left"/>
      <w:pPr>
        <w:ind w:left="4594" w:hanging="361"/>
      </w:pPr>
      <w:rPr>
        <w:rFonts w:hint="default"/>
      </w:rPr>
    </w:lvl>
    <w:lvl w:ilvl="4" w:tplc="9D0087A8">
      <w:start w:val="1"/>
      <w:numFmt w:val="bullet"/>
      <w:lvlText w:val="•"/>
      <w:lvlJc w:val="left"/>
      <w:pPr>
        <w:ind w:left="5376" w:hanging="361"/>
      </w:pPr>
      <w:rPr>
        <w:rFonts w:hint="default"/>
      </w:rPr>
    </w:lvl>
    <w:lvl w:ilvl="5" w:tplc="E0EE93F0">
      <w:start w:val="1"/>
      <w:numFmt w:val="bullet"/>
      <w:lvlText w:val="•"/>
      <w:lvlJc w:val="left"/>
      <w:pPr>
        <w:ind w:left="6158" w:hanging="361"/>
      </w:pPr>
      <w:rPr>
        <w:rFonts w:hint="default"/>
      </w:rPr>
    </w:lvl>
    <w:lvl w:ilvl="6" w:tplc="04742A68">
      <w:start w:val="1"/>
      <w:numFmt w:val="bullet"/>
      <w:lvlText w:val="•"/>
      <w:lvlJc w:val="left"/>
      <w:pPr>
        <w:ind w:left="6939" w:hanging="361"/>
      </w:pPr>
      <w:rPr>
        <w:rFonts w:hint="default"/>
      </w:rPr>
    </w:lvl>
    <w:lvl w:ilvl="7" w:tplc="4CC0D1D2">
      <w:start w:val="1"/>
      <w:numFmt w:val="bullet"/>
      <w:lvlText w:val="•"/>
      <w:lvlJc w:val="left"/>
      <w:pPr>
        <w:ind w:left="7721" w:hanging="361"/>
      </w:pPr>
      <w:rPr>
        <w:rFonts w:hint="default"/>
      </w:rPr>
    </w:lvl>
    <w:lvl w:ilvl="8" w:tplc="ED081314">
      <w:start w:val="1"/>
      <w:numFmt w:val="bullet"/>
      <w:lvlText w:val="•"/>
      <w:lvlJc w:val="left"/>
      <w:pPr>
        <w:ind w:left="8503" w:hanging="361"/>
      </w:pPr>
      <w:rPr>
        <w:rFonts w:hint="default"/>
      </w:rPr>
    </w:lvl>
  </w:abstractNum>
  <w:abstractNum w:abstractNumId="47" w15:restartNumberingAfterBreak="0">
    <w:nsid w:val="7E5A13D2"/>
    <w:multiLevelType w:val="hybridMultilevel"/>
    <w:tmpl w:val="1DBAD72C"/>
    <w:lvl w:ilvl="0" w:tplc="94003B04">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F3D29B8"/>
    <w:multiLevelType w:val="hybridMultilevel"/>
    <w:tmpl w:val="6B7CD832"/>
    <w:lvl w:ilvl="0" w:tplc="83782AAC">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46"/>
  </w:num>
  <w:num w:numId="4">
    <w:abstractNumId w:val="6"/>
  </w:num>
  <w:num w:numId="5">
    <w:abstractNumId w:val="8"/>
  </w:num>
  <w:num w:numId="6">
    <w:abstractNumId w:val="42"/>
  </w:num>
  <w:num w:numId="7">
    <w:abstractNumId w:val="20"/>
  </w:num>
  <w:num w:numId="8">
    <w:abstractNumId w:val="34"/>
  </w:num>
  <w:num w:numId="9">
    <w:abstractNumId w:val="36"/>
  </w:num>
  <w:num w:numId="10">
    <w:abstractNumId w:val="5"/>
  </w:num>
  <w:num w:numId="11">
    <w:abstractNumId w:val="35"/>
  </w:num>
  <w:num w:numId="12">
    <w:abstractNumId w:val="23"/>
  </w:num>
  <w:num w:numId="13">
    <w:abstractNumId w:val="26"/>
  </w:num>
  <w:num w:numId="14">
    <w:abstractNumId w:val="4"/>
  </w:num>
  <w:num w:numId="15">
    <w:abstractNumId w:val="15"/>
  </w:num>
  <w:num w:numId="16">
    <w:abstractNumId w:val="27"/>
  </w:num>
  <w:num w:numId="17">
    <w:abstractNumId w:val="39"/>
  </w:num>
  <w:num w:numId="18">
    <w:abstractNumId w:val="7"/>
  </w:num>
  <w:num w:numId="19">
    <w:abstractNumId w:val="21"/>
  </w:num>
  <w:num w:numId="20">
    <w:abstractNumId w:val="29"/>
  </w:num>
  <w:num w:numId="21">
    <w:abstractNumId w:val="38"/>
  </w:num>
  <w:num w:numId="22">
    <w:abstractNumId w:val="10"/>
  </w:num>
  <w:num w:numId="23">
    <w:abstractNumId w:val="2"/>
  </w:num>
  <w:num w:numId="24">
    <w:abstractNumId w:val="14"/>
  </w:num>
  <w:num w:numId="25">
    <w:abstractNumId w:val="9"/>
  </w:num>
  <w:num w:numId="26">
    <w:abstractNumId w:val="12"/>
  </w:num>
  <w:num w:numId="27">
    <w:abstractNumId w:val="18"/>
  </w:num>
  <w:num w:numId="28">
    <w:abstractNumId w:val="0"/>
  </w:num>
  <w:num w:numId="29">
    <w:abstractNumId w:val="25"/>
  </w:num>
  <w:num w:numId="30">
    <w:abstractNumId w:val="48"/>
  </w:num>
  <w:num w:numId="31">
    <w:abstractNumId w:val="43"/>
  </w:num>
  <w:num w:numId="32">
    <w:abstractNumId w:val="11"/>
  </w:num>
  <w:num w:numId="33">
    <w:abstractNumId w:val="44"/>
  </w:num>
  <w:num w:numId="34">
    <w:abstractNumId w:val="47"/>
  </w:num>
  <w:num w:numId="35">
    <w:abstractNumId w:val="16"/>
  </w:num>
  <w:num w:numId="36">
    <w:abstractNumId w:val="24"/>
  </w:num>
  <w:num w:numId="37">
    <w:abstractNumId w:val="31"/>
  </w:num>
  <w:num w:numId="38">
    <w:abstractNumId w:val="30"/>
  </w:num>
  <w:num w:numId="39">
    <w:abstractNumId w:val="1"/>
  </w:num>
  <w:num w:numId="40">
    <w:abstractNumId w:val="40"/>
  </w:num>
  <w:num w:numId="41">
    <w:abstractNumId w:val="19"/>
  </w:num>
  <w:num w:numId="42">
    <w:abstractNumId w:val="13"/>
  </w:num>
  <w:num w:numId="43">
    <w:abstractNumId w:val="33"/>
  </w:num>
  <w:num w:numId="44">
    <w:abstractNumId w:val="37"/>
  </w:num>
  <w:num w:numId="45">
    <w:abstractNumId w:val="3"/>
  </w:num>
  <w:num w:numId="46">
    <w:abstractNumId w:val="32"/>
  </w:num>
  <w:num w:numId="47">
    <w:abstractNumId w:val="22"/>
  </w:num>
  <w:num w:numId="48">
    <w:abstractNumId w:val="45"/>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0C5"/>
    <w:rsid w:val="00000ACB"/>
    <w:rsid w:val="0001326D"/>
    <w:rsid w:val="000261BB"/>
    <w:rsid w:val="00043804"/>
    <w:rsid w:val="00051C13"/>
    <w:rsid w:val="00057DF1"/>
    <w:rsid w:val="00075E76"/>
    <w:rsid w:val="00081EFE"/>
    <w:rsid w:val="0009358D"/>
    <w:rsid w:val="00096A42"/>
    <w:rsid w:val="00097D96"/>
    <w:rsid w:val="000A59B4"/>
    <w:rsid w:val="000B2851"/>
    <w:rsid w:val="000B6689"/>
    <w:rsid w:val="000D36B3"/>
    <w:rsid w:val="000D5D03"/>
    <w:rsid w:val="000E1EB6"/>
    <w:rsid w:val="00102435"/>
    <w:rsid w:val="00105194"/>
    <w:rsid w:val="00110958"/>
    <w:rsid w:val="00110C4E"/>
    <w:rsid w:val="001232E4"/>
    <w:rsid w:val="0012444A"/>
    <w:rsid w:val="001303EF"/>
    <w:rsid w:val="00132CCB"/>
    <w:rsid w:val="00135D8D"/>
    <w:rsid w:val="00137573"/>
    <w:rsid w:val="001435F9"/>
    <w:rsid w:val="00155EBE"/>
    <w:rsid w:val="00165800"/>
    <w:rsid w:val="00171C44"/>
    <w:rsid w:val="00173180"/>
    <w:rsid w:val="00173AA4"/>
    <w:rsid w:val="0017496D"/>
    <w:rsid w:val="001822E7"/>
    <w:rsid w:val="0018251B"/>
    <w:rsid w:val="001868E6"/>
    <w:rsid w:val="00190E01"/>
    <w:rsid w:val="001924D1"/>
    <w:rsid w:val="001927C8"/>
    <w:rsid w:val="001A11FB"/>
    <w:rsid w:val="001A383C"/>
    <w:rsid w:val="001B06CE"/>
    <w:rsid w:val="001B1138"/>
    <w:rsid w:val="001C37BC"/>
    <w:rsid w:val="001C5039"/>
    <w:rsid w:val="001C612D"/>
    <w:rsid w:val="001C6D5A"/>
    <w:rsid w:val="001D6FE3"/>
    <w:rsid w:val="001E6769"/>
    <w:rsid w:val="001F0774"/>
    <w:rsid w:val="0020154B"/>
    <w:rsid w:val="00201DBF"/>
    <w:rsid w:val="00202D41"/>
    <w:rsid w:val="00206E2E"/>
    <w:rsid w:val="002077AA"/>
    <w:rsid w:val="00213DB5"/>
    <w:rsid w:val="00215D68"/>
    <w:rsid w:val="00216195"/>
    <w:rsid w:val="002201EF"/>
    <w:rsid w:val="00221E25"/>
    <w:rsid w:val="00224CB1"/>
    <w:rsid w:val="002326EE"/>
    <w:rsid w:val="00240011"/>
    <w:rsid w:val="00244358"/>
    <w:rsid w:val="002610FD"/>
    <w:rsid w:val="00262C7A"/>
    <w:rsid w:val="00264117"/>
    <w:rsid w:val="002777C3"/>
    <w:rsid w:val="0028366F"/>
    <w:rsid w:val="002D60E8"/>
    <w:rsid w:val="002D6C82"/>
    <w:rsid w:val="002E007E"/>
    <w:rsid w:val="002E6896"/>
    <w:rsid w:val="002F3D02"/>
    <w:rsid w:val="002F654F"/>
    <w:rsid w:val="002F7A9A"/>
    <w:rsid w:val="003037AD"/>
    <w:rsid w:val="00305EAA"/>
    <w:rsid w:val="00307C3F"/>
    <w:rsid w:val="00312521"/>
    <w:rsid w:val="00321578"/>
    <w:rsid w:val="00344FD6"/>
    <w:rsid w:val="00354163"/>
    <w:rsid w:val="00361C5A"/>
    <w:rsid w:val="003664E7"/>
    <w:rsid w:val="003676CE"/>
    <w:rsid w:val="0037269C"/>
    <w:rsid w:val="00375AE3"/>
    <w:rsid w:val="00384197"/>
    <w:rsid w:val="003872EC"/>
    <w:rsid w:val="003A4052"/>
    <w:rsid w:val="003A6CBF"/>
    <w:rsid w:val="003C0BEA"/>
    <w:rsid w:val="003C3F24"/>
    <w:rsid w:val="003C506B"/>
    <w:rsid w:val="003D597C"/>
    <w:rsid w:val="003D5ED8"/>
    <w:rsid w:val="003D68D0"/>
    <w:rsid w:val="003D6CA7"/>
    <w:rsid w:val="003E1C0C"/>
    <w:rsid w:val="003E1DFA"/>
    <w:rsid w:val="003E4502"/>
    <w:rsid w:val="003E5E5C"/>
    <w:rsid w:val="003F188E"/>
    <w:rsid w:val="00400243"/>
    <w:rsid w:val="00404566"/>
    <w:rsid w:val="004169F6"/>
    <w:rsid w:val="00423764"/>
    <w:rsid w:val="00440628"/>
    <w:rsid w:val="00442919"/>
    <w:rsid w:val="004470A4"/>
    <w:rsid w:val="00456D0D"/>
    <w:rsid w:val="00466B63"/>
    <w:rsid w:val="00470178"/>
    <w:rsid w:val="00471E55"/>
    <w:rsid w:val="00480763"/>
    <w:rsid w:val="00486610"/>
    <w:rsid w:val="004A7BBC"/>
    <w:rsid w:val="004A7C23"/>
    <w:rsid w:val="004B2864"/>
    <w:rsid w:val="004B3D73"/>
    <w:rsid w:val="004C1982"/>
    <w:rsid w:val="004E6C50"/>
    <w:rsid w:val="004F0178"/>
    <w:rsid w:val="0050157D"/>
    <w:rsid w:val="00510048"/>
    <w:rsid w:val="00536414"/>
    <w:rsid w:val="00543C6B"/>
    <w:rsid w:val="00543E6A"/>
    <w:rsid w:val="00545404"/>
    <w:rsid w:val="00547B8D"/>
    <w:rsid w:val="00551B80"/>
    <w:rsid w:val="00557A1D"/>
    <w:rsid w:val="005608FF"/>
    <w:rsid w:val="00565C23"/>
    <w:rsid w:val="005670C7"/>
    <w:rsid w:val="005718E9"/>
    <w:rsid w:val="005720C5"/>
    <w:rsid w:val="00575FA0"/>
    <w:rsid w:val="005812DF"/>
    <w:rsid w:val="00584CA4"/>
    <w:rsid w:val="00585F1F"/>
    <w:rsid w:val="0059433F"/>
    <w:rsid w:val="005A01DA"/>
    <w:rsid w:val="005A07A2"/>
    <w:rsid w:val="005A6236"/>
    <w:rsid w:val="005B2D80"/>
    <w:rsid w:val="005C5D6B"/>
    <w:rsid w:val="005D265B"/>
    <w:rsid w:val="005E30AA"/>
    <w:rsid w:val="005E3C2E"/>
    <w:rsid w:val="005E7CC4"/>
    <w:rsid w:val="005F3910"/>
    <w:rsid w:val="00612F10"/>
    <w:rsid w:val="00614616"/>
    <w:rsid w:val="00622A91"/>
    <w:rsid w:val="00625DF1"/>
    <w:rsid w:val="00634188"/>
    <w:rsid w:val="0064056A"/>
    <w:rsid w:val="00651DD1"/>
    <w:rsid w:val="00663E7B"/>
    <w:rsid w:val="00677C9F"/>
    <w:rsid w:val="0068520C"/>
    <w:rsid w:val="0068746A"/>
    <w:rsid w:val="0069798C"/>
    <w:rsid w:val="006B2992"/>
    <w:rsid w:val="006E2EEB"/>
    <w:rsid w:val="006E3DE8"/>
    <w:rsid w:val="006F2991"/>
    <w:rsid w:val="00704465"/>
    <w:rsid w:val="00705B7F"/>
    <w:rsid w:val="00705BC3"/>
    <w:rsid w:val="007061E1"/>
    <w:rsid w:val="007141D9"/>
    <w:rsid w:val="00732655"/>
    <w:rsid w:val="00740490"/>
    <w:rsid w:val="007440DF"/>
    <w:rsid w:val="00747233"/>
    <w:rsid w:val="00751C75"/>
    <w:rsid w:val="00755E03"/>
    <w:rsid w:val="0076131E"/>
    <w:rsid w:val="0076669F"/>
    <w:rsid w:val="00773647"/>
    <w:rsid w:val="00777F53"/>
    <w:rsid w:val="00784A6E"/>
    <w:rsid w:val="00795A22"/>
    <w:rsid w:val="007975C5"/>
    <w:rsid w:val="00797A2D"/>
    <w:rsid w:val="00797F0F"/>
    <w:rsid w:val="007A2E6F"/>
    <w:rsid w:val="007B0CC8"/>
    <w:rsid w:val="007D066B"/>
    <w:rsid w:val="007E2317"/>
    <w:rsid w:val="007E45BD"/>
    <w:rsid w:val="00802D12"/>
    <w:rsid w:val="0080319F"/>
    <w:rsid w:val="00810C61"/>
    <w:rsid w:val="00817C26"/>
    <w:rsid w:val="00822951"/>
    <w:rsid w:val="00853032"/>
    <w:rsid w:val="0085316A"/>
    <w:rsid w:val="00853A06"/>
    <w:rsid w:val="00861864"/>
    <w:rsid w:val="00862F8C"/>
    <w:rsid w:val="00874134"/>
    <w:rsid w:val="00881D56"/>
    <w:rsid w:val="008865CD"/>
    <w:rsid w:val="00890F2A"/>
    <w:rsid w:val="008B2978"/>
    <w:rsid w:val="008B388A"/>
    <w:rsid w:val="008B41D9"/>
    <w:rsid w:val="008B4F35"/>
    <w:rsid w:val="008C414E"/>
    <w:rsid w:val="008D094A"/>
    <w:rsid w:val="008D370B"/>
    <w:rsid w:val="008D4D88"/>
    <w:rsid w:val="008E25CE"/>
    <w:rsid w:val="008E2C23"/>
    <w:rsid w:val="008E2D90"/>
    <w:rsid w:val="00900EDB"/>
    <w:rsid w:val="00910A4C"/>
    <w:rsid w:val="00912C1A"/>
    <w:rsid w:val="00915348"/>
    <w:rsid w:val="00932299"/>
    <w:rsid w:val="00932948"/>
    <w:rsid w:val="00932D8A"/>
    <w:rsid w:val="00936F8C"/>
    <w:rsid w:val="00943145"/>
    <w:rsid w:val="009441CF"/>
    <w:rsid w:val="009503D5"/>
    <w:rsid w:val="009509B3"/>
    <w:rsid w:val="00950EEF"/>
    <w:rsid w:val="00956A86"/>
    <w:rsid w:val="00971C2D"/>
    <w:rsid w:val="00972FDA"/>
    <w:rsid w:val="00977D40"/>
    <w:rsid w:val="009819F7"/>
    <w:rsid w:val="009831DB"/>
    <w:rsid w:val="00987B75"/>
    <w:rsid w:val="009942B0"/>
    <w:rsid w:val="0099520C"/>
    <w:rsid w:val="00995FB2"/>
    <w:rsid w:val="009A486B"/>
    <w:rsid w:val="009B0144"/>
    <w:rsid w:val="009B2397"/>
    <w:rsid w:val="009C1B39"/>
    <w:rsid w:val="009C5A4F"/>
    <w:rsid w:val="009D1CC3"/>
    <w:rsid w:val="009D4516"/>
    <w:rsid w:val="009D634A"/>
    <w:rsid w:val="009F7157"/>
    <w:rsid w:val="00A07B26"/>
    <w:rsid w:val="00A22857"/>
    <w:rsid w:val="00A24F3E"/>
    <w:rsid w:val="00A30BB0"/>
    <w:rsid w:val="00A314C7"/>
    <w:rsid w:val="00A37471"/>
    <w:rsid w:val="00A41AE1"/>
    <w:rsid w:val="00A52543"/>
    <w:rsid w:val="00A654CD"/>
    <w:rsid w:val="00A730E6"/>
    <w:rsid w:val="00A81E88"/>
    <w:rsid w:val="00A95A62"/>
    <w:rsid w:val="00A95FC5"/>
    <w:rsid w:val="00A9632A"/>
    <w:rsid w:val="00AA5CA1"/>
    <w:rsid w:val="00AC0376"/>
    <w:rsid w:val="00AC199F"/>
    <w:rsid w:val="00AD20B4"/>
    <w:rsid w:val="00AD238A"/>
    <w:rsid w:val="00AD3822"/>
    <w:rsid w:val="00AF3F17"/>
    <w:rsid w:val="00AF6EF5"/>
    <w:rsid w:val="00B00550"/>
    <w:rsid w:val="00B05EE0"/>
    <w:rsid w:val="00B06CC1"/>
    <w:rsid w:val="00B15F4A"/>
    <w:rsid w:val="00B23D65"/>
    <w:rsid w:val="00B270C1"/>
    <w:rsid w:val="00B27A8D"/>
    <w:rsid w:val="00B36CC3"/>
    <w:rsid w:val="00B47BE4"/>
    <w:rsid w:val="00B5175F"/>
    <w:rsid w:val="00B51940"/>
    <w:rsid w:val="00B537DF"/>
    <w:rsid w:val="00B540B3"/>
    <w:rsid w:val="00B60A80"/>
    <w:rsid w:val="00B71D65"/>
    <w:rsid w:val="00B90C12"/>
    <w:rsid w:val="00B935EC"/>
    <w:rsid w:val="00BA263A"/>
    <w:rsid w:val="00BB3C00"/>
    <w:rsid w:val="00BB613B"/>
    <w:rsid w:val="00BC16E5"/>
    <w:rsid w:val="00BD7B09"/>
    <w:rsid w:val="00C00AFA"/>
    <w:rsid w:val="00C035D5"/>
    <w:rsid w:val="00C04CF5"/>
    <w:rsid w:val="00C171F5"/>
    <w:rsid w:val="00C33D31"/>
    <w:rsid w:val="00C4007A"/>
    <w:rsid w:val="00C424A6"/>
    <w:rsid w:val="00C53DA2"/>
    <w:rsid w:val="00C563C2"/>
    <w:rsid w:val="00C67EA0"/>
    <w:rsid w:val="00C85511"/>
    <w:rsid w:val="00C86947"/>
    <w:rsid w:val="00C9043C"/>
    <w:rsid w:val="00C96481"/>
    <w:rsid w:val="00CB75E6"/>
    <w:rsid w:val="00CC19C8"/>
    <w:rsid w:val="00CE25B4"/>
    <w:rsid w:val="00CF0B3F"/>
    <w:rsid w:val="00CF1F07"/>
    <w:rsid w:val="00CF5442"/>
    <w:rsid w:val="00D00D0B"/>
    <w:rsid w:val="00D02D62"/>
    <w:rsid w:val="00D2103E"/>
    <w:rsid w:val="00D216D0"/>
    <w:rsid w:val="00D5277F"/>
    <w:rsid w:val="00D55055"/>
    <w:rsid w:val="00D56A25"/>
    <w:rsid w:val="00D57005"/>
    <w:rsid w:val="00D61EEC"/>
    <w:rsid w:val="00D64455"/>
    <w:rsid w:val="00D80FCF"/>
    <w:rsid w:val="00D87006"/>
    <w:rsid w:val="00DB0758"/>
    <w:rsid w:val="00DB09FE"/>
    <w:rsid w:val="00DD28D9"/>
    <w:rsid w:val="00DD38F9"/>
    <w:rsid w:val="00DE28E4"/>
    <w:rsid w:val="00DE7906"/>
    <w:rsid w:val="00DF43C1"/>
    <w:rsid w:val="00E13A37"/>
    <w:rsid w:val="00E15551"/>
    <w:rsid w:val="00E15B9C"/>
    <w:rsid w:val="00E30CA9"/>
    <w:rsid w:val="00E35013"/>
    <w:rsid w:val="00E35620"/>
    <w:rsid w:val="00E376BB"/>
    <w:rsid w:val="00E52048"/>
    <w:rsid w:val="00E815F4"/>
    <w:rsid w:val="00E82966"/>
    <w:rsid w:val="00E90DC0"/>
    <w:rsid w:val="00E955F7"/>
    <w:rsid w:val="00EA6372"/>
    <w:rsid w:val="00EA7921"/>
    <w:rsid w:val="00EB1F73"/>
    <w:rsid w:val="00EB5F5B"/>
    <w:rsid w:val="00ED07F4"/>
    <w:rsid w:val="00EE1F3F"/>
    <w:rsid w:val="00EE3B86"/>
    <w:rsid w:val="00EF0A54"/>
    <w:rsid w:val="00EF1CB3"/>
    <w:rsid w:val="00EF4305"/>
    <w:rsid w:val="00F02B5E"/>
    <w:rsid w:val="00F02CBA"/>
    <w:rsid w:val="00F07B36"/>
    <w:rsid w:val="00F12D17"/>
    <w:rsid w:val="00F231B2"/>
    <w:rsid w:val="00F32C8B"/>
    <w:rsid w:val="00F35CD7"/>
    <w:rsid w:val="00F638E7"/>
    <w:rsid w:val="00F90AE4"/>
    <w:rsid w:val="00F91DD3"/>
    <w:rsid w:val="00FA11E2"/>
    <w:rsid w:val="00FA1E9B"/>
    <w:rsid w:val="00FB3C63"/>
    <w:rsid w:val="00FB47D0"/>
    <w:rsid w:val="00FB4FDF"/>
    <w:rsid w:val="00FC205C"/>
    <w:rsid w:val="00FE6AEA"/>
    <w:rsid w:val="00FF24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19902A"/>
  <w15:docId w15:val="{29F08E8A-43BC-4076-BECB-2FAF739E0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20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02D6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8076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0024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20C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5720C5"/>
    <w:pPr>
      <w:outlineLvl w:val="9"/>
    </w:pPr>
    <w:rPr>
      <w:lang w:eastAsia="fr-FR"/>
    </w:rPr>
  </w:style>
  <w:style w:type="paragraph" w:styleId="TM1">
    <w:name w:val="toc 1"/>
    <w:basedOn w:val="Normal"/>
    <w:next w:val="Normal"/>
    <w:autoRedefine/>
    <w:uiPriority w:val="39"/>
    <w:unhideWhenUsed/>
    <w:rsid w:val="00A730E6"/>
    <w:pPr>
      <w:tabs>
        <w:tab w:val="left" w:pos="440"/>
        <w:tab w:val="right" w:leader="dot" w:pos="9062"/>
      </w:tabs>
      <w:spacing w:after="0" w:line="240" w:lineRule="auto"/>
    </w:pPr>
  </w:style>
  <w:style w:type="character" w:styleId="Lienhypertexte">
    <w:name w:val="Hyperlink"/>
    <w:basedOn w:val="Policepardfaut"/>
    <w:uiPriority w:val="99"/>
    <w:unhideWhenUsed/>
    <w:rsid w:val="005720C5"/>
    <w:rPr>
      <w:color w:val="0000FF" w:themeColor="hyperlink"/>
      <w:u w:val="single"/>
    </w:rPr>
  </w:style>
  <w:style w:type="paragraph" w:styleId="Textedebulles">
    <w:name w:val="Balloon Text"/>
    <w:basedOn w:val="Normal"/>
    <w:link w:val="TextedebullesCar"/>
    <w:uiPriority w:val="99"/>
    <w:semiHidden/>
    <w:unhideWhenUsed/>
    <w:rsid w:val="005720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20C5"/>
    <w:rPr>
      <w:rFonts w:ascii="Tahoma" w:hAnsi="Tahoma" w:cs="Tahoma"/>
      <w:sz w:val="16"/>
      <w:szCs w:val="16"/>
    </w:rPr>
  </w:style>
  <w:style w:type="character" w:customStyle="1" w:styleId="Titre2Car">
    <w:name w:val="Titre 2 Car"/>
    <w:basedOn w:val="Policepardfaut"/>
    <w:link w:val="Titre2"/>
    <w:uiPriority w:val="9"/>
    <w:rsid w:val="005720C5"/>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5720C5"/>
    <w:pPr>
      <w:spacing w:after="100"/>
      <w:ind w:left="220"/>
    </w:pPr>
  </w:style>
  <w:style w:type="paragraph" w:styleId="En-tte">
    <w:name w:val="header"/>
    <w:basedOn w:val="Normal"/>
    <w:link w:val="En-tteCar"/>
    <w:uiPriority w:val="99"/>
    <w:unhideWhenUsed/>
    <w:rsid w:val="00110C4E"/>
    <w:pPr>
      <w:tabs>
        <w:tab w:val="center" w:pos="4536"/>
        <w:tab w:val="right" w:pos="9072"/>
      </w:tabs>
      <w:spacing w:after="0" w:line="240" w:lineRule="auto"/>
    </w:pPr>
  </w:style>
  <w:style w:type="character" w:customStyle="1" w:styleId="En-tteCar">
    <w:name w:val="En-tête Car"/>
    <w:basedOn w:val="Policepardfaut"/>
    <w:link w:val="En-tte"/>
    <w:uiPriority w:val="99"/>
    <w:rsid w:val="00110C4E"/>
  </w:style>
  <w:style w:type="paragraph" w:styleId="Pieddepage">
    <w:name w:val="footer"/>
    <w:basedOn w:val="Normal"/>
    <w:link w:val="PieddepageCar"/>
    <w:uiPriority w:val="99"/>
    <w:unhideWhenUsed/>
    <w:rsid w:val="00110C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C4E"/>
  </w:style>
  <w:style w:type="paragraph" w:styleId="Notedebasdepage">
    <w:name w:val="footnote text"/>
    <w:basedOn w:val="Normal"/>
    <w:link w:val="NotedebasdepageCar"/>
    <w:uiPriority w:val="99"/>
    <w:semiHidden/>
    <w:unhideWhenUsed/>
    <w:rsid w:val="00110C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10C4E"/>
    <w:rPr>
      <w:sz w:val="20"/>
      <w:szCs w:val="20"/>
    </w:rPr>
  </w:style>
  <w:style w:type="character" w:styleId="Appelnotedebasdep">
    <w:name w:val="footnote reference"/>
    <w:basedOn w:val="Policepardfaut"/>
    <w:uiPriority w:val="99"/>
    <w:semiHidden/>
    <w:unhideWhenUsed/>
    <w:rsid w:val="00110C4E"/>
    <w:rPr>
      <w:vertAlign w:val="superscript"/>
    </w:rPr>
  </w:style>
  <w:style w:type="character" w:customStyle="1" w:styleId="Titre3Car">
    <w:name w:val="Titre 3 Car"/>
    <w:basedOn w:val="Policepardfaut"/>
    <w:link w:val="Titre3"/>
    <w:uiPriority w:val="9"/>
    <w:rsid w:val="00D02D6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D02D62"/>
    <w:pPr>
      <w:spacing w:after="100"/>
      <w:ind w:left="440"/>
    </w:pPr>
  </w:style>
  <w:style w:type="paragraph" w:styleId="TM4">
    <w:name w:val="toc 4"/>
    <w:basedOn w:val="Normal"/>
    <w:next w:val="Normal"/>
    <w:autoRedefine/>
    <w:uiPriority w:val="39"/>
    <w:unhideWhenUsed/>
    <w:rsid w:val="00D02D62"/>
    <w:pPr>
      <w:spacing w:after="100"/>
      <w:ind w:left="660"/>
    </w:pPr>
    <w:rPr>
      <w:rFonts w:eastAsiaTheme="minorEastAsia"/>
      <w:lang w:eastAsia="fr-FR"/>
    </w:rPr>
  </w:style>
  <w:style w:type="paragraph" w:styleId="TM5">
    <w:name w:val="toc 5"/>
    <w:basedOn w:val="Normal"/>
    <w:next w:val="Normal"/>
    <w:autoRedefine/>
    <w:uiPriority w:val="39"/>
    <w:unhideWhenUsed/>
    <w:rsid w:val="00D02D62"/>
    <w:pPr>
      <w:spacing w:after="100"/>
      <w:ind w:left="880"/>
    </w:pPr>
    <w:rPr>
      <w:rFonts w:eastAsiaTheme="minorEastAsia"/>
      <w:lang w:eastAsia="fr-FR"/>
    </w:rPr>
  </w:style>
  <w:style w:type="paragraph" w:styleId="TM6">
    <w:name w:val="toc 6"/>
    <w:basedOn w:val="Normal"/>
    <w:next w:val="Normal"/>
    <w:autoRedefine/>
    <w:uiPriority w:val="39"/>
    <w:unhideWhenUsed/>
    <w:rsid w:val="00D02D62"/>
    <w:pPr>
      <w:spacing w:after="100"/>
      <w:ind w:left="1100"/>
    </w:pPr>
    <w:rPr>
      <w:rFonts w:eastAsiaTheme="minorEastAsia"/>
      <w:lang w:eastAsia="fr-FR"/>
    </w:rPr>
  </w:style>
  <w:style w:type="paragraph" w:styleId="TM7">
    <w:name w:val="toc 7"/>
    <w:basedOn w:val="Normal"/>
    <w:next w:val="Normal"/>
    <w:autoRedefine/>
    <w:uiPriority w:val="39"/>
    <w:unhideWhenUsed/>
    <w:rsid w:val="00D02D62"/>
    <w:pPr>
      <w:spacing w:after="100"/>
      <w:ind w:left="1320"/>
    </w:pPr>
    <w:rPr>
      <w:rFonts w:eastAsiaTheme="minorEastAsia"/>
      <w:lang w:eastAsia="fr-FR"/>
    </w:rPr>
  </w:style>
  <w:style w:type="paragraph" w:styleId="TM8">
    <w:name w:val="toc 8"/>
    <w:basedOn w:val="Normal"/>
    <w:next w:val="Normal"/>
    <w:autoRedefine/>
    <w:uiPriority w:val="39"/>
    <w:unhideWhenUsed/>
    <w:rsid w:val="00D02D62"/>
    <w:pPr>
      <w:spacing w:after="100"/>
      <w:ind w:left="1540"/>
    </w:pPr>
    <w:rPr>
      <w:rFonts w:eastAsiaTheme="minorEastAsia"/>
      <w:lang w:eastAsia="fr-FR"/>
    </w:rPr>
  </w:style>
  <w:style w:type="paragraph" w:styleId="TM9">
    <w:name w:val="toc 9"/>
    <w:basedOn w:val="Normal"/>
    <w:next w:val="Normal"/>
    <w:autoRedefine/>
    <w:uiPriority w:val="39"/>
    <w:unhideWhenUsed/>
    <w:rsid w:val="00D02D62"/>
    <w:pPr>
      <w:spacing w:after="100"/>
      <w:ind w:left="1760"/>
    </w:pPr>
    <w:rPr>
      <w:rFonts w:eastAsiaTheme="minorEastAsia"/>
      <w:lang w:eastAsia="fr-FR"/>
    </w:rPr>
  </w:style>
  <w:style w:type="paragraph" w:styleId="Sansinterligne">
    <w:name w:val="No Spacing"/>
    <w:link w:val="SansinterligneCar"/>
    <w:uiPriority w:val="1"/>
    <w:qFormat/>
    <w:rsid w:val="00D02D62"/>
    <w:pPr>
      <w:spacing w:after="0" w:line="240" w:lineRule="auto"/>
    </w:pPr>
  </w:style>
  <w:style w:type="character" w:customStyle="1" w:styleId="SansinterligneCar">
    <w:name w:val="Sans interligne Car"/>
    <w:basedOn w:val="Policepardfaut"/>
    <w:link w:val="Sansinterligne"/>
    <w:uiPriority w:val="1"/>
    <w:rsid w:val="000B2851"/>
  </w:style>
  <w:style w:type="paragraph" w:styleId="Paragraphedeliste">
    <w:name w:val="List Paragraph"/>
    <w:basedOn w:val="Normal"/>
    <w:uiPriority w:val="34"/>
    <w:qFormat/>
    <w:rsid w:val="00CB75E6"/>
    <w:pPr>
      <w:ind w:left="720"/>
      <w:contextualSpacing/>
    </w:pPr>
  </w:style>
  <w:style w:type="table" w:styleId="Grilledutableau">
    <w:name w:val="Table Grid"/>
    <w:basedOn w:val="TableauNormal"/>
    <w:uiPriority w:val="59"/>
    <w:rsid w:val="00480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80763"/>
    <w:rPr>
      <w:rFonts w:asciiTheme="majorHAnsi" w:eastAsiaTheme="majorEastAsia" w:hAnsiTheme="majorHAnsi" w:cstheme="majorBidi"/>
      <w:b/>
      <w:bCs/>
      <w:i/>
      <w:iCs/>
      <w:color w:val="4F81BD" w:themeColor="accent1"/>
    </w:rPr>
  </w:style>
  <w:style w:type="paragraph" w:customStyle="1" w:styleId="Tabmat">
    <w:name w:val="Tab_mat"/>
    <w:basedOn w:val="Normal"/>
    <w:autoRedefine/>
    <w:rsid w:val="005A07A2"/>
    <w:pPr>
      <w:spacing w:before="20" w:after="20" w:line="240" w:lineRule="auto"/>
      <w:ind w:right="567"/>
      <w:jc w:val="both"/>
    </w:pPr>
    <w:rPr>
      <w:rFonts w:eastAsia="MS Mincho" w:cs="Times New Roman"/>
      <w:sz w:val="24"/>
      <w:szCs w:val="24"/>
      <w:lang w:eastAsia="ja-JP"/>
    </w:rPr>
  </w:style>
  <w:style w:type="paragraph" w:customStyle="1" w:styleId="DfinitionducontenuCharChar">
    <w:name w:val="Définition du contenu Char Char"/>
    <w:basedOn w:val="Normal"/>
    <w:link w:val="DfinitionducontenuCharCharChar"/>
    <w:rsid w:val="001303EF"/>
    <w:pPr>
      <w:spacing w:after="0" w:line="240" w:lineRule="auto"/>
      <w:jc w:val="both"/>
    </w:pPr>
    <w:rPr>
      <w:rFonts w:ascii="Arial" w:eastAsia="MS Mincho" w:hAnsi="Arial" w:cs="Times New Roman"/>
      <w:color w:val="0000FF"/>
      <w:sz w:val="18"/>
      <w:szCs w:val="20"/>
      <w:lang w:eastAsia="ja-JP"/>
    </w:rPr>
  </w:style>
  <w:style w:type="paragraph" w:customStyle="1" w:styleId="Paragraphe1">
    <w:name w:val="Paragraphe 1"/>
    <w:basedOn w:val="Normal"/>
    <w:rsid w:val="001303EF"/>
    <w:pPr>
      <w:spacing w:before="60" w:after="0" w:line="240" w:lineRule="auto"/>
      <w:jc w:val="both"/>
    </w:pPr>
    <w:rPr>
      <w:rFonts w:ascii="Times New Roman" w:eastAsia="MS Mincho" w:hAnsi="Times New Roman" w:cs="Times New Roman"/>
      <w:sz w:val="20"/>
      <w:szCs w:val="20"/>
      <w:lang w:eastAsia="fr-FR"/>
    </w:rPr>
  </w:style>
  <w:style w:type="character" w:customStyle="1" w:styleId="DfinitionducontenuCharCharChar">
    <w:name w:val="Définition du contenu Char Char Char"/>
    <w:link w:val="DfinitionducontenuCharChar"/>
    <w:rsid w:val="001303EF"/>
    <w:rPr>
      <w:rFonts w:ascii="Arial" w:eastAsia="MS Mincho" w:hAnsi="Arial" w:cs="Times New Roman"/>
      <w:color w:val="0000FF"/>
      <w:sz w:val="18"/>
      <w:szCs w:val="20"/>
      <w:lang w:eastAsia="ja-JP"/>
    </w:rPr>
  </w:style>
  <w:style w:type="paragraph" w:styleId="Titre">
    <w:name w:val="Title"/>
    <w:basedOn w:val="Normal"/>
    <w:next w:val="Normal"/>
    <w:link w:val="TitreCar"/>
    <w:uiPriority w:val="10"/>
    <w:qFormat/>
    <w:rsid w:val="00810C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810C61"/>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10C61"/>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810C61"/>
    <w:rPr>
      <w:rFonts w:asciiTheme="majorHAnsi" w:eastAsiaTheme="majorEastAsia" w:hAnsiTheme="majorHAnsi" w:cstheme="majorBidi"/>
      <w:i/>
      <w:iCs/>
      <w:color w:val="4F81BD" w:themeColor="accent1"/>
      <w:spacing w:val="15"/>
      <w:sz w:val="24"/>
      <w:szCs w:val="24"/>
      <w:lang w:eastAsia="fr-FR"/>
    </w:rPr>
  </w:style>
  <w:style w:type="table" w:styleId="Trameclaire-Accent5">
    <w:name w:val="Light Shading Accent 5"/>
    <w:basedOn w:val="TableauNormal"/>
    <w:uiPriority w:val="60"/>
    <w:rsid w:val="00810C6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971C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71C2D"/>
  </w:style>
  <w:style w:type="character" w:customStyle="1" w:styleId="Titre5Car">
    <w:name w:val="Titre 5 Car"/>
    <w:basedOn w:val="Policepardfaut"/>
    <w:link w:val="Titre5"/>
    <w:uiPriority w:val="9"/>
    <w:rsid w:val="00400243"/>
    <w:rPr>
      <w:rFonts w:asciiTheme="majorHAnsi" w:eastAsiaTheme="majorEastAsia" w:hAnsiTheme="majorHAnsi" w:cstheme="majorBidi"/>
      <w:color w:val="365F91" w:themeColor="accent1" w:themeShade="BF"/>
    </w:rPr>
  </w:style>
  <w:style w:type="character" w:styleId="Mentionnonrsolue">
    <w:name w:val="Unresolved Mention"/>
    <w:basedOn w:val="Policepardfaut"/>
    <w:uiPriority w:val="99"/>
    <w:semiHidden/>
    <w:unhideWhenUsed/>
    <w:rsid w:val="00956A86"/>
    <w:rPr>
      <w:color w:val="605E5C"/>
      <w:shd w:val="clear" w:color="auto" w:fill="E1DFDD"/>
    </w:rPr>
  </w:style>
  <w:style w:type="character" w:styleId="Lienhypertextesuivivisit">
    <w:name w:val="FollowedHyperlink"/>
    <w:basedOn w:val="Policepardfaut"/>
    <w:uiPriority w:val="99"/>
    <w:semiHidden/>
    <w:unhideWhenUsed/>
    <w:rsid w:val="009C1B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510226">
      <w:bodyDiv w:val="1"/>
      <w:marLeft w:val="0"/>
      <w:marRight w:val="0"/>
      <w:marTop w:val="0"/>
      <w:marBottom w:val="0"/>
      <w:divBdr>
        <w:top w:val="none" w:sz="0" w:space="0" w:color="auto"/>
        <w:left w:val="none" w:sz="0" w:space="0" w:color="auto"/>
        <w:bottom w:val="none" w:sz="0" w:space="0" w:color="auto"/>
        <w:right w:val="none" w:sz="0" w:space="0" w:color="auto"/>
      </w:divBdr>
    </w:div>
    <w:div w:id="1094126861">
      <w:bodyDiv w:val="1"/>
      <w:marLeft w:val="0"/>
      <w:marRight w:val="0"/>
      <w:marTop w:val="0"/>
      <w:marBottom w:val="0"/>
      <w:divBdr>
        <w:top w:val="none" w:sz="0" w:space="0" w:color="auto"/>
        <w:left w:val="none" w:sz="0" w:space="0" w:color="auto"/>
        <w:bottom w:val="none" w:sz="0" w:space="0" w:color="auto"/>
        <w:right w:val="none" w:sz="0" w:space="0" w:color="auto"/>
      </w:divBdr>
    </w:div>
    <w:div w:id="1133862260">
      <w:bodyDiv w:val="1"/>
      <w:marLeft w:val="0"/>
      <w:marRight w:val="0"/>
      <w:marTop w:val="0"/>
      <w:marBottom w:val="0"/>
      <w:divBdr>
        <w:top w:val="none" w:sz="0" w:space="0" w:color="auto"/>
        <w:left w:val="none" w:sz="0" w:space="0" w:color="auto"/>
        <w:bottom w:val="none" w:sz="0" w:space="0" w:color="auto"/>
        <w:right w:val="none" w:sz="0" w:space="0" w:color="auto"/>
      </w:divBdr>
    </w:div>
    <w:div w:id="1217667658">
      <w:bodyDiv w:val="1"/>
      <w:marLeft w:val="0"/>
      <w:marRight w:val="0"/>
      <w:marTop w:val="0"/>
      <w:marBottom w:val="0"/>
      <w:divBdr>
        <w:top w:val="none" w:sz="0" w:space="0" w:color="auto"/>
        <w:left w:val="none" w:sz="0" w:space="0" w:color="auto"/>
        <w:bottom w:val="none" w:sz="0" w:space="0" w:color="auto"/>
        <w:right w:val="none" w:sz="0" w:space="0" w:color="auto"/>
      </w:divBdr>
    </w:div>
    <w:div w:id="154235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civision.com/produits-bi/reporting/crystal-repor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htcompas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htcompa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433D5-9DD9-4F51-A41E-63DF038BB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20</Pages>
  <Words>5127</Words>
  <Characters>28201</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Bisness intelligence         Informatique décisionnelle Chaine décisionnelle</vt:lpstr>
    </vt:vector>
  </TitlesOfParts>
  <Company>high tech compass</Company>
  <LinksUpToDate>false</LinksUpToDate>
  <CharactersWithSpaces>33262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Bisness intelligence         Informatique décisionnelle Chaine décisionnelle</dc:title>
  <dc:creator>mlmconseil</dc:creator>
  <cp:lastModifiedBy>Rachid HAMMADI</cp:lastModifiedBy>
  <cp:revision>192</cp:revision>
  <cp:lastPrinted>2017-06-14T13:36:00Z</cp:lastPrinted>
  <dcterms:created xsi:type="dcterms:W3CDTF">2017-06-16T16:53:00Z</dcterms:created>
  <dcterms:modified xsi:type="dcterms:W3CDTF">2022-02-21T12:09:00Z</dcterms:modified>
</cp:coreProperties>
</file>