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60E1" w:rsidRDefault="003E29D7">
      <w:pPr>
        <w:spacing w:after="80"/>
        <w:jc w:val="center"/>
      </w:pPr>
      <w:bookmarkStart w:id="0" w:name="_GoBack"/>
      <w:bookmarkEnd w:id="0"/>
      <w:r>
        <w:rPr>
          <w:color w:val="666666"/>
          <w:sz w:val="26"/>
          <w:szCs w:val="26"/>
        </w:rPr>
        <w:t>基本電學</w:t>
      </w:r>
    </w:p>
    <w:p w:rsidR="002060E1" w:rsidRDefault="003E29D7">
      <w:pPr>
        <w:pStyle w:val="a3"/>
        <w:jc w:val="center"/>
      </w:pPr>
      <w:r>
        <w:t xml:space="preserve">R-C </w:t>
      </w:r>
      <w:r>
        <w:t>電路的充電與放電</w:t>
      </w:r>
    </w:p>
    <w:p w:rsidR="002060E1" w:rsidRDefault="003E29D7">
      <w:pPr>
        <w:pStyle w:val="1"/>
      </w:pPr>
      <w:r>
        <w:t>一、</w:t>
      </w:r>
      <w:r>
        <w:t xml:space="preserve">RC </w:t>
      </w:r>
      <w:r>
        <w:t>時間常數與基本觀念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 xml:space="preserve">RC </w:t>
      </w:r>
      <w:r>
        <w:t>時間常數：</w:t>
      </w:r>
      <w:r>
        <w:rPr>
          <w:b/>
          <w:bCs/>
          <w:color w:val="1F5FA8"/>
        </w:rPr>
        <w:t>τ = RC</w:t>
      </w:r>
      <w:r>
        <w:t>。充電或放電皆需經過</w:t>
      </w:r>
      <w:r>
        <w:t xml:space="preserve"> </w:t>
      </w:r>
      <w:r>
        <w:rPr>
          <w:b/>
          <w:bCs/>
          <w:color w:val="1F5FA8"/>
        </w:rPr>
        <w:t>5τ</w:t>
      </w:r>
      <w:r>
        <w:t xml:space="preserve"> </w:t>
      </w:r>
      <w:r>
        <w:t>才算完成。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>電容器電壓</w:t>
      </w:r>
      <w:r>
        <w:t xml:space="preserve"> V</w:t>
      </w:r>
      <w:r>
        <w:rPr>
          <w:vertAlign w:val="subscript"/>
        </w:rPr>
        <w:t>C</w:t>
      </w:r>
      <w:r>
        <w:t xml:space="preserve">(t) </w:t>
      </w:r>
      <w:r>
        <w:t>充電時：</w:t>
      </w:r>
      <w:r>
        <w:t>V</w:t>
      </w:r>
      <w:r>
        <w:rPr>
          <w:vertAlign w:val="subscript"/>
        </w:rPr>
        <w:t>C</w:t>
      </w:r>
      <w:r>
        <w:t xml:space="preserve">(t) </w:t>
      </w:r>
      <w:r>
        <w:t>由</w:t>
      </w:r>
      <w:r>
        <w:t xml:space="preserve"> 0 → E</w:t>
      </w:r>
      <w:r>
        <w:t>（</w:t>
      </w:r>
      <w:r>
        <w:t xml:space="preserve">E </w:t>
      </w:r>
      <w:r>
        <w:t>為外加電壓）。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 xml:space="preserve">R-C </w:t>
      </w:r>
      <w:r>
        <w:t>充放電電路需要一個電阻</w:t>
      </w:r>
      <w:r>
        <w:t xml:space="preserve"> R </w:t>
      </w:r>
      <w:r>
        <w:t>與一個電容</w:t>
      </w:r>
      <w:r>
        <w:t xml:space="preserve"> C</w:t>
      </w:r>
      <w:r>
        <w:t>。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>主要充電對象為電容器</w:t>
      </w:r>
      <w:r>
        <w:t xml:space="preserve"> → </w:t>
      </w:r>
      <w:r>
        <w:t>充電壓（利用電場儲能）。</w:t>
      </w:r>
    </w:p>
    <w:p w:rsidR="002060E1" w:rsidRDefault="003E29D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3143250" cy="19812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0E1" w:rsidRDefault="003E29D7">
      <w:pPr>
        <w:spacing w:after="200"/>
        <w:jc w:val="center"/>
      </w:pPr>
      <w:r>
        <w:rPr>
          <w:color w:val="666666"/>
          <w:sz w:val="18"/>
          <w:szCs w:val="18"/>
        </w:rPr>
        <w:t>圖</w:t>
      </w:r>
      <w:r>
        <w:rPr>
          <w:color w:val="666666"/>
          <w:sz w:val="18"/>
          <w:szCs w:val="18"/>
        </w:rPr>
        <w:t xml:space="preserve"> 1</w:t>
      </w:r>
      <w:r>
        <w:rPr>
          <w:color w:val="666666"/>
          <w:sz w:val="18"/>
          <w:szCs w:val="18"/>
        </w:rPr>
        <w:t xml:space="preserve">　</w:t>
      </w:r>
      <w:r>
        <w:rPr>
          <w:color w:val="666666"/>
          <w:sz w:val="18"/>
          <w:szCs w:val="18"/>
        </w:rPr>
        <w:t xml:space="preserve">R-C </w:t>
      </w:r>
      <w:r>
        <w:rPr>
          <w:color w:val="666666"/>
          <w:sz w:val="18"/>
          <w:szCs w:val="18"/>
        </w:rPr>
        <w:t>充電電路</w:t>
      </w:r>
    </w:p>
    <w:p w:rsidR="002060E1" w:rsidRDefault="003E29D7">
      <w:pPr>
        <w:spacing w:after="100"/>
      </w:pPr>
      <w:r>
        <w:t>由克希荷夫電壓定律（</w:t>
      </w:r>
      <w:r>
        <w:t>KVL</w:t>
      </w:r>
      <w:r>
        <w:t>）：</w:t>
      </w:r>
    </w:p>
    <w:p w:rsidR="002060E1" w:rsidRDefault="003E29D7">
      <w:pPr>
        <w:spacing w:before="80" w:after="120"/>
        <w:jc w:val="center"/>
      </w:pPr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>(t) + V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>(t) = E</w:t>
      </w:r>
      <w:r>
        <w:rPr>
          <w:sz w:val="24"/>
          <w:szCs w:val="24"/>
        </w:rPr>
        <w:t xml:space="preserve">　　（</w:t>
      </w:r>
      <w:r>
        <w:rPr>
          <w:sz w:val="24"/>
          <w:szCs w:val="24"/>
        </w:rPr>
        <w:t xml:space="preserve">E </w:t>
      </w:r>
      <w:r>
        <w:rPr>
          <w:sz w:val="24"/>
          <w:szCs w:val="24"/>
        </w:rPr>
        <w:t>為固定電壓）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>V</w:t>
      </w:r>
      <w:r>
        <w:rPr>
          <w:vertAlign w:val="subscript"/>
        </w:rPr>
        <w:t>R</w:t>
      </w:r>
      <w:r>
        <w:t xml:space="preserve">(t) </w:t>
      </w:r>
      <w:r>
        <w:t>與</w:t>
      </w:r>
      <w:r>
        <w:t xml:space="preserve"> V</w:t>
      </w:r>
      <w:r>
        <w:rPr>
          <w:vertAlign w:val="subscript"/>
        </w:rPr>
        <w:t>C</w:t>
      </w:r>
      <w:r>
        <w:t xml:space="preserve">(t) </w:t>
      </w:r>
      <w:r>
        <w:t>具有「此消彼長」的特性：</w:t>
      </w:r>
      <w:r>
        <w:t>V</w:t>
      </w:r>
      <w:r>
        <w:rPr>
          <w:vertAlign w:val="subscript"/>
        </w:rPr>
        <w:t>R</w:t>
      </w:r>
      <w:r>
        <w:t>(t) ↓</w:t>
      </w:r>
      <w:r>
        <w:t>，</w:t>
      </w:r>
      <w:r>
        <w:t>V</w:t>
      </w:r>
      <w:r>
        <w:rPr>
          <w:vertAlign w:val="subscript"/>
        </w:rPr>
        <w:t>C</w:t>
      </w:r>
      <w:r>
        <w:t>(t) ↑</w:t>
      </w:r>
      <w:r>
        <w:t>。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>經過</w:t>
      </w:r>
      <w:r>
        <w:t xml:space="preserve"> 1τ = RC</w:t>
      </w:r>
      <w:r>
        <w:t>：若</w:t>
      </w:r>
      <w:r>
        <w:t xml:space="preserve"> V</w:t>
      </w:r>
      <w:r>
        <w:rPr>
          <w:vertAlign w:val="subscript"/>
        </w:rPr>
        <w:t>C</w:t>
      </w:r>
      <w:r>
        <w:t xml:space="preserve">(0) = 0 </w:t>
      </w:r>
      <w:r>
        <w:t>開始充電，可充到外加電壓的</w:t>
      </w:r>
      <w:r>
        <w:t xml:space="preserve"> 63.2%</w:t>
      </w:r>
      <w:r>
        <w:t>，即</w:t>
      </w:r>
      <w:r>
        <w:t xml:space="preserve"> 0.632E</w:t>
      </w:r>
      <w:r>
        <w:t>。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>若</w:t>
      </w:r>
      <w:r>
        <w:t xml:space="preserve"> V</w:t>
      </w:r>
      <w:r>
        <w:rPr>
          <w:vertAlign w:val="subscript"/>
        </w:rPr>
        <w:t>C</w:t>
      </w:r>
      <w:r>
        <w:t xml:space="preserve">(5τ) = E </w:t>
      </w:r>
      <w:r>
        <w:t>開始放電，經過</w:t>
      </w:r>
      <w:r>
        <w:t xml:space="preserve"> 1τ </w:t>
      </w:r>
      <w:r>
        <w:t>放掉</w:t>
      </w:r>
      <w:r>
        <w:t xml:space="preserve"> 63.2%</w:t>
      </w:r>
      <w:r>
        <w:t>，剩下</w:t>
      </w:r>
      <w:r>
        <w:t xml:space="preserve"> E(1 − 0.632) = </w:t>
      </w:r>
      <w:r>
        <w:rPr>
          <w:b/>
          <w:bCs/>
          <w:color w:val="1F5FA8"/>
        </w:rPr>
        <w:t>0.368E</w:t>
      </w:r>
      <w:r>
        <w:t>。</w:t>
      </w:r>
    </w:p>
    <w:p w:rsidR="002060E1" w:rsidRDefault="003E29D7">
      <w:pPr>
        <w:pStyle w:val="1"/>
      </w:pPr>
      <w:r>
        <w:lastRenderedPageBreak/>
        <w:t>二、自然對數</w:t>
      </w:r>
      <w:r>
        <w:t xml:space="preserve"> e </w:t>
      </w:r>
      <w:r>
        <w:t>的指數特性</w:t>
      </w:r>
    </w:p>
    <w:p w:rsidR="002060E1" w:rsidRDefault="003E29D7">
      <w:pPr>
        <w:keepNext/>
        <w:spacing w:after="100"/>
      </w:pPr>
      <w:r>
        <w:t>充放電過程中的數值都來自</w:t>
      </w:r>
      <w:r>
        <w:t xml:space="preserve"> e </w:t>
      </w:r>
      <w:r>
        <w:t>的指數函數，以下兩組數值務必熟記：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600"/>
      </w:tblGrid>
      <w:tr w:rsidR="002060E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rPr>
                <w:b/>
                <w:bCs/>
              </w:rPr>
              <w:t>時間</w:t>
            </w:r>
            <w:r>
              <w:rPr>
                <w:b/>
                <w:bCs/>
              </w:rPr>
              <w:t xml:space="preserve"> t</w:t>
            </w:r>
          </w:p>
        </w:tc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rPr>
                <w:b/>
                <w:bCs/>
              </w:rPr>
              <w:t>衰減模式</w:t>
            </w:r>
            <w:r>
              <w:rPr>
                <w:b/>
                <w:bCs/>
              </w:rPr>
              <w:t xml:space="preserve"> e</w:t>
            </w:r>
            <w:r>
              <w:rPr>
                <w:b/>
                <w:bCs/>
                <w:vertAlign w:val="superscript"/>
              </w:rPr>
              <w:t>-t/τ</w:t>
            </w:r>
          </w:p>
        </w:tc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rPr>
                <w:b/>
                <w:bCs/>
              </w:rPr>
              <w:t>增加模式</w:t>
            </w:r>
            <w:r>
              <w:rPr>
                <w:b/>
                <w:bCs/>
              </w:rPr>
              <w:t xml:space="preserve"> 1 − e</w:t>
            </w:r>
            <w:r>
              <w:rPr>
                <w:b/>
                <w:bCs/>
                <w:vertAlign w:val="superscript"/>
              </w:rPr>
              <w:t>-t/τ</w:t>
            </w:r>
          </w:p>
        </w:tc>
      </w:tr>
      <w:tr w:rsidR="002060E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0</w:t>
            </w:r>
          </w:p>
        </w:tc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e</w:t>
            </w:r>
            <w:r>
              <w:rPr>
                <w:vertAlign w:val="superscript"/>
              </w:rPr>
              <w:t>0</w:t>
            </w:r>
            <w:r>
              <w:t xml:space="preserve"> = 1</w:t>
            </w:r>
          </w:p>
        </w:tc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1 − e</w:t>
            </w:r>
            <w:r>
              <w:rPr>
                <w:vertAlign w:val="superscript"/>
              </w:rPr>
              <w:t>0</w:t>
            </w:r>
            <w:r>
              <w:t xml:space="preserve"> = 0</w:t>
            </w:r>
          </w:p>
        </w:tc>
      </w:tr>
      <w:tr w:rsidR="002060E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1τ</w:t>
            </w:r>
          </w:p>
        </w:tc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e</w:t>
            </w:r>
            <w:r>
              <w:rPr>
                <w:vertAlign w:val="superscript"/>
              </w:rPr>
              <w:t>-1</w:t>
            </w:r>
            <w:r>
              <w:t xml:space="preserve"> = 0.368</w:t>
            </w:r>
          </w:p>
        </w:tc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1 − e</w:t>
            </w:r>
            <w:r>
              <w:rPr>
                <w:vertAlign w:val="superscript"/>
              </w:rPr>
              <w:t>-1</w:t>
            </w:r>
            <w:r>
              <w:t xml:space="preserve"> = 0.632</w:t>
            </w:r>
          </w:p>
        </w:tc>
      </w:tr>
      <w:tr w:rsidR="002060E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2τ</w:t>
            </w:r>
          </w:p>
        </w:tc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e</w:t>
            </w:r>
            <w:r>
              <w:rPr>
                <w:vertAlign w:val="superscript"/>
              </w:rPr>
              <w:t>-2</w:t>
            </w:r>
            <w:r>
              <w:t xml:space="preserve"> = 0.135</w:t>
            </w:r>
          </w:p>
        </w:tc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1 − e</w:t>
            </w:r>
            <w:r>
              <w:rPr>
                <w:vertAlign w:val="superscript"/>
              </w:rPr>
              <w:t>-2</w:t>
            </w:r>
            <w:r>
              <w:t xml:space="preserve"> = 0.865</w:t>
            </w:r>
          </w:p>
        </w:tc>
      </w:tr>
      <w:tr w:rsidR="002060E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3τ</w:t>
            </w:r>
          </w:p>
        </w:tc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e</w:t>
            </w:r>
            <w:r>
              <w:rPr>
                <w:vertAlign w:val="superscript"/>
              </w:rPr>
              <w:t>-3</w:t>
            </w:r>
            <w:r>
              <w:t xml:space="preserve"> = 0.05</w:t>
            </w:r>
          </w:p>
        </w:tc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1 − e</w:t>
            </w:r>
            <w:r>
              <w:rPr>
                <w:vertAlign w:val="superscript"/>
              </w:rPr>
              <w:t>-3</w:t>
            </w:r>
            <w:r>
              <w:t xml:space="preserve"> = 0.95</w:t>
            </w:r>
          </w:p>
        </w:tc>
      </w:tr>
      <w:tr w:rsidR="002060E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4τ</w:t>
            </w:r>
          </w:p>
        </w:tc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e</w:t>
            </w:r>
            <w:r>
              <w:rPr>
                <w:vertAlign w:val="superscript"/>
              </w:rPr>
              <w:t>-4</w:t>
            </w:r>
            <w:r>
              <w:t xml:space="preserve"> = 0.018</w:t>
            </w:r>
          </w:p>
        </w:tc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1 − e</w:t>
            </w:r>
            <w:r>
              <w:rPr>
                <w:vertAlign w:val="superscript"/>
              </w:rPr>
              <w:t>-4</w:t>
            </w:r>
            <w:r>
              <w:t xml:space="preserve"> = 0.982</w:t>
            </w:r>
          </w:p>
        </w:tc>
      </w:tr>
      <w:tr w:rsidR="002060E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jc w:val="center"/>
            </w:pPr>
            <w:r>
              <w:t>5τ</w:t>
            </w:r>
          </w:p>
        </w:tc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jc w:val="center"/>
            </w:pPr>
            <w:r>
              <w:t>e</w:t>
            </w:r>
            <w:r>
              <w:rPr>
                <w:vertAlign w:val="superscript"/>
              </w:rPr>
              <w:t>-5</w:t>
            </w:r>
            <w:r>
              <w:t xml:space="preserve"> ≒ 0</w:t>
            </w:r>
          </w:p>
        </w:tc>
        <w:tc>
          <w:tcPr>
            <w:tcW w:w="2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jc w:val="center"/>
            </w:pPr>
            <w:r>
              <w:t>1 − e</w:t>
            </w:r>
            <w:r>
              <w:rPr>
                <w:vertAlign w:val="superscript"/>
              </w:rPr>
              <w:t>-5</w:t>
            </w:r>
            <w:r>
              <w:t xml:space="preserve"> ≒ 1</w:t>
            </w:r>
          </w:p>
        </w:tc>
      </w:tr>
    </w:tbl>
    <w:p w:rsidR="002060E1" w:rsidRDefault="002060E1">
      <w:pPr>
        <w:spacing w:after="120"/>
      </w:pP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>衰減模式：時間愈久，數值愈小。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>增加模式：時間愈久，數值愈大。</w:t>
      </w:r>
    </w:p>
    <w:p w:rsidR="002060E1" w:rsidRDefault="003E29D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143500" cy="20002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0E1" w:rsidRDefault="003E29D7">
      <w:pPr>
        <w:spacing w:after="200"/>
        <w:jc w:val="center"/>
      </w:pPr>
      <w:r>
        <w:rPr>
          <w:color w:val="666666"/>
          <w:sz w:val="18"/>
          <w:szCs w:val="18"/>
        </w:rPr>
        <w:t>圖</w:t>
      </w:r>
      <w:r>
        <w:rPr>
          <w:color w:val="666666"/>
          <w:sz w:val="18"/>
          <w:szCs w:val="18"/>
        </w:rPr>
        <w:t xml:space="preserve"> 2</w:t>
      </w:r>
      <w:r>
        <w:rPr>
          <w:color w:val="666666"/>
          <w:sz w:val="18"/>
          <w:szCs w:val="18"/>
        </w:rPr>
        <w:t xml:space="preserve">　增加模式與衰減模式曲線</w:t>
      </w:r>
    </w:p>
    <w:p w:rsidR="002060E1" w:rsidRDefault="003E29D7">
      <w:pPr>
        <w:pStyle w:val="1"/>
      </w:pPr>
      <w:r>
        <w:lastRenderedPageBreak/>
        <w:t>三、兩種模式探討（外加電壓</w:t>
      </w:r>
      <w:r>
        <w:t xml:space="preserve"> E</w:t>
      </w:r>
      <w:r>
        <w:t>）</w:t>
      </w:r>
    </w:p>
    <w:p w:rsidR="002060E1" w:rsidRDefault="003E29D7">
      <w:pPr>
        <w:pStyle w:val="2"/>
      </w:pPr>
      <w:r>
        <w:t xml:space="preserve">1. </w:t>
      </w:r>
      <w:r>
        <w:t>增加模式（</w:t>
      </w:r>
      <w:r>
        <w:t>0 → E</w:t>
      </w:r>
      <w:r>
        <w:t>）</w:t>
      </w:r>
    </w:p>
    <w:tbl>
      <w:tblPr>
        <w:tblW w:w="9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600"/>
      </w:tblGrid>
      <w:tr w:rsidR="002060E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rPr>
                <w:b/>
                <w:bCs/>
              </w:rPr>
              <w:t>元件</w:t>
            </w:r>
          </w:p>
        </w:tc>
        <w:tc>
          <w:tcPr>
            <w:tcW w:w="3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rPr>
                <w:b/>
                <w:bCs/>
              </w:rPr>
              <w:t>t = 0</w:t>
            </w:r>
          </w:p>
        </w:tc>
        <w:tc>
          <w:tcPr>
            <w:tcW w:w="3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rPr>
                <w:b/>
                <w:bCs/>
              </w:rPr>
              <w:t>t = 5τ</w:t>
            </w:r>
            <w:r>
              <w:rPr>
                <w:b/>
                <w:bCs/>
              </w:rPr>
              <w:t>（穩態）</w:t>
            </w:r>
          </w:p>
        </w:tc>
      </w:tr>
      <w:tr w:rsidR="002060E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電容器</w:t>
            </w:r>
            <w:r>
              <w:t xml:space="preserve"> C</w:t>
            </w:r>
            <w:r>
              <w:t>（充電壓）</w:t>
            </w:r>
          </w:p>
        </w:tc>
        <w:tc>
          <w:tcPr>
            <w:tcW w:w="3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V</w:t>
            </w:r>
            <w:r>
              <w:rPr>
                <w:vertAlign w:val="subscript"/>
              </w:rPr>
              <w:t>C</w:t>
            </w:r>
            <w:r>
              <w:t>(0) = 0 V</w:t>
            </w:r>
          </w:p>
        </w:tc>
        <w:tc>
          <w:tcPr>
            <w:tcW w:w="3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V</w:t>
            </w:r>
            <w:r>
              <w:rPr>
                <w:vertAlign w:val="subscript"/>
              </w:rPr>
              <w:t>C</w:t>
            </w:r>
            <w:r>
              <w:t>(5τ) = E</w:t>
            </w:r>
            <w:r>
              <w:t>，</w:t>
            </w:r>
            <w:r>
              <w:t>I = 0</w:t>
            </w:r>
            <w:r>
              <w:t>（開路）</w:t>
            </w:r>
          </w:p>
        </w:tc>
      </w:tr>
      <w:tr w:rsidR="002060E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jc w:val="center"/>
            </w:pPr>
            <w:r>
              <w:t>電感器</w:t>
            </w:r>
            <w:r>
              <w:t xml:space="preserve"> L</w:t>
            </w:r>
            <w:r>
              <w:t>（充電流）</w:t>
            </w:r>
          </w:p>
        </w:tc>
        <w:tc>
          <w:tcPr>
            <w:tcW w:w="3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jc w:val="center"/>
            </w:pPr>
            <w:r>
              <w:t>i</w:t>
            </w:r>
            <w:r>
              <w:rPr>
                <w:vertAlign w:val="subscript"/>
              </w:rPr>
              <w:t>L</w:t>
            </w:r>
            <w:r>
              <w:t>(0) = 0 A</w:t>
            </w:r>
          </w:p>
        </w:tc>
        <w:tc>
          <w:tcPr>
            <w:tcW w:w="3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jc w:val="center"/>
            </w:pPr>
            <w:r>
              <w:t>i</w:t>
            </w:r>
            <w:r>
              <w:rPr>
                <w:vertAlign w:val="subscript"/>
              </w:rPr>
              <w:t>L</w:t>
            </w:r>
            <w:r>
              <w:t>(5τ) = E / R</w:t>
            </w:r>
            <w:r>
              <w:t>，</w:t>
            </w:r>
            <w:r>
              <w:t xml:space="preserve">I </w:t>
            </w:r>
            <w:r>
              <w:t>最大（短路）</w:t>
            </w:r>
          </w:p>
        </w:tc>
      </w:tr>
    </w:tbl>
    <w:p w:rsidR="002060E1" w:rsidRDefault="002060E1">
      <w:pPr>
        <w:spacing w:after="120"/>
      </w:pPr>
    </w:p>
    <w:p w:rsidR="002060E1" w:rsidRDefault="003E29D7">
      <w:pPr>
        <w:pStyle w:val="2"/>
      </w:pPr>
      <w:r>
        <w:t xml:space="preserve">2. </w:t>
      </w:r>
      <w:r>
        <w:t>衰減模式（</w:t>
      </w:r>
      <w:r>
        <w:t>E → 0</w:t>
      </w:r>
      <w:r>
        <w:t>）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 xml:space="preserve">R-C </w:t>
      </w:r>
      <w:r>
        <w:t>充電中，因</w:t>
      </w:r>
      <w:r>
        <w:t xml:space="preserve"> E = V</w:t>
      </w:r>
      <w:r>
        <w:rPr>
          <w:vertAlign w:val="subscript"/>
        </w:rPr>
        <w:t>R</w:t>
      </w:r>
      <w:r>
        <w:t>(t) + V</w:t>
      </w:r>
      <w:r>
        <w:rPr>
          <w:vertAlign w:val="subscript"/>
        </w:rPr>
        <w:t>C</w:t>
      </w:r>
      <w:r>
        <w:t>(t)</w:t>
      </w:r>
      <w:r>
        <w:t>，當</w:t>
      </w:r>
      <w:r>
        <w:t xml:space="preserve"> V</w:t>
      </w:r>
      <w:r>
        <w:rPr>
          <w:vertAlign w:val="subscript"/>
        </w:rPr>
        <w:t>C</w:t>
      </w:r>
      <w:r>
        <w:t xml:space="preserve">(t) ↑ </w:t>
      </w:r>
      <w:r>
        <w:t>時</w:t>
      </w:r>
      <w:r>
        <w:t xml:space="preserve"> V</w:t>
      </w:r>
      <w:r>
        <w:rPr>
          <w:vertAlign w:val="subscript"/>
        </w:rPr>
        <w:t>R</w:t>
      </w:r>
      <w:r>
        <w:t>(t) ↓</w:t>
      </w:r>
      <w:r>
        <w:t>。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>充電過程中的</w:t>
      </w:r>
      <w:r>
        <w:t xml:space="preserve"> V</w:t>
      </w:r>
      <w:r>
        <w:rPr>
          <w:vertAlign w:val="subscript"/>
        </w:rPr>
        <w:t>R</w:t>
      </w:r>
      <w:r>
        <w:t xml:space="preserve">(t) </w:t>
      </w:r>
      <w:r>
        <w:t>為衰減模式：</w:t>
      </w:r>
      <w:r>
        <w:rPr>
          <w:b/>
          <w:bCs/>
          <w:color w:val="1F5FA8"/>
        </w:rPr>
        <w:t>E → 0</w:t>
      </w:r>
      <w:r>
        <w:t>。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 xml:space="preserve">i(t) </w:t>
      </w:r>
      <w:r>
        <w:t>也一樣：</w:t>
      </w:r>
      <w:r>
        <w:t>i(t) = V</w:t>
      </w:r>
      <w:r>
        <w:rPr>
          <w:vertAlign w:val="subscript"/>
        </w:rPr>
        <w:t>R</w:t>
      </w:r>
      <w:r>
        <w:t>(t) / R</w:t>
      </w:r>
      <w:r>
        <w:t>，</w:t>
      </w:r>
      <w:r>
        <w:t xml:space="preserve">i(t) </w:t>
      </w:r>
      <w:r>
        <w:t>與</w:t>
      </w:r>
      <w:r>
        <w:t xml:space="preserve"> V</w:t>
      </w:r>
      <w:r>
        <w:rPr>
          <w:vertAlign w:val="subscript"/>
        </w:rPr>
        <w:t>R</w:t>
      </w:r>
      <w:r>
        <w:t xml:space="preserve">(t) </w:t>
      </w:r>
      <w:r>
        <w:t>同步變化。</w:t>
      </w:r>
    </w:p>
    <w:p w:rsidR="002060E1" w:rsidRDefault="003E29D7">
      <w:pPr>
        <w:pStyle w:val="2"/>
      </w:pPr>
      <w:r>
        <w:t xml:space="preserve">3. R-C </w:t>
      </w:r>
      <w:r>
        <w:t>放電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>放電時由電容器提供能量給電阻，兩者形成並聯關係。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>V</w:t>
      </w:r>
      <w:r>
        <w:rPr>
          <w:vertAlign w:val="subscript"/>
        </w:rPr>
        <w:t>C</w:t>
      </w:r>
      <w:r>
        <w:t xml:space="preserve">(t) </w:t>
      </w:r>
      <w:r>
        <w:t>極性不變：</w:t>
      </w:r>
      <w:r>
        <w:t>E → 0</w:t>
      </w:r>
      <w:r>
        <w:t>（經</w:t>
      </w:r>
      <w:r>
        <w:t xml:space="preserve"> 5τ</w:t>
      </w:r>
      <w:r>
        <w:t>）。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>V</w:t>
      </w:r>
      <w:r>
        <w:rPr>
          <w:vertAlign w:val="subscript"/>
        </w:rPr>
        <w:t>R</w:t>
      </w:r>
      <w:r>
        <w:t xml:space="preserve">(t) </w:t>
      </w:r>
      <w:r>
        <w:t>極性相反：</w:t>
      </w:r>
      <w:r>
        <w:t>V</w:t>
      </w:r>
      <w:r>
        <w:rPr>
          <w:vertAlign w:val="subscript"/>
        </w:rPr>
        <w:t>R</w:t>
      </w:r>
      <w:r>
        <w:t>(t) = −E → 0</w:t>
      </w:r>
      <w:r>
        <w:t>。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 xml:space="preserve">i(t) </w:t>
      </w:r>
      <w:r>
        <w:t>電流極性相反：</w:t>
      </w:r>
      <w:r>
        <w:t>i(t) = −E / R → 0</w:t>
      </w:r>
      <w:r>
        <w:t>。</w:t>
      </w:r>
    </w:p>
    <w:p w:rsidR="002060E1" w:rsidRDefault="003E29D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3143250" cy="19812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0E1" w:rsidRDefault="003E29D7">
      <w:pPr>
        <w:spacing w:after="200"/>
        <w:jc w:val="center"/>
      </w:pPr>
      <w:r>
        <w:rPr>
          <w:color w:val="666666"/>
          <w:sz w:val="18"/>
          <w:szCs w:val="18"/>
        </w:rPr>
        <w:t>圖</w:t>
      </w:r>
      <w:r>
        <w:rPr>
          <w:color w:val="666666"/>
          <w:sz w:val="18"/>
          <w:szCs w:val="18"/>
        </w:rPr>
        <w:t xml:space="preserve"> 3</w:t>
      </w:r>
      <w:r>
        <w:rPr>
          <w:color w:val="666666"/>
          <w:sz w:val="18"/>
          <w:szCs w:val="18"/>
        </w:rPr>
        <w:t xml:space="preserve">　</w:t>
      </w:r>
      <w:r>
        <w:rPr>
          <w:color w:val="666666"/>
          <w:sz w:val="18"/>
          <w:szCs w:val="18"/>
        </w:rPr>
        <w:t xml:space="preserve">R-C </w:t>
      </w:r>
      <w:r>
        <w:rPr>
          <w:color w:val="666666"/>
          <w:sz w:val="18"/>
          <w:szCs w:val="18"/>
        </w:rPr>
        <w:t>放電電路（電容器當作電源）</w:t>
      </w:r>
    </w:p>
    <w:p w:rsidR="002060E1" w:rsidRDefault="003E29D7">
      <w:pPr>
        <w:pStyle w:val="1"/>
      </w:pPr>
      <w:r>
        <w:t>四、</w:t>
      </w:r>
      <w:r>
        <w:t xml:space="preserve">R-C </w:t>
      </w:r>
      <w:r>
        <w:t>充電過程</w:t>
      </w:r>
    </w:p>
    <w:p w:rsidR="002060E1" w:rsidRDefault="003E29D7">
      <w:pPr>
        <w:keepNext/>
        <w:spacing w:after="100"/>
      </w:pPr>
      <w:r>
        <w:t>暫態：</w:t>
      </w:r>
      <w:r>
        <w:t xml:space="preserve">0 </w:t>
      </w:r>
      <w:r>
        <w:t>～</w:t>
      </w:r>
      <w:r>
        <w:t xml:space="preserve"> 5τ</w:t>
      </w:r>
      <w:r>
        <w:t>；</w:t>
      </w:r>
      <w:r>
        <w:t xml:space="preserve">t = 5τ </w:t>
      </w:r>
      <w:r>
        <w:t>以後進入穩態。</w:t>
      </w:r>
    </w:p>
    <w:tbl>
      <w:tblPr>
        <w:tblW w:w="9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1900"/>
        <w:gridCol w:w="2900"/>
      </w:tblGrid>
      <w:tr w:rsidR="002060E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rPr>
                <w:b/>
                <w:bCs/>
              </w:rPr>
              <w:t>物理量</w:t>
            </w:r>
          </w:p>
        </w:tc>
        <w:tc>
          <w:tcPr>
            <w:tcW w:w="3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rPr>
                <w:b/>
                <w:bCs/>
              </w:rPr>
              <w:t>t = 0</w:t>
            </w:r>
            <w:r>
              <w:rPr>
                <w:b/>
                <w:bCs/>
              </w:rPr>
              <w:t>（外加電壓</w:t>
            </w:r>
            <w:r>
              <w:rPr>
                <w:b/>
                <w:bCs/>
              </w:rPr>
              <w:t xml:space="preserve"> E</w:t>
            </w:r>
            <w:r>
              <w:rPr>
                <w:b/>
                <w:bCs/>
              </w:rPr>
              <w:t>）</w:t>
            </w:r>
          </w:p>
        </w:tc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rPr>
                <w:b/>
                <w:bCs/>
              </w:rPr>
              <w:t>變化模式</w:t>
            </w:r>
          </w:p>
        </w:tc>
        <w:tc>
          <w:tcPr>
            <w:tcW w:w="2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rPr>
                <w:b/>
                <w:bCs/>
              </w:rPr>
              <w:t>t = 5τ</w:t>
            </w:r>
            <w:r>
              <w:rPr>
                <w:b/>
                <w:bCs/>
              </w:rPr>
              <w:t>（穩態）</w:t>
            </w:r>
          </w:p>
        </w:tc>
      </w:tr>
      <w:tr w:rsidR="002060E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V</w:t>
            </w:r>
            <w:r>
              <w:rPr>
                <w:vertAlign w:val="subscript"/>
              </w:rPr>
              <w:t>C</w:t>
            </w:r>
            <w:r>
              <w:t>(t)</w:t>
            </w:r>
          </w:p>
        </w:tc>
        <w:tc>
          <w:tcPr>
            <w:tcW w:w="3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0 V</w:t>
            </w:r>
            <w:r>
              <w:t>（短路，最小）</w:t>
            </w:r>
          </w:p>
        </w:tc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增加模式</w:t>
            </w:r>
          </w:p>
        </w:tc>
        <w:tc>
          <w:tcPr>
            <w:tcW w:w="2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E</w:t>
            </w:r>
            <w:r>
              <w:t>（斷路）</w:t>
            </w:r>
          </w:p>
        </w:tc>
      </w:tr>
      <w:tr w:rsidR="002060E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V</w:t>
            </w:r>
            <w:r>
              <w:rPr>
                <w:vertAlign w:val="subscript"/>
              </w:rPr>
              <w:t>R</w:t>
            </w:r>
            <w:r>
              <w:t>(t)</w:t>
            </w:r>
          </w:p>
        </w:tc>
        <w:tc>
          <w:tcPr>
            <w:tcW w:w="3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E</w:t>
            </w:r>
            <w:r>
              <w:t>（最大）</w:t>
            </w:r>
          </w:p>
        </w:tc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衰減模式</w:t>
            </w:r>
          </w:p>
        </w:tc>
        <w:tc>
          <w:tcPr>
            <w:tcW w:w="2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0 V</w:t>
            </w:r>
          </w:p>
        </w:tc>
      </w:tr>
      <w:tr w:rsidR="002060E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jc w:val="center"/>
            </w:pPr>
            <w:r>
              <w:t>i(t) = V</w:t>
            </w:r>
            <w:r>
              <w:rPr>
                <w:vertAlign w:val="subscript"/>
              </w:rPr>
              <w:t>R</w:t>
            </w:r>
            <w:r>
              <w:t>(t) / R</w:t>
            </w:r>
          </w:p>
        </w:tc>
        <w:tc>
          <w:tcPr>
            <w:tcW w:w="3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jc w:val="center"/>
            </w:pPr>
            <w:r>
              <w:t>E / R</w:t>
            </w:r>
            <w:r>
              <w:t>（最大）</w:t>
            </w:r>
          </w:p>
        </w:tc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jc w:val="center"/>
            </w:pPr>
            <w:r>
              <w:t>衰減模式</w:t>
            </w:r>
          </w:p>
        </w:tc>
        <w:tc>
          <w:tcPr>
            <w:tcW w:w="2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jc w:val="center"/>
            </w:pPr>
            <w:r>
              <w:t>0 A</w:t>
            </w:r>
          </w:p>
        </w:tc>
      </w:tr>
    </w:tbl>
    <w:p w:rsidR="002060E1" w:rsidRDefault="002060E1">
      <w:pPr>
        <w:spacing w:after="120"/>
      </w:pP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>電容器充飽了，就沒有電流：</w:t>
      </w:r>
      <w:r>
        <w:t>V</w:t>
      </w:r>
      <w:r>
        <w:rPr>
          <w:vertAlign w:val="subscript"/>
        </w:rPr>
        <w:t>C</w:t>
      </w:r>
      <w:r>
        <w:t>(t) = E</w:t>
      </w:r>
      <w:r>
        <w:t>、</w:t>
      </w:r>
      <w:r>
        <w:t>i(t) = 0</w:t>
      </w:r>
      <w:r>
        <w:t>，穩態時電容器視為</w:t>
      </w:r>
      <w:r>
        <w:rPr>
          <w:b/>
          <w:bCs/>
          <w:color w:val="1F5FA8"/>
        </w:rPr>
        <w:t>斷路</w:t>
      </w:r>
      <w:r>
        <w:t>。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>電容器空的時候：</w:t>
      </w:r>
      <w:r>
        <w:t>V</w:t>
      </w:r>
      <w:r>
        <w:rPr>
          <w:vertAlign w:val="subscript"/>
        </w:rPr>
        <w:t>C</w:t>
      </w:r>
      <w:r>
        <w:t>(t) = 0</w:t>
      </w:r>
      <w:r>
        <w:t>，視為</w:t>
      </w:r>
      <w:r>
        <w:rPr>
          <w:b/>
          <w:bCs/>
          <w:color w:val="1F5FA8"/>
        </w:rPr>
        <w:t>短路</w:t>
      </w:r>
      <w:r>
        <w:t>。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>此時電阻電壓最大、充電電流最大，然後開始衰減至</w:t>
      </w:r>
      <w:r>
        <w:t xml:space="preserve"> 0</w:t>
      </w:r>
      <w:r>
        <w:t>。</w:t>
      </w:r>
    </w:p>
    <w:p w:rsidR="002060E1" w:rsidRDefault="003E29D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286250" cy="442912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0E1" w:rsidRDefault="003E29D7">
      <w:pPr>
        <w:spacing w:after="200"/>
        <w:jc w:val="center"/>
      </w:pPr>
      <w:r>
        <w:rPr>
          <w:color w:val="666666"/>
          <w:sz w:val="18"/>
          <w:szCs w:val="18"/>
        </w:rPr>
        <w:t>圖</w:t>
      </w:r>
      <w:r>
        <w:rPr>
          <w:color w:val="666666"/>
          <w:sz w:val="18"/>
          <w:szCs w:val="18"/>
        </w:rPr>
        <w:t xml:space="preserve"> 4</w:t>
      </w:r>
      <w:r>
        <w:rPr>
          <w:color w:val="666666"/>
          <w:sz w:val="18"/>
          <w:szCs w:val="18"/>
        </w:rPr>
        <w:t xml:space="preserve">　充電過程中</w:t>
      </w:r>
      <w:r>
        <w:rPr>
          <w:color w:val="666666"/>
          <w:sz w:val="18"/>
          <w:szCs w:val="18"/>
        </w:rPr>
        <w:t xml:space="preserve"> VC(t)</w:t>
      </w:r>
      <w:r>
        <w:rPr>
          <w:color w:val="666666"/>
          <w:sz w:val="18"/>
          <w:szCs w:val="18"/>
        </w:rPr>
        <w:t>、</w:t>
      </w:r>
      <w:r>
        <w:rPr>
          <w:color w:val="666666"/>
          <w:sz w:val="18"/>
          <w:szCs w:val="18"/>
        </w:rPr>
        <w:t>VR(t)</w:t>
      </w:r>
      <w:r>
        <w:rPr>
          <w:color w:val="666666"/>
          <w:sz w:val="18"/>
          <w:szCs w:val="18"/>
        </w:rPr>
        <w:t>、</w:t>
      </w:r>
      <w:r>
        <w:rPr>
          <w:color w:val="666666"/>
          <w:sz w:val="18"/>
          <w:szCs w:val="18"/>
        </w:rPr>
        <w:t xml:space="preserve">i(t) </w:t>
      </w:r>
      <w:r>
        <w:rPr>
          <w:color w:val="666666"/>
          <w:sz w:val="18"/>
          <w:szCs w:val="18"/>
        </w:rPr>
        <w:t>的波形</w:t>
      </w:r>
    </w:p>
    <w:p w:rsidR="002060E1" w:rsidRDefault="003E29D7">
      <w:pPr>
        <w:pStyle w:val="1"/>
      </w:pPr>
      <w:r>
        <w:t>五、</w:t>
      </w:r>
      <w:r>
        <w:t xml:space="preserve">R-C </w:t>
      </w:r>
      <w:r>
        <w:t>放電過程</w:t>
      </w:r>
    </w:p>
    <w:p w:rsidR="002060E1" w:rsidRDefault="003E29D7">
      <w:pPr>
        <w:spacing w:after="100"/>
      </w:pPr>
      <w:r>
        <w:t>電容器已經充滿至</w:t>
      </w:r>
      <w:r>
        <w:t xml:space="preserve"> E</w:t>
      </w:r>
      <w:r>
        <w:t>，</w:t>
      </w:r>
      <w:r>
        <w:t xml:space="preserve">t = 0 </w:t>
      </w:r>
      <w:r>
        <w:t>時開始放電。放電開始前的狀態：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>V</w:t>
      </w:r>
      <w:r>
        <w:rPr>
          <w:vertAlign w:val="subscript"/>
        </w:rPr>
        <w:t>C</w:t>
      </w:r>
      <w:r>
        <w:t>(t) = E V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>i(t) = 0 A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>V</w:t>
      </w:r>
      <w:r>
        <w:rPr>
          <w:vertAlign w:val="subscript"/>
        </w:rPr>
        <w:t>R</w:t>
      </w:r>
      <w:r>
        <w:t>(t) = 0 V</w:t>
      </w:r>
    </w:p>
    <w:p w:rsidR="002060E1" w:rsidRDefault="003E29D7">
      <w:pPr>
        <w:keepNext/>
        <w:spacing w:after="100"/>
      </w:pPr>
      <w:r>
        <w:t>放電開始後各量的變化：</w:t>
      </w:r>
    </w:p>
    <w:tbl>
      <w:tblPr>
        <w:tblW w:w="9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3000"/>
      </w:tblGrid>
      <w:tr w:rsidR="002060E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rPr>
                <w:b/>
                <w:bCs/>
              </w:rPr>
              <w:t>物理量</w:t>
            </w:r>
          </w:p>
        </w:tc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rPr>
                <w:b/>
                <w:bCs/>
              </w:rPr>
              <w:t>充電時</w:t>
            </w:r>
          </w:p>
        </w:tc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rPr>
                <w:b/>
                <w:bCs/>
              </w:rPr>
              <w:t>放電時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rPr>
                <w:b/>
                <w:bCs/>
              </w:rPr>
              <w:t>說明</w:t>
            </w:r>
          </w:p>
        </w:tc>
      </w:tr>
      <w:tr w:rsidR="002060E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V</w:t>
            </w:r>
            <w:r>
              <w:rPr>
                <w:vertAlign w:val="subscript"/>
              </w:rPr>
              <w:t>C</w:t>
            </w:r>
            <w:r>
              <w:t>(t)</w:t>
            </w:r>
          </w:p>
        </w:tc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0 → E</w:t>
            </w:r>
          </w:p>
        </w:tc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E → 0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極性不變</w:t>
            </w:r>
          </w:p>
        </w:tc>
      </w:tr>
      <w:tr w:rsidR="002060E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V</w:t>
            </w:r>
            <w:r>
              <w:rPr>
                <w:vertAlign w:val="subscript"/>
              </w:rPr>
              <w:t>R</w:t>
            </w:r>
            <w:r>
              <w:t>(t)</w:t>
            </w:r>
          </w:p>
        </w:tc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E → 0</w:t>
            </w:r>
          </w:p>
        </w:tc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−</w:t>
            </w:r>
            <w:r>
              <w:t>E → 0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極性相反</w:t>
            </w:r>
          </w:p>
        </w:tc>
      </w:tr>
      <w:tr w:rsidR="002060E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jc w:val="center"/>
            </w:pPr>
            <w:r>
              <w:t>i(t)</w:t>
            </w:r>
          </w:p>
        </w:tc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jc w:val="center"/>
            </w:pPr>
            <w:r>
              <w:t>E/R → 0</w:t>
            </w:r>
          </w:p>
        </w:tc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jc w:val="center"/>
            </w:pPr>
            <w:r>
              <w:t>−</w:t>
            </w:r>
            <w:r>
              <w:t>E/R → 0</w:t>
            </w:r>
          </w:p>
        </w:tc>
        <w:tc>
          <w:tcPr>
            <w:tcW w:w="30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jc w:val="center"/>
            </w:pPr>
            <w:r>
              <w:t>電流方向相反</w:t>
            </w:r>
          </w:p>
        </w:tc>
      </w:tr>
    </w:tbl>
    <w:p w:rsidR="002060E1" w:rsidRDefault="002060E1">
      <w:pPr>
        <w:spacing w:after="120"/>
      </w:pP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>放電過程每經過</w:t>
      </w:r>
      <w:r>
        <w:t xml:space="preserve"> 1τ</w:t>
      </w:r>
      <w:r>
        <w:t>，</w:t>
      </w:r>
      <w:r>
        <w:t>V</w:t>
      </w:r>
      <w:r>
        <w:rPr>
          <w:vertAlign w:val="subscript"/>
        </w:rPr>
        <w:t>C</w:t>
      </w:r>
      <w:r>
        <w:t xml:space="preserve"> </w:t>
      </w:r>
      <w:r>
        <w:t>依序降為</w:t>
      </w:r>
      <w:r>
        <w:t xml:space="preserve"> 0.368E</w:t>
      </w:r>
      <w:r>
        <w:t>、</w:t>
      </w:r>
      <w:r>
        <w:t>0.135E</w:t>
      </w:r>
      <w:r>
        <w:t>、</w:t>
      </w:r>
      <w:r>
        <w:t>……</w:t>
      </w:r>
      <w:r>
        <w:t>，約</w:t>
      </w:r>
      <w:r>
        <w:t xml:space="preserve"> 5τ </w:t>
      </w:r>
      <w:r>
        <w:t>後趨近於</w:t>
      </w:r>
      <w:r>
        <w:t xml:space="preserve"> 0</w:t>
      </w:r>
      <w:r>
        <w:t>。</w:t>
      </w:r>
    </w:p>
    <w:p w:rsidR="002060E1" w:rsidRDefault="003E29D7">
      <w:pPr>
        <w:pStyle w:val="a4"/>
        <w:numPr>
          <w:ilvl w:val="0"/>
          <w:numId w:val="2"/>
        </w:numPr>
        <w:spacing w:after="60"/>
      </w:pPr>
      <w:r>
        <w:t>V</w:t>
      </w:r>
      <w:r>
        <w:rPr>
          <w:vertAlign w:val="subscript"/>
        </w:rPr>
        <w:t>R</w:t>
      </w:r>
      <w:r>
        <w:t xml:space="preserve">(t) </w:t>
      </w:r>
      <w:r>
        <w:t>與</w:t>
      </w:r>
      <w:r>
        <w:t xml:space="preserve"> i(t) </w:t>
      </w:r>
      <w:r>
        <w:t>由負的最大值（</w:t>
      </w:r>
      <w:r>
        <w:t>−</w:t>
      </w:r>
      <w:r>
        <w:t>E</w:t>
      </w:r>
      <w:r>
        <w:t>、</w:t>
      </w:r>
      <w:r>
        <w:t>−</w:t>
      </w:r>
      <w:r>
        <w:t>E/R</w:t>
      </w:r>
      <w:r>
        <w:t>）依序變為</w:t>
      </w:r>
      <w:r>
        <w:t xml:space="preserve"> −0.368E</w:t>
      </w:r>
      <w:r>
        <w:t>、</w:t>
      </w:r>
      <w:r>
        <w:t>−</w:t>
      </w:r>
      <w:r>
        <w:t>0.135E……</w:t>
      </w:r>
      <w:r>
        <w:t>，衰減至</w:t>
      </w:r>
      <w:r>
        <w:t xml:space="preserve"> 0</w:t>
      </w:r>
      <w:r>
        <w:t>。</w:t>
      </w:r>
    </w:p>
    <w:p w:rsidR="002060E1" w:rsidRDefault="003E29D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143500" cy="51435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0E1" w:rsidRDefault="003E29D7">
      <w:pPr>
        <w:spacing w:after="200"/>
        <w:jc w:val="center"/>
      </w:pPr>
      <w:r>
        <w:rPr>
          <w:color w:val="666666"/>
          <w:sz w:val="18"/>
          <w:szCs w:val="18"/>
        </w:rPr>
        <w:t>圖</w:t>
      </w:r>
      <w:r>
        <w:rPr>
          <w:color w:val="666666"/>
          <w:sz w:val="18"/>
          <w:szCs w:val="18"/>
        </w:rPr>
        <w:t xml:space="preserve"> 5</w:t>
      </w:r>
      <w:r>
        <w:rPr>
          <w:color w:val="666666"/>
          <w:sz w:val="18"/>
          <w:szCs w:val="18"/>
        </w:rPr>
        <w:t xml:space="preserve">　充電暫態接放電暫態的完整波形</w:t>
      </w:r>
    </w:p>
    <w:p w:rsidR="002060E1" w:rsidRDefault="003E29D7">
      <w:pPr>
        <w:pStyle w:val="1"/>
      </w:pPr>
      <w:r>
        <w:t>六、公式整理</w:t>
      </w:r>
    </w:p>
    <w:tbl>
      <w:tblPr>
        <w:tblW w:w="9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00"/>
        <w:gridCol w:w="3700"/>
      </w:tblGrid>
      <w:tr w:rsidR="002060E1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rPr>
                <w:b/>
                <w:bCs/>
              </w:rPr>
              <w:t>物理量</w:t>
            </w:r>
          </w:p>
        </w:tc>
        <w:tc>
          <w:tcPr>
            <w:tcW w:w="3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rPr>
                <w:b/>
                <w:bCs/>
              </w:rPr>
              <w:t>充電（</w:t>
            </w:r>
            <w:r>
              <w:rPr>
                <w:b/>
                <w:bCs/>
              </w:rPr>
              <w:t>V</w:t>
            </w:r>
            <w:r>
              <w:rPr>
                <w:b/>
                <w:bCs/>
                <w:vertAlign w:val="subscript"/>
              </w:rPr>
              <w:t>C</w:t>
            </w:r>
            <w:r>
              <w:rPr>
                <w:b/>
                <w:bCs/>
              </w:rPr>
              <w:t>(0) = 0</w:t>
            </w:r>
            <w:r>
              <w:rPr>
                <w:b/>
                <w:bCs/>
              </w:rPr>
              <w:t>）</w:t>
            </w:r>
          </w:p>
        </w:tc>
        <w:tc>
          <w:tcPr>
            <w:tcW w:w="3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rPr>
                <w:b/>
                <w:bCs/>
              </w:rPr>
              <w:t>放電（</w:t>
            </w:r>
            <w:r>
              <w:rPr>
                <w:b/>
                <w:bCs/>
              </w:rPr>
              <w:t>V</w:t>
            </w:r>
            <w:r>
              <w:rPr>
                <w:b/>
                <w:bCs/>
                <w:vertAlign w:val="subscript"/>
              </w:rPr>
              <w:t>C</w:t>
            </w:r>
            <w:r>
              <w:rPr>
                <w:b/>
                <w:bCs/>
              </w:rPr>
              <w:t>(0) = E</w:t>
            </w:r>
            <w:r>
              <w:rPr>
                <w:b/>
                <w:bCs/>
              </w:rPr>
              <w:t>）</w:t>
            </w:r>
          </w:p>
        </w:tc>
      </w:tr>
      <w:tr w:rsidR="002060E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V</w:t>
            </w:r>
            <w:r>
              <w:rPr>
                <w:vertAlign w:val="subscript"/>
              </w:rPr>
              <w:t>C</w:t>
            </w:r>
            <w:r>
              <w:t>(t)</w:t>
            </w:r>
          </w:p>
        </w:tc>
        <w:tc>
          <w:tcPr>
            <w:tcW w:w="3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E(1 − e</w:t>
            </w:r>
            <w:r>
              <w:rPr>
                <w:vertAlign w:val="superscript"/>
              </w:rPr>
              <w:t>-t/τ</w:t>
            </w:r>
            <w:r>
              <w:t>)</w:t>
            </w:r>
          </w:p>
        </w:tc>
        <w:tc>
          <w:tcPr>
            <w:tcW w:w="3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E·e</w:t>
            </w:r>
            <w:r>
              <w:rPr>
                <w:vertAlign w:val="superscript"/>
              </w:rPr>
              <w:t>-t/τ</w:t>
            </w:r>
          </w:p>
        </w:tc>
      </w:tr>
      <w:tr w:rsidR="002060E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V</w:t>
            </w:r>
            <w:r>
              <w:rPr>
                <w:vertAlign w:val="subscript"/>
              </w:rPr>
              <w:t>R</w:t>
            </w:r>
            <w:r>
              <w:t>(t)</w:t>
            </w:r>
          </w:p>
        </w:tc>
        <w:tc>
          <w:tcPr>
            <w:tcW w:w="3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E·e</w:t>
            </w:r>
            <w:r>
              <w:rPr>
                <w:vertAlign w:val="superscript"/>
              </w:rPr>
              <w:t>-t/τ</w:t>
            </w:r>
          </w:p>
        </w:tc>
        <w:tc>
          <w:tcPr>
            <w:tcW w:w="3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keepNext/>
              <w:jc w:val="center"/>
            </w:pPr>
            <w:r>
              <w:t>−</w:t>
            </w:r>
            <w:r>
              <w:t>E·e</w:t>
            </w:r>
            <w:r>
              <w:rPr>
                <w:vertAlign w:val="superscript"/>
              </w:rPr>
              <w:t>-t/τ</w:t>
            </w:r>
          </w:p>
        </w:tc>
      </w:tr>
      <w:tr w:rsidR="002060E1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jc w:val="center"/>
            </w:pPr>
            <w:r>
              <w:t>i(t)</w:t>
            </w:r>
          </w:p>
        </w:tc>
        <w:tc>
          <w:tcPr>
            <w:tcW w:w="3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jc w:val="center"/>
            </w:pPr>
            <w:r>
              <w:t>(E/R)·e</w:t>
            </w:r>
            <w:r>
              <w:rPr>
                <w:vertAlign w:val="superscript"/>
              </w:rPr>
              <w:t>-t/τ</w:t>
            </w:r>
          </w:p>
        </w:tc>
        <w:tc>
          <w:tcPr>
            <w:tcW w:w="3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060E1" w:rsidRDefault="003E29D7">
            <w:pPr>
              <w:jc w:val="center"/>
            </w:pPr>
            <w:r>
              <w:t>−</w:t>
            </w:r>
            <w:r>
              <w:t>(E/R)·e</w:t>
            </w:r>
            <w:r>
              <w:rPr>
                <w:vertAlign w:val="superscript"/>
              </w:rPr>
              <w:t>-t/τ</w:t>
            </w:r>
          </w:p>
        </w:tc>
      </w:tr>
    </w:tbl>
    <w:p w:rsidR="002060E1" w:rsidRDefault="002060E1">
      <w:pPr>
        <w:spacing w:after="120"/>
      </w:pPr>
    </w:p>
    <w:p w:rsidR="002060E1" w:rsidRDefault="003E29D7">
      <w:pPr>
        <w:spacing w:after="100"/>
      </w:pPr>
      <w:r>
        <w:t>其中</w:t>
      </w:r>
      <w:r>
        <w:t xml:space="preserve"> τ = RC</w:t>
      </w:r>
      <w:r>
        <w:t>；</w:t>
      </w:r>
      <w:r>
        <w:t xml:space="preserve">t = 5τ </w:t>
      </w:r>
      <w:r>
        <w:t>時視為充放電完成。</w:t>
      </w:r>
    </w:p>
    <w:sectPr w:rsidR="002060E1"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E29D7">
      <w:pPr>
        <w:spacing w:line="240" w:lineRule="auto"/>
      </w:pPr>
      <w:r>
        <w:separator/>
      </w:r>
    </w:p>
  </w:endnote>
  <w:endnote w:type="continuationSeparator" w:id="0">
    <w:p w:rsidR="00000000" w:rsidRDefault="003E29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霞鶩文楷 TC">
    <w:panose1 w:val="02020500000000000000"/>
    <w:charset w:val="88"/>
    <w:family w:val="roman"/>
    <w:pitch w:val="variable"/>
    <w:sig w:usb0="E10002FF" w:usb1="7ACFFDFF" w:usb2="04000076" w:usb3="00000000" w:csb0="0014019F" w:csb1="00000000"/>
    <w:embedRegular r:id="rId1" w:subsetted="1" w:fontKey="{DBFC1579-7297-424B-9280-F968CD6EF976}"/>
    <w:embedBold r:id="rId2" w:subsetted="1" w:fontKey="{70973BC8-EC54-48D3-83A1-5563BDD38BB1}"/>
  </w:font>
  <w:font w:name="霞鶩文楷 TC Medium">
    <w:panose1 w:val="02020600000000000000"/>
    <w:charset w:val="88"/>
    <w:family w:val="roman"/>
    <w:pitch w:val="variable"/>
    <w:sig w:usb0="E10002FF" w:usb1="7ACFFDFF" w:usb2="04000076" w:usb3="00000000" w:csb0="0014019F" w:csb1="00000000"/>
    <w:embedBold r:id="rId3" w:subsetted="1" w:fontKey="{6454D0D9-F98E-4645-9C4E-6F1D9E978DE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60E1" w:rsidRDefault="003E29D7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E29D7">
      <w:pPr>
        <w:spacing w:line="240" w:lineRule="auto"/>
      </w:pPr>
      <w:r>
        <w:separator/>
      </w:r>
    </w:p>
  </w:footnote>
  <w:footnote w:type="continuationSeparator" w:id="0">
    <w:p w:rsidR="00000000" w:rsidRDefault="003E29D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705A7"/>
    <w:multiLevelType w:val="hybridMultilevel"/>
    <w:tmpl w:val="265AB14E"/>
    <w:lvl w:ilvl="0" w:tplc="7E5AA6A4">
      <w:start w:val="1"/>
      <w:numFmt w:val="bullet"/>
      <w:lvlText w:val="●"/>
      <w:lvlJc w:val="left"/>
      <w:pPr>
        <w:ind w:left="720" w:hanging="360"/>
      </w:pPr>
    </w:lvl>
    <w:lvl w:ilvl="1" w:tplc="8BB4FA3A">
      <w:start w:val="1"/>
      <w:numFmt w:val="bullet"/>
      <w:lvlText w:val="○"/>
      <w:lvlJc w:val="left"/>
      <w:pPr>
        <w:ind w:left="1440" w:hanging="360"/>
      </w:pPr>
    </w:lvl>
    <w:lvl w:ilvl="2" w:tplc="24C8575A">
      <w:start w:val="1"/>
      <w:numFmt w:val="bullet"/>
      <w:lvlText w:val="■"/>
      <w:lvlJc w:val="left"/>
      <w:pPr>
        <w:ind w:left="2160" w:hanging="360"/>
      </w:pPr>
    </w:lvl>
    <w:lvl w:ilvl="3" w:tplc="B0C877EE">
      <w:start w:val="1"/>
      <w:numFmt w:val="bullet"/>
      <w:lvlText w:val="●"/>
      <w:lvlJc w:val="left"/>
      <w:pPr>
        <w:ind w:left="2880" w:hanging="360"/>
      </w:pPr>
    </w:lvl>
    <w:lvl w:ilvl="4" w:tplc="84C03B7E">
      <w:start w:val="1"/>
      <w:numFmt w:val="bullet"/>
      <w:lvlText w:val="○"/>
      <w:lvlJc w:val="left"/>
      <w:pPr>
        <w:ind w:left="3600" w:hanging="360"/>
      </w:pPr>
    </w:lvl>
    <w:lvl w:ilvl="5" w:tplc="D2766E52">
      <w:start w:val="1"/>
      <w:numFmt w:val="bullet"/>
      <w:lvlText w:val="■"/>
      <w:lvlJc w:val="left"/>
      <w:pPr>
        <w:ind w:left="4320" w:hanging="360"/>
      </w:pPr>
    </w:lvl>
    <w:lvl w:ilvl="6" w:tplc="B3E01168">
      <w:start w:val="1"/>
      <w:numFmt w:val="bullet"/>
      <w:lvlText w:val="●"/>
      <w:lvlJc w:val="left"/>
      <w:pPr>
        <w:ind w:left="5040" w:hanging="360"/>
      </w:pPr>
    </w:lvl>
    <w:lvl w:ilvl="7" w:tplc="1A48AC88">
      <w:start w:val="1"/>
      <w:numFmt w:val="bullet"/>
      <w:lvlText w:val="●"/>
      <w:lvlJc w:val="left"/>
      <w:pPr>
        <w:ind w:left="5760" w:hanging="360"/>
      </w:pPr>
    </w:lvl>
    <w:lvl w:ilvl="8" w:tplc="50A43C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35153C"/>
    <w:multiLevelType w:val="hybridMultilevel"/>
    <w:tmpl w:val="834EAB3E"/>
    <w:lvl w:ilvl="0" w:tplc="0C78997E">
      <w:start w:val="1"/>
      <w:numFmt w:val="bullet"/>
      <w:lvlText w:val="●"/>
      <w:lvlJc w:val="left"/>
      <w:pPr>
        <w:ind w:left="480" w:hanging="280"/>
      </w:pPr>
      <w:rPr>
        <w:color w:val="1F5FA8"/>
        <w:sz w:val="14"/>
        <w:szCs w:val="14"/>
      </w:rPr>
    </w:lvl>
    <w:lvl w:ilvl="1" w:tplc="F25AED1C">
      <w:numFmt w:val="decimal"/>
      <w:lvlText w:val=""/>
      <w:lvlJc w:val="left"/>
    </w:lvl>
    <w:lvl w:ilvl="2" w:tplc="ED0A1826">
      <w:numFmt w:val="decimal"/>
      <w:lvlText w:val=""/>
      <w:lvlJc w:val="left"/>
    </w:lvl>
    <w:lvl w:ilvl="3" w:tplc="F2ECF618">
      <w:numFmt w:val="decimal"/>
      <w:lvlText w:val=""/>
      <w:lvlJc w:val="left"/>
    </w:lvl>
    <w:lvl w:ilvl="4" w:tplc="781AF0D6">
      <w:numFmt w:val="decimal"/>
      <w:lvlText w:val=""/>
      <w:lvlJc w:val="left"/>
    </w:lvl>
    <w:lvl w:ilvl="5" w:tplc="EE40914A">
      <w:numFmt w:val="decimal"/>
      <w:lvlText w:val=""/>
      <w:lvlJc w:val="left"/>
    </w:lvl>
    <w:lvl w:ilvl="6" w:tplc="375E7D2E">
      <w:numFmt w:val="decimal"/>
      <w:lvlText w:val=""/>
      <w:lvlJc w:val="left"/>
    </w:lvl>
    <w:lvl w:ilvl="7" w:tplc="BDB08354">
      <w:numFmt w:val="decimal"/>
      <w:lvlText w:val=""/>
      <w:lvlJc w:val="left"/>
    </w:lvl>
    <w:lvl w:ilvl="8" w:tplc="BC1646B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embedTrueTypeFonts/>
  <w:saveSubsetFonts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0E1"/>
    <w:rsid w:val="002060E1"/>
    <w:rsid w:val="003E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536AC660-E32B-4A70-BBFE-285E4D4E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霞鶩文楷 TC" w:eastAsia="霞鶩文楷 TC" w:hAnsi="霞鶩文楷 TC" w:cs="Times New Roman"/>
        <w:sz w:val="22"/>
        <w:szCs w:val="22"/>
        <w:lang w:val="en-US" w:eastAsia="zh-TW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spacing w:before="360" w:after="160"/>
      <w:outlineLvl w:val="0"/>
    </w:pPr>
    <w:rPr>
      <w:rFonts w:ascii="霞鶩文楷 TC Medium" w:eastAsia="霞鶩文楷 TC Medium" w:hAnsi="霞鶩文楷 TC Medium"/>
      <w:b/>
      <w:bCs/>
      <w:color w:val="1F5FA8"/>
      <w:sz w:val="30"/>
      <w:szCs w:val="30"/>
    </w:rPr>
  </w:style>
  <w:style w:type="paragraph" w:styleId="2">
    <w:name w:val="heading 2"/>
    <w:uiPriority w:val="9"/>
    <w:unhideWhenUsed/>
    <w:qFormat/>
    <w:pPr>
      <w:keepNext/>
      <w:spacing w:before="220" w:after="100"/>
      <w:outlineLvl w:val="1"/>
    </w:pPr>
    <w:rPr>
      <w:rFonts w:ascii="霞鶩文楷 TC Medium" w:eastAsia="霞鶩文楷 TC Medium" w:hAnsi="霞鶩文楷 TC Medium"/>
      <w:b/>
      <w:bCs/>
      <w:color w:val="1A2B4C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pBdr>
        <w:bottom w:val="single" w:sz="12" w:space="6" w:color="1F5FA8"/>
      </w:pBdr>
      <w:spacing w:after="300"/>
    </w:pPr>
    <w:rPr>
      <w:rFonts w:ascii="霞鶩文楷 TC Medium" w:eastAsia="霞鶩文楷 TC Medium" w:hAnsi="霞鶩文楷 TC Medium"/>
      <w:b/>
      <w:bCs/>
      <w:color w:val="1A2B4C"/>
      <w:sz w:val="40"/>
      <w:szCs w:val="40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E29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3E29D7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3E29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3E29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R-C 電路的充電與放電</dc:title>
  <dc:creator>基本電學筆記</dc:creator>
  <cp:lastModifiedBy>user</cp:lastModifiedBy>
  <cp:revision>2</cp:revision>
  <dcterms:created xsi:type="dcterms:W3CDTF">2026-09-24T06:46:00Z</dcterms:created>
  <dcterms:modified xsi:type="dcterms:W3CDTF">2026-09-24T06:46:00Z</dcterms:modified>
</cp:coreProperties>
</file>