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D5798" w14:textId="19AF9013" w:rsidR="00FE46AD" w:rsidRDefault="00F10A3B">
      <w:pPr>
        <w:rPr>
          <w:color w:val="003245"/>
          <w:sz w:val="56"/>
          <w:szCs w:val="56"/>
        </w:rPr>
      </w:pPr>
      <w:r>
        <w:rPr>
          <w:noProof/>
          <w:color w:val="003245"/>
          <w:sz w:val="56"/>
          <w:szCs w:val="56"/>
        </w:rPr>
        <w:drawing>
          <wp:anchor distT="0" distB="0" distL="114300" distR="114300" simplePos="0" relativeHeight="251658243" behindDoc="1" locked="0" layoutInCell="1" allowOverlap="1" wp14:anchorId="28CBE8FA" wp14:editId="18CF9322">
            <wp:simplePos x="0" y="0"/>
            <wp:positionH relativeFrom="page">
              <wp:posOffset>15240</wp:posOffset>
            </wp:positionH>
            <wp:positionV relativeFrom="paragraph">
              <wp:posOffset>-1089025</wp:posOffset>
            </wp:positionV>
            <wp:extent cx="7583170" cy="10739755"/>
            <wp:effectExtent l="0" t="0" r="0" b="444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3170" cy="10739755"/>
                    </a:xfrm>
                    <a:prstGeom prst="rect">
                      <a:avLst/>
                    </a:prstGeom>
                  </pic:spPr>
                </pic:pic>
              </a:graphicData>
            </a:graphic>
            <wp14:sizeRelH relativeFrom="page">
              <wp14:pctWidth>0</wp14:pctWidth>
            </wp14:sizeRelH>
            <wp14:sizeRelV relativeFrom="page">
              <wp14:pctHeight>0</wp14:pctHeight>
            </wp14:sizeRelV>
          </wp:anchor>
        </w:drawing>
      </w:r>
      <w:r w:rsidR="00B850AD">
        <w:rPr>
          <w:noProof/>
          <w:color w:val="0C6DFF" w:themeColor="text1"/>
          <w:sz w:val="36"/>
        </w:rPr>
        <mc:AlternateContent>
          <mc:Choice Requires="wps">
            <w:drawing>
              <wp:anchor distT="0" distB="0" distL="114300" distR="114300" simplePos="0" relativeHeight="251658242" behindDoc="0" locked="0" layoutInCell="1" allowOverlap="1" wp14:anchorId="1A8C8CA9" wp14:editId="7F36FACC">
                <wp:simplePos x="0" y="0"/>
                <wp:positionH relativeFrom="margin">
                  <wp:posOffset>3587115</wp:posOffset>
                </wp:positionH>
                <wp:positionV relativeFrom="paragraph">
                  <wp:posOffset>9525</wp:posOffset>
                </wp:positionV>
                <wp:extent cx="2105025" cy="69215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2105025" cy="692150"/>
                        </a:xfrm>
                        <a:prstGeom prst="rect">
                          <a:avLst/>
                        </a:prstGeom>
                        <a:noFill/>
                        <a:ln w="6350">
                          <a:noFill/>
                        </a:ln>
                      </wps:spPr>
                      <wps:txbx>
                        <w:txbxContent>
                          <w:p w14:paraId="519F9D44" w14:textId="55BFA938" w:rsidR="00F1583B" w:rsidRPr="00C10407" w:rsidRDefault="00B850AD" w:rsidP="00F1583B">
                            <w:pPr>
                              <w:jc w:val="center"/>
                              <w:rPr>
                                <w:color w:val="FFFFFF" w:themeColor="background2"/>
                                <w:sz w:val="16"/>
                                <w:szCs w:val="16"/>
                              </w:rPr>
                            </w:pPr>
                            <w:r>
                              <w:rPr>
                                <w:noProof/>
                              </w:rPr>
                              <w:drawing>
                                <wp:inline distT="0" distB="0" distL="0" distR="0" wp14:anchorId="34CBBB9D" wp14:editId="06E94098">
                                  <wp:extent cx="1176793" cy="534588"/>
                                  <wp:effectExtent l="0" t="0" r="4445" b="0"/>
                                  <wp:docPr id="259227124" name="Imagen 25922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85889" cy="538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8C8CA9" id="_x0000_t202" coordsize="21600,21600" o:spt="202" path="m,l,21600r21600,l21600,xe">
                <v:stroke joinstyle="miter"/>
                <v:path gradientshapeok="t" o:connecttype="rect"/>
              </v:shapetype>
              <v:shape id="Cuadro de texto 3" o:spid="_x0000_s1026" type="#_x0000_t202" style="position:absolute;margin-left:282.45pt;margin-top:.75pt;width:165.75pt;height:54.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NIgFgIAACwEAAAOAAAAZHJzL2Uyb0RvYy54bWysU9uO2yAQfa/Uf0C8N7402XatOKt0V6kq&#10;RbsrZat9JhhiS5ihQGKnX98BO5du+1T1BQZmmMs5h/ld3ypyENY1oEuaTVJKhOZQNXpX0u8vqw+f&#10;KXGe6Yop0KKkR+Ho3eL9u3lnCpFDDaoSlmAS7YrOlLT23hRJ4ngtWuYmYIRGpwTbMo9Hu0sqyzrM&#10;3qokT9ObpANbGQtcOIe3D4OTLmJ+KQX3T1I64YkqKfbm42rjug1rspizYmeZqRs+tsH+oYuWNRqL&#10;nlM9MM/I3jZ/pGobbsGB9BMObQJSNlzEGXCaLH0zzaZmRsRZEBxnzjC5/5eWPx425tkS33+BHgkM&#10;gHTGFQ4vwzy9tG3YsVOCfoTweIZN9J5wvMyzdJbmM0o4+m5u82wWcU0ur411/quAlgSjpBZpiWix&#10;w9p5rIihp5BQTMOqUSpSozTpMOlHTPmbB18ojQ8vvQbL99t+HGAL1RHnsjBQ7gxfNVh8zZx/ZhY5&#10;xlFQt/4JF6kAi8BoUVKD/fm3+xCP0KOXkg41U1L3Y8+soER900jKbTadBpHFw3T2KceDvfZsrz16&#10;394DyjLDH2J4NEO8VydTWmhfUd7LUBVdTHOsXVJ/Mu/9oGT8HlwslzEIZWWYX+uN4SF1AC1A+9K/&#10;MmtG/D0y9wgndbHiDQ1D7AD3cu9BNpGjAPCA6og7SjJSN36foPnrc4y6fPLFLwAAAP//AwBQSwME&#10;FAAGAAgAAAAhALfqhP/gAAAACQEAAA8AAABkcnMvZG93bnJldi54bWxMj0FLw0AQhe+C/2GZgje7&#10;aWlCGrMpJVAE0UNrL94m2WkSmt2N2W0b/fWOJz0+vsebb/LNZHpxpdF3zipYzCMQZGunO9soOL7v&#10;HlMQPqDV2DtLCr7Iw6a4v8sx0+5m93Q9hEbwiPUZKmhDGDIpfd2SQT93A1lmJzcaDBzHRuoRbzxu&#10;ermMokQa7CxfaHGgsqX6fLgYBS/l7g331dKk3335/HraDp/Hj1iph9m0fQIRaAp/ZfjVZ3Uo2Kly&#10;F6u96BXEyWrNVQYxCObpOlmBqDgvohhkkcv/HxQ/AAAA//8DAFBLAQItABQABgAIAAAAIQC2gziS&#10;/gAAAOEBAAATAAAAAAAAAAAAAAAAAAAAAABbQ29udGVudF9UeXBlc10ueG1sUEsBAi0AFAAGAAgA&#10;AAAhADj9If/WAAAAlAEAAAsAAAAAAAAAAAAAAAAALwEAAF9yZWxzLy5yZWxzUEsBAi0AFAAGAAgA&#10;AAAhAKgM0iAWAgAALAQAAA4AAAAAAAAAAAAAAAAALgIAAGRycy9lMm9Eb2MueG1sUEsBAi0AFAAG&#10;AAgAAAAhALfqhP/gAAAACQEAAA8AAAAAAAAAAAAAAAAAcAQAAGRycy9kb3ducmV2LnhtbFBLBQYA&#10;AAAABAAEAPMAAAB9BQAAAAA=&#10;" filled="f" stroked="f" strokeweight=".5pt">
                <v:textbox>
                  <w:txbxContent>
                    <w:p w14:paraId="519F9D44" w14:textId="55BFA938" w:rsidR="00F1583B" w:rsidRPr="00C10407" w:rsidRDefault="00B850AD" w:rsidP="00F1583B">
                      <w:pPr>
                        <w:jc w:val="center"/>
                        <w:rPr>
                          <w:color w:val="FFFFFF" w:themeColor="background2"/>
                          <w:sz w:val="16"/>
                          <w:szCs w:val="16"/>
                        </w:rPr>
                      </w:pPr>
                      <w:r>
                        <w:rPr>
                          <w:noProof/>
                        </w:rPr>
                        <w:drawing>
                          <wp:inline distT="0" distB="0" distL="0" distR="0" wp14:anchorId="34CBBB9D" wp14:editId="06E94098">
                            <wp:extent cx="1176793" cy="534588"/>
                            <wp:effectExtent l="0" t="0" r="4445" b="0"/>
                            <wp:docPr id="259227124" name="Imagen 25922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85889" cy="538720"/>
                                    </a:xfrm>
                                    <a:prstGeom prst="rect">
                                      <a:avLst/>
                                    </a:prstGeom>
                                  </pic:spPr>
                                </pic:pic>
                              </a:graphicData>
                            </a:graphic>
                          </wp:inline>
                        </w:drawing>
                      </w:r>
                    </w:p>
                  </w:txbxContent>
                </v:textbox>
                <w10:wrap anchorx="margin"/>
              </v:shape>
            </w:pict>
          </mc:Fallback>
        </mc:AlternateContent>
      </w:r>
      <w:r w:rsidR="004421FB">
        <w:rPr>
          <w:noProof/>
          <w:color w:val="003245"/>
          <w:sz w:val="56"/>
          <w:szCs w:val="56"/>
        </w:rPr>
        <w:drawing>
          <wp:inline distT="0" distB="0" distL="0" distR="0" wp14:anchorId="05A1CCEA" wp14:editId="4FE7638A">
            <wp:extent cx="1575000" cy="450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75000" cy="450000"/>
                    </a:xfrm>
                    <a:prstGeom prst="rect">
                      <a:avLst/>
                    </a:prstGeom>
                  </pic:spPr>
                </pic:pic>
              </a:graphicData>
            </a:graphic>
          </wp:inline>
        </w:drawing>
      </w:r>
      <w:bookmarkStart w:id="0" w:name="_Hlk162428159"/>
      <w:bookmarkEnd w:id="0"/>
    </w:p>
    <w:p w14:paraId="63E648DE" w14:textId="49DBBAB1" w:rsidR="00B575A4" w:rsidRDefault="00B575A4" w:rsidP="00D45F37">
      <w:pPr>
        <w:jc w:val="center"/>
        <w:rPr>
          <w:color w:val="003245"/>
          <w:sz w:val="56"/>
          <w:szCs w:val="56"/>
        </w:rPr>
      </w:pPr>
      <w:bookmarkStart w:id="1" w:name="_Hlk162357305"/>
    </w:p>
    <w:p w14:paraId="14866702" w14:textId="5E86ED3F" w:rsidR="00925CC4" w:rsidRDefault="00925CC4" w:rsidP="007746EC">
      <w:pPr>
        <w:rPr>
          <w:color w:val="003245"/>
          <w:sz w:val="56"/>
          <w:szCs w:val="56"/>
        </w:rPr>
      </w:pPr>
    </w:p>
    <w:p w14:paraId="032A82F5" w14:textId="7FE96A9A" w:rsidR="00AB658A" w:rsidRDefault="00AB658A" w:rsidP="007746EC">
      <w:pPr>
        <w:rPr>
          <w:color w:val="003245"/>
          <w:sz w:val="56"/>
          <w:szCs w:val="56"/>
        </w:rPr>
      </w:pPr>
    </w:p>
    <w:p w14:paraId="10EEB292" w14:textId="2EBC0ED1" w:rsidR="00857C06" w:rsidRDefault="00857C06" w:rsidP="00952BF2">
      <w:pPr>
        <w:pStyle w:val="TtuloportadaTelefnica"/>
      </w:pPr>
      <w:bookmarkStart w:id="2" w:name="_Hlk162357256"/>
      <w:bookmarkStart w:id="3" w:name="_Hlk162357282"/>
    </w:p>
    <w:p w14:paraId="6B1D5AE5" w14:textId="16BFBDD5" w:rsidR="00113F48" w:rsidRDefault="00000000" w:rsidP="00627440">
      <w:pPr>
        <w:spacing w:line="240" w:lineRule="auto"/>
        <w:jc w:val="center"/>
        <w:rPr>
          <w:color w:val="606060"/>
        </w:rPr>
      </w:pPr>
      <w:sdt>
        <w:sdtPr>
          <w:rPr>
            <w:rStyle w:val="TituloPortadaBlancoCar"/>
          </w:rPr>
          <w:alias w:val="Título"/>
          <w:tag w:val=""/>
          <w:id w:val="1037624550"/>
          <w:placeholder>
            <w:docPart w:val="8445629EA84F43A6A321C7204DA6EF06"/>
          </w:placeholder>
          <w:dataBinding w:prefixMappings="xmlns:ns0='http://purl.org/dc/elements/1.1/' xmlns:ns1='http://schemas.openxmlformats.org/package/2006/metadata/core-properties' " w:xpath="/ns1:coreProperties[1]/ns0:title[1]" w:storeItemID="{6C3C8BC8-F283-45AE-878A-BAB7291924A1}"/>
          <w:text/>
        </w:sdtPr>
        <w:sdtContent>
          <w:r w:rsidR="00B5312C">
            <w:rPr>
              <w:rStyle w:val="TituloPortadaBlancoCar"/>
            </w:rPr>
            <w:t>Proyecto Implantación de CRM para la atención a la ciudadanía</w:t>
          </w:r>
        </w:sdtContent>
      </w:sdt>
      <w:bookmarkEnd w:id="2"/>
      <w:r w:rsidR="00113F48">
        <w:rPr>
          <w:rStyle w:val="TtuloportadaTelefnicaCar"/>
        </w:rPr>
        <w:br/>
      </w:r>
      <w:r w:rsidR="00B341C8">
        <w:rPr>
          <w:color w:val="606060"/>
          <w:sz w:val="28"/>
        </w:rPr>
        <w:br/>
      </w:r>
      <w:bookmarkStart w:id="4" w:name="PAISCLIENTE"/>
    </w:p>
    <w:bookmarkEnd w:id="4"/>
    <w:p w14:paraId="6034E86B" w14:textId="20258F12" w:rsidR="00113F48" w:rsidRDefault="00113F48" w:rsidP="004D072C">
      <w:pPr>
        <w:pStyle w:val="NombreyfechaportadaTelefnica"/>
        <w:rPr>
          <w:color w:val="606060"/>
          <w:lang w:val="es-ES"/>
        </w:rPr>
      </w:pPr>
    </w:p>
    <w:p w14:paraId="68C539FE" w14:textId="77777777" w:rsidR="00113F48" w:rsidRDefault="00113F48" w:rsidP="004D072C">
      <w:pPr>
        <w:pStyle w:val="NombreyfechaportadaTelefnica"/>
        <w:rPr>
          <w:color w:val="606060"/>
          <w:lang w:val="es-ES"/>
        </w:rPr>
      </w:pPr>
    </w:p>
    <w:p w14:paraId="714EBF67" w14:textId="77777777" w:rsidR="00113F48" w:rsidRDefault="00113F48" w:rsidP="004D072C">
      <w:pPr>
        <w:pStyle w:val="NombreyfechaportadaTelefnica"/>
        <w:rPr>
          <w:color w:val="606060"/>
          <w:lang w:val="es-ES"/>
        </w:rPr>
      </w:pPr>
    </w:p>
    <w:p w14:paraId="7511D577" w14:textId="77777777" w:rsidR="00113F48" w:rsidRDefault="00113F48" w:rsidP="004D072C">
      <w:pPr>
        <w:pStyle w:val="NombreyfechaportadaTelefnica"/>
        <w:rPr>
          <w:color w:val="606060"/>
          <w:lang w:val="es-ES"/>
        </w:rPr>
      </w:pPr>
    </w:p>
    <w:p w14:paraId="48372A98" w14:textId="77777777" w:rsidR="00113F48" w:rsidRDefault="00113F48" w:rsidP="004D072C">
      <w:pPr>
        <w:pStyle w:val="NombreyfechaportadaTelefnica"/>
        <w:rPr>
          <w:color w:val="606060"/>
          <w:lang w:val="es-ES"/>
        </w:rPr>
      </w:pPr>
    </w:p>
    <w:p w14:paraId="0769E682" w14:textId="77777777" w:rsidR="00113F48" w:rsidRDefault="00113F48" w:rsidP="004D072C">
      <w:pPr>
        <w:pStyle w:val="NombreyfechaportadaTelefnica"/>
        <w:rPr>
          <w:color w:val="606060"/>
          <w:lang w:val="es-ES"/>
        </w:rPr>
      </w:pPr>
    </w:p>
    <w:p w14:paraId="04BCC22D" w14:textId="77777777" w:rsidR="00113F48" w:rsidRDefault="00113F48" w:rsidP="004D072C">
      <w:pPr>
        <w:pStyle w:val="NombreyfechaportadaTelefnica"/>
        <w:rPr>
          <w:color w:val="606060"/>
          <w:lang w:val="es-ES"/>
        </w:rPr>
      </w:pPr>
    </w:p>
    <w:p w14:paraId="5871ED9F" w14:textId="77777777" w:rsidR="00113F48" w:rsidRDefault="00113F48" w:rsidP="004D072C">
      <w:pPr>
        <w:pStyle w:val="NombreyfechaportadaTelefnica"/>
        <w:rPr>
          <w:color w:val="606060"/>
          <w:lang w:val="es-ES"/>
        </w:rPr>
      </w:pPr>
    </w:p>
    <w:p w14:paraId="25B5CC39" w14:textId="77777777" w:rsidR="00113F48" w:rsidRDefault="00113F48" w:rsidP="004D072C">
      <w:pPr>
        <w:pStyle w:val="NombreyfechaportadaTelefnica"/>
        <w:rPr>
          <w:color w:val="606060"/>
          <w:lang w:val="es-ES"/>
        </w:rPr>
      </w:pPr>
    </w:p>
    <w:p w14:paraId="1FE67084" w14:textId="77777777" w:rsidR="00627440" w:rsidRDefault="00627440" w:rsidP="004D072C">
      <w:pPr>
        <w:pStyle w:val="NombreyfechaportadaTelefnica"/>
        <w:rPr>
          <w:color w:val="606060"/>
          <w:lang w:val="es-ES"/>
        </w:rPr>
      </w:pPr>
    </w:p>
    <w:p w14:paraId="4A6869EB" w14:textId="77777777" w:rsidR="00113F48" w:rsidRDefault="00113F48" w:rsidP="004D072C">
      <w:pPr>
        <w:pStyle w:val="NombreyfechaportadaTelefnica"/>
        <w:rPr>
          <w:color w:val="606060"/>
          <w:lang w:val="es-ES"/>
        </w:rPr>
      </w:pPr>
    </w:p>
    <w:p w14:paraId="22B43397" w14:textId="77777777" w:rsidR="00113F48" w:rsidRDefault="00113F48" w:rsidP="004D072C">
      <w:pPr>
        <w:pStyle w:val="NombreyfechaportadaTelefnica"/>
        <w:rPr>
          <w:color w:val="606060"/>
          <w:lang w:val="es-ES"/>
        </w:rPr>
      </w:pPr>
    </w:p>
    <w:p w14:paraId="762BEBD0" w14:textId="77777777" w:rsidR="00113F48" w:rsidRDefault="00113F48" w:rsidP="004D072C">
      <w:pPr>
        <w:pStyle w:val="NombreyfechaportadaTelefnica"/>
        <w:rPr>
          <w:color w:val="606060"/>
          <w:lang w:val="es-ES"/>
        </w:rPr>
      </w:pPr>
    </w:p>
    <w:p w14:paraId="0E02811A" w14:textId="77777777" w:rsidR="00113F48" w:rsidRDefault="00113F48" w:rsidP="004D072C">
      <w:pPr>
        <w:pStyle w:val="NombreyfechaportadaTelefnica"/>
        <w:rPr>
          <w:color w:val="606060"/>
          <w:lang w:val="es-ES"/>
        </w:rPr>
      </w:pPr>
    </w:p>
    <w:p w14:paraId="111F83B6" w14:textId="77777777" w:rsidR="00113F48" w:rsidRDefault="00113F48" w:rsidP="00C10407">
      <w:pPr>
        <w:pStyle w:val="NombreyfechaPortadaTelefonicaBlanco"/>
      </w:pPr>
    </w:p>
    <w:p w14:paraId="3B80D9BF" w14:textId="77777777" w:rsidR="00F10A3B" w:rsidRDefault="00F10A3B" w:rsidP="00C10407">
      <w:pPr>
        <w:pStyle w:val="NombreyfechaPortadaTelefonicaBlanco"/>
      </w:pPr>
      <w:bookmarkStart w:id="5" w:name="FECHADOCUMENTO"/>
    </w:p>
    <w:p w14:paraId="50D31723" w14:textId="77777777" w:rsidR="00F10A3B" w:rsidRDefault="00F10A3B" w:rsidP="00C10407">
      <w:pPr>
        <w:pStyle w:val="NombreyfechaPortadaTelefonicaBlanco"/>
      </w:pPr>
    </w:p>
    <w:p w14:paraId="010C989D" w14:textId="3A67277F" w:rsidR="00064C61" w:rsidRDefault="00AA4168" w:rsidP="00C10407">
      <w:pPr>
        <w:pStyle w:val="NombreyfechaPortadaTelefonicaBlanco"/>
        <w:rPr>
          <w:color w:val="0C6DFF" w:themeColor="text1"/>
          <w:sz w:val="24"/>
          <w:szCs w:val="24"/>
        </w:rPr>
        <w:sectPr w:rsidR="00064C61" w:rsidSect="00AD116C">
          <w:headerReference w:type="default" r:id="rId15"/>
          <w:footerReference w:type="default" r:id="rId16"/>
          <w:pgSz w:w="11906" w:h="16838"/>
          <w:pgMar w:top="1417" w:right="1701" w:bottom="1417" w:left="1701" w:header="708" w:footer="708" w:gutter="0"/>
          <w:cols w:space="708"/>
          <w:docGrid w:linePitch="360"/>
        </w:sectPr>
      </w:pPr>
      <w:r>
        <w:br/>
      </w:r>
      <w:r w:rsidR="00CC6149">
        <w:br/>
      </w:r>
      <w:r w:rsidR="00CC6149">
        <w:fldChar w:fldCharType="begin"/>
      </w:r>
      <w:r w:rsidR="00CC6149">
        <w:instrText xml:space="preserve"> DATE  \@ "d' de 'MMMM' de 'yyyy"  \* MERGEFORMAT </w:instrText>
      </w:r>
      <w:r w:rsidR="00CC6149">
        <w:fldChar w:fldCharType="separate"/>
      </w:r>
      <w:r w:rsidR="00491D66">
        <w:rPr>
          <w:noProof/>
        </w:rPr>
        <w:t>27 de septiembre de 2024</w:t>
      </w:r>
      <w:r w:rsidR="00CC6149">
        <w:fldChar w:fldCharType="end"/>
      </w:r>
      <w:bookmarkEnd w:id="3"/>
      <w:bookmarkEnd w:id="5"/>
    </w:p>
    <w:bookmarkEnd w:id="1"/>
    <w:p w14:paraId="1D7C26F7" w14:textId="12BB98FB" w:rsidR="0097277E" w:rsidRPr="00DA3B2B" w:rsidRDefault="003E5577" w:rsidP="00DA3B2B">
      <w:pPr>
        <w:jc w:val="center"/>
        <w:rPr>
          <w:b/>
          <w:bCs/>
          <w:color w:val="0C6DFF" w:themeColor="text1"/>
          <w:sz w:val="32"/>
          <w:szCs w:val="32"/>
        </w:rPr>
      </w:pPr>
      <w:r w:rsidRPr="00DA3B2B">
        <w:rPr>
          <w:b/>
          <w:color w:val="0C6DFF" w:themeColor="text1"/>
          <w:sz w:val="32"/>
          <w:szCs w:val="32"/>
        </w:rPr>
        <w:lastRenderedPageBreak/>
        <w:t>Declaración de confidencialidad y protección de datos</w:t>
      </w:r>
    </w:p>
    <w:p w14:paraId="0195D3E3" w14:textId="63604FF0" w:rsidR="0097277E" w:rsidRDefault="009300F1" w:rsidP="00113F48">
      <w:pPr>
        <w:jc w:val="center"/>
        <w:rPr>
          <w:color w:val="0C6DFF" w:themeColor="text1"/>
          <w:sz w:val="24"/>
        </w:rPr>
      </w:pPr>
      <w:r w:rsidRPr="009300F1">
        <w:rPr>
          <w:noProof/>
        </w:rPr>
        <w:drawing>
          <wp:anchor distT="0" distB="0" distL="114300" distR="114300" simplePos="0" relativeHeight="251658248" behindDoc="0" locked="0" layoutInCell="1" allowOverlap="1" wp14:anchorId="061CFF1A" wp14:editId="12A777A4">
            <wp:simplePos x="0" y="0"/>
            <wp:positionH relativeFrom="column">
              <wp:posOffset>11685</wp:posOffset>
            </wp:positionH>
            <wp:positionV relativeFrom="paragraph">
              <wp:posOffset>216819</wp:posOffset>
            </wp:positionV>
            <wp:extent cx="5554639" cy="4761026"/>
            <wp:effectExtent l="0" t="0" r="8255"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7369" cy="47633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D031B1" w14:textId="2B1EE5B5" w:rsidR="009300F1" w:rsidRDefault="009300F1" w:rsidP="00113F48">
      <w:pPr>
        <w:jc w:val="center"/>
        <w:rPr>
          <w:color w:val="0C6DFF" w:themeColor="text1"/>
          <w:sz w:val="24"/>
        </w:rPr>
      </w:pPr>
    </w:p>
    <w:p w14:paraId="19D6ABB0" w14:textId="284B1830" w:rsidR="009300F1" w:rsidRDefault="009300F1" w:rsidP="00113F48">
      <w:pPr>
        <w:jc w:val="center"/>
        <w:rPr>
          <w:color w:val="0C6DFF" w:themeColor="text1"/>
          <w:sz w:val="24"/>
        </w:rPr>
      </w:pPr>
    </w:p>
    <w:p w14:paraId="210B5140" w14:textId="77777777" w:rsidR="009300F1" w:rsidRDefault="009300F1" w:rsidP="00113F48">
      <w:pPr>
        <w:jc w:val="center"/>
        <w:rPr>
          <w:color w:val="0C6DFF" w:themeColor="text1"/>
          <w:sz w:val="24"/>
        </w:rPr>
      </w:pPr>
    </w:p>
    <w:p w14:paraId="7E575BF2" w14:textId="77777777" w:rsidR="009300F1" w:rsidRDefault="009300F1" w:rsidP="00113F48">
      <w:pPr>
        <w:jc w:val="center"/>
        <w:rPr>
          <w:color w:val="0C6DFF" w:themeColor="text1"/>
          <w:sz w:val="24"/>
        </w:rPr>
      </w:pPr>
    </w:p>
    <w:p w14:paraId="5EAF9BDB" w14:textId="77777777" w:rsidR="009300F1" w:rsidRDefault="009300F1" w:rsidP="00113F48">
      <w:pPr>
        <w:jc w:val="center"/>
        <w:rPr>
          <w:color w:val="0C6DFF" w:themeColor="text1"/>
          <w:sz w:val="24"/>
        </w:rPr>
      </w:pPr>
    </w:p>
    <w:p w14:paraId="63AF3F9B" w14:textId="33591FF7" w:rsidR="0097277E" w:rsidRDefault="0097277E" w:rsidP="00113F48">
      <w:pPr>
        <w:jc w:val="center"/>
        <w:rPr>
          <w:color w:val="0C6DFF" w:themeColor="text1"/>
          <w:sz w:val="24"/>
        </w:rPr>
      </w:pPr>
    </w:p>
    <w:p w14:paraId="6DE88BFE" w14:textId="0BB0A189" w:rsidR="0097277E" w:rsidRDefault="0097277E" w:rsidP="00113F48">
      <w:pPr>
        <w:jc w:val="center"/>
        <w:rPr>
          <w:color w:val="0C6DFF" w:themeColor="text1"/>
          <w:sz w:val="24"/>
        </w:rPr>
      </w:pPr>
    </w:p>
    <w:p w14:paraId="3D015285" w14:textId="7253F98D" w:rsidR="0097277E" w:rsidRDefault="0097277E" w:rsidP="00113F48">
      <w:pPr>
        <w:jc w:val="center"/>
        <w:rPr>
          <w:color w:val="0C6DFF" w:themeColor="text1"/>
          <w:sz w:val="24"/>
        </w:rPr>
      </w:pPr>
    </w:p>
    <w:p w14:paraId="5DC6A22A" w14:textId="77777777" w:rsidR="0097277E" w:rsidRDefault="0097277E" w:rsidP="00113F48">
      <w:pPr>
        <w:jc w:val="center"/>
        <w:rPr>
          <w:color w:val="0C6DFF" w:themeColor="text1"/>
          <w:sz w:val="24"/>
        </w:rPr>
      </w:pPr>
    </w:p>
    <w:p w14:paraId="6E206798" w14:textId="60B93885" w:rsidR="0097277E" w:rsidRDefault="0097277E" w:rsidP="00113F48">
      <w:pPr>
        <w:jc w:val="center"/>
        <w:rPr>
          <w:color w:val="0C6DFF" w:themeColor="text1"/>
          <w:sz w:val="24"/>
        </w:rPr>
      </w:pPr>
    </w:p>
    <w:p w14:paraId="0281323A" w14:textId="7CE4224B" w:rsidR="0097277E" w:rsidRDefault="0097277E" w:rsidP="00113F48">
      <w:pPr>
        <w:jc w:val="center"/>
        <w:rPr>
          <w:color w:val="0C6DFF" w:themeColor="text1"/>
          <w:sz w:val="24"/>
        </w:rPr>
      </w:pPr>
    </w:p>
    <w:p w14:paraId="472D561E" w14:textId="5B6F997E" w:rsidR="0097277E" w:rsidRDefault="0097277E" w:rsidP="00113F48">
      <w:pPr>
        <w:jc w:val="center"/>
        <w:rPr>
          <w:color w:val="0C6DFF" w:themeColor="text1"/>
          <w:sz w:val="24"/>
        </w:rPr>
      </w:pPr>
    </w:p>
    <w:p w14:paraId="0A31F01A" w14:textId="18400D5B" w:rsidR="0097277E" w:rsidRDefault="0097277E" w:rsidP="00113F48">
      <w:pPr>
        <w:jc w:val="center"/>
        <w:rPr>
          <w:color w:val="0C6DFF" w:themeColor="text1"/>
          <w:sz w:val="24"/>
        </w:rPr>
      </w:pPr>
    </w:p>
    <w:p w14:paraId="554401E1" w14:textId="31CFA504" w:rsidR="0097277E" w:rsidRDefault="0097277E" w:rsidP="00113F48">
      <w:pPr>
        <w:jc w:val="center"/>
        <w:rPr>
          <w:color w:val="0C6DFF" w:themeColor="text1"/>
          <w:sz w:val="24"/>
        </w:rPr>
      </w:pPr>
    </w:p>
    <w:p w14:paraId="4EAC27C9" w14:textId="41D36EC5" w:rsidR="0097277E" w:rsidRDefault="0097277E" w:rsidP="00113F48">
      <w:pPr>
        <w:jc w:val="center"/>
        <w:rPr>
          <w:color w:val="0C6DFF" w:themeColor="text1"/>
          <w:sz w:val="24"/>
        </w:rPr>
      </w:pPr>
    </w:p>
    <w:p w14:paraId="51F41C11" w14:textId="3A4DC403" w:rsidR="0097277E" w:rsidRDefault="0097277E" w:rsidP="00113F48">
      <w:pPr>
        <w:jc w:val="center"/>
        <w:rPr>
          <w:color w:val="0C6DFF" w:themeColor="text1"/>
          <w:sz w:val="24"/>
        </w:rPr>
      </w:pPr>
    </w:p>
    <w:p w14:paraId="2F6FC5FF" w14:textId="36D59D3E" w:rsidR="0097277E" w:rsidRDefault="005649D6" w:rsidP="00113F48">
      <w:pPr>
        <w:jc w:val="center"/>
        <w:rPr>
          <w:color w:val="0C6DFF" w:themeColor="text1"/>
          <w:sz w:val="24"/>
        </w:rPr>
      </w:pPr>
      <w:r>
        <w:rPr>
          <w:noProof/>
        </w:rPr>
        <w:drawing>
          <wp:anchor distT="0" distB="0" distL="114300" distR="114300" simplePos="0" relativeHeight="251658255" behindDoc="0" locked="0" layoutInCell="1" allowOverlap="1" wp14:anchorId="3BFE30A9" wp14:editId="045193B8">
            <wp:simplePos x="0" y="0"/>
            <wp:positionH relativeFrom="margin">
              <wp:align>right</wp:align>
            </wp:positionH>
            <wp:positionV relativeFrom="paragraph">
              <wp:posOffset>143298</wp:posOffset>
            </wp:positionV>
            <wp:extent cx="1445260" cy="666750"/>
            <wp:effectExtent l="0" t="0" r="2540" b="0"/>
            <wp:wrapNone/>
            <wp:docPr id="49" name="Imagen 49" descr="Sellos OTs jpeg"/>
            <wp:cNvGraphicFramePr/>
            <a:graphic xmlns:a="http://schemas.openxmlformats.org/drawingml/2006/main">
              <a:graphicData uri="http://schemas.openxmlformats.org/drawingml/2006/picture">
                <pic:pic xmlns:pic="http://schemas.openxmlformats.org/drawingml/2006/picture">
                  <pic:nvPicPr>
                    <pic:cNvPr id="23" name="Imagen 23" descr="Sellos OTs jpeg"/>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45260" cy="666750"/>
                    </a:xfrm>
                    <a:prstGeom prst="rect">
                      <a:avLst/>
                    </a:prstGeom>
                    <a:noFill/>
                  </pic:spPr>
                </pic:pic>
              </a:graphicData>
            </a:graphic>
          </wp:anchor>
        </w:drawing>
      </w:r>
    </w:p>
    <w:p w14:paraId="4BE8DD67" w14:textId="7B6BF600" w:rsidR="0097277E" w:rsidRDefault="0097277E" w:rsidP="00113F48">
      <w:pPr>
        <w:jc w:val="center"/>
        <w:rPr>
          <w:color w:val="0C6DFF" w:themeColor="text1"/>
          <w:sz w:val="24"/>
        </w:rPr>
      </w:pPr>
    </w:p>
    <w:p w14:paraId="0E9686A3" w14:textId="77777777" w:rsidR="0097277E" w:rsidRDefault="0097277E" w:rsidP="00113F48">
      <w:pPr>
        <w:jc w:val="center"/>
        <w:rPr>
          <w:color w:val="0C6DFF" w:themeColor="text1"/>
          <w:sz w:val="24"/>
        </w:rPr>
      </w:pPr>
    </w:p>
    <w:p w14:paraId="084ABBF2" w14:textId="77777777" w:rsidR="0097277E" w:rsidRDefault="0097277E" w:rsidP="00113F48">
      <w:pPr>
        <w:jc w:val="center"/>
        <w:rPr>
          <w:color w:val="0C6DFF" w:themeColor="text1"/>
          <w:sz w:val="24"/>
        </w:rPr>
      </w:pPr>
    </w:p>
    <w:p w14:paraId="71EFB728" w14:textId="348906B8" w:rsidR="0097277E" w:rsidRDefault="0097277E" w:rsidP="00113F48">
      <w:pPr>
        <w:jc w:val="center"/>
        <w:rPr>
          <w:color w:val="0C6DFF" w:themeColor="text1"/>
          <w:sz w:val="24"/>
        </w:rPr>
      </w:pPr>
    </w:p>
    <w:p w14:paraId="672537D2" w14:textId="02C43636" w:rsidR="0097277E" w:rsidRDefault="0097277E" w:rsidP="00113F48">
      <w:pPr>
        <w:jc w:val="center"/>
        <w:rPr>
          <w:color w:val="0C6DFF" w:themeColor="text1"/>
          <w:sz w:val="24"/>
        </w:rPr>
      </w:pPr>
    </w:p>
    <w:p w14:paraId="45B4A6BD" w14:textId="77777777" w:rsidR="008A3116" w:rsidRDefault="008A3116" w:rsidP="00113F48">
      <w:pPr>
        <w:jc w:val="center"/>
        <w:rPr>
          <w:color w:val="0C6DFF" w:themeColor="text1"/>
          <w:sz w:val="24"/>
        </w:rPr>
      </w:pPr>
    </w:p>
    <w:p w14:paraId="7DE9505A" w14:textId="63C521C8" w:rsidR="00DA3B2B" w:rsidRDefault="00DA3B2B" w:rsidP="00113F48">
      <w:pPr>
        <w:jc w:val="center"/>
        <w:rPr>
          <w:color w:val="0C6DFF" w:themeColor="text1"/>
          <w:sz w:val="24"/>
        </w:rPr>
      </w:pPr>
    </w:p>
    <w:p w14:paraId="47009CB4" w14:textId="77777777" w:rsidR="006862B3" w:rsidRDefault="006862B3" w:rsidP="00113F48">
      <w:pPr>
        <w:jc w:val="center"/>
        <w:rPr>
          <w:color w:val="0C6DFF" w:themeColor="text1"/>
          <w:sz w:val="24"/>
        </w:rPr>
      </w:pPr>
    </w:p>
    <w:p w14:paraId="43B4D903" w14:textId="77777777" w:rsidR="006862B3" w:rsidRDefault="006862B3" w:rsidP="00113F48">
      <w:pPr>
        <w:jc w:val="center"/>
        <w:rPr>
          <w:color w:val="0C6DFF" w:themeColor="text1"/>
          <w:sz w:val="24"/>
        </w:rPr>
      </w:pPr>
    </w:p>
    <w:p w14:paraId="794C417F" w14:textId="77777777" w:rsidR="006862B3" w:rsidRDefault="006862B3" w:rsidP="00113F48">
      <w:pPr>
        <w:jc w:val="center"/>
        <w:rPr>
          <w:color w:val="0C6DFF" w:themeColor="text1"/>
          <w:sz w:val="24"/>
        </w:rPr>
      </w:pPr>
    </w:p>
    <w:p w14:paraId="50B7F988" w14:textId="77777777" w:rsidR="006862B3" w:rsidRDefault="006862B3" w:rsidP="00113F48">
      <w:pPr>
        <w:jc w:val="center"/>
        <w:rPr>
          <w:color w:val="0C6DFF" w:themeColor="text1"/>
          <w:sz w:val="24"/>
        </w:rPr>
      </w:pPr>
    </w:p>
    <w:sdt>
      <w:sdtPr>
        <w:rPr>
          <w:sz w:val="18"/>
          <w:szCs w:val="20"/>
        </w:rPr>
        <w:id w:val="1449819634"/>
        <w:docPartObj>
          <w:docPartGallery w:val="Table of Contents"/>
          <w:docPartUnique/>
        </w:docPartObj>
      </w:sdtPr>
      <w:sdtEndPr>
        <w:rPr>
          <w:b/>
          <w:bCs/>
        </w:rPr>
      </w:sdtEndPr>
      <w:sdtContent>
        <w:p w14:paraId="681F7A70" w14:textId="1955D6D9" w:rsidR="0097277E" w:rsidRPr="00503020" w:rsidRDefault="0097277E" w:rsidP="00543A6B">
          <w:pPr>
            <w:rPr>
              <w:sz w:val="16"/>
              <w:szCs w:val="18"/>
            </w:rPr>
          </w:pPr>
        </w:p>
        <w:p w14:paraId="4053F291" w14:textId="0690BD7E" w:rsidR="00503020" w:rsidRPr="00503020" w:rsidRDefault="00034D7E">
          <w:pPr>
            <w:pStyle w:val="TDC1"/>
            <w:rPr>
              <w:rFonts w:asciiTheme="minorHAnsi" w:eastAsiaTheme="minorEastAsia" w:hAnsiTheme="minorHAnsi" w:cstheme="minorBidi"/>
              <w:b w:val="0"/>
              <w:bCs w:val="0"/>
              <w:noProof/>
              <w:color w:val="auto"/>
              <w:kern w:val="2"/>
              <w:sz w:val="20"/>
              <w:lang w:eastAsia="es-ES"/>
              <w14:ligatures w14:val="standardContextual"/>
            </w:rPr>
          </w:pPr>
          <w:r w:rsidRPr="00503020">
            <w:rPr>
              <w:bCs w:val="0"/>
              <w:sz w:val="16"/>
              <w:szCs w:val="14"/>
            </w:rPr>
            <w:fldChar w:fldCharType="begin"/>
          </w:r>
          <w:r w:rsidRPr="00503020">
            <w:rPr>
              <w:sz w:val="16"/>
              <w:szCs w:val="14"/>
            </w:rPr>
            <w:instrText xml:space="preserve"> TOC \o "1-3" \h \z \u </w:instrText>
          </w:r>
          <w:r w:rsidRPr="00503020">
            <w:rPr>
              <w:bCs w:val="0"/>
              <w:sz w:val="16"/>
              <w:szCs w:val="14"/>
            </w:rPr>
            <w:fldChar w:fldCharType="separate"/>
          </w:r>
          <w:hyperlink w:anchor="_Toc178325116" w:history="1">
            <w:r w:rsidR="00503020" w:rsidRPr="00503020">
              <w:rPr>
                <w:rStyle w:val="Hipervnculo"/>
                <w:noProof/>
                <w:sz w:val="20"/>
                <w:szCs w:val="18"/>
                <w14:scene3d>
                  <w14:camera w14:prst="orthographicFront"/>
                  <w14:lightRig w14:rig="threePt" w14:dir="t">
                    <w14:rot w14:lat="0" w14:lon="0" w14:rev="0"/>
                  </w14:lightRig>
                </w14:scene3d>
              </w:rPr>
              <w:t>1.</w:t>
            </w:r>
            <w:r w:rsidR="00503020" w:rsidRPr="00503020">
              <w:rPr>
                <w:rFonts w:asciiTheme="minorHAnsi" w:eastAsiaTheme="minorEastAsia" w:hAnsiTheme="minorHAnsi" w:cstheme="minorBidi"/>
                <w:b w:val="0"/>
                <w:bCs w:val="0"/>
                <w:noProof/>
                <w:color w:val="auto"/>
                <w:kern w:val="2"/>
                <w:sz w:val="20"/>
                <w:lang w:eastAsia="es-ES"/>
                <w14:ligatures w14:val="standardContextual"/>
              </w:rPr>
              <w:tab/>
            </w:r>
            <w:r w:rsidR="00503020" w:rsidRPr="00503020">
              <w:rPr>
                <w:rStyle w:val="Hipervnculo"/>
                <w:noProof/>
                <w:sz w:val="20"/>
                <w:szCs w:val="18"/>
              </w:rPr>
              <w:t>Características generales de la oferta</w:t>
            </w:r>
            <w:r w:rsidR="00503020" w:rsidRPr="00503020">
              <w:rPr>
                <w:noProof/>
                <w:webHidden/>
                <w:sz w:val="20"/>
                <w:szCs w:val="18"/>
              </w:rPr>
              <w:tab/>
            </w:r>
            <w:r w:rsidR="00503020" w:rsidRPr="00503020">
              <w:rPr>
                <w:noProof/>
                <w:webHidden/>
                <w:sz w:val="20"/>
                <w:szCs w:val="18"/>
              </w:rPr>
              <w:fldChar w:fldCharType="begin"/>
            </w:r>
            <w:r w:rsidR="00503020" w:rsidRPr="00503020">
              <w:rPr>
                <w:noProof/>
                <w:webHidden/>
                <w:sz w:val="20"/>
                <w:szCs w:val="18"/>
              </w:rPr>
              <w:instrText xml:space="preserve"> PAGEREF _Toc178325116 \h </w:instrText>
            </w:r>
            <w:r w:rsidR="00503020" w:rsidRPr="00503020">
              <w:rPr>
                <w:noProof/>
                <w:webHidden/>
                <w:sz w:val="20"/>
                <w:szCs w:val="18"/>
              </w:rPr>
            </w:r>
            <w:r w:rsidR="00503020" w:rsidRPr="00503020">
              <w:rPr>
                <w:noProof/>
                <w:webHidden/>
                <w:sz w:val="20"/>
                <w:szCs w:val="18"/>
              </w:rPr>
              <w:fldChar w:fldCharType="separate"/>
            </w:r>
            <w:r w:rsidR="00491D66">
              <w:rPr>
                <w:noProof/>
                <w:webHidden/>
                <w:sz w:val="20"/>
                <w:szCs w:val="18"/>
              </w:rPr>
              <w:t>4</w:t>
            </w:r>
            <w:r w:rsidR="00503020" w:rsidRPr="00503020">
              <w:rPr>
                <w:noProof/>
                <w:webHidden/>
                <w:sz w:val="20"/>
                <w:szCs w:val="18"/>
              </w:rPr>
              <w:fldChar w:fldCharType="end"/>
            </w:r>
          </w:hyperlink>
        </w:p>
        <w:p w14:paraId="6F8D6BDB" w14:textId="2C9006C7"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17" w:history="1">
            <w:r w:rsidRPr="00503020">
              <w:rPr>
                <w:rStyle w:val="Hipervnculo"/>
                <w:noProof/>
                <w:sz w:val="20"/>
                <w:szCs w:val="18"/>
              </w:rPr>
              <w:t>1.1</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Documentación incluida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_Toc178325117 \h </w:instrText>
            </w:r>
            <w:r w:rsidRPr="00503020">
              <w:rPr>
                <w:noProof/>
                <w:webHidden/>
                <w:sz w:val="20"/>
                <w:szCs w:val="18"/>
              </w:rPr>
            </w:r>
            <w:r w:rsidRPr="00503020">
              <w:rPr>
                <w:noProof/>
                <w:webHidden/>
                <w:sz w:val="20"/>
                <w:szCs w:val="18"/>
              </w:rPr>
              <w:fldChar w:fldCharType="separate"/>
            </w:r>
            <w:r w:rsidR="00491D66">
              <w:rPr>
                <w:noProof/>
                <w:webHidden/>
                <w:sz w:val="20"/>
                <w:szCs w:val="18"/>
              </w:rPr>
              <w:t>4</w:t>
            </w:r>
            <w:r w:rsidRPr="00503020">
              <w:rPr>
                <w:noProof/>
                <w:webHidden/>
                <w:sz w:val="20"/>
                <w:szCs w:val="18"/>
              </w:rPr>
              <w:fldChar w:fldCharType="end"/>
            </w:r>
          </w:hyperlink>
        </w:p>
        <w:p w14:paraId="1F6F9FD4" w14:textId="16250F7F"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18" w:history="1">
            <w:r w:rsidRPr="00503020">
              <w:rPr>
                <w:rStyle w:val="Hipervnculo"/>
                <w:noProof/>
                <w:sz w:val="20"/>
                <w:szCs w:val="18"/>
              </w:rPr>
              <w:t>1.2</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Aceptación de las condiciones del pliego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_Toc178325118 \h </w:instrText>
            </w:r>
            <w:r w:rsidRPr="00503020">
              <w:rPr>
                <w:noProof/>
                <w:webHidden/>
                <w:sz w:val="20"/>
                <w:szCs w:val="18"/>
              </w:rPr>
            </w:r>
            <w:r w:rsidRPr="00503020">
              <w:rPr>
                <w:noProof/>
                <w:webHidden/>
                <w:sz w:val="20"/>
                <w:szCs w:val="18"/>
              </w:rPr>
              <w:fldChar w:fldCharType="separate"/>
            </w:r>
            <w:r w:rsidR="00491D66">
              <w:rPr>
                <w:noProof/>
                <w:webHidden/>
                <w:sz w:val="20"/>
                <w:szCs w:val="18"/>
              </w:rPr>
              <w:t>4</w:t>
            </w:r>
            <w:r w:rsidRPr="00503020">
              <w:rPr>
                <w:noProof/>
                <w:webHidden/>
                <w:sz w:val="20"/>
                <w:szCs w:val="18"/>
              </w:rPr>
              <w:fldChar w:fldCharType="end"/>
            </w:r>
          </w:hyperlink>
        </w:p>
        <w:p w14:paraId="185357D1" w14:textId="1FDD5D91"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19" w:history="1">
            <w:r w:rsidRPr="00503020">
              <w:rPr>
                <w:rStyle w:val="Hipervnculo"/>
                <w:noProof/>
                <w:sz w:val="20"/>
                <w:szCs w:val="18"/>
              </w:rPr>
              <w:t>1.3</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Datos de la empresa licitadora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_Toc178325119 \h </w:instrText>
            </w:r>
            <w:r w:rsidRPr="00503020">
              <w:rPr>
                <w:noProof/>
                <w:webHidden/>
                <w:sz w:val="20"/>
                <w:szCs w:val="18"/>
              </w:rPr>
            </w:r>
            <w:r w:rsidRPr="00503020">
              <w:rPr>
                <w:noProof/>
                <w:webHidden/>
                <w:sz w:val="20"/>
                <w:szCs w:val="18"/>
              </w:rPr>
              <w:fldChar w:fldCharType="separate"/>
            </w:r>
            <w:r w:rsidR="00491D66">
              <w:rPr>
                <w:noProof/>
                <w:webHidden/>
                <w:sz w:val="20"/>
                <w:szCs w:val="18"/>
              </w:rPr>
              <w:t>5</w:t>
            </w:r>
            <w:r w:rsidRPr="00503020">
              <w:rPr>
                <w:noProof/>
                <w:webHidden/>
                <w:sz w:val="20"/>
                <w:szCs w:val="18"/>
              </w:rPr>
              <w:fldChar w:fldCharType="end"/>
            </w:r>
          </w:hyperlink>
        </w:p>
        <w:p w14:paraId="505CB18F" w14:textId="6956D9B7"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20" w:history="1">
            <w:r w:rsidRPr="00503020">
              <w:rPr>
                <w:rStyle w:val="Hipervnculo"/>
                <w:noProof/>
                <w:sz w:val="20"/>
                <w:szCs w:val="18"/>
              </w:rPr>
              <w:t>1.4</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Resumen Ejecutivo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_Toc178325120 \h </w:instrText>
            </w:r>
            <w:r w:rsidRPr="00503020">
              <w:rPr>
                <w:noProof/>
                <w:webHidden/>
                <w:sz w:val="20"/>
                <w:szCs w:val="18"/>
              </w:rPr>
            </w:r>
            <w:r w:rsidRPr="00503020">
              <w:rPr>
                <w:noProof/>
                <w:webHidden/>
                <w:sz w:val="20"/>
                <w:szCs w:val="18"/>
              </w:rPr>
              <w:fldChar w:fldCharType="separate"/>
            </w:r>
            <w:r w:rsidR="00491D66">
              <w:rPr>
                <w:noProof/>
                <w:webHidden/>
                <w:sz w:val="20"/>
                <w:szCs w:val="18"/>
              </w:rPr>
              <w:t>5</w:t>
            </w:r>
            <w:r w:rsidRPr="00503020">
              <w:rPr>
                <w:noProof/>
                <w:webHidden/>
                <w:sz w:val="20"/>
                <w:szCs w:val="18"/>
              </w:rPr>
              <w:fldChar w:fldCharType="end"/>
            </w:r>
          </w:hyperlink>
        </w:p>
        <w:p w14:paraId="0F14A37A" w14:textId="31D3B8CD"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21" w:history="1">
            <w:r w:rsidRPr="00503020">
              <w:rPr>
                <w:rStyle w:val="Hipervnculo"/>
                <w:noProof/>
                <w:sz w:val="20"/>
                <w:szCs w:val="18"/>
              </w:rPr>
              <w:t>1.4.1</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Entendimiento de la necesidad</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_Toc178325121 \h </w:instrText>
            </w:r>
            <w:r w:rsidRPr="00503020">
              <w:rPr>
                <w:noProof/>
                <w:webHidden/>
                <w:sz w:val="20"/>
                <w:szCs w:val="18"/>
              </w:rPr>
            </w:r>
            <w:r w:rsidRPr="00503020">
              <w:rPr>
                <w:noProof/>
                <w:webHidden/>
                <w:sz w:val="20"/>
                <w:szCs w:val="18"/>
              </w:rPr>
              <w:fldChar w:fldCharType="separate"/>
            </w:r>
            <w:r w:rsidR="00491D66">
              <w:rPr>
                <w:noProof/>
                <w:webHidden/>
                <w:sz w:val="20"/>
                <w:szCs w:val="18"/>
              </w:rPr>
              <w:t>5</w:t>
            </w:r>
            <w:r w:rsidRPr="00503020">
              <w:rPr>
                <w:noProof/>
                <w:webHidden/>
                <w:sz w:val="20"/>
                <w:szCs w:val="18"/>
              </w:rPr>
              <w:fldChar w:fldCharType="end"/>
            </w:r>
          </w:hyperlink>
        </w:p>
        <w:p w14:paraId="25D041B5" w14:textId="262B2211"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22" w:history="1">
            <w:r w:rsidRPr="00503020">
              <w:rPr>
                <w:rStyle w:val="Hipervnculo"/>
                <w:noProof/>
                <w:sz w:val="20"/>
                <w:szCs w:val="18"/>
              </w:rPr>
              <w:t>1.4.2</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Plataforma propuesta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_Toc178325122 \h </w:instrText>
            </w:r>
            <w:r w:rsidRPr="00503020">
              <w:rPr>
                <w:noProof/>
                <w:webHidden/>
                <w:sz w:val="20"/>
                <w:szCs w:val="18"/>
              </w:rPr>
            </w:r>
            <w:r w:rsidRPr="00503020">
              <w:rPr>
                <w:noProof/>
                <w:webHidden/>
                <w:sz w:val="20"/>
                <w:szCs w:val="18"/>
              </w:rPr>
              <w:fldChar w:fldCharType="separate"/>
            </w:r>
            <w:r w:rsidR="00491D66">
              <w:rPr>
                <w:noProof/>
                <w:webHidden/>
                <w:sz w:val="20"/>
                <w:szCs w:val="18"/>
              </w:rPr>
              <w:t>6</w:t>
            </w:r>
            <w:r w:rsidRPr="00503020">
              <w:rPr>
                <w:noProof/>
                <w:webHidden/>
                <w:sz w:val="20"/>
                <w:szCs w:val="18"/>
              </w:rPr>
              <w:fldChar w:fldCharType="end"/>
            </w:r>
          </w:hyperlink>
        </w:p>
        <w:p w14:paraId="4175940C" w14:textId="6334D3FD"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23" w:history="1">
            <w:r w:rsidRPr="00503020">
              <w:rPr>
                <w:rStyle w:val="Hipervnculo"/>
                <w:noProof/>
                <w:sz w:val="20"/>
                <w:szCs w:val="18"/>
              </w:rPr>
              <w:t>1.4.3</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Actividades del proyecto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_Toc178325123 \h </w:instrText>
            </w:r>
            <w:r w:rsidRPr="00503020">
              <w:rPr>
                <w:noProof/>
                <w:webHidden/>
                <w:sz w:val="20"/>
                <w:szCs w:val="18"/>
              </w:rPr>
            </w:r>
            <w:r w:rsidRPr="00503020">
              <w:rPr>
                <w:noProof/>
                <w:webHidden/>
                <w:sz w:val="20"/>
                <w:szCs w:val="18"/>
              </w:rPr>
              <w:fldChar w:fldCharType="separate"/>
            </w:r>
            <w:r w:rsidR="00491D66">
              <w:rPr>
                <w:noProof/>
                <w:webHidden/>
                <w:sz w:val="20"/>
                <w:szCs w:val="18"/>
              </w:rPr>
              <w:t>7</w:t>
            </w:r>
            <w:r w:rsidRPr="00503020">
              <w:rPr>
                <w:noProof/>
                <w:webHidden/>
                <w:sz w:val="20"/>
                <w:szCs w:val="18"/>
              </w:rPr>
              <w:fldChar w:fldCharType="end"/>
            </w:r>
          </w:hyperlink>
        </w:p>
        <w:p w14:paraId="56BD5B49" w14:textId="5C2B1B9A" w:rsidR="00503020" w:rsidRPr="00503020" w:rsidRDefault="00503020">
          <w:pPr>
            <w:pStyle w:val="TDC1"/>
            <w:rPr>
              <w:rFonts w:asciiTheme="minorHAnsi" w:eastAsiaTheme="minorEastAsia" w:hAnsiTheme="minorHAnsi" w:cstheme="minorBidi"/>
              <w:b w:val="0"/>
              <w:bCs w:val="0"/>
              <w:noProof/>
              <w:color w:val="auto"/>
              <w:kern w:val="2"/>
              <w:sz w:val="20"/>
              <w:lang w:eastAsia="es-ES"/>
              <w14:ligatures w14:val="standardContextual"/>
            </w:rPr>
          </w:pPr>
          <w:hyperlink w:anchor="_Toc178325124" w:history="1">
            <w:r w:rsidRPr="00503020">
              <w:rPr>
                <w:rStyle w:val="Hipervnculo"/>
                <w:noProof/>
                <w:sz w:val="20"/>
                <w:szCs w:val="18"/>
                <w14:scene3d>
                  <w14:camera w14:prst="orthographicFront"/>
                  <w14:lightRig w14:rig="threePt" w14:dir="t">
                    <w14:rot w14:lat="0" w14:lon="0" w14:rev="0"/>
                  </w14:lightRig>
                </w14:scene3d>
              </w:rPr>
              <w:t>2.</w:t>
            </w:r>
            <w:r w:rsidRPr="00503020">
              <w:rPr>
                <w:rFonts w:asciiTheme="minorHAnsi" w:eastAsiaTheme="minorEastAsia" w:hAnsiTheme="minorHAnsi" w:cstheme="minorBidi"/>
                <w:b w:val="0"/>
                <w:bCs w:val="0"/>
                <w:noProof/>
                <w:color w:val="auto"/>
                <w:kern w:val="2"/>
                <w:sz w:val="20"/>
                <w:lang w:eastAsia="es-ES"/>
                <w14:ligatures w14:val="standardContextual"/>
              </w:rPr>
              <w:tab/>
            </w:r>
            <w:r w:rsidRPr="00503020">
              <w:rPr>
                <w:rStyle w:val="Hipervnculo"/>
                <w:noProof/>
                <w:sz w:val="20"/>
                <w:szCs w:val="18"/>
              </w:rPr>
              <w:t>Características de la solución propuesta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_Toc178325124 \h </w:instrText>
            </w:r>
            <w:r w:rsidRPr="00503020">
              <w:rPr>
                <w:noProof/>
                <w:webHidden/>
                <w:sz w:val="20"/>
                <w:szCs w:val="18"/>
              </w:rPr>
            </w:r>
            <w:r w:rsidRPr="00503020">
              <w:rPr>
                <w:noProof/>
                <w:webHidden/>
                <w:sz w:val="20"/>
                <w:szCs w:val="18"/>
              </w:rPr>
              <w:fldChar w:fldCharType="separate"/>
            </w:r>
            <w:r w:rsidR="00491D66">
              <w:rPr>
                <w:noProof/>
                <w:webHidden/>
                <w:sz w:val="20"/>
                <w:szCs w:val="18"/>
              </w:rPr>
              <w:t>8</w:t>
            </w:r>
            <w:r w:rsidRPr="00503020">
              <w:rPr>
                <w:noProof/>
                <w:webHidden/>
                <w:sz w:val="20"/>
                <w:szCs w:val="18"/>
              </w:rPr>
              <w:fldChar w:fldCharType="end"/>
            </w:r>
          </w:hyperlink>
        </w:p>
        <w:p w14:paraId="3963F1F0" w14:textId="25DC1246"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25" w:history="1">
            <w:r w:rsidRPr="00503020">
              <w:rPr>
                <w:rStyle w:val="Hipervnculo"/>
                <w:noProof/>
                <w:sz w:val="20"/>
                <w:szCs w:val="18"/>
              </w:rPr>
              <w:t>2.1</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Propuesta Técnica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_Toc178325125 \h </w:instrText>
            </w:r>
            <w:r w:rsidRPr="00503020">
              <w:rPr>
                <w:noProof/>
                <w:webHidden/>
                <w:sz w:val="20"/>
                <w:szCs w:val="18"/>
              </w:rPr>
            </w:r>
            <w:r w:rsidRPr="00503020">
              <w:rPr>
                <w:noProof/>
                <w:webHidden/>
                <w:sz w:val="20"/>
                <w:szCs w:val="18"/>
              </w:rPr>
              <w:fldChar w:fldCharType="separate"/>
            </w:r>
            <w:r w:rsidR="00491D66">
              <w:rPr>
                <w:noProof/>
                <w:webHidden/>
                <w:sz w:val="20"/>
                <w:szCs w:val="18"/>
              </w:rPr>
              <w:t>8</w:t>
            </w:r>
            <w:r w:rsidRPr="00503020">
              <w:rPr>
                <w:noProof/>
                <w:webHidden/>
                <w:sz w:val="20"/>
                <w:szCs w:val="18"/>
              </w:rPr>
              <w:fldChar w:fldCharType="end"/>
            </w:r>
          </w:hyperlink>
        </w:p>
        <w:p w14:paraId="4A4545AD" w14:textId="092B75C7"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26" w:history="1">
            <w:r w:rsidRPr="00503020">
              <w:rPr>
                <w:rStyle w:val="Hipervnculo"/>
                <w:noProof/>
                <w:sz w:val="20"/>
                <w:szCs w:val="18"/>
              </w:rPr>
              <w:t>2.1.1</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Solución Global Propuesta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_Toc178325126 \h </w:instrText>
            </w:r>
            <w:r w:rsidRPr="00503020">
              <w:rPr>
                <w:noProof/>
                <w:webHidden/>
                <w:sz w:val="20"/>
                <w:szCs w:val="18"/>
              </w:rPr>
            </w:r>
            <w:r w:rsidRPr="00503020">
              <w:rPr>
                <w:noProof/>
                <w:webHidden/>
                <w:sz w:val="20"/>
                <w:szCs w:val="18"/>
              </w:rPr>
              <w:fldChar w:fldCharType="separate"/>
            </w:r>
            <w:r w:rsidR="00491D66">
              <w:rPr>
                <w:noProof/>
                <w:webHidden/>
                <w:sz w:val="20"/>
                <w:szCs w:val="18"/>
              </w:rPr>
              <w:t>8</w:t>
            </w:r>
            <w:r w:rsidRPr="00503020">
              <w:rPr>
                <w:noProof/>
                <w:webHidden/>
                <w:sz w:val="20"/>
                <w:szCs w:val="18"/>
              </w:rPr>
              <w:fldChar w:fldCharType="end"/>
            </w:r>
          </w:hyperlink>
        </w:p>
        <w:p w14:paraId="5E8ECE3F" w14:textId="5EA0B0CE"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27" w:history="1">
            <w:r w:rsidRPr="00503020">
              <w:rPr>
                <w:rStyle w:val="Hipervnculo"/>
                <w:noProof/>
                <w:sz w:val="20"/>
                <w:szCs w:val="18"/>
              </w:rPr>
              <w:t>2.1.2</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Comunicación entre diferentes niveles</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_Toc178325127 \h </w:instrText>
            </w:r>
            <w:r w:rsidRPr="00503020">
              <w:rPr>
                <w:noProof/>
                <w:webHidden/>
                <w:sz w:val="20"/>
                <w:szCs w:val="18"/>
              </w:rPr>
            </w:r>
            <w:r w:rsidRPr="00503020">
              <w:rPr>
                <w:noProof/>
                <w:webHidden/>
                <w:sz w:val="20"/>
                <w:szCs w:val="18"/>
              </w:rPr>
              <w:fldChar w:fldCharType="separate"/>
            </w:r>
            <w:r w:rsidR="00491D66">
              <w:rPr>
                <w:noProof/>
                <w:webHidden/>
                <w:sz w:val="20"/>
                <w:szCs w:val="18"/>
              </w:rPr>
              <w:t>9</w:t>
            </w:r>
            <w:r w:rsidRPr="00503020">
              <w:rPr>
                <w:noProof/>
                <w:webHidden/>
                <w:sz w:val="20"/>
                <w:szCs w:val="18"/>
              </w:rPr>
              <w:fldChar w:fldCharType="end"/>
            </w:r>
          </w:hyperlink>
        </w:p>
        <w:p w14:paraId="278B1CE8" w14:textId="3589C57C"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28" w:history="1">
            <w:r w:rsidRPr="00503020">
              <w:rPr>
                <w:rStyle w:val="Hipervnculo"/>
                <w:noProof/>
                <w:sz w:val="20"/>
                <w:szCs w:val="18"/>
              </w:rPr>
              <w:t>2.1.3</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Propuesta Técnica a mensajes salientes</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_Toc178325128 \h </w:instrText>
            </w:r>
            <w:r w:rsidRPr="00503020">
              <w:rPr>
                <w:noProof/>
                <w:webHidden/>
                <w:sz w:val="20"/>
                <w:szCs w:val="18"/>
              </w:rPr>
            </w:r>
            <w:r w:rsidRPr="00503020">
              <w:rPr>
                <w:noProof/>
                <w:webHidden/>
                <w:sz w:val="20"/>
                <w:szCs w:val="18"/>
              </w:rPr>
              <w:fldChar w:fldCharType="separate"/>
            </w:r>
            <w:r w:rsidR="00491D66">
              <w:rPr>
                <w:noProof/>
                <w:webHidden/>
                <w:sz w:val="20"/>
                <w:szCs w:val="18"/>
              </w:rPr>
              <w:t>10</w:t>
            </w:r>
            <w:r w:rsidRPr="00503020">
              <w:rPr>
                <w:noProof/>
                <w:webHidden/>
                <w:sz w:val="20"/>
                <w:szCs w:val="18"/>
              </w:rPr>
              <w:fldChar w:fldCharType="end"/>
            </w:r>
          </w:hyperlink>
        </w:p>
        <w:p w14:paraId="1EE0B7D7" w14:textId="5B48309A"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29" w:history="1">
            <w:r w:rsidRPr="00503020">
              <w:rPr>
                <w:rStyle w:val="Hipervnculo"/>
                <w:noProof/>
                <w:sz w:val="20"/>
                <w:szCs w:val="18"/>
              </w:rPr>
              <w:t>2.2</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Propuesta Funcional</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_Toc178325129 \h </w:instrText>
            </w:r>
            <w:r w:rsidRPr="00503020">
              <w:rPr>
                <w:noProof/>
                <w:webHidden/>
                <w:sz w:val="20"/>
                <w:szCs w:val="18"/>
              </w:rPr>
            </w:r>
            <w:r w:rsidRPr="00503020">
              <w:rPr>
                <w:noProof/>
                <w:webHidden/>
                <w:sz w:val="20"/>
                <w:szCs w:val="18"/>
              </w:rPr>
              <w:fldChar w:fldCharType="separate"/>
            </w:r>
            <w:r w:rsidR="00491D66">
              <w:rPr>
                <w:noProof/>
                <w:webHidden/>
                <w:sz w:val="20"/>
                <w:szCs w:val="18"/>
              </w:rPr>
              <w:t>10</w:t>
            </w:r>
            <w:r w:rsidRPr="00503020">
              <w:rPr>
                <w:noProof/>
                <w:webHidden/>
                <w:sz w:val="20"/>
                <w:szCs w:val="18"/>
              </w:rPr>
              <w:fldChar w:fldCharType="end"/>
            </w:r>
          </w:hyperlink>
        </w:p>
        <w:p w14:paraId="2DF9787E" w14:textId="12EE4BE2"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30" w:history="1">
            <w:r w:rsidRPr="00503020">
              <w:rPr>
                <w:rStyle w:val="Hipervnculo"/>
                <w:noProof/>
                <w:sz w:val="20"/>
                <w:szCs w:val="18"/>
              </w:rPr>
              <w:t>2.2.1</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Arquitectura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_Toc178325130 \h </w:instrText>
            </w:r>
            <w:r w:rsidRPr="00503020">
              <w:rPr>
                <w:noProof/>
                <w:webHidden/>
                <w:sz w:val="20"/>
                <w:szCs w:val="18"/>
              </w:rPr>
            </w:r>
            <w:r w:rsidRPr="00503020">
              <w:rPr>
                <w:noProof/>
                <w:webHidden/>
                <w:sz w:val="20"/>
                <w:szCs w:val="18"/>
              </w:rPr>
              <w:fldChar w:fldCharType="separate"/>
            </w:r>
            <w:r w:rsidR="00491D66">
              <w:rPr>
                <w:noProof/>
                <w:webHidden/>
                <w:sz w:val="20"/>
                <w:szCs w:val="18"/>
              </w:rPr>
              <w:t>13</w:t>
            </w:r>
            <w:r w:rsidRPr="00503020">
              <w:rPr>
                <w:noProof/>
                <w:webHidden/>
                <w:sz w:val="20"/>
                <w:szCs w:val="18"/>
              </w:rPr>
              <w:fldChar w:fldCharType="end"/>
            </w:r>
          </w:hyperlink>
        </w:p>
        <w:p w14:paraId="569034E4" w14:textId="2627F720"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31" w:history="1">
            <w:r w:rsidRPr="00503020">
              <w:rPr>
                <w:rStyle w:val="Hipervnculo"/>
                <w:noProof/>
                <w:sz w:val="20"/>
                <w:szCs w:val="18"/>
              </w:rPr>
              <w:t>2.2.2</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Información ciudadano – Visión Agente y Supervisor</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_Toc178325131 \h </w:instrText>
            </w:r>
            <w:r w:rsidRPr="00503020">
              <w:rPr>
                <w:noProof/>
                <w:webHidden/>
                <w:sz w:val="20"/>
                <w:szCs w:val="18"/>
              </w:rPr>
            </w:r>
            <w:r w:rsidRPr="00503020">
              <w:rPr>
                <w:noProof/>
                <w:webHidden/>
                <w:sz w:val="20"/>
                <w:szCs w:val="18"/>
              </w:rPr>
              <w:fldChar w:fldCharType="separate"/>
            </w:r>
            <w:r w:rsidR="00491D66">
              <w:rPr>
                <w:noProof/>
                <w:webHidden/>
                <w:sz w:val="20"/>
                <w:szCs w:val="18"/>
              </w:rPr>
              <w:t>15</w:t>
            </w:r>
            <w:r w:rsidRPr="00503020">
              <w:rPr>
                <w:noProof/>
                <w:webHidden/>
                <w:sz w:val="20"/>
                <w:szCs w:val="18"/>
              </w:rPr>
              <w:fldChar w:fldCharType="end"/>
            </w:r>
          </w:hyperlink>
        </w:p>
        <w:p w14:paraId="7549F4BA" w14:textId="4D90D49C"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32" w:history="1">
            <w:r w:rsidRPr="00503020">
              <w:rPr>
                <w:rStyle w:val="Hipervnculo"/>
                <w:noProof/>
                <w:sz w:val="20"/>
                <w:szCs w:val="18"/>
              </w:rPr>
              <w:t>2.2.3</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Respuesta de acuerdo con BBDD de conocimiento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_Toc178325132 \h </w:instrText>
            </w:r>
            <w:r w:rsidRPr="00503020">
              <w:rPr>
                <w:noProof/>
                <w:webHidden/>
                <w:sz w:val="20"/>
                <w:szCs w:val="18"/>
              </w:rPr>
            </w:r>
            <w:r w:rsidRPr="00503020">
              <w:rPr>
                <w:noProof/>
                <w:webHidden/>
                <w:sz w:val="20"/>
                <w:szCs w:val="18"/>
              </w:rPr>
              <w:fldChar w:fldCharType="separate"/>
            </w:r>
            <w:r w:rsidR="00491D66">
              <w:rPr>
                <w:noProof/>
                <w:webHidden/>
                <w:sz w:val="20"/>
                <w:szCs w:val="18"/>
              </w:rPr>
              <w:t>28</w:t>
            </w:r>
            <w:r w:rsidRPr="00503020">
              <w:rPr>
                <w:noProof/>
                <w:webHidden/>
                <w:sz w:val="20"/>
                <w:szCs w:val="18"/>
              </w:rPr>
              <w:fldChar w:fldCharType="end"/>
            </w:r>
          </w:hyperlink>
        </w:p>
        <w:p w14:paraId="313E84F9" w14:textId="5947E06E"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33" w:history="1">
            <w:r w:rsidRPr="00503020">
              <w:rPr>
                <w:rStyle w:val="Hipervnculo"/>
                <w:noProof/>
                <w:sz w:val="20"/>
                <w:szCs w:val="18"/>
              </w:rPr>
              <w:t>2.2.4</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Uso de IA en proceso de respuesta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_Toc178325133 \h </w:instrText>
            </w:r>
            <w:r w:rsidRPr="00503020">
              <w:rPr>
                <w:noProof/>
                <w:webHidden/>
                <w:sz w:val="20"/>
                <w:szCs w:val="18"/>
              </w:rPr>
            </w:r>
            <w:r w:rsidRPr="00503020">
              <w:rPr>
                <w:noProof/>
                <w:webHidden/>
                <w:sz w:val="20"/>
                <w:szCs w:val="18"/>
              </w:rPr>
              <w:fldChar w:fldCharType="separate"/>
            </w:r>
            <w:r w:rsidR="00491D66">
              <w:rPr>
                <w:noProof/>
                <w:webHidden/>
                <w:sz w:val="20"/>
                <w:szCs w:val="18"/>
              </w:rPr>
              <w:t>32</w:t>
            </w:r>
            <w:r w:rsidRPr="00503020">
              <w:rPr>
                <w:noProof/>
                <w:webHidden/>
                <w:sz w:val="20"/>
                <w:szCs w:val="18"/>
              </w:rPr>
              <w:fldChar w:fldCharType="end"/>
            </w:r>
          </w:hyperlink>
        </w:p>
        <w:p w14:paraId="4680129B" w14:textId="1B56F318"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34" w:history="1">
            <w:r w:rsidRPr="00503020">
              <w:rPr>
                <w:rStyle w:val="Hipervnculo"/>
                <w:noProof/>
                <w:sz w:val="20"/>
                <w:szCs w:val="18"/>
              </w:rPr>
              <w:t>2.2.5</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Interacciones con aplicaciones corporativas</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_Toc178325134 \h </w:instrText>
            </w:r>
            <w:r w:rsidRPr="00503020">
              <w:rPr>
                <w:noProof/>
                <w:webHidden/>
                <w:sz w:val="20"/>
                <w:szCs w:val="18"/>
              </w:rPr>
            </w:r>
            <w:r w:rsidRPr="00503020">
              <w:rPr>
                <w:noProof/>
                <w:webHidden/>
                <w:sz w:val="20"/>
                <w:szCs w:val="18"/>
              </w:rPr>
              <w:fldChar w:fldCharType="separate"/>
            </w:r>
            <w:r w:rsidR="00491D66">
              <w:rPr>
                <w:noProof/>
                <w:webHidden/>
                <w:sz w:val="20"/>
                <w:szCs w:val="18"/>
              </w:rPr>
              <w:t>32</w:t>
            </w:r>
            <w:r w:rsidRPr="00503020">
              <w:rPr>
                <w:noProof/>
                <w:webHidden/>
                <w:sz w:val="20"/>
                <w:szCs w:val="18"/>
              </w:rPr>
              <w:fldChar w:fldCharType="end"/>
            </w:r>
          </w:hyperlink>
        </w:p>
        <w:p w14:paraId="3A56AF75" w14:textId="50FF3651"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35" w:history="1">
            <w:r w:rsidRPr="00503020">
              <w:rPr>
                <w:rStyle w:val="Hipervnculo"/>
                <w:noProof/>
                <w:sz w:val="20"/>
                <w:szCs w:val="18"/>
              </w:rPr>
              <w:t>2.3</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Detalle de la solución de los tres casos de uso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_Toc178325135 \h </w:instrText>
            </w:r>
            <w:r w:rsidRPr="00503020">
              <w:rPr>
                <w:noProof/>
                <w:webHidden/>
                <w:sz w:val="20"/>
                <w:szCs w:val="18"/>
              </w:rPr>
            </w:r>
            <w:r w:rsidRPr="00503020">
              <w:rPr>
                <w:noProof/>
                <w:webHidden/>
                <w:sz w:val="20"/>
                <w:szCs w:val="18"/>
              </w:rPr>
              <w:fldChar w:fldCharType="separate"/>
            </w:r>
            <w:r w:rsidR="00491D66">
              <w:rPr>
                <w:noProof/>
                <w:webHidden/>
                <w:sz w:val="20"/>
                <w:szCs w:val="18"/>
              </w:rPr>
              <w:t>38</w:t>
            </w:r>
            <w:r w:rsidRPr="00503020">
              <w:rPr>
                <w:noProof/>
                <w:webHidden/>
                <w:sz w:val="20"/>
                <w:szCs w:val="18"/>
              </w:rPr>
              <w:fldChar w:fldCharType="end"/>
            </w:r>
          </w:hyperlink>
        </w:p>
        <w:p w14:paraId="2A95EB9B" w14:textId="79342C20"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36" w:history="1">
            <w:r w:rsidRPr="00503020">
              <w:rPr>
                <w:rStyle w:val="Hipervnculo"/>
                <w:noProof/>
                <w:sz w:val="20"/>
                <w:szCs w:val="18"/>
              </w:rPr>
              <w:t>2.3.1</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Caso 1 Consulta de una persona usuaria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_Toc178325136 \h </w:instrText>
            </w:r>
            <w:r w:rsidRPr="00503020">
              <w:rPr>
                <w:noProof/>
                <w:webHidden/>
                <w:sz w:val="20"/>
                <w:szCs w:val="18"/>
              </w:rPr>
            </w:r>
            <w:r w:rsidRPr="00503020">
              <w:rPr>
                <w:noProof/>
                <w:webHidden/>
                <w:sz w:val="20"/>
                <w:szCs w:val="18"/>
              </w:rPr>
              <w:fldChar w:fldCharType="separate"/>
            </w:r>
            <w:r w:rsidR="00491D66">
              <w:rPr>
                <w:noProof/>
                <w:webHidden/>
                <w:sz w:val="20"/>
                <w:szCs w:val="18"/>
              </w:rPr>
              <w:t>38</w:t>
            </w:r>
            <w:r w:rsidRPr="00503020">
              <w:rPr>
                <w:noProof/>
                <w:webHidden/>
                <w:sz w:val="20"/>
                <w:szCs w:val="18"/>
              </w:rPr>
              <w:fldChar w:fldCharType="end"/>
            </w:r>
          </w:hyperlink>
        </w:p>
        <w:p w14:paraId="547C5374" w14:textId="17829E67"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37" w:history="1">
            <w:r w:rsidRPr="00503020">
              <w:rPr>
                <w:rStyle w:val="Hipervnculo"/>
                <w:noProof/>
                <w:sz w:val="20"/>
                <w:szCs w:val="18"/>
              </w:rPr>
              <w:t>2.3.2</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Caso 2 Petición de una cita previa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_Toc178325137 \h </w:instrText>
            </w:r>
            <w:r w:rsidRPr="00503020">
              <w:rPr>
                <w:noProof/>
                <w:webHidden/>
                <w:sz w:val="20"/>
                <w:szCs w:val="18"/>
              </w:rPr>
            </w:r>
            <w:r w:rsidRPr="00503020">
              <w:rPr>
                <w:noProof/>
                <w:webHidden/>
                <w:sz w:val="20"/>
                <w:szCs w:val="18"/>
              </w:rPr>
              <w:fldChar w:fldCharType="separate"/>
            </w:r>
            <w:r w:rsidR="00491D66">
              <w:rPr>
                <w:noProof/>
                <w:webHidden/>
                <w:sz w:val="20"/>
                <w:szCs w:val="18"/>
              </w:rPr>
              <w:t>40</w:t>
            </w:r>
            <w:r w:rsidRPr="00503020">
              <w:rPr>
                <w:noProof/>
                <w:webHidden/>
                <w:sz w:val="20"/>
                <w:szCs w:val="18"/>
              </w:rPr>
              <w:fldChar w:fldCharType="end"/>
            </w:r>
          </w:hyperlink>
        </w:p>
        <w:p w14:paraId="409A612F" w14:textId="69D251E7"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38" w:history="1">
            <w:r w:rsidRPr="00503020">
              <w:rPr>
                <w:rStyle w:val="Hipervnculo"/>
                <w:noProof/>
                <w:sz w:val="20"/>
                <w:szCs w:val="18"/>
              </w:rPr>
              <w:t>2.3.3</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Caso 3 Caída de las aplicaciones</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_Toc178325138 \h </w:instrText>
            </w:r>
            <w:r w:rsidRPr="00503020">
              <w:rPr>
                <w:noProof/>
                <w:webHidden/>
                <w:sz w:val="20"/>
                <w:szCs w:val="18"/>
              </w:rPr>
            </w:r>
            <w:r w:rsidRPr="00503020">
              <w:rPr>
                <w:noProof/>
                <w:webHidden/>
                <w:sz w:val="20"/>
                <w:szCs w:val="18"/>
              </w:rPr>
              <w:fldChar w:fldCharType="separate"/>
            </w:r>
            <w:r w:rsidR="00491D66">
              <w:rPr>
                <w:noProof/>
                <w:webHidden/>
                <w:sz w:val="20"/>
                <w:szCs w:val="18"/>
              </w:rPr>
              <w:t>43</w:t>
            </w:r>
            <w:r w:rsidRPr="00503020">
              <w:rPr>
                <w:noProof/>
                <w:webHidden/>
                <w:sz w:val="20"/>
                <w:szCs w:val="18"/>
              </w:rPr>
              <w:fldChar w:fldCharType="end"/>
            </w:r>
          </w:hyperlink>
        </w:p>
        <w:p w14:paraId="7D8F0BF5" w14:textId="53794735"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39" w:history="1">
            <w:r w:rsidRPr="00503020">
              <w:rPr>
                <w:rStyle w:val="Hipervnculo"/>
                <w:noProof/>
                <w:sz w:val="20"/>
                <w:szCs w:val="18"/>
              </w:rPr>
              <w:t>2.4</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Propuesta de Licenciamiento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_Toc178325139 \h </w:instrText>
            </w:r>
            <w:r w:rsidRPr="00503020">
              <w:rPr>
                <w:noProof/>
                <w:webHidden/>
                <w:sz w:val="20"/>
                <w:szCs w:val="18"/>
              </w:rPr>
            </w:r>
            <w:r w:rsidRPr="00503020">
              <w:rPr>
                <w:noProof/>
                <w:webHidden/>
                <w:sz w:val="20"/>
                <w:szCs w:val="18"/>
              </w:rPr>
              <w:fldChar w:fldCharType="separate"/>
            </w:r>
            <w:r w:rsidR="00491D66">
              <w:rPr>
                <w:noProof/>
                <w:webHidden/>
                <w:sz w:val="20"/>
                <w:szCs w:val="18"/>
              </w:rPr>
              <w:t>44</w:t>
            </w:r>
            <w:r w:rsidRPr="00503020">
              <w:rPr>
                <w:noProof/>
                <w:webHidden/>
                <w:sz w:val="20"/>
                <w:szCs w:val="18"/>
              </w:rPr>
              <w:fldChar w:fldCharType="end"/>
            </w:r>
          </w:hyperlink>
        </w:p>
        <w:p w14:paraId="73CAA592" w14:textId="13E84DF4"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40" w:history="1">
            <w:r w:rsidRPr="00503020">
              <w:rPr>
                <w:rStyle w:val="Hipervnculo"/>
                <w:noProof/>
                <w:sz w:val="20"/>
                <w:szCs w:val="18"/>
              </w:rPr>
              <w:t>2.5</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Propuesta de Gestión del cambio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_Toc178325140 \h </w:instrText>
            </w:r>
            <w:r w:rsidRPr="00503020">
              <w:rPr>
                <w:noProof/>
                <w:webHidden/>
                <w:sz w:val="20"/>
                <w:szCs w:val="18"/>
              </w:rPr>
            </w:r>
            <w:r w:rsidRPr="00503020">
              <w:rPr>
                <w:noProof/>
                <w:webHidden/>
                <w:sz w:val="20"/>
                <w:szCs w:val="18"/>
              </w:rPr>
              <w:fldChar w:fldCharType="separate"/>
            </w:r>
            <w:r w:rsidR="00491D66">
              <w:rPr>
                <w:noProof/>
                <w:webHidden/>
                <w:sz w:val="20"/>
                <w:szCs w:val="18"/>
              </w:rPr>
              <w:t>46</w:t>
            </w:r>
            <w:r w:rsidRPr="00503020">
              <w:rPr>
                <w:noProof/>
                <w:webHidden/>
                <w:sz w:val="20"/>
                <w:szCs w:val="18"/>
              </w:rPr>
              <w:fldChar w:fldCharType="end"/>
            </w:r>
          </w:hyperlink>
        </w:p>
        <w:p w14:paraId="403EBDB6" w14:textId="64CD5138"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41" w:history="1">
            <w:r w:rsidRPr="00503020">
              <w:rPr>
                <w:rStyle w:val="Hipervnculo"/>
                <w:noProof/>
                <w:sz w:val="20"/>
                <w:szCs w:val="18"/>
              </w:rPr>
              <w:t>2.5.1</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Metodología de Gestión del Cambio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_Toc178325141 \h </w:instrText>
            </w:r>
            <w:r w:rsidRPr="00503020">
              <w:rPr>
                <w:noProof/>
                <w:webHidden/>
                <w:sz w:val="20"/>
                <w:szCs w:val="18"/>
              </w:rPr>
            </w:r>
            <w:r w:rsidRPr="00503020">
              <w:rPr>
                <w:noProof/>
                <w:webHidden/>
                <w:sz w:val="20"/>
                <w:szCs w:val="18"/>
              </w:rPr>
              <w:fldChar w:fldCharType="separate"/>
            </w:r>
            <w:r w:rsidR="00491D66">
              <w:rPr>
                <w:noProof/>
                <w:webHidden/>
                <w:sz w:val="20"/>
                <w:szCs w:val="18"/>
              </w:rPr>
              <w:t>46</w:t>
            </w:r>
            <w:r w:rsidRPr="00503020">
              <w:rPr>
                <w:noProof/>
                <w:webHidden/>
                <w:sz w:val="20"/>
                <w:szCs w:val="18"/>
              </w:rPr>
              <w:fldChar w:fldCharType="end"/>
            </w:r>
          </w:hyperlink>
        </w:p>
        <w:p w14:paraId="4200C9B5" w14:textId="44B89C73" w:rsidR="00503020" w:rsidRPr="00503020" w:rsidRDefault="00503020">
          <w:pPr>
            <w:pStyle w:val="TDC3"/>
            <w:tabs>
              <w:tab w:val="left" w:pos="2750"/>
              <w:tab w:val="right" w:leader="dot" w:pos="8494"/>
            </w:tabs>
            <w:rPr>
              <w:rFonts w:asciiTheme="minorHAnsi" w:eastAsiaTheme="minorEastAsia" w:hAnsiTheme="minorHAnsi" w:cstheme="minorBidi"/>
              <w:noProof/>
              <w:color w:val="auto"/>
              <w:kern w:val="2"/>
              <w:sz w:val="20"/>
              <w:lang w:eastAsia="es-ES"/>
              <w14:ligatures w14:val="standardContextual"/>
            </w:rPr>
          </w:pPr>
          <w:hyperlink w:anchor="_Toc178325142" w:history="1">
            <w:r w:rsidRPr="00503020">
              <w:rPr>
                <w:rStyle w:val="Hipervnculo"/>
                <w:noProof/>
                <w:sz w:val="20"/>
                <w:szCs w:val="18"/>
              </w:rPr>
              <w:t>2.5.2</w:t>
            </w:r>
            <w:r w:rsidRPr="00503020">
              <w:rPr>
                <w:rFonts w:asciiTheme="minorHAnsi" w:eastAsiaTheme="minorEastAsia" w:hAnsiTheme="minorHAnsi" w:cstheme="minorBidi"/>
                <w:noProof/>
                <w:color w:val="auto"/>
                <w:kern w:val="2"/>
                <w:sz w:val="20"/>
                <w:lang w:eastAsia="es-ES"/>
                <w14:ligatures w14:val="standardContextual"/>
              </w:rPr>
              <w:tab/>
            </w:r>
            <w:r w:rsidRPr="00503020">
              <w:rPr>
                <w:rStyle w:val="Hipervnculo"/>
                <w:noProof/>
                <w:sz w:val="20"/>
                <w:szCs w:val="18"/>
              </w:rPr>
              <w:t>Respuesta a requerimientos Gestión del Cambio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_Toc178325142 \h </w:instrText>
            </w:r>
            <w:r w:rsidRPr="00503020">
              <w:rPr>
                <w:noProof/>
                <w:webHidden/>
                <w:sz w:val="20"/>
                <w:szCs w:val="18"/>
              </w:rPr>
            </w:r>
            <w:r w:rsidRPr="00503020">
              <w:rPr>
                <w:noProof/>
                <w:webHidden/>
                <w:sz w:val="20"/>
                <w:szCs w:val="18"/>
              </w:rPr>
              <w:fldChar w:fldCharType="separate"/>
            </w:r>
            <w:r w:rsidR="00491D66">
              <w:rPr>
                <w:noProof/>
                <w:webHidden/>
                <w:sz w:val="20"/>
                <w:szCs w:val="18"/>
              </w:rPr>
              <w:t>49</w:t>
            </w:r>
            <w:r w:rsidRPr="00503020">
              <w:rPr>
                <w:noProof/>
                <w:webHidden/>
                <w:sz w:val="20"/>
                <w:szCs w:val="18"/>
              </w:rPr>
              <w:fldChar w:fldCharType="end"/>
            </w:r>
          </w:hyperlink>
        </w:p>
        <w:p w14:paraId="3346EF62" w14:textId="10431C97" w:rsidR="00503020" w:rsidRPr="00503020" w:rsidRDefault="00503020">
          <w:pPr>
            <w:pStyle w:val="TDC1"/>
            <w:rPr>
              <w:rFonts w:asciiTheme="minorHAnsi" w:eastAsiaTheme="minorEastAsia" w:hAnsiTheme="minorHAnsi" w:cstheme="minorBidi"/>
              <w:b w:val="0"/>
              <w:bCs w:val="0"/>
              <w:noProof/>
              <w:color w:val="auto"/>
              <w:kern w:val="2"/>
              <w:sz w:val="20"/>
              <w:lang w:eastAsia="es-ES"/>
              <w14:ligatures w14:val="standardContextual"/>
            </w:rPr>
          </w:pPr>
          <w:hyperlink w:anchor="_Toc178325143" w:history="1">
            <w:r w:rsidRPr="00503020">
              <w:rPr>
                <w:rStyle w:val="Hipervnculo"/>
                <w:noProof/>
                <w:sz w:val="20"/>
                <w:szCs w:val="18"/>
                <w14:scene3d>
                  <w14:camera w14:prst="orthographicFront"/>
                  <w14:lightRig w14:rig="threePt" w14:dir="t">
                    <w14:rot w14:lat="0" w14:lon="0" w14:rev="0"/>
                  </w14:lightRig>
                </w14:scene3d>
              </w:rPr>
              <w:t>3.</w:t>
            </w:r>
            <w:r w:rsidRPr="00503020">
              <w:rPr>
                <w:rFonts w:asciiTheme="minorHAnsi" w:eastAsiaTheme="minorEastAsia" w:hAnsiTheme="minorHAnsi" w:cstheme="minorBidi"/>
                <w:b w:val="0"/>
                <w:bCs w:val="0"/>
                <w:noProof/>
                <w:color w:val="auto"/>
                <w:kern w:val="2"/>
                <w:sz w:val="20"/>
                <w:lang w:eastAsia="es-ES"/>
                <w14:ligatures w14:val="standardContextual"/>
              </w:rPr>
              <w:tab/>
            </w:r>
            <w:r w:rsidRPr="00503020">
              <w:rPr>
                <w:rStyle w:val="Hipervnculo"/>
                <w:noProof/>
                <w:sz w:val="20"/>
                <w:szCs w:val="18"/>
              </w:rPr>
              <w:t>Calidad del equipo de Trabajo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_Toc178325143 \h </w:instrText>
            </w:r>
            <w:r w:rsidRPr="00503020">
              <w:rPr>
                <w:noProof/>
                <w:webHidden/>
                <w:sz w:val="20"/>
                <w:szCs w:val="18"/>
              </w:rPr>
            </w:r>
            <w:r w:rsidRPr="00503020">
              <w:rPr>
                <w:noProof/>
                <w:webHidden/>
                <w:sz w:val="20"/>
                <w:szCs w:val="18"/>
              </w:rPr>
              <w:fldChar w:fldCharType="separate"/>
            </w:r>
            <w:r w:rsidR="00491D66">
              <w:rPr>
                <w:noProof/>
                <w:webHidden/>
                <w:sz w:val="20"/>
                <w:szCs w:val="18"/>
              </w:rPr>
              <w:t>50</w:t>
            </w:r>
            <w:r w:rsidRPr="00503020">
              <w:rPr>
                <w:noProof/>
                <w:webHidden/>
                <w:sz w:val="20"/>
                <w:szCs w:val="18"/>
              </w:rPr>
              <w:fldChar w:fldCharType="end"/>
            </w:r>
          </w:hyperlink>
        </w:p>
        <w:p w14:paraId="435A5925" w14:textId="6C30F29D"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44" w:history="1">
            <w:r w:rsidRPr="00503020">
              <w:rPr>
                <w:rStyle w:val="Hipervnculo"/>
                <w:noProof/>
                <w:sz w:val="20"/>
                <w:szCs w:val="18"/>
              </w:rPr>
              <w:t>3.1</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Equipo Telefónica para el proyecto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_Toc178325144 \h </w:instrText>
            </w:r>
            <w:r w:rsidRPr="00503020">
              <w:rPr>
                <w:noProof/>
                <w:webHidden/>
                <w:sz w:val="20"/>
                <w:szCs w:val="18"/>
              </w:rPr>
            </w:r>
            <w:r w:rsidRPr="00503020">
              <w:rPr>
                <w:noProof/>
                <w:webHidden/>
                <w:sz w:val="20"/>
                <w:szCs w:val="18"/>
              </w:rPr>
              <w:fldChar w:fldCharType="separate"/>
            </w:r>
            <w:r w:rsidR="00491D66">
              <w:rPr>
                <w:noProof/>
                <w:webHidden/>
                <w:sz w:val="20"/>
                <w:szCs w:val="18"/>
              </w:rPr>
              <w:t>50</w:t>
            </w:r>
            <w:r w:rsidRPr="00503020">
              <w:rPr>
                <w:noProof/>
                <w:webHidden/>
                <w:sz w:val="20"/>
                <w:szCs w:val="18"/>
              </w:rPr>
              <w:fldChar w:fldCharType="end"/>
            </w:r>
          </w:hyperlink>
        </w:p>
        <w:p w14:paraId="7C1AB269" w14:textId="054690E1"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45" w:history="1">
            <w:r w:rsidRPr="00503020">
              <w:rPr>
                <w:rStyle w:val="Hipervnculo"/>
                <w:noProof/>
                <w:sz w:val="20"/>
                <w:szCs w:val="18"/>
              </w:rPr>
              <w:t>3.2</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Cualificación y Experiencia equipo de proyecto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_Toc178325145 \h </w:instrText>
            </w:r>
            <w:r w:rsidRPr="00503020">
              <w:rPr>
                <w:noProof/>
                <w:webHidden/>
                <w:sz w:val="20"/>
                <w:szCs w:val="18"/>
              </w:rPr>
            </w:r>
            <w:r w:rsidRPr="00503020">
              <w:rPr>
                <w:noProof/>
                <w:webHidden/>
                <w:sz w:val="20"/>
                <w:szCs w:val="18"/>
              </w:rPr>
              <w:fldChar w:fldCharType="separate"/>
            </w:r>
            <w:r w:rsidR="00491D66">
              <w:rPr>
                <w:noProof/>
                <w:webHidden/>
                <w:sz w:val="20"/>
                <w:szCs w:val="18"/>
              </w:rPr>
              <w:t>52</w:t>
            </w:r>
            <w:r w:rsidRPr="00503020">
              <w:rPr>
                <w:noProof/>
                <w:webHidden/>
                <w:sz w:val="20"/>
                <w:szCs w:val="18"/>
              </w:rPr>
              <w:fldChar w:fldCharType="end"/>
            </w:r>
          </w:hyperlink>
        </w:p>
        <w:p w14:paraId="273B5B69" w14:textId="0A3AADC9" w:rsidR="00503020" w:rsidRPr="00503020" w:rsidRDefault="00503020">
          <w:pPr>
            <w:pStyle w:val="TDC1"/>
            <w:rPr>
              <w:rFonts w:asciiTheme="minorHAnsi" w:eastAsiaTheme="minorEastAsia" w:hAnsiTheme="minorHAnsi" w:cstheme="minorBidi"/>
              <w:b w:val="0"/>
              <w:bCs w:val="0"/>
              <w:noProof/>
              <w:color w:val="auto"/>
              <w:kern w:val="2"/>
              <w:sz w:val="20"/>
              <w:lang w:eastAsia="es-ES"/>
              <w14:ligatures w14:val="standardContextual"/>
            </w:rPr>
          </w:pPr>
          <w:hyperlink w:anchor="_Toc178325146" w:history="1">
            <w:r w:rsidRPr="00503020">
              <w:rPr>
                <w:rStyle w:val="Hipervnculo"/>
                <w:noProof/>
                <w:sz w:val="20"/>
                <w:szCs w:val="18"/>
                <w14:scene3d>
                  <w14:camera w14:prst="orthographicFront"/>
                  <w14:lightRig w14:rig="threePt" w14:dir="t">
                    <w14:rot w14:lat="0" w14:lon="0" w14:rev="0"/>
                  </w14:lightRig>
                </w14:scene3d>
              </w:rPr>
              <w:t>4.</w:t>
            </w:r>
            <w:r w:rsidRPr="00503020">
              <w:rPr>
                <w:rFonts w:asciiTheme="minorHAnsi" w:eastAsiaTheme="minorEastAsia" w:hAnsiTheme="minorHAnsi" w:cstheme="minorBidi"/>
                <w:b w:val="0"/>
                <w:bCs w:val="0"/>
                <w:noProof/>
                <w:color w:val="auto"/>
                <w:kern w:val="2"/>
                <w:sz w:val="20"/>
                <w:lang w:eastAsia="es-ES"/>
                <w14:ligatures w14:val="standardContextual"/>
              </w:rPr>
              <w:tab/>
            </w:r>
            <w:r w:rsidRPr="00503020">
              <w:rPr>
                <w:rStyle w:val="Hipervnculo"/>
                <w:noProof/>
                <w:sz w:val="20"/>
                <w:szCs w:val="18"/>
              </w:rPr>
              <w:t>Organización y planificación de los trabajos</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_Toc178325146 \h </w:instrText>
            </w:r>
            <w:r w:rsidRPr="00503020">
              <w:rPr>
                <w:noProof/>
                <w:webHidden/>
                <w:sz w:val="20"/>
                <w:szCs w:val="18"/>
              </w:rPr>
            </w:r>
            <w:r w:rsidRPr="00503020">
              <w:rPr>
                <w:noProof/>
                <w:webHidden/>
                <w:sz w:val="20"/>
                <w:szCs w:val="18"/>
              </w:rPr>
              <w:fldChar w:fldCharType="separate"/>
            </w:r>
            <w:r w:rsidR="00491D66">
              <w:rPr>
                <w:noProof/>
                <w:webHidden/>
                <w:sz w:val="20"/>
                <w:szCs w:val="18"/>
              </w:rPr>
              <w:t>55</w:t>
            </w:r>
            <w:r w:rsidRPr="00503020">
              <w:rPr>
                <w:noProof/>
                <w:webHidden/>
                <w:sz w:val="20"/>
                <w:szCs w:val="18"/>
              </w:rPr>
              <w:fldChar w:fldCharType="end"/>
            </w:r>
          </w:hyperlink>
        </w:p>
        <w:p w14:paraId="2B2E88F6" w14:textId="44DB13D2"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47" w:history="1">
            <w:r w:rsidRPr="00503020">
              <w:rPr>
                <w:rStyle w:val="Hipervnculo"/>
                <w:noProof/>
                <w:sz w:val="20"/>
                <w:szCs w:val="18"/>
              </w:rPr>
              <w:t>4.1</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Enfoque</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_Toc178325147 \h </w:instrText>
            </w:r>
            <w:r w:rsidRPr="00503020">
              <w:rPr>
                <w:noProof/>
                <w:webHidden/>
                <w:sz w:val="20"/>
                <w:szCs w:val="18"/>
              </w:rPr>
            </w:r>
            <w:r w:rsidRPr="00503020">
              <w:rPr>
                <w:noProof/>
                <w:webHidden/>
                <w:sz w:val="20"/>
                <w:szCs w:val="18"/>
              </w:rPr>
              <w:fldChar w:fldCharType="separate"/>
            </w:r>
            <w:r w:rsidR="00491D66">
              <w:rPr>
                <w:noProof/>
                <w:webHidden/>
                <w:sz w:val="20"/>
                <w:szCs w:val="18"/>
              </w:rPr>
              <w:t>55</w:t>
            </w:r>
            <w:r w:rsidRPr="00503020">
              <w:rPr>
                <w:noProof/>
                <w:webHidden/>
                <w:sz w:val="20"/>
                <w:szCs w:val="18"/>
              </w:rPr>
              <w:fldChar w:fldCharType="end"/>
            </w:r>
          </w:hyperlink>
        </w:p>
        <w:p w14:paraId="33491996" w14:textId="09E76713"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48" w:history="1">
            <w:r w:rsidRPr="00503020">
              <w:rPr>
                <w:rStyle w:val="Hipervnculo"/>
                <w:noProof/>
                <w:sz w:val="20"/>
                <w:szCs w:val="18"/>
              </w:rPr>
              <w:t>4.2</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Propuesta Metodología</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_Toc178325148 \h </w:instrText>
            </w:r>
            <w:r w:rsidRPr="00503020">
              <w:rPr>
                <w:noProof/>
                <w:webHidden/>
                <w:sz w:val="20"/>
                <w:szCs w:val="18"/>
              </w:rPr>
            </w:r>
            <w:r w:rsidRPr="00503020">
              <w:rPr>
                <w:noProof/>
                <w:webHidden/>
                <w:sz w:val="20"/>
                <w:szCs w:val="18"/>
              </w:rPr>
              <w:fldChar w:fldCharType="separate"/>
            </w:r>
            <w:r w:rsidR="00491D66">
              <w:rPr>
                <w:noProof/>
                <w:webHidden/>
                <w:sz w:val="20"/>
                <w:szCs w:val="18"/>
              </w:rPr>
              <w:t>59</w:t>
            </w:r>
            <w:r w:rsidRPr="00503020">
              <w:rPr>
                <w:noProof/>
                <w:webHidden/>
                <w:sz w:val="20"/>
                <w:szCs w:val="18"/>
              </w:rPr>
              <w:fldChar w:fldCharType="end"/>
            </w:r>
          </w:hyperlink>
        </w:p>
        <w:p w14:paraId="16676FA1" w14:textId="3771BCD2"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49" w:history="1">
            <w:r w:rsidRPr="00503020">
              <w:rPr>
                <w:rStyle w:val="Hipervnculo"/>
                <w:noProof/>
                <w:sz w:val="20"/>
                <w:szCs w:val="18"/>
              </w:rPr>
              <w:t>4.3</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Organización de Proyecto</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_Toc178325149 \h </w:instrText>
            </w:r>
            <w:r w:rsidRPr="00503020">
              <w:rPr>
                <w:noProof/>
                <w:webHidden/>
                <w:sz w:val="20"/>
                <w:szCs w:val="18"/>
              </w:rPr>
            </w:r>
            <w:r w:rsidRPr="00503020">
              <w:rPr>
                <w:noProof/>
                <w:webHidden/>
                <w:sz w:val="20"/>
                <w:szCs w:val="18"/>
              </w:rPr>
              <w:fldChar w:fldCharType="separate"/>
            </w:r>
            <w:r w:rsidR="00491D66">
              <w:rPr>
                <w:noProof/>
                <w:webHidden/>
                <w:sz w:val="20"/>
                <w:szCs w:val="18"/>
              </w:rPr>
              <w:t>61</w:t>
            </w:r>
            <w:r w:rsidRPr="00503020">
              <w:rPr>
                <w:noProof/>
                <w:webHidden/>
                <w:sz w:val="20"/>
                <w:szCs w:val="18"/>
              </w:rPr>
              <w:fldChar w:fldCharType="end"/>
            </w:r>
          </w:hyperlink>
        </w:p>
        <w:p w14:paraId="193228B1" w14:textId="534A9FD5" w:rsidR="00503020" w:rsidRPr="00503020" w:rsidRDefault="00503020">
          <w:pPr>
            <w:pStyle w:val="TDC2"/>
            <w:tabs>
              <w:tab w:val="left" w:pos="1111"/>
              <w:tab w:val="right" w:leader="dot" w:pos="8494"/>
            </w:tabs>
            <w:rPr>
              <w:rFonts w:asciiTheme="minorHAnsi" w:eastAsiaTheme="minorEastAsia" w:hAnsiTheme="minorHAnsi" w:cstheme="minorBidi"/>
              <w:iCs w:val="0"/>
              <w:noProof/>
              <w:color w:val="auto"/>
              <w:kern w:val="2"/>
              <w:sz w:val="20"/>
              <w:lang w:eastAsia="es-ES"/>
              <w14:ligatures w14:val="standardContextual"/>
            </w:rPr>
          </w:pPr>
          <w:hyperlink w:anchor="_Toc178325150" w:history="1">
            <w:r w:rsidRPr="00503020">
              <w:rPr>
                <w:rStyle w:val="Hipervnculo"/>
                <w:noProof/>
                <w:sz w:val="20"/>
                <w:szCs w:val="18"/>
              </w:rPr>
              <w:t>4.4</w:t>
            </w:r>
            <w:r w:rsidRPr="00503020">
              <w:rPr>
                <w:rFonts w:asciiTheme="minorHAnsi" w:eastAsiaTheme="minorEastAsia" w:hAnsiTheme="minorHAnsi" w:cstheme="minorBidi"/>
                <w:iCs w:val="0"/>
                <w:noProof/>
                <w:color w:val="auto"/>
                <w:kern w:val="2"/>
                <w:sz w:val="20"/>
                <w:lang w:eastAsia="es-ES"/>
                <w14:ligatures w14:val="standardContextual"/>
              </w:rPr>
              <w:tab/>
            </w:r>
            <w:r w:rsidRPr="00503020">
              <w:rPr>
                <w:rStyle w:val="Hipervnculo"/>
                <w:noProof/>
                <w:sz w:val="20"/>
                <w:szCs w:val="18"/>
              </w:rPr>
              <w:t>Planificación</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_Toc178325150 \h </w:instrText>
            </w:r>
            <w:r w:rsidRPr="00503020">
              <w:rPr>
                <w:noProof/>
                <w:webHidden/>
                <w:sz w:val="20"/>
                <w:szCs w:val="18"/>
              </w:rPr>
            </w:r>
            <w:r w:rsidRPr="00503020">
              <w:rPr>
                <w:noProof/>
                <w:webHidden/>
                <w:sz w:val="20"/>
                <w:szCs w:val="18"/>
              </w:rPr>
              <w:fldChar w:fldCharType="separate"/>
            </w:r>
            <w:r w:rsidR="00491D66">
              <w:rPr>
                <w:noProof/>
                <w:webHidden/>
                <w:sz w:val="20"/>
                <w:szCs w:val="18"/>
              </w:rPr>
              <w:t>63</w:t>
            </w:r>
            <w:r w:rsidRPr="00503020">
              <w:rPr>
                <w:noProof/>
                <w:webHidden/>
                <w:sz w:val="20"/>
                <w:szCs w:val="18"/>
              </w:rPr>
              <w:fldChar w:fldCharType="end"/>
            </w:r>
          </w:hyperlink>
        </w:p>
        <w:p w14:paraId="344FC06E" w14:textId="3C8DE9A8" w:rsidR="00503020" w:rsidRPr="00503020" w:rsidRDefault="00503020">
          <w:pPr>
            <w:pStyle w:val="TDC1"/>
            <w:rPr>
              <w:rFonts w:asciiTheme="minorHAnsi" w:eastAsiaTheme="minorEastAsia" w:hAnsiTheme="minorHAnsi" w:cstheme="minorBidi"/>
              <w:b w:val="0"/>
              <w:bCs w:val="0"/>
              <w:noProof/>
              <w:color w:val="auto"/>
              <w:kern w:val="2"/>
              <w:sz w:val="20"/>
              <w:lang w:eastAsia="es-ES"/>
              <w14:ligatures w14:val="standardContextual"/>
            </w:rPr>
          </w:pPr>
          <w:hyperlink w:anchor="_Toc178325151" w:history="1">
            <w:r w:rsidRPr="00503020">
              <w:rPr>
                <w:rStyle w:val="Hipervnculo"/>
                <w:noProof/>
                <w:sz w:val="20"/>
                <w:szCs w:val="18"/>
                <w14:scene3d>
                  <w14:camera w14:prst="orthographicFront"/>
                  <w14:lightRig w14:rig="threePt" w14:dir="t">
                    <w14:rot w14:lat="0" w14:lon="0" w14:rev="0"/>
                  </w14:lightRig>
                </w14:scene3d>
              </w:rPr>
              <w:t>5.</w:t>
            </w:r>
            <w:r w:rsidRPr="00503020">
              <w:rPr>
                <w:rFonts w:asciiTheme="minorHAnsi" w:eastAsiaTheme="minorEastAsia" w:hAnsiTheme="minorHAnsi" w:cstheme="minorBidi"/>
                <w:b w:val="0"/>
                <w:bCs w:val="0"/>
                <w:noProof/>
                <w:color w:val="auto"/>
                <w:kern w:val="2"/>
                <w:sz w:val="20"/>
                <w:lang w:eastAsia="es-ES"/>
                <w14:ligatures w14:val="standardContextual"/>
              </w:rPr>
              <w:tab/>
            </w:r>
            <w:r w:rsidRPr="00503020">
              <w:rPr>
                <w:rStyle w:val="Hipervnculo"/>
                <w:noProof/>
                <w:sz w:val="20"/>
                <w:szCs w:val="18"/>
              </w:rPr>
              <w:t>Calidad de los Entregables</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_Toc178325151 \h </w:instrText>
            </w:r>
            <w:r w:rsidRPr="00503020">
              <w:rPr>
                <w:noProof/>
                <w:webHidden/>
                <w:sz w:val="20"/>
                <w:szCs w:val="18"/>
              </w:rPr>
            </w:r>
            <w:r w:rsidRPr="00503020">
              <w:rPr>
                <w:noProof/>
                <w:webHidden/>
                <w:sz w:val="20"/>
                <w:szCs w:val="18"/>
              </w:rPr>
              <w:fldChar w:fldCharType="separate"/>
            </w:r>
            <w:r w:rsidR="00491D66">
              <w:rPr>
                <w:noProof/>
                <w:webHidden/>
                <w:sz w:val="20"/>
                <w:szCs w:val="18"/>
              </w:rPr>
              <w:t>65</w:t>
            </w:r>
            <w:r w:rsidRPr="00503020">
              <w:rPr>
                <w:noProof/>
                <w:webHidden/>
                <w:sz w:val="20"/>
                <w:szCs w:val="18"/>
              </w:rPr>
              <w:fldChar w:fldCharType="end"/>
            </w:r>
          </w:hyperlink>
        </w:p>
        <w:p w14:paraId="7296034A" w14:textId="42597272" w:rsidR="00503020" w:rsidRPr="00503020" w:rsidRDefault="00503020">
          <w:pPr>
            <w:pStyle w:val="TDC1"/>
            <w:rPr>
              <w:rFonts w:asciiTheme="minorHAnsi" w:eastAsiaTheme="minorEastAsia" w:hAnsiTheme="minorHAnsi" w:cstheme="minorBidi"/>
              <w:b w:val="0"/>
              <w:bCs w:val="0"/>
              <w:noProof/>
              <w:color w:val="auto"/>
              <w:kern w:val="2"/>
              <w:sz w:val="20"/>
              <w:lang w:eastAsia="es-ES"/>
              <w14:ligatures w14:val="standardContextual"/>
            </w:rPr>
          </w:pPr>
          <w:hyperlink w:anchor="_Toc178325152" w:history="1">
            <w:r w:rsidRPr="00503020">
              <w:rPr>
                <w:rStyle w:val="Hipervnculo"/>
                <w:noProof/>
                <w:sz w:val="20"/>
                <w:szCs w:val="18"/>
                <w14:scene3d>
                  <w14:camera w14:prst="orthographicFront"/>
                  <w14:lightRig w14:rig="threePt" w14:dir="t">
                    <w14:rot w14:lat="0" w14:lon="0" w14:rev="0"/>
                  </w14:lightRig>
                </w14:scene3d>
              </w:rPr>
              <w:t>6.</w:t>
            </w:r>
            <w:r w:rsidRPr="00503020">
              <w:rPr>
                <w:rFonts w:asciiTheme="minorHAnsi" w:eastAsiaTheme="minorEastAsia" w:hAnsiTheme="minorHAnsi" w:cstheme="minorBidi"/>
                <w:b w:val="0"/>
                <w:bCs w:val="0"/>
                <w:noProof/>
                <w:color w:val="auto"/>
                <w:kern w:val="2"/>
                <w:sz w:val="20"/>
                <w:lang w:eastAsia="es-ES"/>
                <w14:ligatures w14:val="standardContextual"/>
              </w:rPr>
              <w:tab/>
            </w:r>
            <w:r w:rsidRPr="00503020">
              <w:rPr>
                <w:rStyle w:val="Hipervnculo"/>
                <w:noProof/>
                <w:sz w:val="20"/>
                <w:szCs w:val="18"/>
              </w:rPr>
              <w:t>Facturación al cliente</w:t>
            </w:r>
            <w:r w:rsidRPr="00503020">
              <w:rPr>
                <w:noProof/>
                <w:webHidden/>
                <w:sz w:val="20"/>
                <w:szCs w:val="18"/>
              </w:rPr>
              <w:tab/>
            </w:r>
            <w:r w:rsidRPr="00503020">
              <w:rPr>
                <w:noProof/>
                <w:webHidden/>
                <w:sz w:val="20"/>
                <w:szCs w:val="18"/>
              </w:rPr>
              <w:fldChar w:fldCharType="begin"/>
            </w:r>
            <w:r w:rsidRPr="00503020">
              <w:rPr>
                <w:noProof/>
                <w:webHidden/>
                <w:sz w:val="20"/>
                <w:szCs w:val="18"/>
              </w:rPr>
              <w:instrText xml:space="preserve"> PAGEREF _Toc178325152 \h </w:instrText>
            </w:r>
            <w:r w:rsidRPr="00503020">
              <w:rPr>
                <w:noProof/>
                <w:webHidden/>
                <w:sz w:val="20"/>
                <w:szCs w:val="18"/>
              </w:rPr>
            </w:r>
            <w:r w:rsidRPr="00503020">
              <w:rPr>
                <w:noProof/>
                <w:webHidden/>
                <w:sz w:val="20"/>
                <w:szCs w:val="18"/>
              </w:rPr>
              <w:fldChar w:fldCharType="separate"/>
            </w:r>
            <w:r w:rsidR="00491D66">
              <w:rPr>
                <w:noProof/>
                <w:webHidden/>
                <w:sz w:val="20"/>
                <w:szCs w:val="18"/>
              </w:rPr>
              <w:t>69</w:t>
            </w:r>
            <w:r w:rsidRPr="00503020">
              <w:rPr>
                <w:noProof/>
                <w:webHidden/>
                <w:sz w:val="20"/>
                <w:szCs w:val="18"/>
              </w:rPr>
              <w:fldChar w:fldCharType="end"/>
            </w:r>
          </w:hyperlink>
        </w:p>
        <w:p w14:paraId="67B03530" w14:textId="00092B18" w:rsidR="00A815AF" w:rsidRPr="00A815AF" w:rsidRDefault="00034D7E" w:rsidP="00A815AF">
          <w:pPr>
            <w:rPr>
              <w:rFonts w:cstheme="minorHAnsi"/>
              <w:color w:val="0C6DFF" w:themeColor="text1"/>
              <w:szCs w:val="20"/>
            </w:rPr>
          </w:pPr>
          <w:r w:rsidRPr="00503020">
            <w:rPr>
              <w:rFonts w:cstheme="minorHAnsi"/>
              <w:color w:val="0C6DFF" w:themeColor="text1"/>
              <w:sz w:val="16"/>
              <w:szCs w:val="14"/>
            </w:rPr>
            <w:fldChar w:fldCharType="end"/>
          </w:r>
        </w:p>
      </w:sdtContent>
    </w:sdt>
    <w:p w14:paraId="11582F71" w14:textId="43D02F84" w:rsidR="00B850AD" w:rsidRDefault="00BE41C5" w:rsidP="00BE41C5">
      <w:pPr>
        <w:pStyle w:val="Ttulo1"/>
      </w:pPr>
      <w:bookmarkStart w:id="6" w:name="_Toc178325116"/>
      <w:r>
        <w:rPr>
          <w:noProof/>
        </w:rPr>
        <w:lastRenderedPageBreak/>
        <w:drawing>
          <wp:anchor distT="0" distB="0" distL="114300" distR="114300" simplePos="0" relativeHeight="251658258" behindDoc="0" locked="1" layoutInCell="1" allowOverlap="1" wp14:anchorId="654A9D66" wp14:editId="3212E3D4">
            <wp:simplePos x="0" y="0"/>
            <wp:positionH relativeFrom="margin">
              <wp:posOffset>5119370</wp:posOffset>
            </wp:positionH>
            <wp:positionV relativeFrom="margin">
              <wp:posOffset>-623570</wp:posOffset>
            </wp:positionV>
            <wp:extent cx="867410" cy="939165"/>
            <wp:effectExtent l="0" t="0" r="889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rotWithShape="1">
                    <a:blip r:embed="rId19" cstate="print">
                      <a:clrChange>
                        <a:clrFrom>
                          <a:srgbClr val="F2F4FF"/>
                        </a:clrFrom>
                        <a:clrTo>
                          <a:srgbClr val="F2F4FF">
                            <a:alpha val="0"/>
                          </a:srgbClr>
                        </a:clrTo>
                      </a:clrChange>
                      <a:extLst>
                        <a:ext uri="{28A0092B-C50C-407E-A947-70E740481C1C}">
                          <a14:useLocalDpi xmlns:a14="http://schemas.microsoft.com/office/drawing/2010/main" val="0"/>
                        </a:ext>
                      </a:extLst>
                    </a:blip>
                    <a:srcRect l="47963"/>
                    <a:stretch/>
                  </pic:blipFill>
                  <pic:spPr bwMode="auto">
                    <a:xfrm>
                      <a:off x="0" y="0"/>
                      <a:ext cx="867410" cy="939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72A4">
        <w:t>C</w:t>
      </w:r>
      <w:r w:rsidR="00B850AD">
        <w:t>aracterísticas generales de la oferta</w:t>
      </w:r>
      <w:bookmarkEnd w:id="6"/>
    </w:p>
    <w:p w14:paraId="0C5ACBDF" w14:textId="77777777" w:rsidR="00943134" w:rsidRPr="00325B26" w:rsidRDefault="00943134" w:rsidP="00943134">
      <w:pPr>
        <w:spacing w:line="276" w:lineRule="auto"/>
        <w:jc w:val="both"/>
        <w:rPr>
          <w:rFonts w:cstheme="minorHAnsi"/>
          <w:color w:val="6E7894"/>
          <w:sz w:val="20"/>
          <w:szCs w:val="20"/>
        </w:rPr>
      </w:pPr>
      <w:r w:rsidRPr="00325B26">
        <w:rPr>
          <w:rFonts w:cstheme="minorHAnsi"/>
          <w:color w:val="606060"/>
          <w:sz w:val="20"/>
          <w:szCs w:val="20"/>
        </w:rPr>
        <w:t xml:space="preserve">El objetivo principal de la presente oferta para Aragonesa de Servicios Telemáticos, en adelante </w:t>
      </w:r>
      <w:r w:rsidRPr="00325B26">
        <w:rPr>
          <w:rFonts w:cstheme="minorHAnsi"/>
          <w:b/>
          <w:color w:val="606060"/>
          <w:sz w:val="20"/>
          <w:szCs w:val="20"/>
        </w:rPr>
        <w:t>Gobierno de Aragón</w:t>
      </w:r>
      <w:r w:rsidRPr="00325B26">
        <w:rPr>
          <w:rFonts w:cstheme="minorHAnsi"/>
          <w:color w:val="606060"/>
          <w:sz w:val="20"/>
          <w:szCs w:val="20"/>
        </w:rPr>
        <w:t>, es dar respuesta al pliego emitido con expediente AST/2024/50 relativo a la</w:t>
      </w:r>
      <w:r w:rsidRPr="00325B26">
        <w:rPr>
          <w:rFonts w:cstheme="minorHAnsi"/>
          <w:color w:val="6E7894"/>
          <w:sz w:val="20"/>
          <w:szCs w:val="20"/>
        </w:rPr>
        <w:t xml:space="preserve"> </w:t>
      </w:r>
      <w:r w:rsidRPr="00325B26">
        <w:rPr>
          <w:rFonts w:asciiTheme="majorHAnsi" w:hAnsiTheme="majorHAnsi" w:cstheme="majorHAnsi"/>
          <w:b/>
          <w:color w:val="0C6DFF"/>
          <w:sz w:val="20"/>
          <w:szCs w:val="20"/>
        </w:rPr>
        <w:t>“Contratación de Servicios Cloud para el servicio de Implantación de un gestor de relación con el cliente (CRM) para la Atención de la ciudadanía”</w:t>
      </w:r>
      <w:r w:rsidRPr="00325B26">
        <w:rPr>
          <w:rFonts w:cstheme="minorHAnsi"/>
          <w:color w:val="6E7894"/>
          <w:sz w:val="20"/>
          <w:szCs w:val="20"/>
        </w:rPr>
        <w:t>.</w:t>
      </w:r>
    </w:p>
    <w:p w14:paraId="124BEAE7" w14:textId="77777777" w:rsidR="00943134" w:rsidRPr="00325B26" w:rsidRDefault="00943134" w:rsidP="00943134">
      <w:pPr>
        <w:spacing w:line="276" w:lineRule="auto"/>
        <w:jc w:val="both"/>
        <w:rPr>
          <w:rFonts w:cstheme="minorHAnsi"/>
          <w:color w:val="606060"/>
          <w:sz w:val="20"/>
          <w:szCs w:val="20"/>
        </w:rPr>
      </w:pPr>
      <w:r w:rsidRPr="00325B26">
        <w:rPr>
          <w:rFonts w:cstheme="minorHAnsi"/>
          <w:color w:val="606060"/>
          <w:sz w:val="20"/>
          <w:szCs w:val="20"/>
        </w:rPr>
        <w:t>Se trata de un sistema integrado con un enfoque centrado en el cliente y basado en la tecnología de la información CRM combinado con una solución de Contact Center, en modo SaaS para mejorar la experiencia de uso de los servicios públicos y más concretamente la atención a la ciudadanía.</w:t>
      </w:r>
    </w:p>
    <w:p w14:paraId="057F5EF0" w14:textId="77777777" w:rsidR="00943134" w:rsidRPr="00325B26" w:rsidRDefault="00943134" w:rsidP="00943134">
      <w:pPr>
        <w:spacing w:line="276" w:lineRule="auto"/>
        <w:jc w:val="both"/>
        <w:rPr>
          <w:rFonts w:cstheme="minorBidi"/>
          <w:color w:val="606060"/>
          <w:sz w:val="20"/>
          <w:szCs w:val="20"/>
        </w:rPr>
      </w:pPr>
      <w:r w:rsidRPr="00325B26">
        <w:rPr>
          <w:rFonts w:cstheme="minorHAnsi"/>
          <w:color w:val="606060"/>
          <w:sz w:val="20"/>
          <w:szCs w:val="20"/>
        </w:rPr>
        <w:t xml:space="preserve">Por todo ello, el objetivo del proyecto es la provisión del licenciamiento necesario para el funcionamiento del servicio y para la atención a los usuarios, el despliegue de una solución que pretenda cubrir las necesidades descritas a través de la implantación y gestión de una </w:t>
      </w:r>
      <w:r w:rsidRPr="00325B26">
        <w:rPr>
          <w:rFonts w:cstheme="minorHAnsi"/>
          <w:b/>
          <w:color w:val="606060"/>
          <w:sz w:val="20"/>
          <w:szCs w:val="20"/>
        </w:rPr>
        <w:t xml:space="preserve">plataforma </w:t>
      </w:r>
      <w:r w:rsidRPr="00325B26">
        <w:rPr>
          <w:rFonts w:cstheme="minorHAnsi"/>
          <w:b/>
          <w:bCs/>
          <w:color w:val="606060"/>
          <w:sz w:val="20"/>
          <w:szCs w:val="20"/>
        </w:rPr>
        <w:t xml:space="preserve">en modelo SaaS basado en la tecnología de </w:t>
      </w:r>
      <w:r w:rsidRPr="00325B26">
        <w:rPr>
          <w:rFonts w:cstheme="minorHAnsi"/>
          <w:b/>
          <w:color w:val="606060"/>
          <w:sz w:val="20"/>
          <w:szCs w:val="20"/>
        </w:rPr>
        <w:t xml:space="preserve">Salesforce </w:t>
      </w:r>
      <w:r w:rsidRPr="00325B26">
        <w:rPr>
          <w:rFonts w:cstheme="minorHAnsi"/>
          <w:b/>
          <w:bCs/>
          <w:color w:val="606060"/>
          <w:sz w:val="20"/>
          <w:szCs w:val="20"/>
        </w:rPr>
        <w:t xml:space="preserve">y </w:t>
      </w:r>
      <w:r w:rsidRPr="00325B26">
        <w:rPr>
          <w:rFonts w:cstheme="minorHAnsi"/>
          <w:b/>
          <w:color w:val="606060"/>
          <w:sz w:val="20"/>
          <w:szCs w:val="20"/>
        </w:rPr>
        <w:t>Genesys Cloud</w:t>
      </w:r>
      <w:r>
        <w:rPr>
          <w:rFonts w:cstheme="minorHAnsi"/>
          <w:b/>
          <w:color w:val="606060"/>
          <w:sz w:val="20"/>
          <w:szCs w:val="20"/>
        </w:rPr>
        <w:t>, ambas soluciones alojándose en la infraestructura de Amazon Web Services</w:t>
      </w:r>
      <w:r w:rsidRPr="00325B26">
        <w:rPr>
          <w:rFonts w:cstheme="minorHAnsi"/>
          <w:b/>
          <w:color w:val="606060"/>
          <w:sz w:val="20"/>
          <w:szCs w:val="20"/>
        </w:rPr>
        <w:t xml:space="preserve">, </w:t>
      </w:r>
      <w:r w:rsidRPr="00325B26">
        <w:rPr>
          <w:rFonts w:cstheme="minorHAnsi"/>
          <w:color w:val="606060"/>
          <w:sz w:val="20"/>
          <w:szCs w:val="20"/>
        </w:rPr>
        <w:t xml:space="preserve">como solución de CRM y Contact Center respectivamente. El desarrollo y puesta en producción de la solución corresponde a la fase 1 cuya fecha objetivo es el 15 de noviembre de 2025. </w:t>
      </w:r>
    </w:p>
    <w:p w14:paraId="0269C773" w14:textId="77777777" w:rsidR="00943134" w:rsidRPr="00325B26" w:rsidRDefault="00943134" w:rsidP="00943134">
      <w:pPr>
        <w:spacing w:line="276" w:lineRule="auto"/>
        <w:jc w:val="both"/>
        <w:rPr>
          <w:rFonts w:cstheme="minorHAnsi"/>
          <w:color w:val="606060"/>
          <w:sz w:val="20"/>
          <w:szCs w:val="20"/>
        </w:rPr>
      </w:pPr>
      <w:r w:rsidRPr="00325B26">
        <w:rPr>
          <w:rFonts w:cstheme="minorHAnsi"/>
          <w:color w:val="606060"/>
          <w:sz w:val="20"/>
          <w:szCs w:val="20"/>
        </w:rPr>
        <w:t>A posteriori, se planifica una fase 2 post-implantación, donde se realicen tareas de soporte y evolución de la plataforma, garantizando una buena gestión del cambio y comunicación para el seguimiento, acompañamiento y apoyo a los usuarios finales.</w:t>
      </w:r>
    </w:p>
    <w:p w14:paraId="373C72EF" w14:textId="19BAFF14" w:rsidR="00B850AD" w:rsidRDefault="00943134" w:rsidP="00943134">
      <w:pPr>
        <w:spacing w:line="276" w:lineRule="auto"/>
        <w:jc w:val="both"/>
        <w:rPr>
          <w:rFonts w:cstheme="minorBidi"/>
          <w:color w:val="606060"/>
          <w:sz w:val="20"/>
          <w:szCs w:val="20"/>
        </w:rPr>
      </w:pPr>
      <w:r w:rsidRPr="00325B26">
        <w:rPr>
          <w:rFonts w:cstheme="minorBidi"/>
          <w:color w:val="606060"/>
          <w:sz w:val="20"/>
          <w:szCs w:val="20"/>
        </w:rPr>
        <w:t>Este proyecto pretende mejorar la relación con el ciudadano y su grado de satisfacción con los servicios telemáticos, incidiendo tanto en la proactividad, agilización y optimización de la atención desarrollando sistemas inteligentes de gestión, con capacidad para orientar la atención o gestionar la demanda, como en la accesibilidad a los servicios a través de la omnicanalidad</w:t>
      </w:r>
      <w:r>
        <w:rPr>
          <w:rFonts w:cstheme="minorBidi"/>
          <w:color w:val="606060"/>
          <w:sz w:val="20"/>
          <w:szCs w:val="20"/>
        </w:rPr>
        <w:t>.</w:t>
      </w:r>
    </w:p>
    <w:p w14:paraId="27B5E3DF" w14:textId="12408ED5" w:rsidR="00981A7E" w:rsidRDefault="00943134" w:rsidP="00981A7E">
      <w:pPr>
        <w:pStyle w:val="Ttulo2"/>
      </w:pPr>
      <w:bookmarkStart w:id="7" w:name="_Toc178325117"/>
      <w:r>
        <w:t>Documentación incluida</w:t>
      </w:r>
      <w:bookmarkEnd w:id="7"/>
    </w:p>
    <w:p w14:paraId="219D81B3" w14:textId="77777777" w:rsidR="00D15984" w:rsidRPr="00325B26" w:rsidRDefault="00D15984" w:rsidP="00D15984">
      <w:pPr>
        <w:spacing w:line="276" w:lineRule="auto"/>
        <w:jc w:val="both"/>
        <w:rPr>
          <w:rFonts w:cstheme="minorHAnsi"/>
          <w:color w:val="606060"/>
          <w:sz w:val="20"/>
          <w:szCs w:val="20"/>
        </w:rPr>
      </w:pPr>
      <w:r w:rsidRPr="00325B26">
        <w:rPr>
          <w:rFonts w:cstheme="minorHAnsi"/>
          <w:color w:val="606060"/>
          <w:sz w:val="20"/>
          <w:szCs w:val="20"/>
        </w:rPr>
        <w:t xml:space="preserve">Para el detalle de nuestra propuesta técnica incluimos la siguiente documentación como respuesta al AST/2024/50: </w:t>
      </w:r>
    </w:p>
    <w:p w14:paraId="32858333" w14:textId="77777777" w:rsidR="00D15984" w:rsidRPr="00325B26" w:rsidRDefault="00D15984" w:rsidP="00D15984">
      <w:pPr>
        <w:pStyle w:val="Prrafodelista"/>
        <w:numPr>
          <w:ilvl w:val="0"/>
          <w:numId w:val="34"/>
        </w:numPr>
        <w:spacing w:line="276" w:lineRule="auto"/>
        <w:jc w:val="both"/>
        <w:rPr>
          <w:rFonts w:ascii="Arial" w:eastAsiaTheme="minorHAnsi" w:hAnsi="Arial" w:cstheme="minorHAnsi"/>
          <w:color w:val="606060"/>
          <w:sz w:val="20"/>
          <w:szCs w:val="20"/>
          <w:lang w:eastAsia="en-US"/>
        </w:rPr>
      </w:pPr>
      <w:r w:rsidRPr="00325B26">
        <w:rPr>
          <w:rFonts w:ascii="Arial" w:eastAsiaTheme="minorHAnsi" w:hAnsi="Arial" w:cstheme="minorHAnsi"/>
          <w:color w:val="606060"/>
          <w:sz w:val="20"/>
          <w:szCs w:val="20"/>
          <w:lang w:eastAsia="en-US"/>
        </w:rPr>
        <w:t>Oferta Técnica en respuesta a la contratación de servicios cloud para el servicio de implantación de un CRM para la atención de la ciudadanía.</w:t>
      </w:r>
    </w:p>
    <w:p w14:paraId="470706D5" w14:textId="77777777" w:rsidR="00D15984" w:rsidRPr="00325B26" w:rsidRDefault="00D15984" w:rsidP="00D15984">
      <w:pPr>
        <w:spacing w:before="240" w:line="276" w:lineRule="auto"/>
        <w:jc w:val="both"/>
        <w:rPr>
          <w:color w:val="606060"/>
          <w:sz w:val="20"/>
          <w:szCs w:val="20"/>
        </w:rPr>
      </w:pPr>
      <w:r w:rsidRPr="00325B26">
        <w:rPr>
          <w:rFonts w:cstheme="minorHAnsi"/>
          <w:color w:val="606060"/>
          <w:sz w:val="20"/>
          <w:szCs w:val="20"/>
        </w:rPr>
        <w:t>En los apartados siguientes se describe con mayor detalle la planificación, basada en sprints sobre las fases, con una metodología de despliegues, a través de prototipos, que permitan la mejora continua y refinamiento en el transcurso del proyecto. Se describe también el abordaje de equipo, combinando consultores y desarrolladores con expertise para soluciones técnicas específicas, con otros de presencia continua en el proyecto aportando visión extremo a extremo e identificación con el objetivo.</w:t>
      </w:r>
    </w:p>
    <w:p w14:paraId="4630C8E1" w14:textId="1F073728" w:rsidR="00D15984" w:rsidRDefault="00D15984" w:rsidP="00D15984">
      <w:pPr>
        <w:pStyle w:val="Ttulo2"/>
      </w:pPr>
      <w:bookmarkStart w:id="8" w:name="_Toc178325118"/>
      <w:r>
        <w:t>Aceptación de las condiciones del pliego</w:t>
      </w:r>
      <w:bookmarkEnd w:id="8"/>
    </w:p>
    <w:p w14:paraId="46CEAAF6" w14:textId="77777777" w:rsidR="00B371C2" w:rsidRPr="00325B26" w:rsidRDefault="00B371C2" w:rsidP="00B371C2">
      <w:pPr>
        <w:spacing w:line="276" w:lineRule="auto"/>
        <w:jc w:val="both"/>
        <w:rPr>
          <w:color w:val="606060"/>
          <w:sz w:val="20"/>
          <w:szCs w:val="20"/>
        </w:rPr>
      </w:pPr>
      <w:r w:rsidRPr="00325B26">
        <w:rPr>
          <w:rFonts w:cstheme="minorHAnsi"/>
          <w:color w:val="606060"/>
          <w:sz w:val="20"/>
          <w:szCs w:val="20"/>
        </w:rPr>
        <w:t xml:space="preserve">Telefónica </w:t>
      </w:r>
      <w:r w:rsidRPr="00325B26">
        <w:rPr>
          <w:rFonts w:cstheme="minorHAnsi"/>
          <w:b/>
          <w:color w:val="606060"/>
          <w:sz w:val="20"/>
          <w:szCs w:val="20"/>
        </w:rPr>
        <w:t>ACEPTA con carácter general</w:t>
      </w:r>
      <w:r w:rsidRPr="00325B26">
        <w:rPr>
          <w:rFonts w:cstheme="minorHAnsi"/>
          <w:color w:val="606060"/>
          <w:sz w:val="20"/>
          <w:szCs w:val="20"/>
        </w:rPr>
        <w:t xml:space="preserve"> todas las condiciones de los Pliegos de Prescripciones Técnicas y de Cláusulas Administrativas Particulares relativos a esta licitación. Además, define el presente proyecto a partir de su amplia experiencia en proyectos de similares.</w:t>
      </w:r>
    </w:p>
    <w:p w14:paraId="2025021C" w14:textId="77777777" w:rsidR="00B371C2" w:rsidRPr="00B371C2" w:rsidRDefault="00B371C2" w:rsidP="00B371C2"/>
    <w:p w14:paraId="44FC6438" w14:textId="5B38CB97" w:rsidR="00D15984" w:rsidRDefault="00B371C2" w:rsidP="00997CE4">
      <w:pPr>
        <w:pStyle w:val="Ttulo2"/>
      </w:pPr>
      <w:bookmarkStart w:id="9" w:name="_Toc178325119"/>
      <w:r>
        <w:lastRenderedPageBreak/>
        <w:t>Datos de la empresa licitadora</w:t>
      </w:r>
      <w:bookmarkEnd w:id="9"/>
    </w:p>
    <w:p w14:paraId="01476720" w14:textId="77777777" w:rsidR="00774BE9" w:rsidRPr="00325B26" w:rsidRDefault="00774BE9" w:rsidP="00774BE9">
      <w:pPr>
        <w:pStyle w:val="BulletNivel1"/>
        <w:spacing w:line="276" w:lineRule="auto"/>
        <w:rPr>
          <w:rFonts w:ascii="Arial" w:hAnsi="Arial"/>
          <w:color w:val="606060"/>
          <w:szCs w:val="20"/>
        </w:rPr>
      </w:pPr>
      <w:r w:rsidRPr="00325B26">
        <w:rPr>
          <w:rFonts w:ascii="Arial" w:hAnsi="Arial"/>
          <w:color w:val="606060"/>
          <w:szCs w:val="20"/>
        </w:rPr>
        <w:t xml:space="preserve">Los datos de la empresa licitadora: </w:t>
      </w:r>
      <w:r w:rsidRPr="00325B26">
        <w:rPr>
          <w:rFonts w:ascii="Arial" w:hAnsi="Arial"/>
          <w:b/>
          <w:color w:val="606060"/>
          <w:szCs w:val="20"/>
        </w:rPr>
        <w:t>Telefónica Soluciones de Informática y Comunicaciones de España, S.A.U</w:t>
      </w:r>
      <w:r w:rsidRPr="00325B26">
        <w:rPr>
          <w:rFonts w:ascii="Arial" w:hAnsi="Arial"/>
          <w:color w:val="606060"/>
          <w:szCs w:val="20"/>
        </w:rPr>
        <w:t>.</w:t>
      </w:r>
    </w:p>
    <w:p w14:paraId="2B4BD772" w14:textId="77777777" w:rsidR="00774BE9" w:rsidRPr="00325B26" w:rsidRDefault="00774BE9" w:rsidP="00774BE9">
      <w:pPr>
        <w:pStyle w:val="BulletNivel1"/>
        <w:numPr>
          <w:ilvl w:val="0"/>
          <w:numId w:val="37"/>
        </w:numPr>
        <w:spacing w:before="0" w:line="276" w:lineRule="auto"/>
        <w:rPr>
          <w:rFonts w:ascii="Arial" w:hAnsi="Arial"/>
          <w:color w:val="606060"/>
          <w:szCs w:val="20"/>
        </w:rPr>
      </w:pPr>
      <w:r w:rsidRPr="00325B26">
        <w:rPr>
          <w:rFonts w:ascii="Arial" w:hAnsi="Arial"/>
          <w:color w:val="606060"/>
          <w:szCs w:val="20"/>
        </w:rPr>
        <w:t>CIF: A-78053147</w:t>
      </w:r>
    </w:p>
    <w:p w14:paraId="1794F953" w14:textId="77777777" w:rsidR="00774BE9" w:rsidRPr="00325B26" w:rsidRDefault="00774BE9" w:rsidP="00774BE9">
      <w:pPr>
        <w:pStyle w:val="BulletNivel1"/>
        <w:numPr>
          <w:ilvl w:val="0"/>
          <w:numId w:val="37"/>
        </w:numPr>
        <w:spacing w:before="0" w:line="276" w:lineRule="auto"/>
        <w:rPr>
          <w:rFonts w:ascii="Arial" w:hAnsi="Arial"/>
          <w:color w:val="606060"/>
          <w:szCs w:val="20"/>
        </w:rPr>
      </w:pPr>
      <w:r w:rsidRPr="00325B26">
        <w:rPr>
          <w:rFonts w:ascii="Arial" w:hAnsi="Arial"/>
          <w:color w:val="606060"/>
          <w:szCs w:val="20"/>
        </w:rPr>
        <w:t xml:space="preserve">Avda. Ronda de la Comunicación s/n. </w:t>
      </w:r>
    </w:p>
    <w:p w14:paraId="492D9A04" w14:textId="77777777" w:rsidR="00774BE9" w:rsidRPr="00325B26" w:rsidRDefault="00774BE9" w:rsidP="00774BE9">
      <w:pPr>
        <w:pStyle w:val="BulletNivel1"/>
        <w:numPr>
          <w:ilvl w:val="0"/>
          <w:numId w:val="37"/>
        </w:numPr>
        <w:spacing w:before="0" w:line="276" w:lineRule="auto"/>
        <w:rPr>
          <w:rFonts w:ascii="Arial" w:hAnsi="Arial"/>
          <w:color w:val="606060"/>
          <w:szCs w:val="20"/>
        </w:rPr>
      </w:pPr>
      <w:r w:rsidRPr="00325B26">
        <w:rPr>
          <w:rFonts w:ascii="Arial" w:hAnsi="Arial"/>
          <w:color w:val="606060"/>
          <w:szCs w:val="20"/>
        </w:rPr>
        <w:t xml:space="preserve">28050-MADRID </w:t>
      </w:r>
    </w:p>
    <w:p w14:paraId="757A57C4" w14:textId="77777777" w:rsidR="00774BE9" w:rsidRPr="00325B26" w:rsidRDefault="00774BE9" w:rsidP="00774BE9">
      <w:pPr>
        <w:pStyle w:val="BulletNivel1"/>
        <w:numPr>
          <w:ilvl w:val="0"/>
          <w:numId w:val="37"/>
        </w:numPr>
        <w:spacing w:before="0" w:line="276" w:lineRule="auto"/>
        <w:rPr>
          <w:rFonts w:ascii="Arial" w:hAnsi="Arial"/>
          <w:color w:val="606060"/>
          <w:szCs w:val="20"/>
        </w:rPr>
      </w:pPr>
      <w:r w:rsidRPr="00325B26">
        <w:rPr>
          <w:rFonts w:ascii="Arial" w:hAnsi="Arial"/>
          <w:color w:val="606060"/>
          <w:szCs w:val="20"/>
        </w:rPr>
        <w:t xml:space="preserve">Tel: 91.483.20.63 - Fax: 91.483.25.99 </w:t>
      </w:r>
    </w:p>
    <w:p w14:paraId="7185E74C" w14:textId="77777777" w:rsidR="00774BE9" w:rsidRPr="00325B26" w:rsidRDefault="00774BE9" w:rsidP="00774BE9">
      <w:pPr>
        <w:pStyle w:val="BulletNivel1"/>
        <w:numPr>
          <w:ilvl w:val="0"/>
          <w:numId w:val="37"/>
        </w:numPr>
        <w:spacing w:before="0" w:line="276" w:lineRule="auto"/>
        <w:rPr>
          <w:rFonts w:ascii="Arial" w:hAnsi="Arial"/>
          <w:color w:val="606060"/>
          <w:szCs w:val="20"/>
        </w:rPr>
      </w:pPr>
      <w:r w:rsidRPr="00325B26">
        <w:rPr>
          <w:rFonts w:ascii="Arial" w:hAnsi="Arial"/>
          <w:color w:val="606060"/>
          <w:szCs w:val="20"/>
        </w:rPr>
        <w:t>www.telefonica.es/empresas</w:t>
      </w:r>
    </w:p>
    <w:p w14:paraId="39073A6F" w14:textId="44ABCBE1" w:rsidR="00774BE9" w:rsidRPr="00325B26" w:rsidRDefault="001B1061" w:rsidP="00774BE9">
      <w:pPr>
        <w:spacing w:before="120" w:line="276" w:lineRule="auto"/>
        <w:jc w:val="both"/>
        <w:rPr>
          <w:color w:val="6E7894"/>
          <w:sz w:val="20"/>
          <w:szCs w:val="20"/>
          <w:lang w:val="es-ES_tradnl"/>
        </w:rPr>
      </w:pPr>
      <w:r w:rsidRPr="00325B26">
        <w:rPr>
          <w:rFonts w:cstheme="minorHAnsi"/>
          <w:noProof/>
          <w:color w:val="606060"/>
          <w:sz w:val="20"/>
          <w:szCs w:val="20"/>
          <w:lang w:val="es-ES_tradnl"/>
        </w:rPr>
        <mc:AlternateContent>
          <mc:Choice Requires="wps">
            <w:drawing>
              <wp:anchor distT="0" distB="0" distL="114300" distR="114300" simplePos="0" relativeHeight="251662363" behindDoc="0" locked="0" layoutInCell="1" allowOverlap="1" wp14:anchorId="49609DB3" wp14:editId="2D22B273">
                <wp:simplePos x="0" y="0"/>
                <wp:positionH relativeFrom="margin">
                  <wp:posOffset>1294765</wp:posOffset>
                </wp:positionH>
                <wp:positionV relativeFrom="paragraph">
                  <wp:posOffset>800100</wp:posOffset>
                </wp:positionV>
                <wp:extent cx="4191000" cy="711200"/>
                <wp:effectExtent l="0" t="0" r="0" b="0"/>
                <wp:wrapNone/>
                <wp:docPr id="751971223" name="Cuadro de texto 751971223"/>
                <wp:cNvGraphicFramePr/>
                <a:graphic xmlns:a="http://schemas.openxmlformats.org/drawingml/2006/main">
                  <a:graphicData uri="http://schemas.microsoft.com/office/word/2010/wordprocessingShape">
                    <wps:wsp>
                      <wps:cNvSpPr txBox="1"/>
                      <wps:spPr>
                        <a:xfrm>
                          <a:off x="0" y="0"/>
                          <a:ext cx="4191000" cy="711200"/>
                        </a:xfrm>
                        <a:prstGeom prst="rect">
                          <a:avLst/>
                        </a:prstGeom>
                        <a:noFill/>
                        <a:ln w="6350">
                          <a:noFill/>
                        </a:ln>
                      </wps:spPr>
                      <wps:txbx>
                        <w:txbxContent>
                          <w:p w14:paraId="65F961DA" w14:textId="10BCE9B0" w:rsidR="001B1061" w:rsidRPr="00194D5F" w:rsidRDefault="001B1061" w:rsidP="00194D5F">
                            <w:pPr>
                              <w:spacing w:before="120"/>
                              <w:jc w:val="both"/>
                              <w:rPr>
                                <w:color w:val="606060"/>
                                <w:sz w:val="20"/>
                                <w:szCs w:val="20"/>
                                <w:lang w:val="es-ES_tradnl"/>
                              </w:rPr>
                            </w:pPr>
                            <w:r w:rsidRPr="00325B26">
                              <w:rPr>
                                <w:color w:val="606060"/>
                                <w:sz w:val="20"/>
                                <w:szCs w:val="20"/>
                                <w:lang w:val="es-ES_tradnl"/>
                              </w:rPr>
                              <w:t>Un espíritu innovador, atento y con un inmenso potencial tecnológico que multiplica la capacidad de elegir de sus más de 322 millones de clientes en 21 países y un promedio de 125.000 empleados.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09DB3" id="Cuadro de texto 751971223" o:spid="_x0000_s1027" type="#_x0000_t202" style="position:absolute;left:0;text-align:left;margin-left:101.95pt;margin-top:63pt;width:330pt;height:56pt;z-index:2516623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PDGAIAADMEAAAOAAAAZHJzL2Uyb0RvYy54bWysU8tu2zAQvBfIPxC8x5JcJ2kEy4GbwEUB&#10;IwngFDnTFGkJILksSVtyv75Lyi+kPRW9ULvc1T5mhtOHXiuyE863YCpajHJKhOFQt2ZT0R9vi+sv&#10;lPjATM0UGFHRvfD0YXb1adrZUoyhAVULR7CI8WVnK9qEYMss87wRmvkRWGEwKMFpFtB1m6x2rMPq&#10;WmXjPL/NOnC1dcCF93j7NATpLNWXUvDwIqUXgaiK4mwhnS6d63hmsykrN47ZpuWHMdg/TKFZa7Dp&#10;qdQTC4xsXftHKd1yBx5kGHHQGUjZcpF2wG2K/MM2q4ZZkXZBcLw9weT/X1n+vFvZV0dC/xV6JDAC&#10;0llferyM+/TS6fjFSQnGEcL9CTbRB8LxclLcF3mOIY6xu6JAXmKZ7Py3dT58E6BJNCrqkJaEFtst&#10;fRhSjymxmYFFq1SiRhnSVfT2802efjhFsLgy2OM8a7RCv+5JW1/ssYZ6j+s5GJj3li9anGHJfHhl&#10;DqnGsVG+4QUPqQB7wcGipAH362/3MR8ZwCglHUqnov7nljlBifpukJv7YjKJWkvO5OZujI67jKwv&#10;I2arHwHVWeBDsTyZMT+ooykd6HdU+Tx2xRAzHHtXNBzNxzAIGl8JF/N5SkJ1WRaWZmV5LB1RjQi/&#10;9e/M2QMNAQl8hqPIWPmBjSF34GO+DSDbRFXEeUD1AD8qM5F9eEVR+pd+yjq/9dlvAAAA//8DAFBL&#10;AwQUAAYACAAAACEAytPhHOAAAAALAQAADwAAAGRycy9kb3ducmV2LnhtbEyPwU7DMBBE70j8g7VI&#10;3KhNKqIQ4lRVpAoJwaGlF26b2E0i4nWI3Tbw9WxPcNyZ0eybYjW7QZzsFHpPGu4XCoSlxpueWg37&#10;981dBiJEJIODJ6vh2wZYlddXBebGn2lrT7vYCi6hkKOGLsYxlzI0nXUYFn60xN7BTw4jn1MrzYRn&#10;LneDTJRKpcOe+EOHo60623zujk7DS7V5w22duOxnqJ5fD+vxa//xoPXtzbx+AhHtHP/CcMFndCiZ&#10;qfZHMkEMGhK1fOQoG0nKoziRpRelZmuZKZBlIf9vKH8BAAD//wMAUEsBAi0AFAAGAAgAAAAhALaD&#10;OJL+AAAA4QEAABMAAAAAAAAAAAAAAAAAAAAAAFtDb250ZW50X1R5cGVzXS54bWxQSwECLQAUAAYA&#10;CAAAACEAOP0h/9YAAACUAQAACwAAAAAAAAAAAAAAAAAvAQAAX3JlbHMvLnJlbHNQSwECLQAUAAYA&#10;CAAAACEA6v1jwxgCAAAzBAAADgAAAAAAAAAAAAAAAAAuAgAAZHJzL2Uyb0RvYy54bWxQSwECLQAU&#10;AAYACAAAACEAytPhHOAAAAALAQAADwAAAAAAAAAAAAAAAAByBAAAZHJzL2Rvd25yZXYueG1sUEsF&#10;BgAAAAAEAAQA8wAAAH8FAAAAAA==&#10;" filled="f" stroked="f" strokeweight=".5pt">
                <v:textbox>
                  <w:txbxContent>
                    <w:p w14:paraId="65F961DA" w14:textId="10BCE9B0" w:rsidR="001B1061" w:rsidRPr="00194D5F" w:rsidRDefault="001B1061" w:rsidP="00194D5F">
                      <w:pPr>
                        <w:spacing w:before="120"/>
                        <w:jc w:val="both"/>
                        <w:rPr>
                          <w:color w:val="606060"/>
                          <w:sz w:val="20"/>
                          <w:szCs w:val="20"/>
                          <w:lang w:val="es-ES_tradnl"/>
                        </w:rPr>
                      </w:pPr>
                      <w:r w:rsidRPr="00325B26">
                        <w:rPr>
                          <w:color w:val="606060"/>
                          <w:sz w:val="20"/>
                          <w:szCs w:val="20"/>
                          <w:lang w:val="es-ES_tradnl"/>
                        </w:rPr>
                        <w:t>Un espíritu innovador, atento y con un inmenso potencial tecnológico que multiplica la capacidad de elegir de sus más de 322 millones de clientes en 21 países y un promedio de 125.000 empleados.</w:t>
                      </w:r>
                    </w:p>
                  </w:txbxContent>
                </v:textbox>
                <w10:wrap anchorx="margin"/>
              </v:shape>
            </w:pict>
          </mc:Fallback>
        </mc:AlternateContent>
      </w:r>
      <w:r w:rsidR="00774BE9" w:rsidRPr="00325B26">
        <w:rPr>
          <w:color w:val="606060"/>
          <w:sz w:val="20"/>
          <w:szCs w:val="20"/>
          <w:lang w:val="es-ES_tradnl"/>
        </w:rPr>
        <w:t>Telefónica es el resultado de una historia de casi 100 años de anticipación y transformación. Se trata de una compañía sensible a los nuevos retos que exige la sociedad actual. Por eso ofrecemos los medios para facilitar la comunicación entre las personas, proporcionándoles la tecnología más segura y de vanguardia, para que vivan mejor y consigan lo que se propongan</w:t>
      </w:r>
      <w:r w:rsidR="00774BE9" w:rsidRPr="00325B26">
        <w:rPr>
          <w:color w:val="6E7894"/>
          <w:sz w:val="20"/>
          <w:szCs w:val="20"/>
          <w:lang w:val="es-ES_tradnl"/>
        </w:rPr>
        <w:t>.</w:t>
      </w:r>
    </w:p>
    <w:p w14:paraId="2B589B37" w14:textId="6CCE62A9" w:rsidR="00774BE9" w:rsidRDefault="00640FB8" w:rsidP="00774BE9">
      <w:r>
        <w:rPr>
          <w:noProof/>
        </w:rPr>
        <w:drawing>
          <wp:inline distT="0" distB="0" distL="0" distR="0" wp14:anchorId="28BD7739" wp14:editId="2E33351B">
            <wp:extent cx="1200150" cy="788271"/>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166"/>
                    <a:stretch/>
                  </pic:blipFill>
                  <pic:spPr bwMode="auto">
                    <a:xfrm>
                      <a:off x="0" y="0"/>
                      <a:ext cx="1201135" cy="788918"/>
                    </a:xfrm>
                    <a:prstGeom prst="rect">
                      <a:avLst/>
                    </a:prstGeom>
                    <a:ln>
                      <a:noFill/>
                    </a:ln>
                    <a:extLst>
                      <a:ext uri="{53640926-AAD7-44D8-BBD7-CCE9431645EC}">
                        <a14:shadowObscured xmlns:a14="http://schemas.microsoft.com/office/drawing/2010/main"/>
                      </a:ext>
                    </a:extLst>
                  </pic:spPr>
                </pic:pic>
              </a:graphicData>
            </a:graphic>
          </wp:inline>
        </w:drawing>
      </w:r>
    </w:p>
    <w:p w14:paraId="7AB35A75" w14:textId="77777777" w:rsidR="00623E5B" w:rsidRPr="00325B26" w:rsidRDefault="00623E5B" w:rsidP="00623E5B">
      <w:pPr>
        <w:spacing w:line="276" w:lineRule="auto"/>
        <w:jc w:val="both"/>
        <w:rPr>
          <w:rFonts w:cstheme="minorBidi"/>
          <w:color w:val="606060"/>
          <w:sz w:val="20"/>
          <w:szCs w:val="20"/>
        </w:rPr>
      </w:pPr>
      <w:r w:rsidRPr="00325B26">
        <w:rPr>
          <w:rFonts w:cstheme="minorBidi"/>
          <w:color w:val="606060"/>
          <w:sz w:val="20"/>
          <w:szCs w:val="20"/>
        </w:rPr>
        <w:t>En Telefónica disponemos de líneas de negocio especializada en la atención al ciudadano, el CRM y Contact Center que proporciona Soluciones de Comunicación y Tecnologías de la Información a las principales entidades públicas a nivel nacional, ministerios, diputaciones o gobiernos, a corporaciones privadas, en definitiva, al perímetro de empresas y actores del sector en general.</w:t>
      </w:r>
    </w:p>
    <w:p w14:paraId="4DA234F0" w14:textId="77777777" w:rsidR="00623E5B" w:rsidRPr="00325B26" w:rsidRDefault="00623E5B" w:rsidP="00623E5B">
      <w:pPr>
        <w:spacing w:line="276" w:lineRule="auto"/>
        <w:jc w:val="both"/>
        <w:rPr>
          <w:rFonts w:eastAsia="Calibri"/>
          <w:sz w:val="20"/>
          <w:szCs w:val="20"/>
        </w:rPr>
      </w:pPr>
      <w:r w:rsidRPr="00325B26">
        <w:rPr>
          <w:rFonts w:eastAsia="Calibri"/>
          <w:sz w:val="20"/>
          <w:szCs w:val="20"/>
        </w:rPr>
        <w:t>En el eje de nuestra estrategia está la orientación al cliente, con una oferta de alto valor añadido, adaptada a las necesidades específicas de cada área de especialidad, y que comprende las más avanzadas soluciones del mercado.</w:t>
      </w:r>
    </w:p>
    <w:p w14:paraId="62D5AD88" w14:textId="77777777" w:rsidR="00623E5B" w:rsidRPr="00325B26" w:rsidRDefault="00623E5B" w:rsidP="00623E5B">
      <w:pPr>
        <w:spacing w:line="276" w:lineRule="auto"/>
        <w:jc w:val="both"/>
        <w:rPr>
          <w:rFonts w:eastAsia="Calibri"/>
          <w:sz w:val="20"/>
          <w:szCs w:val="20"/>
        </w:rPr>
      </w:pPr>
      <w:r w:rsidRPr="00325B26">
        <w:rPr>
          <w:rFonts w:eastAsia="Calibri"/>
          <w:sz w:val="20"/>
          <w:szCs w:val="20"/>
        </w:rPr>
        <w:t>Contamos con personal capacitado en áreas comerciales, de marketing, desarrollo de negocio, ingeniería y operaciones, Inteligencia Artificial, sumado a experiencias y casos de éxito en clientes de primer nivel. Gestionamos y almacenamos miles de estudios de imagen digital anualmente, hemos realizado más de 500 proyectos de TI en Administración pública, de diversa índole.</w:t>
      </w:r>
    </w:p>
    <w:p w14:paraId="3A6F2C26" w14:textId="77777777" w:rsidR="00623E5B" w:rsidRPr="00325B26" w:rsidRDefault="00623E5B" w:rsidP="00623E5B">
      <w:pPr>
        <w:spacing w:line="276" w:lineRule="auto"/>
        <w:jc w:val="both"/>
        <w:rPr>
          <w:rFonts w:eastAsia="Calibri"/>
          <w:sz w:val="20"/>
          <w:szCs w:val="20"/>
        </w:rPr>
      </w:pPr>
      <w:r w:rsidRPr="00325B26">
        <w:rPr>
          <w:rFonts w:eastAsia="Arial"/>
          <w:sz w:val="20"/>
          <w:szCs w:val="20"/>
        </w:rPr>
        <w:t>Telefónica está</w:t>
      </w:r>
      <w:r w:rsidRPr="00325B26">
        <w:rPr>
          <w:rFonts w:eastAsia="Calibri"/>
          <w:b/>
          <w:bCs/>
          <w:color w:val="0C6DFF"/>
          <w:sz w:val="20"/>
          <w:szCs w:val="20"/>
        </w:rPr>
        <w:t xml:space="preserve"> especializada en las necesidades concretas de Atención ciudadana, CRM y Contact Center</w:t>
      </w:r>
      <w:r w:rsidRPr="00325B26">
        <w:rPr>
          <w:rFonts w:eastAsia="Calibri"/>
          <w:sz w:val="20"/>
          <w:szCs w:val="20"/>
        </w:rPr>
        <w:t xml:space="preserve"> y cuenta con un mayor conocimiento de las necesidades del sector, hasta el nivel de cada área o especialidad. Hablamos y entendemos el mismo lenguaje, sus estándares y codificaciones.</w:t>
      </w:r>
    </w:p>
    <w:p w14:paraId="1F6982E9" w14:textId="22B171FB" w:rsidR="00623E5B" w:rsidRDefault="00623E5B" w:rsidP="00623E5B">
      <w:pPr>
        <w:pStyle w:val="Ttulo2"/>
      </w:pPr>
      <w:bookmarkStart w:id="10" w:name="_Toc178325120"/>
      <w:r>
        <w:t>Resumen Ejecutivo</w:t>
      </w:r>
      <w:bookmarkEnd w:id="10"/>
    </w:p>
    <w:p w14:paraId="1C327188" w14:textId="35D77109" w:rsidR="00A2491E" w:rsidRDefault="00A2491E" w:rsidP="00A2491E">
      <w:pPr>
        <w:pStyle w:val="Ttulo3"/>
      </w:pPr>
      <w:bookmarkStart w:id="11" w:name="_Toc178325121"/>
      <w:r>
        <w:t>Entendimiento de la necesidad</w:t>
      </w:r>
      <w:bookmarkEnd w:id="11"/>
    </w:p>
    <w:p w14:paraId="5F6E0FA0" w14:textId="77777777" w:rsidR="00BD7BF4" w:rsidRPr="00325B26" w:rsidRDefault="00BD7BF4" w:rsidP="00BD7BF4">
      <w:pPr>
        <w:spacing w:line="276" w:lineRule="auto"/>
        <w:jc w:val="both"/>
        <w:rPr>
          <w:color w:val="606060"/>
          <w:sz w:val="20"/>
          <w:szCs w:val="20"/>
        </w:rPr>
      </w:pPr>
      <w:r w:rsidRPr="00325B26">
        <w:rPr>
          <w:color w:val="606060"/>
          <w:sz w:val="20"/>
          <w:szCs w:val="20"/>
        </w:rPr>
        <w:t>El Gobierno de Aragón tiene el objetivo de acometer un proyecto de transformación tecnológica para mejorar la atención a toda la Ciudadanía, mejorar la relación con el/la ciudadano/a y su grado de satisfacción. El fin es disponer un modelo digitalizado y unificado de todos los procesos de atención al ciudadano. Dicha transformación está englobada en el plan estratégico del Plan de Transformación Digital de Atención Primaria, dentro de los fondos Next Gen, y cuyo plan está enmarcado y aprobado en el grupo de trabajo GT3 - ‘Canal del Ciudadano’.</w:t>
      </w:r>
    </w:p>
    <w:p w14:paraId="1C5A5787" w14:textId="77777777" w:rsidR="00BD7BF4" w:rsidRDefault="00BD7BF4" w:rsidP="00BD7BF4">
      <w:pPr>
        <w:spacing w:line="276" w:lineRule="auto"/>
        <w:jc w:val="both"/>
        <w:rPr>
          <w:color w:val="606060"/>
          <w:sz w:val="20"/>
          <w:szCs w:val="20"/>
        </w:rPr>
      </w:pPr>
      <w:r w:rsidRPr="00325B26">
        <w:rPr>
          <w:rFonts w:eastAsia="MS Mincho"/>
          <w:color w:val="606060"/>
          <w:sz w:val="20"/>
          <w:szCs w:val="20"/>
        </w:rPr>
        <w:lastRenderedPageBreak/>
        <w:t xml:space="preserve">Este proyecto pretende </w:t>
      </w:r>
      <w:r w:rsidRPr="00325B26">
        <w:rPr>
          <w:rFonts w:eastAsia="MS Mincho"/>
          <w:b/>
          <w:color w:val="606060"/>
          <w:sz w:val="20"/>
          <w:szCs w:val="20"/>
        </w:rPr>
        <w:t>mejorar la relación con el ciudadano y su grado de satisfacción con los servicios de atención ciudadana</w:t>
      </w:r>
      <w:r w:rsidRPr="00325B26">
        <w:rPr>
          <w:rFonts w:eastAsia="MS Mincho"/>
          <w:color w:val="606060"/>
          <w:sz w:val="20"/>
          <w:szCs w:val="20"/>
        </w:rPr>
        <w:t>, incidiendo tanto en la proactividad, agilización y optimización de la atención, desarrollando sistemas inteligentes de gestión, con capacidad para orientar la atención o gestionar la demanda (Gestión inteligente de la demanda), como en la accesibilidad a los servicios</w:t>
      </w:r>
      <w:r w:rsidRPr="00325B26">
        <w:rPr>
          <w:color w:val="606060"/>
          <w:sz w:val="20"/>
          <w:szCs w:val="20"/>
        </w:rPr>
        <w:t xml:space="preserve"> </w:t>
      </w:r>
      <w:r w:rsidRPr="00325B26">
        <w:rPr>
          <w:rFonts w:eastAsia="MS Mincho"/>
          <w:color w:val="606060"/>
          <w:sz w:val="20"/>
          <w:szCs w:val="20"/>
        </w:rPr>
        <w:t xml:space="preserve">(omnicanalidad, teleconsulta e interconsulta). </w:t>
      </w:r>
      <w:r w:rsidRPr="00325B26">
        <w:rPr>
          <w:color w:val="606060"/>
          <w:sz w:val="20"/>
          <w:szCs w:val="20"/>
        </w:rPr>
        <w:t>En definitiva, con este proyecto conseguiremos poner al ciudadano en el centro de la atención, reconocer la singularidad y unicidad de cada persona respecto a sus posibles demandas en el proceso de atención ciudadana. Desde este enfoque se trata de mejorar la calidad de vida de los ciudadanos, a través de la atención individualizada y el reconocimiento del derecho de la gestión de atención ciudadana.</w:t>
      </w:r>
    </w:p>
    <w:p w14:paraId="5B99D73C" w14:textId="2B1EA2E3" w:rsidR="00BD7BF4" w:rsidRDefault="00BD7BF4" w:rsidP="00BD7BF4">
      <w:pPr>
        <w:pStyle w:val="Ttulo3"/>
      </w:pPr>
      <w:bookmarkStart w:id="12" w:name="_Toc178325122"/>
      <w:r>
        <w:t>Plataforma propuesta</w:t>
      </w:r>
      <w:bookmarkEnd w:id="12"/>
    </w:p>
    <w:p w14:paraId="3DE0041C" w14:textId="77777777" w:rsidR="00CB4B89" w:rsidRPr="00325B26" w:rsidRDefault="00CB4B89" w:rsidP="006421CD">
      <w:pPr>
        <w:spacing w:line="276" w:lineRule="auto"/>
        <w:jc w:val="both"/>
        <w:rPr>
          <w:color w:val="606060"/>
          <w:sz w:val="20"/>
          <w:szCs w:val="20"/>
        </w:rPr>
      </w:pPr>
      <w:r w:rsidRPr="00325B26">
        <w:rPr>
          <w:sz w:val="20"/>
          <w:szCs w:val="20"/>
        </w:rPr>
        <w:t>Para llevar a cabo y cumplir con lo requerido, se propone desplegar una serie de soluciones tecnológicas estandarizadas, para así poder abordar un proyecto global de digitalización en la atención al ciudadano, y donde las diferentes herramientas estén interrelacionadas.</w:t>
      </w:r>
    </w:p>
    <w:p w14:paraId="560A822F" w14:textId="77777777" w:rsidR="00CB4B89" w:rsidRPr="00325B26" w:rsidRDefault="00CB4B89" w:rsidP="006421CD">
      <w:pPr>
        <w:spacing w:line="276" w:lineRule="auto"/>
        <w:jc w:val="both"/>
        <w:rPr>
          <w:color w:val="606060"/>
          <w:sz w:val="20"/>
          <w:szCs w:val="20"/>
        </w:rPr>
      </w:pPr>
      <w:r w:rsidRPr="00325B26">
        <w:rPr>
          <w:sz w:val="20"/>
          <w:szCs w:val="20"/>
        </w:rPr>
        <w:t>Gracias al despliegue del proyecto conseguiremos poder realizar una atención integral e integrada de la persona, que simplifique los procesos y procedimientos. También nos permitirá adaptar los recursos a la situación de las personas y no a la inversa, de ubicar a las personas según las características de los servicios.</w:t>
      </w:r>
    </w:p>
    <w:p w14:paraId="6C312102" w14:textId="77777777" w:rsidR="00CB4B89" w:rsidRPr="00325B26" w:rsidRDefault="00CB4B89" w:rsidP="006421CD">
      <w:pPr>
        <w:spacing w:line="276" w:lineRule="auto"/>
        <w:jc w:val="both"/>
        <w:rPr>
          <w:color w:val="606060"/>
          <w:sz w:val="20"/>
          <w:szCs w:val="20"/>
        </w:rPr>
      </w:pPr>
      <w:r w:rsidRPr="00325B26">
        <w:rPr>
          <w:color w:val="606060"/>
          <w:sz w:val="20"/>
          <w:szCs w:val="20"/>
        </w:rPr>
        <w:t>Como parte del proyecto de transformación se requerirá la realización de diferentes tipos de integraciones</w:t>
      </w:r>
      <w:r>
        <w:rPr>
          <w:color w:val="606060"/>
          <w:sz w:val="20"/>
          <w:szCs w:val="20"/>
        </w:rPr>
        <w:t xml:space="preserve"> con sistemas del cliente</w:t>
      </w:r>
      <w:r w:rsidRPr="00325B26">
        <w:rPr>
          <w:color w:val="606060"/>
          <w:sz w:val="20"/>
          <w:szCs w:val="20"/>
        </w:rPr>
        <w:t xml:space="preserve"> que nos posibilitará poder consolidar información y que dicha información aporte valor al ciudadano como parte del proceso de atención ciudadana.</w:t>
      </w:r>
    </w:p>
    <w:p w14:paraId="33CC450F" w14:textId="77777777" w:rsidR="00CB4B89" w:rsidRPr="00325B26" w:rsidRDefault="00CB4B89" w:rsidP="006421CD">
      <w:pPr>
        <w:spacing w:line="276" w:lineRule="auto"/>
        <w:jc w:val="both"/>
        <w:rPr>
          <w:color w:val="606060"/>
          <w:sz w:val="20"/>
          <w:szCs w:val="20"/>
        </w:rPr>
      </w:pPr>
      <w:r w:rsidRPr="00325B26">
        <w:rPr>
          <w:color w:val="606060"/>
          <w:sz w:val="20"/>
          <w:szCs w:val="20"/>
        </w:rPr>
        <w:t>De esta manera, desde una única solución tendremos una visión 360º de todas las atenciones que puede recibir un ciudadano, la gestión de los diferentes procesos de atención y una visualización completa de todo lo que ocurre y todo lo que gestionamos dentro de Gobierno de Aragón.</w:t>
      </w:r>
    </w:p>
    <w:p w14:paraId="3E8229B0" w14:textId="77777777" w:rsidR="00CB4B89" w:rsidRPr="00325B26" w:rsidRDefault="00CB4B89" w:rsidP="006421CD">
      <w:pPr>
        <w:spacing w:line="276" w:lineRule="auto"/>
        <w:jc w:val="both"/>
        <w:rPr>
          <w:color w:val="606060"/>
          <w:sz w:val="20"/>
          <w:szCs w:val="20"/>
          <w:highlight w:val="yellow"/>
        </w:rPr>
      </w:pPr>
      <w:r w:rsidRPr="00325B26">
        <w:rPr>
          <w:color w:val="606060"/>
          <w:sz w:val="20"/>
          <w:szCs w:val="20"/>
        </w:rPr>
        <w:t xml:space="preserve">En ese sentido se plantea afrontar la implantación de una solución tecnológica orientada al sector público, utilizando la solución </w:t>
      </w:r>
      <w:r w:rsidRPr="00325B26">
        <w:rPr>
          <w:color w:val="0C6DFF"/>
          <w:sz w:val="20"/>
          <w:szCs w:val="20"/>
        </w:rPr>
        <w:t xml:space="preserve">Genesys Cloud </w:t>
      </w:r>
      <w:r w:rsidRPr="00325B26">
        <w:rPr>
          <w:color w:val="606060"/>
          <w:sz w:val="20"/>
          <w:szCs w:val="20"/>
        </w:rPr>
        <w:t>como Contact Center y Salesforce como solución de CRM Atención al Ciudadano, apoyando a los agentes de atención con un motor de Inteligencia Artificial que la plataforma ofrece.</w:t>
      </w:r>
    </w:p>
    <w:p w14:paraId="22862B97" w14:textId="1E027829" w:rsidR="00CB4B89" w:rsidRPr="00325B26" w:rsidRDefault="00CB4B89" w:rsidP="006421CD">
      <w:pPr>
        <w:spacing w:line="276" w:lineRule="auto"/>
        <w:jc w:val="both"/>
        <w:rPr>
          <w:color w:val="606060"/>
          <w:sz w:val="20"/>
          <w:szCs w:val="20"/>
        </w:rPr>
      </w:pPr>
      <w:r w:rsidRPr="00325B26">
        <w:rPr>
          <w:color w:val="606060"/>
          <w:sz w:val="20"/>
          <w:szCs w:val="20"/>
        </w:rPr>
        <w:t xml:space="preserve">Con la solución de Genesys Cloud se pretende abarcar la gestión telefónica IVR, mientras que Salesforce gestionará el resto de las solicitudes recibidas por diferentes canales de entrada. </w:t>
      </w:r>
    </w:p>
    <w:p w14:paraId="104313DA" w14:textId="4A6995A9" w:rsidR="00CB4B89" w:rsidRPr="00325B26" w:rsidRDefault="00CB4B89" w:rsidP="006421CD">
      <w:pPr>
        <w:spacing w:after="0" w:line="276" w:lineRule="auto"/>
        <w:jc w:val="both"/>
        <w:rPr>
          <w:color w:val="606060"/>
          <w:sz w:val="20"/>
          <w:szCs w:val="20"/>
        </w:rPr>
      </w:pPr>
      <w:r w:rsidRPr="00325B26">
        <w:rPr>
          <w:color w:val="606060"/>
          <w:sz w:val="20"/>
          <w:szCs w:val="20"/>
        </w:rPr>
        <w:t xml:space="preserve">Con Salesforce se pretende implementar la solución de Salesforce para la administración pública, </w:t>
      </w:r>
      <w:r w:rsidRPr="00325B26">
        <w:rPr>
          <w:iCs/>
          <w:color w:val="0C6DFF"/>
          <w:sz w:val="20"/>
          <w:szCs w:val="20"/>
        </w:rPr>
        <w:t>Public Sector Solution - Service Cloud</w:t>
      </w:r>
      <w:r w:rsidRPr="00325B26">
        <w:rPr>
          <w:color w:val="606060"/>
          <w:sz w:val="20"/>
          <w:szCs w:val="20"/>
        </w:rPr>
        <w:t xml:space="preserve">, para la gestión de necesidades de los ciudadanos, ofreciendo una visión 360º del ciudadano a los equipos del Gobierno de Aragón. Apoyado en la solución de </w:t>
      </w:r>
      <w:r w:rsidRPr="00325B26">
        <w:rPr>
          <w:i/>
          <w:color w:val="606060"/>
          <w:sz w:val="20"/>
          <w:szCs w:val="20"/>
        </w:rPr>
        <w:t>Einstein for Service</w:t>
      </w:r>
      <w:r w:rsidRPr="00325B26">
        <w:rPr>
          <w:color w:val="606060"/>
          <w:sz w:val="20"/>
          <w:szCs w:val="20"/>
        </w:rPr>
        <w:t xml:space="preserve"> para poder dotar a los agentes de Nivel 1 de ayuda mediante Inteligencia Artificial</w:t>
      </w:r>
      <w:r w:rsidR="00614338">
        <w:rPr>
          <w:color w:val="606060"/>
          <w:sz w:val="20"/>
          <w:szCs w:val="20"/>
        </w:rPr>
        <w:t>.</w:t>
      </w:r>
    </w:p>
    <w:p w14:paraId="19D5E5DD" w14:textId="6B9D1B41" w:rsidR="00CB4B89" w:rsidRDefault="00CB4B89" w:rsidP="006421CD">
      <w:pPr>
        <w:pStyle w:val="PrrafoTelefnica"/>
        <w:spacing w:line="276" w:lineRule="auto"/>
        <w:jc w:val="both"/>
        <w:rPr>
          <w:lang w:val="es-ES"/>
        </w:rPr>
      </w:pPr>
      <w:r w:rsidRPr="00325B26">
        <w:rPr>
          <w:color w:val="606060"/>
          <w:sz w:val="20"/>
          <w:szCs w:val="20"/>
        </w:rPr>
        <w:t xml:space="preserve">Se propone la solución de Salesforce </w:t>
      </w:r>
      <w:r w:rsidRPr="00325B26">
        <w:rPr>
          <w:iCs/>
          <w:color w:val="0C6DFF"/>
          <w:sz w:val="20"/>
          <w:szCs w:val="20"/>
          <w:lang w:val="es-ES"/>
        </w:rPr>
        <w:t>Marketing Cloud</w:t>
      </w:r>
      <w:r w:rsidRPr="00325B26">
        <w:rPr>
          <w:color w:val="606060"/>
          <w:sz w:val="20"/>
          <w:szCs w:val="20"/>
        </w:rPr>
        <w:t xml:space="preserve"> para la gestión de comunicaciones multicanal con los ciudadanos. Aprovechando la solución de Power BI, existente en el Gobierno de Aragón, configuraremos el conector existente con Salesforce para la realización y gestión de cuadros de mando que permita realizar un seguimiento de los servicios de atención. Adicionalmente se propondrá la utilización de las herramientas analíticas estándar que la solución de Salesforce posee para dotar al Gobierno de Aragón de más paneles analíticos. Todo ello desde una única visión para los equipos del Gobierno y desde un solo interfaz, donde se unificará información proveniente de sistemas actuales del Gobierno, para construir una ficha 360º completa.</w:t>
      </w:r>
    </w:p>
    <w:p w14:paraId="3B352D88" w14:textId="318DF927" w:rsidR="00614338" w:rsidRDefault="00614338" w:rsidP="00614338">
      <w:pPr>
        <w:pStyle w:val="Ttulo3"/>
      </w:pPr>
      <w:bookmarkStart w:id="13" w:name="_Toc178325123"/>
      <w:r>
        <w:lastRenderedPageBreak/>
        <w:t>Actividades del proyecto</w:t>
      </w:r>
      <w:bookmarkEnd w:id="13"/>
    </w:p>
    <w:p w14:paraId="64713A07" w14:textId="77777777" w:rsidR="00930EBC" w:rsidRPr="00325B26" w:rsidRDefault="00930EBC" w:rsidP="00325B26">
      <w:pPr>
        <w:pStyle w:val="PrrafoTelefnica"/>
        <w:spacing w:after="0" w:line="276" w:lineRule="auto"/>
        <w:jc w:val="both"/>
        <w:rPr>
          <w:sz w:val="20"/>
          <w:szCs w:val="20"/>
          <w:lang w:val="es-ES"/>
        </w:rPr>
      </w:pPr>
      <w:r w:rsidRPr="00325B26">
        <w:rPr>
          <w:sz w:val="20"/>
          <w:szCs w:val="20"/>
          <w:lang w:val="es-ES"/>
        </w:rPr>
        <w:t>Para la implementación del sistema de atención del ciudadano, es necesario seguir varios procesos para alcanzar el objetivo final:</w:t>
      </w:r>
    </w:p>
    <w:p w14:paraId="3D9F4FC3" w14:textId="4CA9A892" w:rsidR="00930EBC" w:rsidRPr="00325B26" w:rsidRDefault="00930EBC" w:rsidP="00325B26">
      <w:pPr>
        <w:pStyle w:val="Prrafodelista"/>
        <w:numPr>
          <w:ilvl w:val="0"/>
          <w:numId w:val="41"/>
        </w:numPr>
        <w:spacing w:line="276" w:lineRule="auto"/>
        <w:jc w:val="both"/>
        <w:rPr>
          <w:rFonts w:eastAsia="Arial"/>
          <w:sz w:val="20"/>
          <w:szCs w:val="20"/>
        </w:rPr>
      </w:pPr>
      <w:r w:rsidRPr="00325B26">
        <w:rPr>
          <w:rFonts w:ascii="Arial" w:eastAsia="Arial" w:hAnsi="Arial" w:cs="Arial"/>
          <w:b/>
          <w:sz w:val="20"/>
          <w:szCs w:val="20"/>
        </w:rPr>
        <w:t>Levantamiento de procesos</w:t>
      </w:r>
      <w:r w:rsidRPr="00325B26">
        <w:rPr>
          <w:rFonts w:ascii="Arial" w:hAnsi="Arial" w:cs="Arial"/>
          <w:sz w:val="20"/>
          <w:szCs w:val="20"/>
        </w:rPr>
        <w:t>. Es necesario analizar e identificar los objetivos totales del proyecto, y todos los procesos los cuales vamos a integrar dentro de la solución. Esto permitirá tener una visión clara de los requisitos y establecer una base sólida para el desarrollo de la solución.</w:t>
      </w:r>
    </w:p>
    <w:p w14:paraId="25AC369B" w14:textId="6A982597" w:rsidR="00930EBC" w:rsidRPr="00325B26" w:rsidRDefault="00930EBC" w:rsidP="00325B26">
      <w:pPr>
        <w:pStyle w:val="Prrafodelista"/>
        <w:numPr>
          <w:ilvl w:val="0"/>
          <w:numId w:val="41"/>
        </w:numPr>
        <w:spacing w:line="276" w:lineRule="auto"/>
        <w:jc w:val="both"/>
        <w:rPr>
          <w:rFonts w:eastAsia="Arial"/>
          <w:sz w:val="20"/>
          <w:szCs w:val="20"/>
        </w:rPr>
      </w:pPr>
      <w:r w:rsidRPr="00325B26">
        <w:rPr>
          <w:rFonts w:ascii="Arial" w:eastAsia="Arial" w:hAnsi="Arial" w:cs="Arial"/>
          <w:b/>
          <w:bCs/>
          <w:sz w:val="20"/>
          <w:szCs w:val="20"/>
        </w:rPr>
        <w:t>Equipo de trabajo</w:t>
      </w:r>
      <w:r w:rsidRPr="00325B26">
        <w:rPr>
          <w:rFonts w:ascii="Arial" w:eastAsia="Arial" w:hAnsi="Arial" w:cs="Arial"/>
          <w:sz w:val="20"/>
          <w:szCs w:val="20"/>
        </w:rPr>
        <w:t>. Proponemos un equipo multidisciplinar compuesto por profesionales especializados en diversas áreas, que desempeñen un papel clave en la búsqueda de soluciones óptimas. La diversidad de conocimientos y experiencias en el equipo garantizará una visión integral y enriquecerá el proceso de implementación.</w:t>
      </w:r>
    </w:p>
    <w:p w14:paraId="4F6EC4B3" w14:textId="226ED5E7" w:rsidR="00930EBC" w:rsidRPr="00325B26" w:rsidRDefault="00930EBC" w:rsidP="00325B26">
      <w:pPr>
        <w:pStyle w:val="Prrafodelista"/>
        <w:numPr>
          <w:ilvl w:val="0"/>
          <w:numId w:val="41"/>
        </w:numPr>
        <w:spacing w:line="276" w:lineRule="auto"/>
        <w:jc w:val="both"/>
        <w:rPr>
          <w:rFonts w:eastAsia="Arial"/>
          <w:sz w:val="20"/>
          <w:szCs w:val="20"/>
        </w:rPr>
      </w:pPr>
      <w:r w:rsidRPr="00325B26">
        <w:rPr>
          <w:rFonts w:ascii="Arial" w:eastAsia="Arial" w:hAnsi="Arial" w:cs="Arial"/>
          <w:b/>
          <w:sz w:val="20"/>
          <w:szCs w:val="20"/>
        </w:rPr>
        <w:t>Planificación</w:t>
      </w:r>
      <w:r w:rsidRPr="00325B26">
        <w:rPr>
          <w:rFonts w:ascii="Arial" w:hAnsi="Arial" w:cs="Arial"/>
          <w:sz w:val="20"/>
          <w:szCs w:val="20"/>
        </w:rPr>
        <w:t>. Es fundamental contar con una planificación precisa y ajustada de los recursos a lo largo de todo el proceso. Es importante tener en cuenta que, durante ese tiempo, el Gobierno de. Aragón seguirá ofreciendo servicios a los ciudadanos, por lo que la implantación del nuevo sistema no debe convertirse en un obstáculo. Una planificación adecuada asegurará la continuidad del servicio y minimizará los posibles contratiempos.</w:t>
      </w:r>
    </w:p>
    <w:p w14:paraId="3BF99FC3" w14:textId="0DC42378" w:rsidR="00930EBC" w:rsidRPr="00325B26" w:rsidRDefault="00930EBC" w:rsidP="00325B26">
      <w:pPr>
        <w:pStyle w:val="Prrafodelista"/>
        <w:numPr>
          <w:ilvl w:val="0"/>
          <w:numId w:val="41"/>
        </w:numPr>
        <w:spacing w:line="276" w:lineRule="auto"/>
        <w:jc w:val="both"/>
        <w:rPr>
          <w:rFonts w:eastAsia="Arial"/>
          <w:sz w:val="20"/>
          <w:szCs w:val="20"/>
        </w:rPr>
      </w:pPr>
      <w:r w:rsidRPr="00325B26">
        <w:rPr>
          <w:rFonts w:ascii="Arial" w:eastAsia="Arial" w:hAnsi="Arial" w:cs="Arial"/>
          <w:b/>
          <w:sz w:val="20"/>
          <w:szCs w:val="20"/>
        </w:rPr>
        <w:t>Integración de la solución</w:t>
      </w:r>
      <w:r w:rsidRPr="00325B26">
        <w:rPr>
          <w:rFonts w:ascii="Arial" w:hAnsi="Arial" w:cs="Arial"/>
          <w:sz w:val="20"/>
          <w:szCs w:val="20"/>
        </w:rPr>
        <w:t>. Proponer una solución en base a los requerimientos detectados en el levantamiento de procesos. Es esencial garantizar una integración eficiente y coherente de los diferentes elementos de la solución, de modo que se pueda lograr una sinergia entre ellos y se optimice el funcionamiento global del sistema.</w:t>
      </w:r>
    </w:p>
    <w:p w14:paraId="39823123" w14:textId="56511360" w:rsidR="00930EBC" w:rsidRPr="00325B26" w:rsidRDefault="00930EBC" w:rsidP="00325B26">
      <w:pPr>
        <w:pStyle w:val="Prrafodelista"/>
        <w:numPr>
          <w:ilvl w:val="0"/>
          <w:numId w:val="41"/>
        </w:numPr>
        <w:spacing w:line="276" w:lineRule="auto"/>
        <w:jc w:val="both"/>
        <w:rPr>
          <w:rFonts w:eastAsia="Arial"/>
          <w:sz w:val="20"/>
          <w:szCs w:val="20"/>
        </w:rPr>
      </w:pPr>
      <w:r w:rsidRPr="00325B26">
        <w:rPr>
          <w:rFonts w:ascii="Arial" w:eastAsia="Arial" w:hAnsi="Arial" w:cs="Arial"/>
          <w:b/>
          <w:sz w:val="20"/>
          <w:szCs w:val="20"/>
        </w:rPr>
        <w:t>Formación</w:t>
      </w:r>
      <w:r w:rsidRPr="00325B26">
        <w:rPr>
          <w:rFonts w:ascii="Arial" w:hAnsi="Arial" w:cs="Arial"/>
          <w:sz w:val="20"/>
          <w:szCs w:val="20"/>
        </w:rPr>
        <w:t>. Obligatorio asignar prioridad de lanzamiento según grupos de usuario y se defina un conjunto de usuarios piloto que prueben el programa para comprobar que todo funciona correctamente y se están cubriendo los objetivos del Proyecto.</w:t>
      </w:r>
    </w:p>
    <w:p w14:paraId="52A3CC14" w14:textId="77777777" w:rsidR="00930EBC" w:rsidRPr="00325B26" w:rsidRDefault="00930EBC" w:rsidP="00325B26">
      <w:pPr>
        <w:pStyle w:val="Prrafodelista"/>
        <w:numPr>
          <w:ilvl w:val="0"/>
          <w:numId w:val="41"/>
        </w:numPr>
        <w:spacing w:before="240" w:line="276" w:lineRule="auto"/>
        <w:jc w:val="both"/>
        <w:rPr>
          <w:rFonts w:ascii="Arial" w:eastAsia="Arial" w:hAnsi="Arial" w:cs="Arial"/>
          <w:sz w:val="20"/>
          <w:szCs w:val="20"/>
        </w:rPr>
      </w:pPr>
      <w:r w:rsidRPr="00325B26">
        <w:rPr>
          <w:rFonts w:ascii="Arial" w:eastAsia="Arial" w:hAnsi="Arial" w:cs="Arial"/>
          <w:b/>
          <w:sz w:val="20"/>
          <w:szCs w:val="20"/>
        </w:rPr>
        <w:t>Gestión del cambio</w:t>
      </w:r>
      <w:r w:rsidRPr="00325B26">
        <w:rPr>
          <w:rFonts w:ascii="Arial" w:hAnsi="Arial" w:cs="Arial"/>
          <w:sz w:val="20"/>
          <w:szCs w:val="20"/>
        </w:rPr>
        <w:t>. Es clave para asegurar una transición fluida hacia la nueva solución tecnológica, minimizando el impacto en la operación diaria y maximizando la adopción por parte de los usuarios. A través de una comunicación efectiva, capacitación continua y soporte post-implementación, se facilitará la adaptación de todos los involucrados, garantizando una integración exitosa y sostenible.</w:t>
      </w:r>
    </w:p>
    <w:p w14:paraId="025DDD61" w14:textId="77777777" w:rsidR="00BD7BF4" w:rsidRPr="00BD7BF4" w:rsidRDefault="00BD7BF4" w:rsidP="00BD7BF4">
      <w:pPr>
        <w:pStyle w:val="PrrafoTelefnica"/>
        <w:rPr>
          <w:lang w:val="es-ES"/>
        </w:rPr>
      </w:pPr>
    </w:p>
    <w:p w14:paraId="60E6E87F" w14:textId="77777777" w:rsidR="00A2491E" w:rsidRPr="00A2491E" w:rsidRDefault="00A2491E" w:rsidP="00A2491E"/>
    <w:p w14:paraId="11636281" w14:textId="77777777" w:rsidR="00A2491E" w:rsidRPr="00A2491E" w:rsidRDefault="00A2491E" w:rsidP="00A2491E"/>
    <w:p w14:paraId="455F790A" w14:textId="77777777" w:rsidR="00623E5B" w:rsidRPr="00623E5B" w:rsidRDefault="00623E5B" w:rsidP="00623E5B"/>
    <w:p w14:paraId="7F2FF524" w14:textId="7A3AD452" w:rsidR="0067616A" w:rsidRDefault="00DF235A" w:rsidP="007135A3">
      <w:pPr>
        <w:pStyle w:val="Ttulo1"/>
      </w:pPr>
      <w:bookmarkStart w:id="14" w:name="_Toc178325124"/>
      <w:r>
        <w:rPr>
          <w:noProof/>
        </w:rPr>
        <w:lastRenderedPageBreak/>
        <w:drawing>
          <wp:anchor distT="0" distB="0" distL="114300" distR="114300" simplePos="0" relativeHeight="251658241" behindDoc="0" locked="1" layoutInCell="1" allowOverlap="1" wp14:anchorId="015EA903" wp14:editId="4DF8409D">
            <wp:simplePos x="0" y="0"/>
            <wp:positionH relativeFrom="margin">
              <wp:posOffset>5055870</wp:posOffset>
            </wp:positionH>
            <wp:positionV relativeFrom="margin">
              <wp:posOffset>-598170</wp:posOffset>
            </wp:positionV>
            <wp:extent cx="867410" cy="939165"/>
            <wp:effectExtent l="0" t="0" r="8890" b="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rotWithShape="1">
                    <a:blip r:embed="rId19" cstate="print">
                      <a:clrChange>
                        <a:clrFrom>
                          <a:srgbClr val="F2F4FF"/>
                        </a:clrFrom>
                        <a:clrTo>
                          <a:srgbClr val="F2F4FF">
                            <a:alpha val="0"/>
                          </a:srgbClr>
                        </a:clrTo>
                      </a:clrChange>
                      <a:extLst>
                        <a:ext uri="{28A0092B-C50C-407E-A947-70E740481C1C}">
                          <a14:useLocalDpi xmlns:a14="http://schemas.microsoft.com/office/drawing/2010/main" val="0"/>
                        </a:ext>
                      </a:extLst>
                    </a:blip>
                    <a:srcRect l="47963"/>
                    <a:stretch/>
                  </pic:blipFill>
                  <pic:spPr bwMode="auto">
                    <a:xfrm>
                      <a:off x="0" y="0"/>
                      <a:ext cx="867410" cy="939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05735">
        <w:t>Características de la solución propuesta</w:t>
      </w:r>
      <w:bookmarkEnd w:id="14"/>
      <w:r>
        <w:t xml:space="preserve">                                                                            </w:t>
      </w:r>
    </w:p>
    <w:p w14:paraId="4D23BAC9" w14:textId="32640043" w:rsidR="000713BB" w:rsidRPr="000713BB" w:rsidRDefault="00B05735" w:rsidP="000713BB">
      <w:pPr>
        <w:pStyle w:val="Ttulo2"/>
      </w:pPr>
      <w:bookmarkStart w:id="15" w:name="_Toc178325125"/>
      <w:r>
        <w:t>Propuesta Técnica</w:t>
      </w:r>
      <w:bookmarkEnd w:id="15"/>
    </w:p>
    <w:p w14:paraId="062CB33E" w14:textId="627837B4" w:rsidR="00472173" w:rsidRDefault="00472173" w:rsidP="00FA3F8A">
      <w:pPr>
        <w:pStyle w:val="Ttulo3"/>
      </w:pPr>
      <w:bookmarkStart w:id="16" w:name="_Toc178325126"/>
      <w:r>
        <w:t>Solución Global Propuesta</w:t>
      </w:r>
      <w:bookmarkEnd w:id="16"/>
    </w:p>
    <w:p w14:paraId="463E06CF" w14:textId="0C98FEE8" w:rsidR="00303014" w:rsidRDefault="00E75B45" w:rsidP="00325B26">
      <w:pPr>
        <w:spacing w:line="276" w:lineRule="auto"/>
        <w:jc w:val="both"/>
        <w:rPr>
          <w:rFonts w:eastAsia="Arial"/>
          <w:color w:val="606060"/>
          <w:sz w:val="20"/>
          <w:szCs w:val="22"/>
        </w:rPr>
      </w:pPr>
      <w:r w:rsidRPr="00325B26">
        <w:rPr>
          <w:rFonts w:eastAsia="Arial"/>
          <w:sz w:val="20"/>
          <w:szCs w:val="22"/>
        </w:rPr>
        <w:t xml:space="preserve">Nos apoyaremos en dos plataformas </w:t>
      </w:r>
      <w:r w:rsidRPr="00325B26">
        <w:rPr>
          <w:rFonts w:eastAsia="Arial"/>
          <w:b/>
          <w:sz w:val="20"/>
          <w:szCs w:val="22"/>
        </w:rPr>
        <w:t>SaaS</w:t>
      </w:r>
      <w:r w:rsidRPr="00325B26">
        <w:rPr>
          <w:rFonts w:eastAsia="Arial"/>
          <w:sz w:val="20"/>
          <w:szCs w:val="22"/>
        </w:rPr>
        <w:t xml:space="preserve"> </w:t>
      </w:r>
      <w:r w:rsidRPr="00325B26">
        <w:rPr>
          <w:rFonts w:eastAsia="Arial"/>
          <w:b/>
          <w:sz w:val="20"/>
          <w:szCs w:val="22"/>
        </w:rPr>
        <w:t>líderes del mercado</w:t>
      </w:r>
      <w:r w:rsidRPr="00325B26">
        <w:rPr>
          <w:rFonts w:eastAsia="Arial"/>
          <w:sz w:val="20"/>
          <w:szCs w:val="22"/>
        </w:rPr>
        <w:t xml:space="preserve"> que son</w:t>
      </w:r>
      <w:r w:rsidRPr="00325B26">
        <w:rPr>
          <w:rFonts w:eastAsia="Arial"/>
          <w:b/>
          <w:sz w:val="20"/>
          <w:szCs w:val="22"/>
        </w:rPr>
        <w:t xml:space="preserve"> escalables</w:t>
      </w:r>
      <w:r w:rsidRPr="00325B26">
        <w:rPr>
          <w:rFonts w:eastAsia="Arial"/>
          <w:sz w:val="20"/>
          <w:szCs w:val="22"/>
        </w:rPr>
        <w:t xml:space="preserve">, </w:t>
      </w:r>
      <w:r w:rsidRPr="00325B26">
        <w:rPr>
          <w:rFonts w:eastAsia="Arial"/>
          <w:b/>
          <w:sz w:val="20"/>
          <w:szCs w:val="22"/>
        </w:rPr>
        <w:t>modulares</w:t>
      </w:r>
      <w:r w:rsidRPr="00325B26">
        <w:rPr>
          <w:rFonts w:eastAsia="Arial"/>
          <w:sz w:val="20"/>
          <w:szCs w:val="22"/>
        </w:rPr>
        <w:t xml:space="preserve">, con todos sus componentes críticos desplegados en </w:t>
      </w:r>
      <w:r w:rsidRPr="00325B26">
        <w:rPr>
          <w:rFonts w:eastAsia="Arial"/>
          <w:b/>
          <w:sz w:val="20"/>
          <w:szCs w:val="22"/>
        </w:rPr>
        <w:t>alta disponibilidad</w:t>
      </w:r>
      <w:r w:rsidRPr="00325B26">
        <w:rPr>
          <w:rFonts w:eastAsia="Arial"/>
          <w:sz w:val="20"/>
          <w:szCs w:val="22"/>
        </w:rPr>
        <w:t xml:space="preserve"> en instalaciones Cloud de alta capacidad y seguridad para ofrecer un </w:t>
      </w:r>
      <w:r w:rsidRPr="00325B26">
        <w:rPr>
          <w:rFonts w:eastAsia="Arial"/>
          <w:b/>
          <w:sz w:val="20"/>
          <w:szCs w:val="22"/>
        </w:rPr>
        <w:t>servicio 24x7</w:t>
      </w:r>
      <w:r w:rsidRPr="00325B26">
        <w:rPr>
          <w:rFonts w:eastAsia="Arial"/>
          <w:sz w:val="20"/>
          <w:szCs w:val="22"/>
        </w:rPr>
        <w:t xml:space="preserve">. Estas son </w:t>
      </w:r>
      <w:r w:rsidRPr="00325B26">
        <w:rPr>
          <w:rFonts w:eastAsia="Arial"/>
          <w:b/>
          <w:color w:val="0C6DFF"/>
          <w:sz w:val="20"/>
          <w:szCs w:val="22"/>
        </w:rPr>
        <w:t>Genesys Cloud</w:t>
      </w:r>
      <w:r w:rsidRPr="00325B26">
        <w:rPr>
          <w:rFonts w:eastAsia="Arial"/>
          <w:color w:val="0C6DFF"/>
          <w:sz w:val="20"/>
          <w:szCs w:val="22"/>
        </w:rPr>
        <w:t xml:space="preserve"> </w:t>
      </w:r>
      <w:r w:rsidRPr="00325B26">
        <w:rPr>
          <w:rFonts w:eastAsia="Arial"/>
          <w:sz w:val="20"/>
          <w:szCs w:val="22"/>
        </w:rPr>
        <w:t xml:space="preserve">y </w:t>
      </w:r>
      <w:r w:rsidRPr="00325B26">
        <w:rPr>
          <w:rFonts w:eastAsia="Arial"/>
          <w:b/>
          <w:color w:val="0C6DFF"/>
          <w:sz w:val="20"/>
          <w:szCs w:val="22"/>
        </w:rPr>
        <w:t>Salesforce</w:t>
      </w:r>
      <w:r w:rsidRPr="00325B26">
        <w:rPr>
          <w:rFonts w:eastAsia="Arial"/>
          <w:sz w:val="20"/>
          <w:szCs w:val="22"/>
        </w:rPr>
        <w:t>.</w:t>
      </w:r>
      <w:r w:rsidRPr="00325B26">
        <w:rPr>
          <w:rFonts w:eastAsia="Arial"/>
          <w:color w:val="606060"/>
          <w:sz w:val="20"/>
          <w:szCs w:val="22"/>
        </w:rPr>
        <w:t xml:space="preserve"> </w:t>
      </w:r>
    </w:p>
    <w:p w14:paraId="1587A2E4" w14:textId="77777777" w:rsidR="00F05E09" w:rsidRDefault="00CA4ACE" w:rsidP="00F05E09">
      <w:pPr>
        <w:spacing w:after="0" w:line="276" w:lineRule="auto"/>
        <w:jc w:val="both"/>
        <w:rPr>
          <w:rFonts w:eastAsia="Arial"/>
          <w:color w:val="606060"/>
          <w:sz w:val="20"/>
          <w:szCs w:val="20"/>
        </w:rPr>
      </w:pPr>
      <w:r w:rsidRPr="00F05E09">
        <w:rPr>
          <w:rFonts w:eastAsia="Arial"/>
          <w:color w:val="606060"/>
          <w:sz w:val="20"/>
          <w:szCs w:val="20"/>
        </w:rPr>
        <w:t>Las soluciones de Salesforce propuestas cuentan con el nivel Alto en el Esquema Nacional de Seguridad (</w:t>
      </w:r>
      <w:hyperlink r:id="rId21" w:history="1">
        <w:r w:rsidR="00DA64B4" w:rsidRPr="00F05E09">
          <w:rPr>
            <w:rStyle w:val="Hipervnculo"/>
            <w:rFonts w:eastAsia="Arial"/>
            <w:color w:val="0C6DFF"/>
            <w:sz w:val="20"/>
            <w:szCs w:val="20"/>
          </w:rPr>
          <w:t>https://compliance.salesforce.com/en/documents/a006e00000yp9PXAAY</w:t>
        </w:r>
      </w:hyperlink>
      <w:r w:rsidRPr="00F05E09">
        <w:rPr>
          <w:rFonts w:eastAsia="Arial"/>
          <w:color w:val="606060"/>
          <w:sz w:val="20"/>
          <w:szCs w:val="20"/>
        </w:rPr>
        <w:t>)</w:t>
      </w:r>
      <w:r w:rsidRPr="00F05E09">
        <w:rPr>
          <w:rFonts w:eastAsia="Arial"/>
          <w:color w:val="606060"/>
          <w:sz w:val="20"/>
          <w:szCs w:val="20"/>
        </w:rPr>
        <w:t>.</w:t>
      </w:r>
      <w:r w:rsidR="00F05E09" w:rsidRPr="00F05E09">
        <w:rPr>
          <w:rFonts w:eastAsia="Arial"/>
          <w:color w:val="606060"/>
          <w:sz w:val="20"/>
          <w:szCs w:val="20"/>
        </w:rPr>
        <w:t xml:space="preserve"> </w:t>
      </w:r>
    </w:p>
    <w:p w14:paraId="3E30D2D5" w14:textId="474AA423" w:rsidR="00F05E09" w:rsidRDefault="00DA64B4" w:rsidP="00F05E09">
      <w:pPr>
        <w:spacing w:after="0" w:line="276" w:lineRule="auto"/>
        <w:jc w:val="both"/>
        <w:rPr>
          <w:rFonts w:eastAsia="Arial"/>
          <w:color w:val="606060"/>
          <w:sz w:val="20"/>
          <w:szCs w:val="20"/>
        </w:rPr>
      </w:pPr>
      <w:r w:rsidRPr="00F05E09">
        <w:rPr>
          <w:rFonts w:eastAsia="Arial"/>
          <w:color w:val="606060"/>
          <w:sz w:val="20"/>
          <w:szCs w:val="20"/>
        </w:rPr>
        <w:t xml:space="preserve">Por el lado de Genesys Cloud, también se tiene el nivel de ENS </w:t>
      </w:r>
      <w:r w:rsidR="00F05E09" w:rsidRPr="00F05E09">
        <w:rPr>
          <w:rFonts w:eastAsia="Arial"/>
          <w:color w:val="606060"/>
          <w:sz w:val="20"/>
          <w:szCs w:val="20"/>
        </w:rPr>
        <w:t>Alto</w:t>
      </w:r>
      <w:r w:rsidR="00F05E09">
        <w:rPr>
          <w:rFonts w:eastAsia="Arial"/>
          <w:color w:val="606060"/>
          <w:sz w:val="20"/>
          <w:szCs w:val="20"/>
        </w:rPr>
        <w:t>:</w:t>
      </w:r>
    </w:p>
    <w:p w14:paraId="5D1577B2" w14:textId="0BE46C2B" w:rsidR="00DA64B4" w:rsidRPr="00F05E09" w:rsidRDefault="00F05E09" w:rsidP="00F05E09">
      <w:pPr>
        <w:spacing w:after="0" w:line="276" w:lineRule="auto"/>
        <w:jc w:val="both"/>
        <w:rPr>
          <w:rStyle w:val="Hipervnculo"/>
          <w:rFonts w:eastAsia="Arial"/>
          <w:color w:val="0C6DFF"/>
          <w:sz w:val="20"/>
          <w:szCs w:val="20"/>
        </w:rPr>
      </w:pPr>
      <w:hyperlink r:id="rId22" w:history="1">
        <w:r w:rsidRPr="00F05E09">
          <w:rPr>
            <w:rStyle w:val="Hipervnculo"/>
            <w:rFonts w:eastAsia="Arial"/>
            <w:color w:val="0C6DFF"/>
            <w:sz w:val="20"/>
            <w:szCs w:val="20"/>
          </w:rPr>
          <w:t>https://www.genesys.com/trust/ens</w:t>
        </w:r>
      </w:hyperlink>
    </w:p>
    <w:p w14:paraId="06B469D4" w14:textId="77777777" w:rsidR="00F05E09" w:rsidRPr="00F05E09" w:rsidRDefault="00F05E09" w:rsidP="00F05E09">
      <w:pPr>
        <w:spacing w:after="0" w:line="276" w:lineRule="auto"/>
        <w:jc w:val="both"/>
        <w:rPr>
          <w:rFonts w:eastAsia="Arial"/>
          <w:color w:val="606060"/>
          <w:sz w:val="20"/>
          <w:szCs w:val="20"/>
        </w:rPr>
      </w:pPr>
    </w:p>
    <w:p w14:paraId="3B77A77B" w14:textId="77777777" w:rsidR="00E75B45" w:rsidRPr="00325B26" w:rsidRDefault="00E75B45" w:rsidP="00325B26">
      <w:pPr>
        <w:spacing w:after="0" w:line="276" w:lineRule="auto"/>
        <w:jc w:val="both"/>
        <w:rPr>
          <w:rFonts w:eastAsia="Arial"/>
          <w:color w:val="606060"/>
          <w:sz w:val="20"/>
          <w:szCs w:val="22"/>
        </w:rPr>
      </w:pPr>
      <w:r w:rsidRPr="00325B26">
        <w:rPr>
          <w:rFonts w:eastAsia="Arial"/>
          <w:color w:val="606060"/>
          <w:sz w:val="20"/>
          <w:szCs w:val="22"/>
        </w:rPr>
        <w:t>Salesforce es una solución cloud nativa que proporciona su servicio en tres niveles:</w:t>
      </w:r>
    </w:p>
    <w:p w14:paraId="37D04B5B" w14:textId="4D376F71" w:rsidR="00E75B45" w:rsidRPr="00325B26" w:rsidRDefault="00E75B45" w:rsidP="00325B26">
      <w:pPr>
        <w:pStyle w:val="Prrafodelista"/>
        <w:numPr>
          <w:ilvl w:val="0"/>
          <w:numId w:val="41"/>
        </w:numPr>
        <w:spacing w:line="276" w:lineRule="auto"/>
        <w:jc w:val="both"/>
        <w:rPr>
          <w:rFonts w:asciiTheme="minorHAnsi" w:eastAsia="Arial" w:hAnsiTheme="minorHAnsi" w:cstheme="minorHAnsi"/>
          <w:color w:val="606060"/>
          <w:sz w:val="22"/>
          <w:szCs w:val="20"/>
        </w:rPr>
      </w:pPr>
      <w:r w:rsidRPr="00325B26">
        <w:rPr>
          <w:rFonts w:asciiTheme="minorHAnsi" w:eastAsia="Arial" w:hAnsiTheme="minorHAnsi" w:cstheme="minorHAnsi"/>
          <w:b/>
          <w:color w:val="606060"/>
          <w:sz w:val="20"/>
          <w:szCs w:val="20"/>
        </w:rPr>
        <w:t>Nubes Salesforce</w:t>
      </w:r>
      <w:r w:rsidRPr="00325B26">
        <w:rPr>
          <w:rFonts w:asciiTheme="minorHAnsi" w:eastAsia="Arial" w:hAnsiTheme="minorHAnsi" w:cstheme="minorHAnsi"/>
          <w:color w:val="606060"/>
          <w:sz w:val="20"/>
          <w:szCs w:val="20"/>
        </w:rPr>
        <w:t>: son los distintos componentes funcionales que se licencian en función de las necesidades del cliente.</w:t>
      </w:r>
    </w:p>
    <w:p w14:paraId="70A1BDEA" w14:textId="664E62BE" w:rsidR="00E75B45" w:rsidRPr="00325B26" w:rsidRDefault="00E75B45" w:rsidP="00325B26">
      <w:pPr>
        <w:pStyle w:val="Prrafodelista"/>
        <w:numPr>
          <w:ilvl w:val="0"/>
          <w:numId w:val="41"/>
        </w:numPr>
        <w:spacing w:line="276" w:lineRule="auto"/>
        <w:jc w:val="both"/>
        <w:rPr>
          <w:rFonts w:asciiTheme="minorHAnsi" w:eastAsia="Arial" w:hAnsiTheme="minorHAnsi" w:cstheme="minorHAnsi"/>
          <w:color w:val="606060"/>
          <w:sz w:val="22"/>
          <w:szCs w:val="20"/>
        </w:rPr>
      </w:pPr>
      <w:r w:rsidRPr="00325B26">
        <w:rPr>
          <w:rFonts w:asciiTheme="minorHAnsi" w:eastAsia="Arial" w:hAnsiTheme="minorHAnsi" w:cstheme="minorHAnsi"/>
          <w:b/>
          <w:color w:val="606060"/>
          <w:sz w:val="20"/>
          <w:szCs w:val="20"/>
        </w:rPr>
        <w:t>Platform</w:t>
      </w:r>
      <w:r w:rsidRPr="00325B26">
        <w:rPr>
          <w:rFonts w:asciiTheme="minorHAnsi" w:eastAsia="Arial" w:hAnsiTheme="minorHAnsi" w:cstheme="minorHAnsi"/>
          <w:color w:val="606060"/>
          <w:sz w:val="20"/>
          <w:szCs w:val="20"/>
        </w:rPr>
        <w:t>: es la plataforma de desarrollo desde la que se puede customizar la aplicación a las necesidades específicas del cliente, cuando las múltiples capacidades del estándar del producto no son suficientes. Incorpora Einstein, que dota de capacidades analíticas e inteligencia artificial a todas las funcionalidades.</w:t>
      </w:r>
    </w:p>
    <w:p w14:paraId="07FFAF46" w14:textId="77777777" w:rsidR="00E75B45" w:rsidRPr="00325B26" w:rsidRDefault="00E75B45" w:rsidP="00325B26">
      <w:pPr>
        <w:pStyle w:val="Prrafodelista"/>
        <w:numPr>
          <w:ilvl w:val="0"/>
          <w:numId w:val="41"/>
        </w:numPr>
        <w:spacing w:line="276" w:lineRule="auto"/>
        <w:jc w:val="both"/>
        <w:rPr>
          <w:rFonts w:asciiTheme="minorHAnsi" w:eastAsia="Arial" w:hAnsiTheme="minorHAnsi" w:cstheme="minorHAnsi"/>
          <w:color w:val="606060"/>
          <w:szCs w:val="20"/>
        </w:rPr>
      </w:pPr>
      <w:r w:rsidRPr="00325B26">
        <w:rPr>
          <w:rFonts w:asciiTheme="minorHAnsi" w:eastAsia="Arial" w:hAnsiTheme="minorHAnsi" w:cstheme="minorHAnsi"/>
          <w:b/>
          <w:color w:val="606060"/>
          <w:sz w:val="20"/>
          <w:szCs w:val="20"/>
        </w:rPr>
        <w:t>Infraestructura y Base de Datos</w:t>
      </w:r>
      <w:r w:rsidRPr="00325B26">
        <w:rPr>
          <w:rFonts w:asciiTheme="minorHAnsi" w:eastAsia="Arial" w:hAnsiTheme="minorHAnsi" w:cstheme="minorHAnsi"/>
          <w:color w:val="606060"/>
          <w:sz w:val="20"/>
          <w:szCs w:val="20"/>
        </w:rPr>
        <w:t>: Salesforce proporciona la infraestructura y base de datos necesaria, bastando solo un navegador para usar la herramienta.</w:t>
      </w:r>
    </w:p>
    <w:p w14:paraId="76F3CE3E" w14:textId="77777777" w:rsidR="00E75B45" w:rsidRPr="00325B26" w:rsidRDefault="00E75B45" w:rsidP="00325B26">
      <w:pPr>
        <w:pStyle w:val="Prrafodelista"/>
        <w:spacing w:line="276" w:lineRule="auto"/>
        <w:jc w:val="both"/>
        <w:rPr>
          <w:rFonts w:asciiTheme="minorHAnsi" w:eastAsia="Arial" w:hAnsiTheme="minorHAnsi" w:cstheme="minorHAnsi"/>
          <w:color w:val="606060"/>
          <w:sz w:val="20"/>
          <w:szCs w:val="20"/>
        </w:rPr>
      </w:pPr>
    </w:p>
    <w:p w14:paraId="023C1B1C" w14:textId="77777777" w:rsidR="00E75B45" w:rsidRPr="00325B26" w:rsidRDefault="00E75B45" w:rsidP="00325B26">
      <w:pPr>
        <w:spacing w:line="276" w:lineRule="auto"/>
        <w:jc w:val="both"/>
        <w:rPr>
          <w:rFonts w:eastAsia="Arial"/>
          <w:color w:val="606060"/>
          <w:sz w:val="20"/>
          <w:szCs w:val="22"/>
        </w:rPr>
      </w:pPr>
      <w:r w:rsidRPr="00325B26">
        <w:rPr>
          <w:rFonts w:eastAsia="Arial"/>
          <w:color w:val="606060"/>
          <w:sz w:val="20"/>
          <w:szCs w:val="22"/>
        </w:rPr>
        <w:t>La propuesta se basa en la configuración y adaptación de las siguientes soluciones Salesforce a las necesidades del Gobierno de Aragón:</w:t>
      </w:r>
    </w:p>
    <w:p w14:paraId="56E8BAF1" w14:textId="77777777" w:rsidR="00E75B45" w:rsidRPr="00325B26" w:rsidRDefault="00E75B45" w:rsidP="00325B26">
      <w:pPr>
        <w:spacing w:line="276" w:lineRule="auto"/>
        <w:jc w:val="both"/>
        <w:rPr>
          <w:rFonts w:eastAsia="Arial"/>
          <w:color w:val="606060"/>
          <w:sz w:val="20"/>
          <w:szCs w:val="22"/>
        </w:rPr>
      </w:pPr>
      <w:r w:rsidRPr="00325B26">
        <w:rPr>
          <w:rFonts w:eastAsia="Arial"/>
          <w:b/>
          <w:color w:val="606060"/>
          <w:sz w:val="20"/>
          <w:szCs w:val="22"/>
        </w:rPr>
        <w:t xml:space="preserve">Public Sector Solution - Service Cloud: </w:t>
      </w:r>
      <w:r w:rsidRPr="00325B26">
        <w:rPr>
          <w:rFonts w:eastAsia="Arial"/>
          <w:color w:val="606060"/>
          <w:sz w:val="20"/>
          <w:szCs w:val="22"/>
        </w:rPr>
        <w:t>es la plataforma de servicio al ciudadano de Salesforce. A través de esta se aportarán herramientas para agilizar, automatizar y facilitar la respuesta de los empleados del Gobierno de Aragón a los ciudadanos. Esta solución proporciona un modelo de datos adaptado para la administración pública, así como una vista de 360 grados de cada ciudadano y proporciona a los agentes los recursos necesarios para ofrecer experiencias de ciudadano completas y omnicanal</w:t>
      </w:r>
    </w:p>
    <w:p w14:paraId="39588B1E" w14:textId="77777777" w:rsidR="00E75B45" w:rsidRPr="00325B26" w:rsidRDefault="00E75B45" w:rsidP="00325B26">
      <w:pPr>
        <w:spacing w:line="276" w:lineRule="auto"/>
        <w:jc w:val="both"/>
        <w:rPr>
          <w:rFonts w:eastAsia="Arial"/>
          <w:color w:val="606060"/>
          <w:sz w:val="20"/>
          <w:szCs w:val="22"/>
          <w:lang w:val="es-ES_tradnl"/>
        </w:rPr>
      </w:pPr>
      <w:r w:rsidRPr="00325B26">
        <w:rPr>
          <w:rFonts w:eastAsia="Arial"/>
          <w:b/>
          <w:color w:val="606060"/>
          <w:sz w:val="20"/>
          <w:szCs w:val="22"/>
        </w:rPr>
        <w:t>Knowledge</w:t>
      </w:r>
      <w:r w:rsidRPr="00325B26">
        <w:rPr>
          <w:rFonts w:eastAsia="Arial"/>
          <w:color w:val="606060"/>
          <w:sz w:val="20"/>
          <w:szCs w:val="22"/>
          <w:lang w:val="es-ES_tradnl"/>
        </w:rPr>
        <w:t xml:space="preserve"> </w:t>
      </w:r>
      <w:r w:rsidRPr="00325B26">
        <w:rPr>
          <w:rFonts w:eastAsia="Arial"/>
          <w:color w:val="606060"/>
          <w:sz w:val="20"/>
          <w:szCs w:val="22"/>
        </w:rPr>
        <w:t>como solución de gestión del conocimiento accesible tanto por los propios agentes como por los automatismos disponibles en los diferentes canales, de tal forma que se pone a su disposición la información relevante de forma inmediata</w:t>
      </w:r>
      <w:r w:rsidRPr="00325B26">
        <w:rPr>
          <w:rFonts w:eastAsia="Arial"/>
          <w:color w:val="606060"/>
          <w:sz w:val="20"/>
          <w:szCs w:val="22"/>
          <w:lang w:val="es-ES_tradnl"/>
        </w:rPr>
        <w:t xml:space="preserve">. Integrado con las soluciones existentes </w:t>
      </w:r>
      <w:r w:rsidRPr="00325B26">
        <w:rPr>
          <w:rFonts w:eastAsia="Arial"/>
          <w:color w:val="606060"/>
          <w:sz w:val="20"/>
          <w:szCs w:val="22"/>
        </w:rPr>
        <w:t>del Gobierno de Aragón, como SEDA y Liferay</w:t>
      </w:r>
    </w:p>
    <w:p w14:paraId="14DDC708" w14:textId="77777777" w:rsidR="00E75B45" w:rsidRPr="00325B26" w:rsidRDefault="00E75B45" w:rsidP="00325B26">
      <w:pPr>
        <w:spacing w:line="276" w:lineRule="auto"/>
        <w:jc w:val="both"/>
        <w:rPr>
          <w:rFonts w:eastAsia="Arial"/>
          <w:color w:val="606060"/>
          <w:sz w:val="20"/>
          <w:szCs w:val="22"/>
        </w:rPr>
      </w:pPr>
      <w:r w:rsidRPr="00325B26">
        <w:rPr>
          <w:rFonts w:eastAsia="Arial"/>
          <w:b/>
          <w:color w:val="606060"/>
          <w:sz w:val="20"/>
          <w:szCs w:val="22"/>
        </w:rPr>
        <w:t>Einstein for Service:</w:t>
      </w:r>
      <w:r w:rsidRPr="00325B26">
        <w:rPr>
          <w:rFonts w:eastAsia="Arial"/>
          <w:color w:val="606060"/>
          <w:sz w:val="20"/>
          <w:szCs w:val="22"/>
        </w:rPr>
        <w:t xml:space="preserve"> es una herramienta de inteligencia artificial generativa y predictiva diseñada para mejorar la atención al ciudadano mediante automatización, análisis predictivo y aprendizaje automático. Ayudando al equipo del Gobierno de Aragón a optimizar la atención a los ciudadanos en los siguientes aspectos: </w:t>
      </w:r>
    </w:p>
    <w:p w14:paraId="1B293C2D" w14:textId="77777777" w:rsidR="00E75B45" w:rsidRPr="00325B26" w:rsidRDefault="00E75B45" w:rsidP="00325B26">
      <w:pPr>
        <w:pStyle w:val="Prrafodelista"/>
        <w:numPr>
          <w:ilvl w:val="0"/>
          <w:numId w:val="41"/>
        </w:numPr>
        <w:spacing w:line="276" w:lineRule="auto"/>
        <w:jc w:val="both"/>
        <w:rPr>
          <w:rFonts w:asciiTheme="minorHAnsi" w:eastAsia="Arial" w:hAnsiTheme="minorHAnsi" w:cstheme="minorHAnsi"/>
          <w:sz w:val="20"/>
          <w:szCs w:val="20"/>
        </w:rPr>
      </w:pPr>
      <w:r w:rsidRPr="00325B26">
        <w:rPr>
          <w:rFonts w:asciiTheme="minorHAnsi" w:eastAsia="Arial" w:hAnsiTheme="minorHAnsi" w:cstheme="minorHAnsi"/>
          <w:b/>
          <w:bCs/>
          <w:sz w:val="20"/>
          <w:szCs w:val="20"/>
        </w:rPr>
        <w:t>Automatización de respuestas</w:t>
      </w:r>
      <w:r w:rsidRPr="00325B26">
        <w:rPr>
          <w:rFonts w:asciiTheme="minorHAnsi" w:eastAsia="Arial" w:hAnsiTheme="minorHAnsi" w:cstheme="minorHAnsi"/>
          <w:sz w:val="20"/>
          <w:szCs w:val="20"/>
        </w:rPr>
        <w:t>: Einstein puede gestionar consultas frecuentes de ciudadanos mediante chatbots y respuestas automáticas, reduciendo el tiempo de espera y liberando recursos del Gobierno de Aragón para los casos más complejos.</w:t>
      </w:r>
    </w:p>
    <w:p w14:paraId="17F63BA7" w14:textId="77777777" w:rsidR="00E75B45" w:rsidRPr="00325B26" w:rsidRDefault="00E75B45" w:rsidP="00325B26">
      <w:pPr>
        <w:pStyle w:val="Prrafodelista"/>
        <w:numPr>
          <w:ilvl w:val="0"/>
          <w:numId w:val="41"/>
        </w:numPr>
        <w:spacing w:line="276" w:lineRule="auto"/>
        <w:jc w:val="both"/>
        <w:rPr>
          <w:rFonts w:asciiTheme="minorHAnsi" w:eastAsia="Arial" w:hAnsiTheme="minorHAnsi" w:cstheme="minorHAnsi"/>
          <w:sz w:val="20"/>
          <w:szCs w:val="20"/>
        </w:rPr>
      </w:pPr>
      <w:r w:rsidRPr="00325B26">
        <w:rPr>
          <w:rFonts w:asciiTheme="minorHAnsi" w:eastAsia="Arial" w:hAnsiTheme="minorHAnsi" w:cstheme="minorHAnsi"/>
          <w:b/>
          <w:bCs/>
          <w:sz w:val="20"/>
          <w:szCs w:val="20"/>
        </w:rPr>
        <w:t>Casos prioritarios y predicciones</w:t>
      </w:r>
      <w:r w:rsidRPr="00325B26">
        <w:rPr>
          <w:rFonts w:asciiTheme="minorHAnsi" w:eastAsia="Arial" w:hAnsiTheme="minorHAnsi" w:cstheme="minorHAnsi"/>
          <w:sz w:val="20"/>
          <w:szCs w:val="20"/>
        </w:rPr>
        <w:t>: Utilizando el análisis predictivo, Einstein puede identificar y priorizar los casos más urgentes o de alto impacto, asegurando que los ciudadanos con necesidades críticas reciban atención rápida.</w:t>
      </w:r>
    </w:p>
    <w:p w14:paraId="5C5B3D13" w14:textId="77777777" w:rsidR="00E75B45" w:rsidRPr="00325B26" w:rsidRDefault="00E75B45" w:rsidP="00325B26">
      <w:pPr>
        <w:pStyle w:val="Prrafodelista"/>
        <w:numPr>
          <w:ilvl w:val="0"/>
          <w:numId w:val="41"/>
        </w:numPr>
        <w:spacing w:line="276" w:lineRule="auto"/>
        <w:jc w:val="both"/>
        <w:rPr>
          <w:rFonts w:asciiTheme="minorHAnsi" w:eastAsia="Arial" w:hAnsiTheme="minorHAnsi" w:cstheme="minorHAnsi"/>
          <w:sz w:val="20"/>
          <w:szCs w:val="20"/>
        </w:rPr>
      </w:pPr>
      <w:r w:rsidRPr="00325B26">
        <w:rPr>
          <w:rFonts w:asciiTheme="minorHAnsi" w:eastAsia="Arial" w:hAnsiTheme="minorHAnsi" w:cstheme="minorHAnsi"/>
          <w:b/>
          <w:bCs/>
          <w:sz w:val="20"/>
          <w:szCs w:val="20"/>
        </w:rPr>
        <w:lastRenderedPageBreak/>
        <w:t>Atención personalizada</w:t>
      </w:r>
      <w:r w:rsidRPr="00325B26">
        <w:rPr>
          <w:rFonts w:asciiTheme="minorHAnsi" w:eastAsia="Arial" w:hAnsiTheme="minorHAnsi" w:cstheme="minorHAnsi"/>
          <w:sz w:val="20"/>
          <w:szCs w:val="20"/>
        </w:rPr>
        <w:t>: Gracias a la IA, el sistema puede analizar interacciones previas con los ciudadanos y ofrecer respuestas más personalizadas, mejorando la satisfacción del ciudadano.</w:t>
      </w:r>
    </w:p>
    <w:p w14:paraId="3342DFB7" w14:textId="77777777" w:rsidR="00E75B45" w:rsidRPr="00325B26" w:rsidRDefault="00E75B45" w:rsidP="00325B26">
      <w:pPr>
        <w:pStyle w:val="Prrafodelista"/>
        <w:numPr>
          <w:ilvl w:val="0"/>
          <w:numId w:val="41"/>
        </w:numPr>
        <w:spacing w:line="276" w:lineRule="auto"/>
        <w:jc w:val="both"/>
        <w:rPr>
          <w:rFonts w:asciiTheme="minorHAnsi" w:eastAsia="Arial" w:hAnsiTheme="minorHAnsi" w:cstheme="minorHAnsi"/>
          <w:sz w:val="20"/>
          <w:szCs w:val="20"/>
        </w:rPr>
      </w:pPr>
      <w:r w:rsidRPr="00325B26">
        <w:rPr>
          <w:rFonts w:asciiTheme="minorHAnsi" w:eastAsia="Arial" w:hAnsiTheme="minorHAnsi" w:cstheme="minorHAnsi"/>
          <w:b/>
          <w:bCs/>
          <w:sz w:val="20"/>
          <w:szCs w:val="20"/>
        </w:rPr>
        <w:t>Optimización del tiempo de los agentes</w:t>
      </w:r>
      <w:r w:rsidRPr="00325B26">
        <w:rPr>
          <w:rFonts w:asciiTheme="minorHAnsi" w:eastAsia="Arial" w:hAnsiTheme="minorHAnsi" w:cstheme="minorHAnsi"/>
          <w:sz w:val="20"/>
          <w:szCs w:val="20"/>
        </w:rPr>
        <w:t>: Einstein sugiere automáticamente las mejores soluciones basadas en casos similares, lo que ayuda a los agentes del Gobierno de Aragón a resolver incidencias de manera más eficiente.</w:t>
      </w:r>
    </w:p>
    <w:p w14:paraId="278D32D8" w14:textId="77777777" w:rsidR="00E75B45" w:rsidRPr="00325B26" w:rsidRDefault="00E75B45" w:rsidP="00325B26">
      <w:pPr>
        <w:spacing w:after="0" w:line="276" w:lineRule="auto"/>
        <w:jc w:val="both"/>
        <w:rPr>
          <w:rFonts w:eastAsia="Arial"/>
          <w:b/>
          <w:bCs/>
          <w:sz w:val="20"/>
          <w:szCs w:val="22"/>
        </w:rPr>
      </w:pPr>
    </w:p>
    <w:p w14:paraId="6EE44742" w14:textId="77777777" w:rsidR="00E75B45" w:rsidRPr="00325B26" w:rsidRDefault="00E75B45" w:rsidP="00325B26">
      <w:pPr>
        <w:spacing w:line="276" w:lineRule="auto"/>
        <w:jc w:val="both"/>
        <w:rPr>
          <w:rFonts w:eastAsia="Arial"/>
          <w:sz w:val="20"/>
          <w:szCs w:val="22"/>
        </w:rPr>
      </w:pPr>
      <w:r w:rsidRPr="00325B26">
        <w:rPr>
          <w:rFonts w:eastAsia="Arial"/>
          <w:b/>
          <w:bCs/>
          <w:sz w:val="20"/>
          <w:szCs w:val="22"/>
        </w:rPr>
        <w:t>Marketing Cloud:</w:t>
      </w:r>
      <w:r w:rsidRPr="00325B26">
        <w:rPr>
          <w:rFonts w:eastAsia="Arial"/>
          <w:sz w:val="20"/>
          <w:szCs w:val="22"/>
        </w:rPr>
        <w:t xml:space="preserve"> a través de la configuración de plantillas de respuesta, el equipo del Gobierno de Aragón podrá remitir información a los ciudadanos mediante avisos, alertas o envío de documentos. Gracias a la configuración de los “Customer journeys” se podrá configurar unas experiencias de interacción con los ciudadanos personalizada. Dando cobertura a los casos de uso expuestos en el pliego.</w:t>
      </w:r>
    </w:p>
    <w:p w14:paraId="43EAEDEF" w14:textId="293A197F" w:rsidR="00B542E7" w:rsidRPr="00325B26" w:rsidRDefault="00E75B45" w:rsidP="00325B26">
      <w:pPr>
        <w:spacing w:line="276" w:lineRule="auto"/>
        <w:jc w:val="both"/>
        <w:rPr>
          <w:rFonts w:eastAsia="Arial"/>
          <w:sz w:val="20"/>
          <w:szCs w:val="22"/>
        </w:rPr>
      </w:pPr>
      <w:r w:rsidRPr="00325B26">
        <w:rPr>
          <w:rFonts w:eastAsia="Arial"/>
          <w:b/>
          <w:bCs/>
          <w:sz w:val="20"/>
          <w:szCs w:val="22"/>
        </w:rPr>
        <w:t>Einstein Next Best Action:</w:t>
      </w:r>
      <w:r w:rsidRPr="00325B26">
        <w:rPr>
          <w:rFonts w:eastAsia="Arial"/>
          <w:sz w:val="20"/>
          <w:szCs w:val="22"/>
        </w:rPr>
        <w:t xml:space="preserve"> es una solución que utiliza flujos, estrategias para recomendar acciones a los agentes del Gobierno de Aragón. De esta manera a través de la capa de inteligencia artificial que provee las soluciones de Salesforce de forma nativa, se recomendará las siguientes mejores acciones que se deben realizar en la correspondiente gestión que se esté llevando a cabo con los ciudadanos.</w:t>
      </w:r>
    </w:p>
    <w:p w14:paraId="58748D81" w14:textId="72D0735A" w:rsidR="00E75B45" w:rsidRPr="008907C8" w:rsidRDefault="00E75B45" w:rsidP="008907C8">
      <w:pPr>
        <w:pStyle w:val="PrrafoTelefnica"/>
        <w:spacing w:line="276" w:lineRule="auto"/>
        <w:jc w:val="both"/>
        <w:rPr>
          <w:sz w:val="20"/>
          <w:szCs w:val="22"/>
          <w:lang w:val="es-ES"/>
        </w:rPr>
      </w:pPr>
      <w:r w:rsidRPr="00325B26">
        <w:rPr>
          <w:rFonts w:eastAsia="Arial"/>
          <w:b/>
          <w:bCs/>
          <w:sz w:val="20"/>
          <w:szCs w:val="22"/>
        </w:rPr>
        <w:t>Genesys Cloud:</w:t>
      </w:r>
      <w:r w:rsidRPr="00325B26">
        <w:rPr>
          <w:rFonts w:eastAsia="Arial"/>
          <w:sz w:val="20"/>
          <w:szCs w:val="22"/>
        </w:rPr>
        <w:t xml:space="preserve"> es una plataforma de experiencia del ciudadano que ofrece soluciones para centros de contacto, incluyendo la gestión de llamadas, chats, correos y redes sociales, todo desde una única interfaz. Su integración con </w:t>
      </w:r>
      <w:r w:rsidRPr="00325B26">
        <w:rPr>
          <w:rFonts w:eastAsia="Arial"/>
          <w:b/>
          <w:bCs/>
          <w:sz w:val="20"/>
          <w:szCs w:val="22"/>
        </w:rPr>
        <w:t>Salesforce</w:t>
      </w:r>
      <w:r w:rsidRPr="00325B26">
        <w:rPr>
          <w:rFonts w:eastAsia="Arial"/>
          <w:sz w:val="20"/>
          <w:szCs w:val="22"/>
        </w:rPr>
        <w:t xml:space="preserve"> proporciona una solución robusta para la atención ciudadana en el Gobierno de Aragón, permitiendo una gestión eficiente de las interacciones con los ciudadanos.</w:t>
      </w:r>
    </w:p>
    <w:p w14:paraId="6588251E" w14:textId="215F3EAE" w:rsidR="00472173" w:rsidRDefault="00472173" w:rsidP="00FA3F8A">
      <w:pPr>
        <w:pStyle w:val="Ttulo3"/>
      </w:pPr>
      <w:bookmarkStart w:id="17" w:name="_Toc178325127"/>
      <w:r>
        <w:t>Comunicación entre diferentes niveles</w:t>
      </w:r>
      <w:bookmarkEnd w:id="17"/>
    </w:p>
    <w:p w14:paraId="7FF06501" w14:textId="77777777" w:rsidR="004223BD" w:rsidRPr="00325B26" w:rsidRDefault="004223BD" w:rsidP="00325B26">
      <w:pPr>
        <w:spacing w:line="276" w:lineRule="auto"/>
        <w:jc w:val="both"/>
        <w:rPr>
          <w:rFonts w:eastAsia="Arial"/>
          <w:sz w:val="20"/>
          <w:szCs w:val="22"/>
        </w:rPr>
      </w:pPr>
      <w:r w:rsidRPr="00325B26">
        <w:rPr>
          <w:rFonts w:eastAsia="Arial"/>
          <w:sz w:val="20"/>
          <w:szCs w:val="22"/>
        </w:rPr>
        <w:t>La solución propuesta permite el escalado de casos mediante diferentes mecanismos, diferenciando principalmente entre usuarios de Salesforce y usuarios externos, siendo la principal diferencia el canal por el que recibe el escalado el nuevo dueño del caso.</w:t>
      </w:r>
    </w:p>
    <w:p w14:paraId="445FC5E2" w14:textId="77777777" w:rsidR="004223BD" w:rsidRPr="00325B26" w:rsidRDefault="004223BD" w:rsidP="00325B26">
      <w:pPr>
        <w:spacing w:line="276" w:lineRule="auto"/>
        <w:jc w:val="both"/>
        <w:rPr>
          <w:rFonts w:eastAsia="Arial"/>
          <w:sz w:val="20"/>
          <w:szCs w:val="22"/>
        </w:rPr>
      </w:pPr>
      <w:r w:rsidRPr="00325B26">
        <w:rPr>
          <w:rFonts w:eastAsia="Arial"/>
          <w:sz w:val="20"/>
          <w:szCs w:val="22"/>
        </w:rPr>
        <w:t>Los escalados dentro del propio CRM se pueden llevar a cabo manualmente o mediante reglas de escalado automáticas las cuales nos permiten definir cuándo, cómo y en base qué criterios se escala un caso. Estos escalados se pueden enviar a agente concretos o colas de agentes y notificar a estos por la vía que más nos interese como mail, aviso en la consola o en la herramienta de mensajería de Salesforce Chatter.</w:t>
      </w:r>
    </w:p>
    <w:p w14:paraId="293745F2" w14:textId="77777777" w:rsidR="004223BD" w:rsidRPr="00325B26" w:rsidRDefault="004223BD" w:rsidP="00325B26">
      <w:pPr>
        <w:spacing w:line="276" w:lineRule="auto"/>
        <w:jc w:val="both"/>
        <w:rPr>
          <w:rFonts w:eastAsia="Arial"/>
          <w:sz w:val="20"/>
          <w:szCs w:val="22"/>
        </w:rPr>
      </w:pPr>
      <w:r w:rsidRPr="00325B26">
        <w:rPr>
          <w:rFonts w:eastAsia="Arial"/>
          <w:sz w:val="20"/>
          <w:szCs w:val="22"/>
        </w:rPr>
        <w:t>Para los usuarios externos al CRM, seguiríamos aplicando estas mismas reglas pero realizaríamos el escalado únicamente mediante desarrollos para generación de un email con toda la información relevante del caso. Ello se transmitirá por canales de comunicación externos y en vez de asignar los casos a colas de agentes tendríamos que hacerlo a buzones de email.</w:t>
      </w:r>
      <w:r>
        <w:rPr>
          <w:rFonts w:eastAsia="Arial"/>
          <w:sz w:val="20"/>
          <w:szCs w:val="22"/>
        </w:rPr>
        <w:t xml:space="preserve"> El siguiente nivel, a través de Microsoft Teams, daría contestación a las preguntas reportadas por el nivel 1. El agente de nivel podrá incluir esta contestación en el caso y enviarlo al ciudadano. Quedando toda la información reflejada en el caso.</w:t>
      </w:r>
    </w:p>
    <w:p w14:paraId="48831C65" w14:textId="77777777" w:rsidR="004223BD" w:rsidRPr="00325B26" w:rsidRDefault="004223BD" w:rsidP="00325B26">
      <w:pPr>
        <w:spacing w:after="0" w:line="276" w:lineRule="auto"/>
        <w:jc w:val="both"/>
        <w:rPr>
          <w:rFonts w:eastAsia="Arial"/>
          <w:sz w:val="20"/>
          <w:szCs w:val="22"/>
        </w:rPr>
      </w:pPr>
      <w:r w:rsidRPr="00325B26">
        <w:rPr>
          <w:rFonts w:eastAsia="Arial"/>
          <w:sz w:val="20"/>
          <w:szCs w:val="22"/>
        </w:rPr>
        <w:t>Paralelamente al escalado, proponemos el uso de la funcionalidad de Salesforce, Milestone.</w:t>
      </w:r>
    </w:p>
    <w:p w14:paraId="68E53378" w14:textId="77777777" w:rsidR="004223BD" w:rsidRPr="00325B26" w:rsidRDefault="004223BD" w:rsidP="00325B26">
      <w:pPr>
        <w:spacing w:after="0" w:line="276" w:lineRule="auto"/>
        <w:jc w:val="both"/>
        <w:rPr>
          <w:rFonts w:eastAsia="Arial"/>
          <w:sz w:val="20"/>
          <w:szCs w:val="22"/>
        </w:rPr>
      </w:pPr>
      <w:r w:rsidRPr="00325B26">
        <w:rPr>
          <w:rFonts w:eastAsia="Arial"/>
          <w:sz w:val="20"/>
          <w:szCs w:val="22"/>
        </w:rPr>
        <w:t xml:space="preserve">Esta es una característica clave dentro de la gestión de niveles de servicio (SLAs) que se utiliza para hacer seguimiento del progreso y cumplimiento de diferentes metas o también de escalado de casos. Milestone nos permite definir objetivos específicos en relación con los tiempos de respuesta y otros hitos clave en la gestión de casos. </w:t>
      </w:r>
    </w:p>
    <w:p w14:paraId="3BF46832" w14:textId="77777777" w:rsidR="004223BD" w:rsidRPr="00325B26" w:rsidRDefault="004223BD" w:rsidP="00325B26">
      <w:pPr>
        <w:spacing w:line="276" w:lineRule="auto"/>
        <w:jc w:val="both"/>
        <w:rPr>
          <w:rFonts w:eastAsia="Arial"/>
          <w:sz w:val="20"/>
          <w:szCs w:val="22"/>
        </w:rPr>
      </w:pPr>
      <w:r w:rsidRPr="00325B26">
        <w:rPr>
          <w:rFonts w:eastAsia="Arial"/>
          <w:sz w:val="20"/>
          <w:szCs w:val="22"/>
        </w:rPr>
        <w:t>Esta funcionalidad también nos permite aplicar reglas avanzadas que desencadenen aviso a las partes interesadas del caso, a supervisores o a los propios ciudadanos.</w:t>
      </w:r>
    </w:p>
    <w:p w14:paraId="4CE4C899" w14:textId="2B790D94" w:rsidR="004223BD" w:rsidRPr="004223BD" w:rsidRDefault="004223BD" w:rsidP="00A815AF">
      <w:pPr>
        <w:pStyle w:val="PrrafoTelefnica"/>
        <w:spacing w:line="276" w:lineRule="auto"/>
        <w:jc w:val="both"/>
        <w:rPr>
          <w:lang w:val="es-ES"/>
        </w:rPr>
      </w:pPr>
      <w:r w:rsidRPr="00325B26">
        <w:rPr>
          <w:rFonts w:eastAsia="Arial"/>
          <w:sz w:val="20"/>
          <w:szCs w:val="22"/>
        </w:rPr>
        <w:lastRenderedPageBreak/>
        <w:t>En cualquier caso, creemos crítico establecer una estrategia de escalado sólida, teniendo en cuenta estructuras y jerarquías, automatismos y prioridades, así como monitorizar estos escalados y analizar su causa, especialmente en los casos recurrentes.</w:t>
      </w:r>
    </w:p>
    <w:p w14:paraId="7D3B5778" w14:textId="4E41EC85" w:rsidR="00472173" w:rsidRPr="00472173" w:rsidRDefault="00472173" w:rsidP="00AA3927">
      <w:pPr>
        <w:pStyle w:val="Ttulo3"/>
      </w:pPr>
      <w:bookmarkStart w:id="18" w:name="_Toc178325128"/>
      <w:r>
        <w:t>Propuesta Técnica a mensajes salientes</w:t>
      </w:r>
      <w:bookmarkEnd w:id="18"/>
    </w:p>
    <w:p w14:paraId="2D5FE196" w14:textId="77777777" w:rsidR="00FB4078" w:rsidRPr="00325B26" w:rsidRDefault="00FB4078" w:rsidP="00FB4078">
      <w:pPr>
        <w:jc w:val="both"/>
        <w:rPr>
          <w:color w:val="606060"/>
          <w:sz w:val="20"/>
          <w:szCs w:val="22"/>
        </w:rPr>
      </w:pPr>
      <w:r w:rsidRPr="00325B26">
        <w:rPr>
          <w:color w:val="606060"/>
          <w:sz w:val="20"/>
          <w:szCs w:val="22"/>
        </w:rPr>
        <w:t>En la actualidad Gobierno de Aragón dispone una aplicación denominada Sistema de Gestión de Avisos (SGA) que centraliza las comunicaciones mediante email y SMS del resto de aplicaciones de SDA.</w:t>
      </w:r>
    </w:p>
    <w:p w14:paraId="525E00EC" w14:textId="77777777" w:rsidR="00FB4078" w:rsidRPr="00325B26" w:rsidRDefault="00FB4078" w:rsidP="00FB4078">
      <w:pPr>
        <w:jc w:val="both"/>
        <w:rPr>
          <w:color w:val="606060"/>
          <w:sz w:val="20"/>
          <w:szCs w:val="22"/>
        </w:rPr>
      </w:pPr>
      <w:r w:rsidRPr="00325B26">
        <w:rPr>
          <w:color w:val="606060"/>
          <w:sz w:val="20"/>
          <w:szCs w:val="22"/>
        </w:rPr>
        <w:t xml:space="preserve">Proponemos la utilización de Salesforce como herramienta de comunicación con los ciudadanos a través de los canales SMS, email y WhatsApp. Se trata de una solución Omnicanal que permitirá gestionar canales de entrada y de salida de las comunicaciones que se vayan generando con los ciudadanos. </w:t>
      </w:r>
    </w:p>
    <w:p w14:paraId="7B5637DF" w14:textId="5AE56A80" w:rsidR="00FB4078" w:rsidRPr="00325B26" w:rsidRDefault="00FB4078" w:rsidP="00FB4078">
      <w:pPr>
        <w:jc w:val="both"/>
        <w:rPr>
          <w:color w:val="606060"/>
          <w:sz w:val="20"/>
          <w:szCs w:val="22"/>
        </w:rPr>
      </w:pPr>
      <w:r w:rsidRPr="00325B26">
        <w:rPr>
          <w:color w:val="606060"/>
          <w:sz w:val="20"/>
          <w:szCs w:val="22"/>
        </w:rPr>
        <w:t xml:space="preserve">Adicionalmente hemos contemplado la solución de Marketing Cloud para completar las comunicaciones con los ciudadanos. Al integrarse con el Salesforce CRM, Marketing Cloud permitiría automatizar el envío de notificaciones importantes, como recordatorios de citas, confirmaciones de solicitudes, actualizaciones sobre trámites administrativos, y otros servicios públicos. También el envío de </w:t>
      </w:r>
      <w:r w:rsidRPr="00CA3005">
        <w:rPr>
          <w:color w:val="606060"/>
          <w:sz w:val="20"/>
          <w:szCs w:val="22"/>
        </w:rPr>
        <w:t>SMS</w:t>
      </w:r>
      <w:r w:rsidRPr="00325B26">
        <w:rPr>
          <w:color w:val="606060"/>
          <w:sz w:val="20"/>
          <w:szCs w:val="22"/>
        </w:rPr>
        <w:t>, email, y WhatsApp, teniendo capacidad de trazabilidad de su recepción y lectura por parte del ciudadano</w:t>
      </w:r>
    </w:p>
    <w:p w14:paraId="35AA538F" w14:textId="2E339761" w:rsidR="00FB4078" w:rsidRPr="00325B26" w:rsidDel="009A33DC" w:rsidRDefault="00FB4078" w:rsidP="00FB4078">
      <w:pPr>
        <w:jc w:val="both"/>
        <w:rPr>
          <w:color w:val="606060"/>
          <w:sz w:val="20"/>
          <w:szCs w:val="22"/>
        </w:rPr>
      </w:pPr>
      <w:r w:rsidRPr="00325B26">
        <w:rPr>
          <w:color w:val="606060"/>
          <w:sz w:val="20"/>
          <w:szCs w:val="22"/>
        </w:rPr>
        <w:t xml:space="preserve">Con esta herramienta, creemos que el Gobierno de Aragón mejorará la experiencia del ciudadano, garantizando que las comunicaciones sean precisas y personalizadas a cada caso, lo que podría optimizar la gestión de trámites y mejorar la satisfacción en la atención de los ciudadanos. El volumen de comunicaciones requerido está </w:t>
      </w:r>
      <w:r w:rsidRPr="00CA3005">
        <w:rPr>
          <w:color w:val="606060"/>
          <w:sz w:val="20"/>
          <w:szCs w:val="22"/>
        </w:rPr>
        <w:t>incluido</w:t>
      </w:r>
      <w:r w:rsidRPr="00325B26">
        <w:rPr>
          <w:color w:val="606060"/>
          <w:sz w:val="20"/>
          <w:szCs w:val="22"/>
        </w:rPr>
        <w:t xml:space="preserve"> en la propuesta.</w:t>
      </w:r>
    </w:p>
    <w:p w14:paraId="0B6FEE71" w14:textId="58D66A94" w:rsidR="006B60F0" w:rsidRDefault="00FB4078" w:rsidP="006B60F0">
      <w:pPr>
        <w:pStyle w:val="ParrafoCX"/>
      </w:pPr>
      <w:bookmarkStart w:id="19" w:name="_Toc177572716"/>
      <w:bookmarkStart w:id="20" w:name="_Toc177978444"/>
      <w:bookmarkStart w:id="21" w:name="_Toc177981817"/>
      <w:bookmarkStart w:id="22" w:name="_Toc177981891"/>
      <w:bookmarkStart w:id="23" w:name="_Toc177981963"/>
      <w:bookmarkStart w:id="24" w:name="_Toc177999529"/>
      <w:bookmarkStart w:id="25" w:name="_Toc178059070"/>
      <w:bookmarkStart w:id="26" w:name="_Toc178064393"/>
      <w:bookmarkStart w:id="27" w:name="_Toc178064570"/>
      <w:bookmarkStart w:id="28" w:name="_Toc178081515"/>
      <w:bookmarkStart w:id="29" w:name="_Toc178094983"/>
      <w:bookmarkStart w:id="30" w:name="_Toc178095793"/>
      <w:bookmarkStart w:id="31" w:name="_Toc178095924"/>
      <w:bookmarkEnd w:id="19"/>
      <w:bookmarkEnd w:id="20"/>
      <w:bookmarkEnd w:id="21"/>
      <w:bookmarkEnd w:id="22"/>
      <w:bookmarkEnd w:id="23"/>
      <w:bookmarkEnd w:id="24"/>
      <w:bookmarkEnd w:id="25"/>
      <w:bookmarkEnd w:id="26"/>
      <w:bookmarkEnd w:id="27"/>
      <w:bookmarkEnd w:id="28"/>
      <w:bookmarkEnd w:id="29"/>
      <w:bookmarkEnd w:id="30"/>
      <w:bookmarkEnd w:id="31"/>
      <w:r w:rsidRPr="00325B26">
        <w:rPr>
          <w:color w:val="606060"/>
          <w:sz w:val="20"/>
          <w:szCs w:val="22"/>
        </w:rPr>
        <w:t>La conexión de Marketing Cloud con entornos externos mediante APIs nos permitirá, juntamente con el equipo del Gobierno de Aragón, integrar sus sistemas actuales para automatizar y personalizar comunicaciones a los ciudadanos.</w:t>
      </w:r>
    </w:p>
    <w:p w14:paraId="6EF7EC6A" w14:textId="762BD6D1" w:rsidR="006B60F0" w:rsidRDefault="00FA3F8A" w:rsidP="006B60F0">
      <w:pPr>
        <w:pStyle w:val="Ttulo2"/>
      </w:pPr>
      <w:bookmarkStart w:id="32" w:name="_Toc178325129"/>
      <w:r>
        <w:t>Propuesta Funcional</w:t>
      </w:r>
      <w:bookmarkEnd w:id="32"/>
    </w:p>
    <w:p w14:paraId="4D372D4B" w14:textId="77777777" w:rsidR="00B05B3B" w:rsidRPr="00325B26" w:rsidRDefault="00B05B3B" w:rsidP="00325B26">
      <w:pPr>
        <w:pStyle w:val="PrrafoTelefnica"/>
        <w:spacing w:line="276" w:lineRule="auto"/>
        <w:jc w:val="both"/>
        <w:rPr>
          <w:color w:val="606060"/>
          <w:sz w:val="20"/>
          <w:szCs w:val="22"/>
        </w:rPr>
      </w:pPr>
      <w:r w:rsidRPr="00325B26">
        <w:rPr>
          <w:b/>
          <w:bCs/>
          <w:color w:val="606060"/>
          <w:sz w:val="20"/>
          <w:szCs w:val="22"/>
          <w:lang w:val="es-ES"/>
        </w:rPr>
        <w:t>Salesforce Public Sector Solution - Service Cloud</w:t>
      </w:r>
      <w:r w:rsidRPr="00325B26">
        <w:rPr>
          <w:color w:val="606060"/>
          <w:sz w:val="20"/>
          <w:szCs w:val="22"/>
          <w:lang w:val="es-ES"/>
        </w:rPr>
        <w:t xml:space="preserve"> es la plataforma que ayuda a la administración pública a mejorar la relación con los ciudadanos. PSS - Service Cloud proporcionará una vista de 360 grados de su ciudadano, incluidos sus casos y cualquier otra información relevante y relacionada con este.</w:t>
      </w:r>
    </w:p>
    <w:p w14:paraId="58D17182" w14:textId="77777777" w:rsidR="00B05B3B" w:rsidRPr="00325B26" w:rsidRDefault="00B05B3B" w:rsidP="00325B26">
      <w:pPr>
        <w:pStyle w:val="PrrafoTelefnica"/>
        <w:spacing w:line="276" w:lineRule="auto"/>
        <w:jc w:val="both"/>
        <w:rPr>
          <w:color w:val="606060"/>
          <w:sz w:val="20"/>
          <w:szCs w:val="22"/>
          <w:lang w:val="es-ES"/>
        </w:rPr>
      </w:pPr>
      <w:r w:rsidRPr="00325B26">
        <w:rPr>
          <w:color w:val="606060"/>
          <w:sz w:val="20"/>
          <w:szCs w:val="22"/>
          <w:lang w:val="es-ES"/>
        </w:rPr>
        <w:t xml:space="preserve">Gracias a PSS - Service Cloud, </w:t>
      </w:r>
      <w:r w:rsidRPr="00325B26">
        <w:rPr>
          <w:rFonts w:eastAsia="Arial"/>
          <w:color w:val="606060"/>
          <w:sz w:val="20"/>
          <w:szCs w:val="22"/>
          <w:lang w:val="es-ES"/>
        </w:rPr>
        <w:t>el Gobierno de Aragón</w:t>
      </w:r>
      <w:r w:rsidRPr="00325B26">
        <w:rPr>
          <w:color w:val="606060"/>
          <w:sz w:val="20"/>
          <w:szCs w:val="22"/>
          <w:lang w:val="es-ES"/>
        </w:rPr>
        <w:t xml:space="preserve"> puede mejorar la calidad del servicio ofrecido, así como sus principales indicadores de rendimiento. La Atención Omnicanal </w:t>
      </w:r>
      <w:r w:rsidRPr="00325B26">
        <w:rPr>
          <w:rFonts w:eastAsia="Arial"/>
          <w:color w:val="606060"/>
          <w:sz w:val="20"/>
          <w:szCs w:val="22"/>
          <w:lang w:val="es-ES"/>
        </w:rPr>
        <w:t>del Gobierno de Aragón</w:t>
      </w:r>
      <w:r w:rsidRPr="00325B26">
        <w:rPr>
          <w:color w:val="606060"/>
          <w:sz w:val="20"/>
          <w:szCs w:val="22"/>
          <w:lang w:val="es-ES"/>
        </w:rPr>
        <w:t xml:space="preserve"> podrá recopilar solicitudes de asistencia de los ciudadanos de todos los canales convencionales (correo electrónico, formulario teléfono) o digitales (chat, WhatsApp, notificación push); automatizar los procesos de poco valor añadido; o enrutamiento de canales y tareas a agentes especializados basado en diferentes variables como disponibilidad, idioma o habilidades de los equipos de soporte.</w:t>
      </w:r>
    </w:p>
    <w:p w14:paraId="75FC6B34" w14:textId="77777777" w:rsidR="00B05B3B" w:rsidRDefault="00B05B3B" w:rsidP="00B05B3B">
      <w:pPr>
        <w:pStyle w:val="PrrafoTelefnica"/>
        <w:spacing w:line="276" w:lineRule="auto"/>
        <w:jc w:val="both"/>
        <w:rPr>
          <w:color w:val="606060"/>
          <w:sz w:val="20"/>
          <w:szCs w:val="22"/>
          <w:lang w:val="es-ES"/>
        </w:rPr>
      </w:pPr>
      <w:r w:rsidRPr="00325B26">
        <w:rPr>
          <w:color w:val="606060"/>
          <w:sz w:val="20"/>
          <w:szCs w:val="22"/>
          <w:lang w:val="es-ES"/>
        </w:rPr>
        <w:t xml:space="preserve">A través de la capa de análisis de Salesforce, </w:t>
      </w:r>
      <w:r w:rsidRPr="00325B26">
        <w:rPr>
          <w:rFonts w:eastAsia="Arial"/>
          <w:color w:val="606060"/>
          <w:sz w:val="20"/>
          <w:szCs w:val="22"/>
          <w:lang w:val="es-ES"/>
        </w:rPr>
        <w:t>el Gobierno</w:t>
      </w:r>
      <w:r w:rsidRPr="00325B26">
        <w:rPr>
          <w:color w:val="606060"/>
          <w:sz w:val="20"/>
          <w:szCs w:val="22"/>
          <w:lang w:val="es-ES"/>
        </w:rPr>
        <w:t xml:space="preserve"> de </w:t>
      </w:r>
      <w:r w:rsidRPr="00325B26">
        <w:rPr>
          <w:rFonts w:eastAsia="Arial"/>
          <w:color w:val="606060"/>
          <w:sz w:val="20"/>
          <w:szCs w:val="22"/>
          <w:lang w:val="es-ES"/>
        </w:rPr>
        <w:t>Aragón</w:t>
      </w:r>
      <w:r w:rsidRPr="00325B26">
        <w:rPr>
          <w:color w:val="606060"/>
          <w:sz w:val="20"/>
          <w:szCs w:val="22"/>
          <w:lang w:val="es-ES"/>
        </w:rPr>
        <w:t xml:space="preserve"> podrá analizar datos estadísticos de rendimiento clave diseñados para las organizaciones de la Administración Pública, sin necesidad de recursos especializados de IT para tener que desarrollar algún tipo de informe.</w:t>
      </w:r>
    </w:p>
    <w:p w14:paraId="29B87070" w14:textId="23BE498A" w:rsidR="00335B0B" w:rsidRPr="00325B26" w:rsidRDefault="00335B0B" w:rsidP="00335B0B">
      <w:pPr>
        <w:jc w:val="center"/>
      </w:pPr>
      <w:r w:rsidRPr="00115A3F">
        <w:rPr>
          <w:noProof/>
        </w:rPr>
        <w:lastRenderedPageBreak/>
        <w:drawing>
          <wp:inline distT="0" distB="0" distL="0" distR="0" wp14:anchorId="5617E63C" wp14:editId="6DE860FD">
            <wp:extent cx="3877056" cy="2332669"/>
            <wp:effectExtent l="0" t="0" r="0" b="0"/>
            <wp:docPr id="1704789494" name="Imagen 170478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0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91852" cy="2341571"/>
                    </a:xfrm>
                    <a:prstGeom prst="rect">
                      <a:avLst/>
                    </a:prstGeom>
                    <a:noFill/>
                    <a:ln>
                      <a:noFill/>
                    </a:ln>
                  </pic:spPr>
                </pic:pic>
              </a:graphicData>
            </a:graphic>
          </wp:inline>
        </w:drawing>
      </w:r>
    </w:p>
    <w:p w14:paraId="62444CBF" w14:textId="77777777" w:rsidR="00710CAA" w:rsidRPr="00325B26" w:rsidRDefault="00710CAA" w:rsidP="00F766BA">
      <w:pPr>
        <w:pStyle w:val="PrrafoTelefnica"/>
        <w:spacing w:after="0" w:line="276" w:lineRule="auto"/>
        <w:jc w:val="both"/>
        <w:rPr>
          <w:color w:val="606060"/>
          <w:sz w:val="20"/>
          <w:szCs w:val="22"/>
        </w:rPr>
      </w:pPr>
      <w:r w:rsidRPr="00325B26">
        <w:rPr>
          <w:color w:val="606060"/>
          <w:sz w:val="20"/>
          <w:szCs w:val="22"/>
          <w:lang w:val="es-ES"/>
        </w:rPr>
        <w:t>Algunos de los principales beneficios son:</w:t>
      </w:r>
    </w:p>
    <w:p w14:paraId="71411EBD" w14:textId="77777777" w:rsidR="00710CAA" w:rsidRPr="00325B26" w:rsidRDefault="00710CAA" w:rsidP="00F766BA">
      <w:pPr>
        <w:pStyle w:val="PrrafoTelefnica"/>
        <w:numPr>
          <w:ilvl w:val="0"/>
          <w:numId w:val="42"/>
        </w:numPr>
        <w:spacing w:after="0" w:line="276" w:lineRule="auto"/>
        <w:jc w:val="both"/>
        <w:rPr>
          <w:color w:val="606060"/>
          <w:sz w:val="20"/>
          <w:szCs w:val="22"/>
        </w:rPr>
      </w:pPr>
      <w:r w:rsidRPr="00325B26">
        <w:rPr>
          <w:color w:val="606060"/>
          <w:sz w:val="20"/>
          <w:szCs w:val="22"/>
          <w:lang w:val="es-ES"/>
        </w:rPr>
        <w:t>Solución única con entrada y resolución a través de múltiples canales (teléfono, correo electrónico, chat, mensajería, notificaciones push, redes sociales)</w:t>
      </w:r>
    </w:p>
    <w:p w14:paraId="6A453351" w14:textId="77777777" w:rsidR="00710CAA" w:rsidRPr="00325B26" w:rsidRDefault="00710CAA" w:rsidP="00F766BA">
      <w:pPr>
        <w:pStyle w:val="PrrafoTelefnica"/>
        <w:numPr>
          <w:ilvl w:val="0"/>
          <w:numId w:val="42"/>
        </w:numPr>
        <w:spacing w:after="0" w:line="276" w:lineRule="auto"/>
        <w:jc w:val="both"/>
        <w:rPr>
          <w:color w:val="606060"/>
          <w:sz w:val="20"/>
          <w:szCs w:val="22"/>
        </w:rPr>
      </w:pPr>
      <w:r w:rsidRPr="00325B26">
        <w:rPr>
          <w:color w:val="606060"/>
          <w:sz w:val="20"/>
          <w:szCs w:val="22"/>
          <w:lang w:val="es-ES"/>
        </w:rPr>
        <w:t>Integración con sistemas administrativos y aplicaciones de terceros a través de herramientas de integración u otros métodos de programación (APIS).</w:t>
      </w:r>
    </w:p>
    <w:p w14:paraId="7BCE9199" w14:textId="77777777" w:rsidR="00710CAA" w:rsidRPr="00325B26" w:rsidRDefault="00710CAA" w:rsidP="00F766BA">
      <w:pPr>
        <w:pStyle w:val="PrrafoTelefnica"/>
        <w:numPr>
          <w:ilvl w:val="0"/>
          <w:numId w:val="42"/>
        </w:numPr>
        <w:spacing w:after="0" w:line="276" w:lineRule="auto"/>
        <w:jc w:val="both"/>
        <w:rPr>
          <w:color w:val="606060"/>
          <w:sz w:val="20"/>
          <w:szCs w:val="22"/>
        </w:rPr>
      </w:pPr>
      <w:r w:rsidRPr="00325B26">
        <w:rPr>
          <w:color w:val="606060"/>
          <w:sz w:val="20"/>
          <w:szCs w:val="22"/>
        </w:rPr>
        <w:t>Vista de 360 ​​grados de todas las interacciones con los ciudadanos.</w:t>
      </w:r>
    </w:p>
    <w:p w14:paraId="3EB49F5B" w14:textId="77777777" w:rsidR="00710CAA" w:rsidRPr="00325B26" w:rsidRDefault="00710CAA" w:rsidP="00F766BA">
      <w:pPr>
        <w:pStyle w:val="PrrafoTelefnica"/>
        <w:numPr>
          <w:ilvl w:val="0"/>
          <w:numId w:val="42"/>
        </w:numPr>
        <w:spacing w:after="0" w:line="276" w:lineRule="auto"/>
        <w:jc w:val="both"/>
        <w:rPr>
          <w:color w:val="606060"/>
          <w:sz w:val="20"/>
          <w:szCs w:val="22"/>
        </w:rPr>
      </w:pPr>
      <w:r w:rsidRPr="00325B26">
        <w:rPr>
          <w:color w:val="606060"/>
          <w:sz w:val="20"/>
          <w:szCs w:val="22"/>
        </w:rPr>
        <w:t>Mejora constante de la plataforma por parte del fabricante, con un compromiso mínimo de tres actualizaciones anuales sin coste para sus clientes.</w:t>
      </w:r>
    </w:p>
    <w:p w14:paraId="32523ACE" w14:textId="77777777" w:rsidR="00710CAA" w:rsidRPr="00325B26" w:rsidRDefault="00710CAA" w:rsidP="00F766BA">
      <w:pPr>
        <w:pStyle w:val="PrrafoTelefnica"/>
        <w:numPr>
          <w:ilvl w:val="0"/>
          <w:numId w:val="42"/>
        </w:numPr>
        <w:spacing w:after="0" w:line="276" w:lineRule="auto"/>
        <w:jc w:val="both"/>
        <w:rPr>
          <w:color w:val="606060"/>
          <w:sz w:val="20"/>
          <w:szCs w:val="22"/>
        </w:rPr>
      </w:pPr>
      <w:r w:rsidRPr="00325B26">
        <w:rPr>
          <w:color w:val="606060"/>
          <w:sz w:val="20"/>
          <w:szCs w:val="22"/>
          <w:lang w:val="es-ES"/>
        </w:rPr>
        <w:t>Solución ampliamente probada y testada, siendo el principal proveedor de CRM a nivel mundial, lo cual nos asegura poder conseguir los objetivos marcados en el proyecto.</w:t>
      </w:r>
    </w:p>
    <w:p w14:paraId="17A6B506" w14:textId="77777777" w:rsidR="00710CAA" w:rsidRPr="00325B26" w:rsidRDefault="00710CAA" w:rsidP="00F766BA">
      <w:pPr>
        <w:pStyle w:val="PrrafoTelefnica"/>
        <w:numPr>
          <w:ilvl w:val="0"/>
          <w:numId w:val="42"/>
        </w:numPr>
        <w:spacing w:after="0" w:line="276" w:lineRule="auto"/>
        <w:jc w:val="both"/>
        <w:rPr>
          <w:color w:val="606060"/>
          <w:sz w:val="20"/>
          <w:szCs w:val="22"/>
        </w:rPr>
      </w:pPr>
      <w:r w:rsidRPr="00325B26">
        <w:rPr>
          <w:color w:val="606060"/>
          <w:sz w:val="20"/>
          <w:szCs w:val="22"/>
        </w:rPr>
        <w:t>Capacidades avanzadas de</w:t>
      </w:r>
      <w:r w:rsidRPr="00325B26">
        <w:rPr>
          <w:color w:val="606060"/>
          <w:sz w:val="20"/>
          <w:szCs w:val="22"/>
          <w:lang w:val="es-ES"/>
        </w:rPr>
        <w:t xml:space="preserve"> informes y paneles (dashboards) usando los informes estándar de Salesforce y tableros o bien realizando una integración con Power BI.</w:t>
      </w:r>
    </w:p>
    <w:p w14:paraId="717B65E4" w14:textId="77777777" w:rsidR="00710CAA" w:rsidRPr="0018339C" w:rsidRDefault="00710CAA" w:rsidP="00710CAA">
      <w:pPr>
        <w:pStyle w:val="PrrafoTelefnica"/>
        <w:numPr>
          <w:ilvl w:val="0"/>
          <w:numId w:val="42"/>
        </w:numPr>
        <w:spacing w:after="0" w:line="276" w:lineRule="auto"/>
        <w:jc w:val="both"/>
      </w:pPr>
      <w:r w:rsidRPr="00325B26">
        <w:rPr>
          <w:color w:val="606060"/>
          <w:sz w:val="20"/>
          <w:szCs w:val="22"/>
        </w:rPr>
        <w:t>Gran foco en la facilidad de uso, lo cual ayuda mucho en la adopción de la herramienta.</w:t>
      </w:r>
    </w:p>
    <w:p w14:paraId="2600DD4E" w14:textId="6A8FD59D" w:rsidR="00710CAA" w:rsidRPr="00325B26" w:rsidRDefault="0018339C" w:rsidP="00325B26">
      <w:pPr>
        <w:pStyle w:val="PrrafoTelefnica"/>
        <w:spacing w:after="0" w:line="276" w:lineRule="auto"/>
        <w:jc w:val="both"/>
        <w:rPr>
          <w:sz w:val="20"/>
          <w:szCs w:val="22"/>
        </w:rPr>
      </w:pPr>
      <w:r w:rsidRPr="001F3BBA">
        <w:rPr>
          <w:sz w:val="20"/>
          <w:szCs w:val="20"/>
        </w:rPr>
        <w:t xml:space="preserve">La </w:t>
      </w:r>
      <w:r w:rsidRPr="001F3BBA">
        <w:rPr>
          <w:b/>
          <w:bCs/>
          <w:color w:val="0C6DFF"/>
          <w:sz w:val="20"/>
          <w:szCs w:val="20"/>
        </w:rPr>
        <w:t>plataforma Genesys Cloud</w:t>
      </w:r>
      <w:r w:rsidRPr="001F3BBA">
        <w:rPr>
          <w:color w:val="0C6DFF"/>
          <w:sz w:val="20"/>
          <w:szCs w:val="20"/>
        </w:rPr>
        <w:t xml:space="preserve"> </w:t>
      </w:r>
      <w:r w:rsidRPr="001F3BBA">
        <w:rPr>
          <w:sz w:val="20"/>
          <w:szCs w:val="20"/>
        </w:rPr>
        <w:t>es el servicio base que da respuesta a los requisitos de Gobierno de Aragón para la parte de telefonía. La plataforma se ofrece en formato de suscripción y, además, es la arquitectura central para todos los servicios Genesys Cloud.</w:t>
      </w:r>
    </w:p>
    <w:p w14:paraId="26D55C57" w14:textId="631488A1" w:rsidR="00710CAA" w:rsidRDefault="001F3BBA" w:rsidP="00B05B3B">
      <w:r w:rsidRPr="001F3BBA">
        <w:rPr>
          <w:rFonts w:eastAsia="Times New Roman" w:cs="Times New Roman"/>
          <w:noProof/>
          <w:sz w:val="20"/>
          <w:szCs w:val="20"/>
        </w:rPr>
        <mc:AlternateContent>
          <mc:Choice Requires="wpg">
            <w:drawing>
              <wp:anchor distT="0" distB="0" distL="114300" distR="114300" simplePos="0" relativeHeight="251664411" behindDoc="0" locked="0" layoutInCell="1" allowOverlap="1" wp14:anchorId="6333095A" wp14:editId="3A263159">
                <wp:simplePos x="0" y="0"/>
                <wp:positionH relativeFrom="margin">
                  <wp:posOffset>-635</wp:posOffset>
                </wp:positionH>
                <wp:positionV relativeFrom="paragraph">
                  <wp:posOffset>122555</wp:posOffset>
                </wp:positionV>
                <wp:extent cx="5403850" cy="1035050"/>
                <wp:effectExtent l="0" t="0" r="0" b="0"/>
                <wp:wrapNone/>
                <wp:docPr id="1605470392" name="Grupo 1605470392"/>
                <wp:cNvGraphicFramePr/>
                <a:graphic xmlns:a="http://schemas.openxmlformats.org/drawingml/2006/main">
                  <a:graphicData uri="http://schemas.microsoft.com/office/word/2010/wordprocessingGroup">
                    <wpg:wgp>
                      <wpg:cNvGrpSpPr/>
                      <wpg:grpSpPr>
                        <a:xfrm>
                          <a:off x="0" y="0"/>
                          <a:ext cx="5403850" cy="1035050"/>
                          <a:chOff x="0" y="-23409"/>
                          <a:chExt cx="5301716" cy="1271897"/>
                        </a:xfrm>
                      </wpg:grpSpPr>
                      <wps:wsp>
                        <wps:cNvPr id="619412788" name="Cuadro de texto 1605470393"/>
                        <wps:cNvSpPr txBox="1"/>
                        <wps:spPr>
                          <a:xfrm>
                            <a:off x="0" y="657985"/>
                            <a:ext cx="1017356" cy="309592"/>
                          </a:xfrm>
                          <a:prstGeom prst="rect">
                            <a:avLst/>
                          </a:prstGeom>
                          <a:noFill/>
                          <a:ln w="6350">
                            <a:noFill/>
                          </a:ln>
                        </wps:spPr>
                        <wps:txbx>
                          <w:txbxContent>
                            <w:p w14:paraId="0F7E8C8A" w14:textId="77777777" w:rsidR="00E32EC3" w:rsidRPr="00325B26" w:rsidRDefault="00E32EC3" w:rsidP="00E32EC3">
                              <w:pPr>
                                <w:rPr>
                                  <w:color w:val="606060"/>
                                  <w:sz w:val="20"/>
                                  <w:szCs w:val="20"/>
                                </w:rPr>
                              </w:pPr>
                              <w:r w:rsidRPr="00325B26">
                                <w:rPr>
                                  <w:color w:val="606060"/>
                                  <w:sz w:val="20"/>
                                  <w:szCs w:val="20"/>
                                </w:rPr>
                                <w:t>Omnicanalidad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15439417" name="Elipse 815439417"/>
                        <wps:cNvSpPr/>
                        <wps:spPr>
                          <a:xfrm>
                            <a:off x="191068" y="-23409"/>
                            <a:ext cx="642620" cy="642620"/>
                          </a:xfrm>
                          <a:prstGeom prst="ellipse">
                            <a:avLst/>
                          </a:prstGeom>
                          <a:solidFill>
                            <a:srgbClr val="0C6DFF"/>
                          </a:solidFill>
                          <a:ln w="12700" cap="flat" cmpd="sng" algn="ctr">
                            <a:solidFill>
                              <a:srgbClr val="0C6DFF"/>
                            </a:solidFill>
                            <a:prstDash val="solid"/>
                            <a:miter lim="800000"/>
                          </a:ln>
                          <a:effectLst/>
                        </wps:spPr>
                        <wps:txbx>
                          <w:txbxContent>
                            <w:p w14:paraId="04E24EB2" w14:textId="77777777" w:rsidR="00E32EC3" w:rsidRPr="00325B26" w:rsidRDefault="00E32EC3" w:rsidP="00E32EC3">
                              <w:pPr>
                                <w:jc w:val="center"/>
                                <w:rPr>
                                  <w:color w:val="606060"/>
                                  <w:sz w:val="20"/>
                                  <w:szCs w:val="20"/>
                                </w:rPr>
                              </w:pPr>
                              <w:r w:rsidRPr="00325B26">
                                <w:rPr>
                                  <w:rFonts w:asciiTheme="minorHAnsi" w:hAnsiTheme="minorHAnsi" w:cstheme="minorBidi"/>
                                  <w:noProof/>
                                  <w:color w:val="606060"/>
                                  <w:sz w:val="20"/>
                                  <w:szCs w:val="20"/>
                                </w:rPr>
                                <w:drawing>
                                  <wp:inline distT="0" distB="0" distL="0" distR="0" wp14:anchorId="78F1BDDB" wp14:editId="6D0D676D">
                                    <wp:extent cx="414020" cy="414020"/>
                                    <wp:effectExtent l="0" t="0" r="0" b="5080"/>
                                    <wp:docPr id="1696603161" name="Gráfico 1696603161" descr="Red con relleno sólido"/>
                                    <wp:cNvGraphicFramePr/>
                                    <a:graphic xmlns:a="http://schemas.openxmlformats.org/drawingml/2006/main">
                                      <a:graphicData uri="http://schemas.openxmlformats.org/drawingml/2006/picture">
                                        <pic:pic xmlns:pic="http://schemas.openxmlformats.org/drawingml/2006/picture">
                                          <pic:nvPicPr>
                                            <pic:cNvPr id="28" name="Gráfico 28" descr="Red con relleno sólido"/>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10210" cy="410210"/>
                                            </a:xfrm>
                                            <a:prstGeom prst="rect">
                                              <a:avLst/>
                                            </a:prstGeom>
                                          </pic:spPr>
                                        </pic:pic>
                                      </a:graphicData>
                                    </a:graphic>
                                  </wp:inline>
                                </w:drawing>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945889" name="Elipse 19945889"/>
                        <wps:cNvSpPr/>
                        <wps:spPr>
                          <a:xfrm>
                            <a:off x="1262418" y="0"/>
                            <a:ext cx="642620" cy="642620"/>
                          </a:xfrm>
                          <a:prstGeom prst="ellipse">
                            <a:avLst/>
                          </a:prstGeom>
                          <a:solidFill>
                            <a:srgbClr val="0C6DFF"/>
                          </a:solidFill>
                          <a:ln w="12700" cap="flat" cmpd="sng" algn="ctr">
                            <a:noFill/>
                            <a:prstDash val="solid"/>
                            <a:miter lim="800000"/>
                          </a:ln>
                          <a:effectLst/>
                        </wps:spPr>
                        <wps:txbx>
                          <w:txbxContent>
                            <w:p w14:paraId="3645BDF4" w14:textId="77777777" w:rsidR="00E32EC3" w:rsidRPr="00325B26" w:rsidRDefault="00E32EC3" w:rsidP="00E32EC3">
                              <w:pPr>
                                <w:jc w:val="center"/>
                                <w:rPr>
                                  <w:color w:val="606060"/>
                                  <w:sz w:val="20"/>
                                  <w:szCs w:val="20"/>
                                </w:rPr>
                              </w:pPr>
                              <w:r w:rsidRPr="00325B26">
                                <w:rPr>
                                  <w:rFonts w:asciiTheme="minorHAnsi" w:hAnsiTheme="minorHAnsi" w:cstheme="minorBidi"/>
                                  <w:noProof/>
                                  <w:color w:val="606060"/>
                                  <w:sz w:val="20"/>
                                  <w:szCs w:val="20"/>
                                </w:rPr>
                                <w:drawing>
                                  <wp:inline distT="0" distB="0" distL="0" distR="0" wp14:anchorId="2C950F23" wp14:editId="6D726EDB">
                                    <wp:extent cx="440055" cy="440055"/>
                                    <wp:effectExtent l="0" t="0" r="0" b="0"/>
                                    <wp:docPr id="371300592" name="Gráfico 371300592"/>
                                    <wp:cNvGraphicFramePr/>
                                    <a:graphic xmlns:a="http://schemas.openxmlformats.org/drawingml/2006/main">
                                      <a:graphicData uri="http://schemas.openxmlformats.org/drawingml/2006/picture">
                                        <pic:pic xmlns:pic="http://schemas.openxmlformats.org/drawingml/2006/picture">
                                          <pic:nvPicPr>
                                            <pic:cNvPr id="29" name="Gráfico 29"/>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441960" cy="441960"/>
                                            </a:xfrm>
                                            <a:prstGeom prst="rect">
                                              <a:avLst/>
                                            </a:prstGeom>
                                          </pic:spPr>
                                        </pic:pic>
                                      </a:graphicData>
                                    </a:graphic>
                                  </wp:inline>
                                </w:drawing>
                              </w:r>
                            </w:p>
                          </w:txbxContent>
                        </wps:txbx>
                        <wps:bodyPr rot="0" spcFirstLastPara="0" vert="horz" wrap="square" lIns="0" tIns="0" rIns="0" bIns="0" numCol="1" spcCol="0" rtlCol="0" fromWordArt="0" anchor="ctr" anchorCtr="0" forceAA="0" compatLnSpc="1">
                          <a:prstTxWarp prst="textNoShape">
                            <a:avLst/>
                          </a:prstTxWarp>
                          <a:noAutofit/>
                        </wps:bodyPr>
                      </wps:wsp>
                      <wps:wsp>
                        <wps:cNvPr id="186424983" name="Elipse 186424983"/>
                        <wps:cNvSpPr/>
                        <wps:spPr>
                          <a:xfrm>
                            <a:off x="2333767" y="0"/>
                            <a:ext cx="642620" cy="642620"/>
                          </a:xfrm>
                          <a:prstGeom prst="ellipse">
                            <a:avLst/>
                          </a:prstGeom>
                          <a:solidFill>
                            <a:srgbClr val="0C6DFF"/>
                          </a:solidFill>
                          <a:ln w="12700" cap="flat" cmpd="sng" algn="ctr">
                            <a:noFill/>
                            <a:prstDash val="solid"/>
                            <a:miter lim="800000"/>
                          </a:ln>
                          <a:effectLst/>
                        </wps:spPr>
                        <wps:txbx>
                          <w:txbxContent>
                            <w:p w14:paraId="5A13A9CA" w14:textId="77777777" w:rsidR="00E32EC3" w:rsidRPr="00325B26" w:rsidRDefault="00E32EC3" w:rsidP="00E32EC3">
                              <w:pPr>
                                <w:jc w:val="center"/>
                                <w:rPr>
                                  <w:color w:val="606060"/>
                                  <w:sz w:val="20"/>
                                  <w:szCs w:val="20"/>
                                </w:rPr>
                              </w:pPr>
                              <w:r w:rsidRPr="00325B26">
                                <w:rPr>
                                  <w:rFonts w:asciiTheme="minorHAnsi" w:hAnsiTheme="minorHAnsi" w:cstheme="minorBidi"/>
                                  <w:noProof/>
                                  <w:color w:val="606060"/>
                                  <w:sz w:val="20"/>
                                  <w:szCs w:val="20"/>
                                </w:rPr>
                                <w:drawing>
                                  <wp:inline distT="0" distB="0" distL="0" distR="0" wp14:anchorId="3F658951" wp14:editId="3551C796">
                                    <wp:extent cx="353695" cy="353695"/>
                                    <wp:effectExtent l="0" t="0" r="8255" b="8255"/>
                                    <wp:docPr id="885245875" name="Gráfico 885245875"/>
                                    <wp:cNvGraphicFramePr/>
                                    <a:graphic xmlns:a="http://schemas.openxmlformats.org/drawingml/2006/main">
                                      <a:graphicData uri="http://schemas.openxmlformats.org/drawingml/2006/picture">
                                        <pic:pic xmlns:pic="http://schemas.openxmlformats.org/drawingml/2006/picture">
                                          <pic:nvPicPr>
                                            <pic:cNvPr id="584" name="Gráfico 584"/>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53060" cy="353060"/>
                                            </a:xfrm>
                                            <a:prstGeom prst="rect">
                                              <a:avLst/>
                                            </a:prstGeom>
                                          </pic:spPr>
                                        </pic:pic>
                                      </a:graphicData>
                                    </a:graphic>
                                  </wp:inline>
                                </w:drawing>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18042216" name="Elipse 1418042216"/>
                        <wps:cNvSpPr/>
                        <wps:spPr>
                          <a:xfrm>
                            <a:off x="3398292" y="0"/>
                            <a:ext cx="642620" cy="642620"/>
                          </a:xfrm>
                          <a:prstGeom prst="ellipse">
                            <a:avLst/>
                          </a:prstGeom>
                          <a:solidFill>
                            <a:srgbClr val="0C6DFF"/>
                          </a:solidFill>
                          <a:ln w="12700" cap="flat" cmpd="sng" algn="ctr">
                            <a:noFill/>
                            <a:prstDash val="solid"/>
                            <a:miter lim="800000"/>
                          </a:ln>
                          <a:effectLst/>
                        </wps:spPr>
                        <wps:txbx>
                          <w:txbxContent>
                            <w:p w14:paraId="1D629332" w14:textId="77777777" w:rsidR="00E32EC3" w:rsidRPr="00325B26" w:rsidRDefault="00E32EC3" w:rsidP="00E32EC3">
                              <w:pPr>
                                <w:jc w:val="center"/>
                                <w:rPr>
                                  <w:color w:val="606060"/>
                                  <w:sz w:val="20"/>
                                  <w:szCs w:val="20"/>
                                </w:rPr>
                              </w:pPr>
                              <w:r w:rsidRPr="00325B26">
                                <w:rPr>
                                  <w:rFonts w:asciiTheme="minorHAnsi" w:hAnsiTheme="minorHAnsi" w:cstheme="minorBidi"/>
                                  <w:noProof/>
                                  <w:color w:val="606060"/>
                                  <w:sz w:val="20"/>
                                  <w:szCs w:val="20"/>
                                </w:rPr>
                                <w:drawing>
                                  <wp:inline distT="0" distB="0" distL="0" distR="0" wp14:anchorId="69B5A680" wp14:editId="78C16552">
                                    <wp:extent cx="440055" cy="440055"/>
                                    <wp:effectExtent l="0" t="0" r="0" b="0"/>
                                    <wp:docPr id="1434454361" name="Gráfico 1434454361"/>
                                    <wp:cNvGraphicFramePr/>
                                    <a:graphic xmlns:a="http://schemas.openxmlformats.org/drawingml/2006/main">
                                      <a:graphicData uri="http://schemas.openxmlformats.org/drawingml/2006/picture">
                                        <pic:pic xmlns:pic="http://schemas.openxmlformats.org/drawingml/2006/picture">
                                          <pic:nvPicPr>
                                            <pic:cNvPr id="585" name="Gráfico 585"/>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441960" cy="441960"/>
                                            </a:xfrm>
                                            <a:prstGeom prst="rect">
                                              <a:avLst/>
                                            </a:prstGeom>
                                          </pic:spPr>
                                        </pic:pic>
                                      </a:graphicData>
                                    </a:graphic>
                                  </wp:inline>
                                </w:drawing>
                              </w:r>
                            </w:p>
                          </w:txbxContent>
                        </wps:txbx>
                        <wps:bodyPr rot="0" spcFirstLastPara="0" vert="horz" wrap="square" lIns="0" tIns="0" rIns="0" bIns="0" numCol="1" spcCol="0" rtlCol="0" fromWordArt="0" anchor="ctr" anchorCtr="0" forceAA="0" compatLnSpc="1">
                          <a:prstTxWarp prst="textNoShape">
                            <a:avLst/>
                          </a:prstTxWarp>
                          <a:noAutofit/>
                        </wps:bodyPr>
                      </wps:wsp>
                      <wps:wsp>
                        <wps:cNvPr id="1545701681" name="Elipse 1545701681"/>
                        <wps:cNvSpPr/>
                        <wps:spPr>
                          <a:xfrm>
                            <a:off x="4469641" y="6823"/>
                            <a:ext cx="642620" cy="642620"/>
                          </a:xfrm>
                          <a:prstGeom prst="ellipse">
                            <a:avLst/>
                          </a:prstGeom>
                          <a:solidFill>
                            <a:srgbClr val="0C6DFF"/>
                          </a:solidFill>
                          <a:ln w="12700" cap="flat" cmpd="sng" algn="ctr">
                            <a:noFill/>
                            <a:prstDash val="solid"/>
                            <a:miter lim="800000"/>
                          </a:ln>
                          <a:effectLst/>
                        </wps:spPr>
                        <wps:txbx>
                          <w:txbxContent>
                            <w:p w14:paraId="2E58FF6A" w14:textId="77777777" w:rsidR="00E32EC3" w:rsidRPr="00325B26" w:rsidRDefault="00E32EC3" w:rsidP="00E32EC3">
                              <w:pPr>
                                <w:jc w:val="center"/>
                                <w:rPr>
                                  <w:color w:val="606060"/>
                                  <w:sz w:val="20"/>
                                  <w:szCs w:val="20"/>
                                </w:rPr>
                              </w:pPr>
                              <w:r w:rsidRPr="00325B26">
                                <w:rPr>
                                  <w:rFonts w:asciiTheme="minorHAnsi" w:hAnsiTheme="minorHAnsi" w:cstheme="minorBidi"/>
                                  <w:noProof/>
                                  <w:color w:val="606060"/>
                                  <w:sz w:val="20"/>
                                  <w:szCs w:val="20"/>
                                </w:rPr>
                                <w:drawing>
                                  <wp:inline distT="0" distB="0" distL="0" distR="0" wp14:anchorId="274B4C77" wp14:editId="0EC14B99">
                                    <wp:extent cx="379730" cy="379730"/>
                                    <wp:effectExtent l="0" t="0" r="1270" b="1270"/>
                                    <wp:docPr id="98316707" name="Gráfico 98316707"/>
                                    <wp:cNvGraphicFramePr/>
                                    <a:graphic xmlns:a="http://schemas.openxmlformats.org/drawingml/2006/main">
                                      <a:graphicData uri="http://schemas.openxmlformats.org/drawingml/2006/picture">
                                        <pic:pic xmlns:pic="http://schemas.openxmlformats.org/drawingml/2006/picture">
                                          <pic:nvPicPr>
                                            <pic:cNvPr id="32" name="Gráfico 32"/>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375285" cy="375285"/>
                                            </a:xfrm>
                                            <a:prstGeom prst="rect">
                                              <a:avLst/>
                                            </a:prstGeom>
                                          </pic:spPr>
                                        </pic:pic>
                                      </a:graphicData>
                                    </a:graphic>
                                  </wp:inline>
                                </w:drawing>
                              </w:r>
                            </w:p>
                          </w:txbxContent>
                        </wps:txbx>
                        <wps:bodyPr rot="0" spcFirstLastPara="0" vert="horz" wrap="square" lIns="0" tIns="0" rIns="0" bIns="0" numCol="1" spcCol="0" rtlCol="0" fromWordArt="0" anchor="ctr" anchorCtr="0" forceAA="0" compatLnSpc="1">
                          <a:prstTxWarp prst="textNoShape">
                            <a:avLst/>
                          </a:prstTxWarp>
                          <a:noAutofit/>
                        </wps:bodyPr>
                      </wps:wsp>
                      <wps:wsp>
                        <wps:cNvPr id="950847219" name="Cuadro de texto 580"/>
                        <wps:cNvSpPr txBox="1"/>
                        <wps:spPr>
                          <a:xfrm>
                            <a:off x="1224532" y="658794"/>
                            <a:ext cx="670969" cy="332192"/>
                          </a:xfrm>
                          <a:prstGeom prst="rect">
                            <a:avLst/>
                          </a:prstGeom>
                          <a:noFill/>
                          <a:ln w="6350">
                            <a:noFill/>
                          </a:ln>
                        </wps:spPr>
                        <wps:txbx>
                          <w:txbxContent>
                            <w:p w14:paraId="287DE24F" w14:textId="77777777" w:rsidR="00E32EC3" w:rsidRPr="00325B26" w:rsidRDefault="00E32EC3" w:rsidP="00E32EC3">
                              <w:pPr>
                                <w:rPr>
                                  <w:color w:val="606060"/>
                                  <w:sz w:val="20"/>
                                  <w:szCs w:val="20"/>
                                </w:rPr>
                              </w:pPr>
                              <w:r w:rsidRPr="00325B26">
                                <w:rPr>
                                  <w:color w:val="606060"/>
                                  <w:sz w:val="20"/>
                                  <w:szCs w:val="20"/>
                                </w:rPr>
                                <w:t>Informes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11047685" name="Cuadro de texto 581"/>
                        <wps:cNvSpPr txBox="1"/>
                        <wps:spPr>
                          <a:xfrm>
                            <a:off x="2265716" y="657733"/>
                            <a:ext cx="788716" cy="507979"/>
                          </a:xfrm>
                          <a:prstGeom prst="rect">
                            <a:avLst/>
                          </a:prstGeom>
                          <a:noFill/>
                          <a:ln w="6350">
                            <a:noFill/>
                          </a:ln>
                        </wps:spPr>
                        <wps:txbx>
                          <w:txbxContent>
                            <w:p w14:paraId="005FAD3F" w14:textId="77777777" w:rsidR="00E32EC3" w:rsidRPr="00325B26" w:rsidRDefault="00E32EC3" w:rsidP="00325B26">
                              <w:pPr>
                                <w:spacing w:after="0" w:line="240" w:lineRule="auto"/>
                                <w:jc w:val="center"/>
                                <w:rPr>
                                  <w:color w:val="606060"/>
                                  <w:sz w:val="20"/>
                                  <w:szCs w:val="20"/>
                                </w:rPr>
                              </w:pPr>
                              <w:r w:rsidRPr="00325B26">
                                <w:rPr>
                                  <w:color w:val="606060"/>
                                  <w:sz w:val="20"/>
                                  <w:szCs w:val="20"/>
                                </w:rPr>
                                <w:t xml:space="preserve">Campañas </w:t>
                              </w:r>
                            </w:p>
                            <w:p w14:paraId="7185F45E" w14:textId="77777777" w:rsidR="00E32EC3" w:rsidRPr="00325B26" w:rsidRDefault="00E32EC3" w:rsidP="00325B26">
                              <w:pPr>
                                <w:spacing w:after="0" w:line="240" w:lineRule="auto"/>
                                <w:jc w:val="center"/>
                                <w:rPr>
                                  <w:color w:val="606060"/>
                                  <w:sz w:val="20"/>
                                  <w:szCs w:val="20"/>
                                </w:rPr>
                              </w:pPr>
                              <w:r w:rsidRPr="00325B26">
                                <w:rPr>
                                  <w:color w:val="606060"/>
                                  <w:sz w:val="20"/>
                                  <w:szCs w:val="20"/>
                                </w:rPr>
                                <w:t>Outbound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87065413" name="Cuadro de texto 582"/>
                        <wps:cNvSpPr txBox="1"/>
                        <wps:spPr>
                          <a:xfrm>
                            <a:off x="3145361" y="668458"/>
                            <a:ext cx="1228361" cy="580030"/>
                          </a:xfrm>
                          <a:prstGeom prst="rect">
                            <a:avLst/>
                          </a:prstGeom>
                          <a:noFill/>
                          <a:ln w="6350">
                            <a:noFill/>
                          </a:ln>
                        </wps:spPr>
                        <wps:txbx>
                          <w:txbxContent>
                            <w:p w14:paraId="3AFCB9FA" w14:textId="77777777" w:rsidR="00E32EC3" w:rsidRPr="00325B26" w:rsidRDefault="00E32EC3" w:rsidP="00E32EC3">
                              <w:pPr>
                                <w:spacing w:line="240" w:lineRule="auto"/>
                                <w:jc w:val="center"/>
                                <w:rPr>
                                  <w:color w:val="606060"/>
                                  <w:sz w:val="20"/>
                                  <w:szCs w:val="20"/>
                                </w:rPr>
                              </w:pPr>
                              <w:r w:rsidRPr="00325B26">
                                <w:rPr>
                                  <w:color w:val="606060"/>
                                  <w:sz w:val="20"/>
                                  <w:szCs w:val="20"/>
                                </w:rPr>
                                <w:t>Grabación y gestión de calidad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60822805" name="Cuadro de texto 583"/>
                        <wps:cNvSpPr txBox="1"/>
                        <wps:spPr>
                          <a:xfrm>
                            <a:off x="4305429" y="668547"/>
                            <a:ext cx="996287" cy="457394"/>
                          </a:xfrm>
                          <a:prstGeom prst="rect">
                            <a:avLst/>
                          </a:prstGeom>
                          <a:noFill/>
                          <a:ln w="6350">
                            <a:noFill/>
                          </a:ln>
                        </wps:spPr>
                        <wps:txbx>
                          <w:txbxContent>
                            <w:p w14:paraId="0C778F67" w14:textId="77777777" w:rsidR="00E32EC3" w:rsidRPr="00325B26" w:rsidRDefault="00E32EC3" w:rsidP="00E32EC3">
                              <w:pPr>
                                <w:spacing w:line="240" w:lineRule="auto"/>
                                <w:jc w:val="center"/>
                                <w:rPr>
                                  <w:color w:val="606060"/>
                                  <w:sz w:val="20"/>
                                  <w:szCs w:val="20"/>
                                </w:rPr>
                              </w:pPr>
                              <w:r w:rsidRPr="00325B26">
                                <w:rPr>
                                  <w:color w:val="606060"/>
                                  <w:sz w:val="20"/>
                                  <w:szCs w:val="20"/>
                                </w:rPr>
                                <w:t>Integraciones CRM</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333095A" id="Grupo 1605470392" o:spid="_x0000_s1028" style="position:absolute;margin-left:-.05pt;margin-top:9.65pt;width:425.5pt;height:81.5pt;z-index:251664411;mso-position-horizontal-relative:margin" coordorigin=",-234" coordsize="53017,1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HbLEgUAAPEfAAAOAAAAZHJzL2Uyb0RvYy54bWzsWdlu2zgUfR+g/yDovTEpUZsRp8gkTTBA&#10;0AmQDvrMyJItQBI1JB078/VzSC1eMinidLIUdR4cipTIy8Nz7iUvjz+tqtK5y6QqRD1x6RFxnaxO&#10;xbSoZxP3r68XH2PXUZrXU16KOpu495lyP518+O142YwzT8xFOc2kg05qNV42E3eudTMejVQ6zyqu&#10;jkST1WjMhay4xqOcjaaSL9F7VY48QsLRUshpI0WaKYXa87bRPbH953mW6j/zXGXaKScubNP2V9rf&#10;W/M7Ojnm45nkzbxIOzP4M6yoeFFj0KGrc665s5DFg66qIpVCiVwfpaIaiTwv0szOAbOhZGc2l1Is&#10;GjuX2Xg5awaYAO0OTs/uNv1ydymbm+ZaAollMwMW9snMZZXLyvyHlc7KQnY/QJattJOiMmDEjwMg&#10;m6KNEj8geLCgpnMgv/7uo+czkvRNn/vPfUIjGnafexGNk8i8M+pHH23ZtGzAErUGQv0YEDdz3mQW&#10;XzUGENfSKaYTN6QJo14Ug7k1r8DZswWfSuFMM0dj2sKhIQlYRPzEN6Yam/CxgdDRq98FQKF9vULl&#10;o0iGQZTEQYtIDycFHH7Q4eGTJEi8LTj4uJFKX2aickxh4kow3BKP310p3SLXv2JGrsVFUZZ2Qcra&#10;WWJ2WCL7wdACrMsakJuJtAabkl7driwc1gBTcyum95ijFK2IVJNeFLDhiit9zSVUAxbAE6B1LuQ/&#10;rrOEqiZuDdm7TvlHjbVKKGNGhPaBBZGHB7nZcrvZUi+qMwHZUniQJrVF874u+2IuRfUN8j81Y6KJ&#10;1ylGnri6L57pVulwH2l2empfguwarq/qmyY1XRuMDF5fV9+4bDpQzTJ/ET07+HgH2/bdFt3ThRZ5&#10;YYFfY9SBCaa29HhxysY0YD5YG/WU/VwWjcqcdf02UbunR+hJE0pCsB+K3lRtz9GQeaFZOaP4rtzy&#10;rvcXPf86NLPSGvM9lipRFlNDVAOqkrPbs1I6d9z47LPw/OKi08DWay2dIVRibDFUy0uOpU+rZjpx&#10;VT0DC8oZglKqpR176+snDmKmcs7VvDXG9tAKtio04lZZVBM3JuavM9EoiY8zG3k6QT6iq8F5PE9X&#10;6u8Fl4OyAEGrKhRaRaHQqgmFZyvJQNfJ6pfREk0SFsRxsiOloXovJUEpjLZS6sLiz66iIWy0fvOF&#10;xMGMnNYOdd+gcxAHsHuJvRGN4fFZEvu76hjq95GH5/t+FCJoPdxX/qxB5nXkYXeNB3nYPdt72odR&#10;OHvCPM+caNqzQ7cR22jYRyC+n8QejgAHgdgj4dM3V+EhfgyHmnclkADHPkLDGIe6bYGsG/YRCGNh&#10;EjJ0Zs4isWf31Nh+d9mFQxAZDqb/cbC3iZZDEHl3QSQJSMwijw4nkN38UxDbs4RZuj0TT9TzWOC3&#10;8SQM4iix++wNwUQkCTGuOdr7Pkx48+xT/GOO/JB9eoWEKQ0oJSwKkcx8JGMawN9vu/Wnpko9D2lS&#10;s50yDj6IIn/HxSNNO+SPAxIlkU0xD+njN8iXWgOe71YPjH0NxoI1JAwYHc6xD33skPfe08f6FC42&#10;7LYkYYxckqH+2sfCB8e23ThZuHLi97nDR/KnL5/ip0M8+T9ykYcsP9T/IsmXICQx2EO+42eHrPKe&#10;rGU+7rQ8hH7jZ+HJmd0drlmbJKEXI1NjSIstPC4bDKvf0s/SIaQcSGtXYn2N9cQTn71bxb2y/bq7&#10;AzcX15vPKG/e1J/8CwAA//8DAFBLAwQUAAYACAAAACEAHr49Ot8AAAAIAQAADwAAAGRycy9kb3du&#10;cmV2LnhtbEyPQWvCQBCF74X+h2WE3nQTgyXGbESk7UkK1ULpbcyOSTC7G7JrEv99p6f2OO893nwv&#10;306mFQP1vnFWQbyIQJAtnW5speDz9DpPQfiAVmPrLCm4k4dt8fiQY6bdaD9oOIZKcIn1GSqoQ+gy&#10;KX1Zk0G/cB1Z9i6uNxj47Cupexy53LRyGUXP0mBj+UONHe1rKq/Hm1HwNuK4S+KX4XC97O/fp9X7&#10;1yEmpZ5m024DItAU/sLwi8/oUDDT2d2s9qJVMI85yPI6AcF2uorWIM4spMsEZJHL/wOKHwAAAP//&#10;AwBQSwECLQAUAAYACAAAACEAtoM4kv4AAADhAQAAEwAAAAAAAAAAAAAAAAAAAAAAW0NvbnRlbnRf&#10;VHlwZXNdLnhtbFBLAQItABQABgAIAAAAIQA4/SH/1gAAAJQBAAALAAAAAAAAAAAAAAAAAC8BAABf&#10;cmVscy8ucmVsc1BLAQItABQABgAIAAAAIQCfNHbLEgUAAPEfAAAOAAAAAAAAAAAAAAAAAC4CAABk&#10;cnMvZTJvRG9jLnhtbFBLAQItABQABgAIAAAAIQAevj063wAAAAgBAAAPAAAAAAAAAAAAAAAAAGwH&#10;AABkcnMvZG93bnJldi54bWxQSwUGAAAAAAQABADzAAAAeAgAAAAA&#10;">
                <v:shape id="Cuadro de texto 1605470393" o:spid="_x0000_s1029" type="#_x0000_t202" style="position:absolute;top:6579;width:10173;height:30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i6ZygAAAOIAAAAPAAAAZHJzL2Rvd25yZXYueG1sRE9da8Iw&#10;FH0f7D+EO9jL0LQyquuMMoUNGbqhjuHjpblris1NSaLWf788DPZ4ON/TeW9bcSYfGscK8mEGgrhy&#10;uuFawdf+dTABESKyxtYxKbhSgPns9maKpXYX3tJ5F2uRQjiUqMDE2JVShsqQxTB0HXHifpy3GBP0&#10;tdQeLynctnKUZYW02HBqMNjR0lB13J2sgqN5f/jM3jaL72J19R/7kzv49UGp+7v+5RlEpD7+i//c&#10;K62gyJ8e89F4kjanS+kOyNkvAAAA//8DAFBLAQItABQABgAIAAAAIQDb4fbL7gAAAIUBAAATAAAA&#10;AAAAAAAAAAAAAAAAAABbQ29udGVudF9UeXBlc10ueG1sUEsBAi0AFAAGAAgAAAAhAFr0LFu/AAAA&#10;FQEAAAsAAAAAAAAAAAAAAAAAHwEAAF9yZWxzLy5yZWxzUEsBAi0AFAAGAAgAAAAhADWmLpnKAAAA&#10;4gAAAA8AAAAAAAAAAAAAAAAABwIAAGRycy9kb3ducmV2LnhtbFBLBQYAAAAAAwADALcAAAD+AgAA&#10;AAA=&#10;" filled="f" stroked="f" strokeweight=".5pt">
                  <v:textbox>
                    <w:txbxContent>
                      <w:p w14:paraId="0F7E8C8A" w14:textId="77777777" w:rsidR="00E32EC3" w:rsidRPr="00325B26" w:rsidRDefault="00E32EC3" w:rsidP="00E32EC3">
                        <w:pPr>
                          <w:rPr>
                            <w:color w:val="606060"/>
                            <w:sz w:val="20"/>
                            <w:szCs w:val="20"/>
                          </w:rPr>
                        </w:pPr>
                        <w:r w:rsidRPr="00325B26">
                          <w:rPr>
                            <w:color w:val="606060"/>
                            <w:sz w:val="20"/>
                            <w:szCs w:val="20"/>
                          </w:rPr>
                          <w:t>Omnicanalidad</w:t>
                        </w:r>
                      </w:p>
                    </w:txbxContent>
                  </v:textbox>
                </v:shape>
                <v:oval id="Elipse 815439417" o:spid="_x0000_s1030" style="position:absolute;left:1910;top:-234;width:6426;height: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6qxygAAAOIAAAAPAAAAZHJzL2Rvd25yZXYueG1sRI/RasJA&#10;FETfhf7Dcgt9kbqJ1Wqjq5SIEMEXNR9wzd4mwezdkF01/n23UPBxmJkzzHLdm0bcqHO1ZQXxKAJB&#10;XFhdc6kgP23f5yCcR9bYWCYFD3KwXr0Mlphoe+cD3Y6+FAHCLkEFlfdtIqUrKjLoRrYlDt6P7Qz6&#10;ILtS6g7vAW4aOY6iT2mw5rBQYUtpRcXleDUK0v3Z4DivXfpoN7ssz4az/Xao1Ntr/70A4an3z/B/&#10;O9MK5vF08vE1iWfwdyncAbn6BQAA//8DAFBLAQItABQABgAIAAAAIQDb4fbL7gAAAIUBAAATAAAA&#10;AAAAAAAAAAAAAAAAAABbQ29udGVudF9UeXBlc10ueG1sUEsBAi0AFAAGAAgAAAAhAFr0LFu/AAAA&#10;FQEAAAsAAAAAAAAAAAAAAAAAHwEAAF9yZWxzLy5yZWxzUEsBAi0AFAAGAAgAAAAhAHjnqrHKAAAA&#10;4gAAAA8AAAAAAAAAAAAAAAAABwIAAGRycy9kb3ducmV2LnhtbFBLBQYAAAAAAwADALcAAAD+AgAA&#10;AAA=&#10;" fillcolor="#0c6dff" strokecolor="#0c6dff" strokeweight="1pt">
                  <v:stroke joinstyle="miter"/>
                  <v:textbox inset="0,0,0,0">
                    <w:txbxContent>
                      <w:p w14:paraId="04E24EB2" w14:textId="77777777" w:rsidR="00E32EC3" w:rsidRPr="00325B26" w:rsidRDefault="00E32EC3" w:rsidP="00E32EC3">
                        <w:pPr>
                          <w:jc w:val="center"/>
                          <w:rPr>
                            <w:color w:val="606060"/>
                            <w:sz w:val="20"/>
                            <w:szCs w:val="20"/>
                          </w:rPr>
                        </w:pPr>
                        <w:r w:rsidRPr="00325B26">
                          <w:rPr>
                            <w:rFonts w:asciiTheme="minorHAnsi" w:hAnsiTheme="minorHAnsi" w:cstheme="minorBidi"/>
                            <w:noProof/>
                            <w:color w:val="606060"/>
                            <w:sz w:val="20"/>
                            <w:szCs w:val="20"/>
                          </w:rPr>
                          <w:drawing>
                            <wp:inline distT="0" distB="0" distL="0" distR="0" wp14:anchorId="78F1BDDB" wp14:editId="6D0D676D">
                              <wp:extent cx="414020" cy="414020"/>
                              <wp:effectExtent l="0" t="0" r="0" b="5080"/>
                              <wp:docPr id="1696603161" name="Gráfico 1696603161" descr="Red con relleno sólido"/>
                              <wp:cNvGraphicFramePr/>
                              <a:graphic xmlns:a="http://schemas.openxmlformats.org/drawingml/2006/main">
                                <a:graphicData uri="http://schemas.openxmlformats.org/drawingml/2006/picture">
                                  <pic:pic xmlns:pic="http://schemas.openxmlformats.org/drawingml/2006/picture">
                                    <pic:nvPicPr>
                                      <pic:cNvPr id="28" name="Gráfico 28" descr="Red con relleno sólido"/>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10210" cy="410210"/>
                                      </a:xfrm>
                                      <a:prstGeom prst="rect">
                                        <a:avLst/>
                                      </a:prstGeom>
                                    </pic:spPr>
                                  </pic:pic>
                                </a:graphicData>
                              </a:graphic>
                            </wp:inline>
                          </w:drawing>
                        </w:r>
                      </w:p>
                    </w:txbxContent>
                  </v:textbox>
                </v:oval>
                <v:oval id="Elipse 19945889" o:spid="_x0000_s1031" style="position:absolute;left:12624;width:6426;height: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BvuxgAAAOEAAAAPAAAAZHJzL2Rvd25yZXYueG1sRE9Na8JA&#10;EL0X/A/LFLzVTUuVJLqKtFTjwYPa4nXITpPQ7GyaXU38964geHy879miN7U4U+sqywpeRxEI4tzq&#10;igsF34evlxiE88gaa8uk4EIOFvPB0wxTbTve0XnvCxFC2KWooPS+SaV0eUkG3cg2xIH7ta1BH2Bb&#10;SN1iF8JNLd+iaCINVhwaSmzoo6T8b38yCv55Z7ZZn1+y7nO9+uHJJqPjRqnhc7+cgvDU+4f47s50&#10;mJ8k7+M4TuD2KECQ8ysAAAD//wMAUEsBAi0AFAAGAAgAAAAhANvh9svuAAAAhQEAABMAAAAAAAAA&#10;AAAAAAAAAAAAAFtDb250ZW50X1R5cGVzXS54bWxQSwECLQAUAAYACAAAACEAWvQsW78AAAAVAQAA&#10;CwAAAAAAAAAAAAAAAAAfAQAAX3JlbHMvLnJlbHNQSwECLQAUAAYACAAAACEA7aAb7sYAAADhAAAA&#10;DwAAAAAAAAAAAAAAAAAHAgAAZHJzL2Rvd25yZXYueG1sUEsFBgAAAAADAAMAtwAAAPoCAAAAAA==&#10;" fillcolor="#0c6dff" stroked="f" strokeweight="1pt">
                  <v:stroke joinstyle="miter"/>
                  <v:textbox inset="0,0,0,0">
                    <w:txbxContent>
                      <w:p w14:paraId="3645BDF4" w14:textId="77777777" w:rsidR="00E32EC3" w:rsidRPr="00325B26" w:rsidRDefault="00E32EC3" w:rsidP="00E32EC3">
                        <w:pPr>
                          <w:jc w:val="center"/>
                          <w:rPr>
                            <w:color w:val="606060"/>
                            <w:sz w:val="20"/>
                            <w:szCs w:val="20"/>
                          </w:rPr>
                        </w:pPr>
                        <w:r w:rsidRPr="00325B26">
                          <w:rPr>
                            <w:rFonts w:asciiTheme="minorHAnsi" w:hAnsiTheme="minorHAnsi" w:cstheme="minorBidi"/>
                            <w:noProof/>
                            <w:color w:val="606060"/>
                            <w:sz w:val="20"/>
                            <w:szCs w:val="20"/>
                          </w:rPr>
                          <w:drawing>
                            <wp:inline distT="0" distB="0" distL="0" distR="0" wp14:anchorId="2C950F23" wp14:editId="6D726EDB">
                              <wp:extent cx="440055" cy="440055"/>
                              <wp:effectExtent l="0" t="0" r="0" b="0"/>
                              <wp:docPr id="371300592" name="Gráfico 371300592"/>
                              <wp:cNvGraphicFramePr/>
                              <a:graphic xmlns:a="http://schemas.openxmlformats.org/drawingml/2006/main">
                                <a:graphicData uri="http://schemas.openxmlformats.org/drawingml/2006/picture">
                                  <pic:pic xmlns:pic="http://schemas.openxmlformats.org/drawingml/2006/picture">
                                    <pic:nvPicPr>
                                      <pic:cNvPr id="29" name="Gráfico 29"/>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441960" cy="441960"/>
                                      </a:xfrm>
                                      <a:prstGeom prst="rect">
                                        <a:avLst/>
                                      </a:prstGeom>
                                    </pic:spPr>
                                  </pic:pic>
                                </a:graphicData>
                              </a:graphic>
                            </wp:inline>
                          </w:drawing>
                        </w:r>
                      </w:p>
                    </w:txbxContent>
                  </v:textbox>
                </v:oval>
                <v:oval id="Elipse 186424983" o:spid="_x0000_s1032" style="position:absolute;left:23337;width:6426;height: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vjyxgAAAOIAAAAPAAAAZHJzL2Rvd25yZXYueG1sRE9Na8JA&#10;EL0L/Q/LFLzppiohTV2ltLTGgwet0uuQHZNgdjbNbk38964geHy87/myN7U4U+sqywpexhEI4tzq&#10;igsF+5+vUQLCeWSNtWVScCEHy8XTYI6pth1v6bzzhQgh7FJUUHrfpFK6vCSDbmwb4sAdbWvQB9gW&#10;UrfYhXBTy0kUxdJgxaGhxIY+SspPu3+j4I+3ZpP1+SXrPlffB47XGf2ulRo+9+9vIDz1/iG+uzMd&#10;5ifxbDJ7TaZwuxQwyMUVAAD//wMAUEsBAi0AFAAGAAgAAAAhANvh9svuAAAAhQEAABMAAAAAAAAA&#10;AAAAAAAAAAAAAFtDb250ZW50X1R5cGVzXS54bWxQSwECLQAUAAYACAAAACEAWvQsW78AAAAVAQAA&#10;CwAAAAAAAAAAAAAAAAAfAQAAX3JlbHMvLnJlbHNQSwECLQAUAAYACAAAACEAdIL48sYAAADiAAAA&#10;DwAAAAAAAAAAAAAAAAAHAgAAZHJzL2Rvd25yZXYueG1sUEsFBgAAAAADAAMAtwAAAPoCAAAAAA==&#10;" fillcolor="#0c6dff" stroked="f" strokeweight="1pt">
                  <v:stroke joinstyle="miter"/>
                  <v:textbox inset="0,0,0,0">
                    <w:txbxContent>
                      <w:p w14:paraId="5A13A9CA" w14:textId="77777777" w:rsidR="00E32EC3" w:rsidRPr="00325B26" w:rsidRDefault="00E32EC3" w:rsidP="00E32EC3">
                        <w:pPr>
                          <w:jc w:val="center"/>
                          <w:rPr>
                            <w:color w:val="606060"/>
                            <w:sz w:val="20"/>
                            <w:szCs w:val="20"/>
                          </w:rPr>
                        </w:pPr>
                        <w:r w:rsidRPr="00325B26">
                          <w:rPr>
                            <w:rFonts w:asciiTheme="minorHAnsi" w:hAnsiTheme="minorHAnsi" w:cstheme="minorBidi"/>
                            <w:noProof/>
                            <w:color w:val="606060"/>
                            <w:sz w:val="20"/>
                            <w:szCs w:val="20"/>
                          </w:rPr>
                          <w:drawing>
                            <wp:inline distT="0" distB="0" distL="0" distR="0" wp14:anchorId="3F658951" wp14:editId="3551C796">
                              <wp:extent cx="353695" cy="353695"/>
                              <wp:effectExtent l="0" t="0" r="8255" b="8255"/>
                              <wp:docPr id="885245875" name="Gráfico 885245875"/>
                              <wp:cNvGraphicFramePr/>
                              <a:graphic xmlns:a="http://schemas.openxmlformats.org/drawingml/2006/main">
                                <a:graphicData uri="http://schemas.openxmlformats.org/drawingml/2006/picture">
                                  <pic:pic xmlns:pic="http://schemas.openxmlformats.org/drawingml/2006/picture">
                                    <pic:nvPicPr>
                                      <pic:cNvPr id="584" name="Gráfico 584"/>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53060" cy="353060"/>
                                      </a:xfrm>
                                      <a:prstGeom prst="rect">
                                        <a:avLst/>
                                      </a:prstGeom>
                                    </pic:spPr>
                                  </pic:pic>
                                </a:graphicData>
                              </a:graphic>
                            </wp:inline>
                          </w:drawing>
                        </w:r>
                      </w:p>
                    </w:txbxContent>
                  </v:textbox>
                </v:oval>
                <v:oval id="Elipse 1418042216" o:spid="_x0000_s1033" style="position:absolute;left:33982;width:6427;height: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s4HxwAAAOMAAAAPAAAAZHJzL2Rvd25yZXYueG1sRE9La8JA&#10;EL4X/A/LFHqrmwQJkrpKqWjjwYOP0uuQnSah2dmYXU38964geJzvPbPFYBpxoc7VlhXE4wgEcWF1&#10;zaWC42H1PgXhPLLGxjIpuJKDxXz0MsNM2553dNn7UoQQdhkqqLxvMyldUZFBN7YtceD+bGfQh7Mr&#10;pe6wD+GmkUkUpdJgzaGhwpa+Kir+92ej4MQ7s82H4pr3y+/1D6ebnH43Sr29Dp8fIDwN/il+uHMd&#10;5k/iaTRJkjiF+08BADm/AQAA//8DAFBLAQItABQABgAIAAAAIQDb4fbL7gAAAIUBAAATAAAAAAAA&#10;AAAAAAAAAAAAAABbQ29udGVudF9UeXBlc10ueG1sUEsBAi0AFAAGAAgAAAAhAFr0LFu/AAAAFQEA&#10;AAsAAAAAAAAAAAAAAAAAHwEAAF9yZWxzLy5yZWxzUEsBAi0AFAAGAAgAAAAhALfmzgfHAAAA4wAA&#10;AA8AAAAAAAAAAAAAAAAABwIAAGRycy9kb3ducmV2LnhtbFBLBQYAAAAAAwADALcAAAD7AgAAAAA=&#10;" fillcolor="#0c6dff" stroked="f" strokeweight="1pt">
                  <v:stroke joinstyle="miter"/>
                  <v:textbox inset="0,0,0,0">
                    <w:txbxContent>
                      <w:p w14:paraId="1D629332" w14:textId="77777777" w:rsidR="00E32EC3" w:rsidRPr="00325B26" w:rsidRDefault="00E32EC3" w:rsidP="00E32EC3">
                        <w:pPr>
                          <w:jc w:val="center"/>
                          <w:rPr>
                            <w:color w:val="606060"/>
                            <w:sz w:val="20"/>
                            <w:szCs w:val="20"/>
                          </w:rPr>
                        </w:pPr>
                        <w:r w:rsidRPr="00325B26">
                          <w:rPr>
                            <w:rFonts w:asciiTheme="minorHAnsi" w:hAnsiTheme="minorHAnsi" w:cstheme="minorBidi"/>
                            <w:noProof/>
                            <w:color w:val="606060"/>
                            <w:sz w:val="20"/>
                            <w:szCs w:val="20"/>
                          </w:rPr>
                          <w:drawing>
                            <wp:inline distT="0" distB="0" distL="0" distR="0" wp14:anchorId="69B5A680" wp14:editId="78C16552">
                              <wp:extent cx="440055" cy="440055"/>
                              <wp:effectExtent l="0" t="0" r="0" b="0"/>
                              <wp:docPr id="1434454361" name="Gráfico 1434454361"/>
                              <wp:cNvGraphicFramePr/>
                              <a:graphic xmlns:a="http://schemas.openxmlformats.org/drawingml/2006/main">
                                <a:graphicData uri="http://schemas.openxmlformats.org/drawingml/2006/picture">
                                  <pic:pic xmlns:pic="http://schemas.openxmlformats.org/drawingml/2006/picture">
                                    <pic:nvPicPr>
                                      <pic:cNvPr id="585" name="Gráfico 585"/>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441960" cy="441960"/>
                                      </a:xfrm>
                                      <a:prstGeom prst="rect">
                                        <a:avLst/>
                                      </a:prstGeom>
                                    </pic:spPr>
                                  </pic:pic>
                                </a:graphicData>
                              </a:graphic>
                            </wp:inline>
                          </w:drawing>
                        </w:r>
                      </w:p>
                    </w:txbxContent>
                  </v:textbox>
                </v:oval>
                <v:oval id="Elipse 1545701681" o:spid="_x0000_s1034" style="position:absolute;left:44696;top:68;width:6426;height: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egyAAAAOMAAAAPAAAAZHJzL2Rvd25yZXYueG1sRE/NasJA&#10;EL4XfIdlhN7qJlJTia4iim08eNC2eB2y0yQ0OxuzWxPf3i0IHuf7n/myN7W4UOsqywriUQSCOLe6&#10;4kLB1+f2ZQrCeWSNtWVScCUHy8XgaY6pth0f6HL0hQgh7FJUUHrfpFK6vCSDbmQb4sD92NagD2db&#10;SN1iF8JNLcdRlEiDFYeGEhtal5T/Hv+MgjMfzD7r82vWbT7evznZZXTaKfU87FczEJ56/xDf3ZkO&#10;8yevk7coTqYx/P8UAJCLGwAAAP//AwBQSwECLQAUAAYACAAAACEA2+H2y+4AAACFAQAAEwAAAAAA&#10;AAAAAAAAAAAAAAAAW0NvbnRlbnRfVHlwZXNdLnhtbFBLAQItABQABgAIAAAAIQBa9CxbvwAAABUB&#10;AAALAAAAAAAAAAAAAAAAAB8BAABfcmVscy8ucmVsc1BLAQItABQABgAIAAAAIQBpqfegyAAAAOMA&#10;AAAPAAAAAAAAAAAAAAAAAAcCAABkcnMvZG93bnJldi54bWxQSwUGAAAAAAMAAwC3AAAA/AIAAAAA&#10;" fillcolor="#0c6dff" stroked="f" strokeweight="1pt">
                  <v:stroke joinstyle="miter"/>
                  <v:textbox inset="0,0,0,0">
                    <w:txbxContent>
                      <w:p w14:paraId="2E58FF6A" w14:textId="77777777" w:rsidR="00E32EC3" w:rsidRPr="00325B26" w:rsidRDefault="00E32EC3" w:rsidP="00E32EC3">
                        <w:pPr>
                          <w:jc w:val="center"/>
                          <w:rPr>
                            <w:color w:val="606060"/>
                            <w:sz w:val="20"/>
                            <w:szCs w:val="20"/>
                          </w:rPr>
                        </w:pPr>
                        <w:r w:rsidRPr="00325B26">
                          <w:rPr>
                            <w:rFonts w:asciiTheme="minorHAnsi" w:hAnsiTheme="minorHAnsi" w:cstheme="minorBidi"/>
                            <w:noProof/>
                            <w:color w:val="606060"/>
                            <w:sz w:val="20"/>
                            <w:szCs w:val="20"/>
                          </w:rPr>
                          <w:drawing>
                            <wp:inline distT="0" distB="0" distL="0" distR="0" wp14:anchorId="274B4C77" wp14:editId="0EC14B99">
                              <wp:extent cx="379730" cy="379730"/>
                              <wp:effectExtent l="0" t="0" r="1270" b="1270"/>
                              <wp:docPr id="98316707" name="Gráfico 98316707"/>
                              <wp:cNvGraphicFramePr/>
                              <a:graphic xmlns:a="http://schemas.openxmlformats.org/drawingml/2006/main">
                                <a:graphicData uri="http://schemas.openxmlformats.org/drawingml/2006/picture">
                                  <pic:pic xmlns:pic="http://schemas.openxmlformats.org/drawingml/2006/picture">
                                    <pic:nvPicPr>
                                      <pic:cNvPr id="32" name="Gráfico 32"/>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375285" cy="375285"/>
                                      </a:xfrm>
                                      <a:prstGeom prst="rect">
                                        <a:avLst/>
                                      </a:prstGeom>
                                    </pic:spPr>
                                  </pic:pic>
                                </a:graphicData>
                              </a:graphic>
                            </wp:inline>
                          </w:drawing>
                        </w:r>
                      </w:p>
                    </w:txbxContent>
                  </v:textbox>
                </v:oval>
                <v:shape id="Cuadro de texto 580" o:spid="_x0000_s1035" type="#_x0000_t202" style="position:absolute;left:12245;top:6587;width:6710;height:33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I+wzAAAAOIAAAAPAAAAZHJzL2Rvd25yZXYueG1sRI9BSwMx&#10;FITvgv8hPMGL2KRFa7ttWlRQirSKrZQeH5vnZunmZUnSdvvvjSB4HGbmG2Y671wjjhRi7VlDv6dA&#10;EJfe1Fxp+Nq83I5AxIRssPFMGs4UYT67vJhiYfyJP+m4TpXIEI4FarAptYWUsbTkMPZ8S5y9bx8c&#10;pixDJU3AU4a7Rg6UGkqHNecFiy09Wyr364PTsLdvNx/qdfW0HS7O4X1z8Luw3Gl9fdU9TkAk6tJ/&#10;+K+9MBrG92p09zDoj+H3Ur4DcvYDAAD//wMAUEsBAi0AFAAGAAgAAAAhANvh9svuAAAAhQEAABMA&#10;AAAAAAAAAAAAAAAAAAAAAFtDb250ZW50X1R5cGVzXS54bWxQSwECLQAUAAYACAAAACEAWvQsW78A&#10;AAAVAQAACwAAAAAAAAAAAAAAAAAfAQAAX3JlbHMvLnJlbHNQSwECLQAUAAYACAAAACEAPeCPsMwA&#10;AADiAAAADwAAAAAAAAAAAAAAAAAHAgAAZHJzL2Rvd25yZXYueG1sUEsFBgAAAAADAAMAtwAAAAAD&#10;AAAAAA==&#10;" filled="f" stroked="f" strokeweight=".5pt">
                  <v:textbox>
                    <w:txbxContent>
                      <w:p w14:paraId="287DE24F" w14:textId="77777777" w:rsidR="00E32EC3" w:rsidRPr="00325B26" w:rsidRDefault="00E32EC3" w:rsidP="00E32EC3">
                        <w:pPr>
                          <w:rPr>
                            <w:color w:val="606060"/>
                            <w:sz w:val="20"/>
                            <w:szCs w:val="20"/>
                          </w:rPr>
                        </w:pPr>
                        <w:r w:rsidRPr="00325B26">
                          <w:rPr>
                            <w:color w:val="606060"/>
                            <w:sz w:val="20"/>
                            <w:szCs w:val="20"/>
                          </w:rPr>
                          <w:t>Informes</w:t>
                        </w:r>
                      </w:p>
                    </w:txbxContent>
                  </v:textbox>
                </v:shape>
                <v:shape id="Cuadro de texto 581" o:spid="_x0000_s1036" type="#_x0000_t202" style="position:absolute;left:22657;top:6577;width:7887;height:50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0+ZygAAAOMAAAAPAAAAZHJzL2Rvd25yZXYueG1sRE9LSwMx&#10;EL4L/ocwghdpkxW7lrVpUUEp4oO2Ij0Om3GzdDNZkrTd/nsjCB7ne89sMbhOHCjE1rOGYqxAENfe&#10;tNxo+Nw8jaYgYkI22HkmDSeKsJifn82wMv7IKzqsUyNyCMcKNdiU+krKWFtyGMe+J87ctw8OUz5D&#10;I03AYw53nbxWqpQOW84NFnt6tFTv1nunYWdfrj7U89vDV7k8hffN3m/D61bry4vh/g5EoiH9i//c&#10;S5PnT4pC3dyW0wn8/pQBkPMfAAAA//8DAFBLAQItABQABgAIAAAAIQDb4fbL7gAAAIUBAAATAAAA&#10;AAAAAAAAAAAAAAAAAABbQ29udGVudF9UeXBlc10ueG1sUEsBAi0AFAAGAAgAAAAhAFr0LFu/AAAA&#10;FQEAAAsAAAAAAAAAAAAAAAAAHwEAAF9yZWxzLy5yZWxzUEsBAi0AFAAGAAgAAAAhAGLjT5nKAAAA&#10;4wAAAA8AAAAAAAAAAAAAAAAABwIAAGRycy9kb3ducmV2LnhtbFBLBQYAAAAAAwADALcAAAD+AgAA&#10;AAA=&#10;" filled="f" stroked="f" strokeweight=".5pt">
                  <v:textbox>
                    <w:txbxContent>
                      <w:p w14:paraId="005FAD3F" w14:textId="77777777" w:rsidR="00E32EC3" w:rsidRPr="00325B26" w:rsidRDefault="00E32EC3" w:rsidP="00325B26">
                        <w:pPr>
                          <w:spacing w:after="0" w:line="240" w:lineRule="auto"/>
                          <w:jc w:val="center"/>
                          <w:rPr>
                            <w:color w:val="606060"/>
                            <w:sz w:val="20"/>
                            <w:szCs w:val="20"/>
                          </w:rPr>
                        </w:pPr>
                        <w:r w:rsidRPr="00325B26">
                          <w:rPr>
                            <w:color w:val="606060"/>
                            <w:sz w:val="20"/>
                            <w:szCs w:val="20"/>
                          </w:rPr>
                          <w:t xml:space="preserve">Campañas </w:t>
                        </w:r>
                      </w:p>
                      <w:p w14:paraId="7185F45E" w14:textId="77777777" w:rsidR="00E32EC3" w:rsidRPr="00325B26" w:rsidRDefault="00E32EC3" w:rsidP="00325B26">
                        <w:pPr>
                          <w:spacing w:after="0" w:line="240" w:lineRule="auto"/>
                          <w:jc w:val="center"/>
                          <w:rPr>
                            <w:color w:val="606060"/>
                            <w:sz w:val="20"/>
                            <w:szCs w:val="20"/>
                          </w:rPr>
                        </w:pPr>
                        <w:r w:rsidRPr="00325B26">
                          <w:rPr>
                            <w:color w:val="606060"/>
                            <w:sz w:val="20"/>
                            <w:szCs w:val="20"/>
                          </w:rPr>
                          <w:t>Outbound</w:t>
                        </w:r>
                      </w:p>
                    </w:txbxContent>
                  </v:textbox>
                </v:shape>
                <v:shape id="Cuadro de texto 582" o:spid="_x0000_s1037" type="#_x0000_t202" style="position:absolute;left:31453;top:6684;width:12284;height:5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zQ9yQAAAOMAAAAPAAAAZHJzL2Rvd25yZXYueG1sRE/NasJA&#10;EL4LvsMyBW+6UasN0VUkIBZpD1ovvY3ZMQnNzsbsqtGn7wqFHuf7n/myNZW4UuNKywqGgwgEcWZ1&#10;ybmCw9e6H4NwHlljZZkU3MnBctHtzDHR9sY7uu59LkIIuwQVFN7XiZQuK8igG9iaOHAn2xj04Wxy&#10;qRu8hXBTyVEUTaXBkkNDgTWlBWU/+4tRsE3Xn7g7jkz8qNLNx2lVnw/fE6V6L+1qBsJT6//Ff+53&#10;HebH8Vs0nbwOx/D8KQAgF78AAAD//wMAUEsBAi0AFAAGAAgAAAAhANvh9svuAAAAhQEAABMAAAAA&#10;AAAAAAAAAAAAAAAAAFtDb250ZW50X1R5cGVzXS54bWxQSwECLQAUAAYACAAAACEAWvQsW78AAAAV&#10;AQAACwAAAAAAAAAAAAAAAAAfAQAAX3JlbHMvLnJlbHNQSwECLQAUAAYACAAAACEA0wc0PckAAADj&#10;AAAADwAAAAAAAAAAAAAAAAAHAgAAZHJzL2Rvd25yZXYueG1sUEsFBgAAAAADAAMAtwAAAP0CAAAA&#10;AA==&#10;" filled="f" stroked="f" strokeweight=".5pt">
                  <v:textbox>
                    <w:txbxContent>
                      <w:p w14:paraId="3AFCB9FA" w14:textId="77777777" w:rsidR="00E32EC3" w:rsidRPr="00325B26" w:rsidRDefault="00E32EC3" w:rsidP="00E32EC3">
                        <w:pPr>
                          <w:spacing w:line="240" w:lineRule="auto"/>
                          <w:jc w:val="center"/>
                          <w:rPr>
                            <w:color w:val="606060"/>
                            <w:sz w:val="20"/>
                            <w:szCs w:val="20"/>
                          </w:rPr>
                        </w:pPr>
                        <w:r w:rsidRPr="00325B26">
                          <w:rPr>
                            <w:color w:val="606060"/>
                            <w:sz w:val="20"/>
                            <w:szCs w:val="20"/>
                          </w:rPr>
                          <w:t>Grabación y gestión de calidad</w:t>
                        </w:r>
                      </w:p>
                    </w:txbxContent>
                  </v:textbox>
                </v:shape>
                <v:shape id="Cuadro de texto 583" o:spid="_x0000_s1038" type="#_x0000_t202" style="position:absolute;left:43054;top:6685;width:9963;height:4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hPyAAAAOMAAAAPAAAAZHJzL2Rvd25yZXYueG1sRE/NasJA&#10;EL4XfIdlhN7qroFIiK4iAWmR9qD14m3MjkkwOxuzq6Z9+m6h0ON8/7NYDbYVd+p941jDdKJAEJfO&#10;NFxpOHxuXjIQPiAbbB2Thi/ysFqOnhaYG/fgHd33oRIxhH2OGuoQulxKX9Zk0U9cRxy5s+sthnj2&#10;lTQ9PmK4bWWi1ExabDg21NhRUVN52d+shm2x+cDdKbHZd1u8vp/X3fVwTLV+Hg/rOYhAQ/gX/7nf&#10;TJyfzlSWJJlK4fenCIBc/gAAAP//AwBQSwECLQAUAAYACAAAACEA2+H2y+4AAACFAQAAEwAAAAAA&#10;AAAAAAAAAAAAAAAAW0NvbnRlbnRfVHlwZXNdLnhtbFBLAQItABQABgAIAAAAIQBa9CxbvwAAABUB&#10;AAALAAAAAAAAAAAAAAAAAB8BAABfcmVscy8ucmVsc1BLAQItABQABgAIAAAAIQDH/EhPyAAAAOMA&#10;AAAPAAAAAAAAAAAAAAAAAAcCAABkcnMvZG93bnJldi54bWxQSwUGAAAAAAMAAwC3AAAA/AIAAAAA&#10;" filled="f" stroked="f" strokeweight=".5pt">
                  <v:textbox>
                    <w:txbxContent>
                      <w:p w14:paraId="0C778F67" w14:textId="77777777" w:rsidR="00E32EC3" w:rsidRPr="00325B26" w:rsidRDefault="00E32EC3" w:rsidP="00E32EC3">
                        <w:pPr>
                          <w:spacing w:line="240" w:lineRule="auto"/>
                          <w:jc w:val="center"/>
                          <w:rPr>
                            <w:color w:val="606060"/>
                            <w:sz w:val="20"/>
                            <w:szCs w:val="20"/>
                          </w:rPr>
                        </w:pPr>
                        <w:r w:rsidRPr="00325B26">
                          <w:rPr>
                            <w:color w:val="606060"/>
                            <w:sz w:val="20"/>
                            <w:szCs w:val="20"/>
                          </w:rPr>
                          <w:t>Integraciones CRM</w:t>
                        </w:r>
                      </w:p>
                    </w:txbxContent>
                  </v:textbox>
                </v:shape>
                <w10:wrap anchorx="margin"/>
              </v:group>
            </w:pict>
          </mc:Fallback>
        </mc:AlternateContent>
      </w:r>
    </w:p>
    <w:p w14:paraId="68D60513" w14:textId="77777777" w:rsidR="00E32EC3" w:rsidRDefault="00E32EC3" w:rsidP="00B05B3B"/>
    <w:p w14:paraId="51B8F98C" w14:textId="77777777" w:rsidR="00E32EC3" w:rsidRDefault="00E32EC3" w:rsidP="00B05B3B"/>
    <w:p w14:paraId="2F989471" w14:textId="77777777" w:rsidR="001F3BBA" w:rsidRDefault="001F3BBA" w:rsidP="001F3BBA">
      <w:pPr>
        <w:autoSpaceDE w:val="0"/>
        <w:autoSpaceDN w:val="0"/>
        <w:adjustRightInd w:val="0"/>
        <w:spacing w:after="120"/>
        <w:jc w:val="both"/>
        <w:rPr>
          <w:rFonts w:eastAsia="Arial"/>
          <w:b/>
          <w:color w:val="0C6DFF" w:themeColor="text1"/>
        </w:rPr>
      </w:pPr>
    </w:p>
    <w:p w14:paraId="13B2DB59" w14:textId="2B02E82A" w:rsidR="001F3BBA" w:rsidRPr="00325B26" w:rsidRDefault="001F3BBA" w:rsidP="001F3BBA">
      <w:pPr>
        <w:autoSpaceDE w:val="0"/>
        <w:autoSpaceDN w:val="0"/>
        <w:adjustRightInd w:val="0"/>
        <w:spacing w:after="0"/>
        <w:jc w:val="both"/>
        <w:rPr>
          <w:rFonts w:eastAsia="Arial"/>
          <w:b/>
          <w:color w:val="0C6DFF" w:themeColor="text1"/>
        </w:rPr>
      </w:pPr>
      <w:r w:rsidRPr="00024B49">
        <w:rPr>
          <w:rFonts w:eastAsia="Arial"/>
          <w:b/>
          <w:color w:val="0C6DFF" w:themeColor="text1"/>
        </w:rPr>
        <w:t xml:space="preserve">Planes </w:t>
      </w:r>
      <w:r>
        <w:rPr>
          <w:rFonts w:eastAsia="Arial"/>
          <w:b/>
          <w:color w:val="0C6DFF" w:themeColor="text1"/>
        </w:rPr>
        <w:t>d</w:t>
      </w:r>
      <w:r w:rsidRPr="00024B49">
        <w:rPr>
          <w:rFonts w:eastAsia="Arial"/>
          <w:b/>
          <w:color w:val="0C6DFF" w:themeColor="text1"/>
        </w:rPr>
        <w:t>e Genesys Cloud</w:t>
      </w:r>
    </w:p>
    <w:p w14:paraId="4F959044" w14:textId="77777777" w:rsidR="001F3BBA" w:rsidRPr="00325B26" w:rsidRDefault="001F3BBA" w:rsidP="00325B26">
      <w:pPr>
        <w:autoSpaceDE w:val="0"/>
        <w:autoSpaceDN w:val="0"/>
        <w:adjustRightInd w:val="0"/>
        <w:spacing w:after="120" w:line="276" w:lineRule="auto"/>
        <w:jc w:val="both"/>
        <w:rPr>
          <w:color w:val="606060"/>
          <w:sz w:val="20"/>
          <w:szCs w:val="22"/>
        </w:rPr>
      </w:pPr>
      <w:r w:rsidRPr="00325B26">
        <w:rPr>
          <w:color w:val="606060"/>
          <w:sz w:val="20"/>
          <w:szCs w:val="22"/>
        </w:rPr>
        <w:t xml:space="preserve">Genesys Cloud dispone de </w:t>
      </w:r>
      <w:r w:rsidRPr="00325B26">
        <w:rPr>
          <w:color w:val="0C6DFF" w:themeColor="text1"/>
          <w:sz w:val="20"/>
          <w:szCs w:val="22"/>
        </w:rPr>
        <w:t xml:space="preserve">3 niveles de licenciamiento </w:t>
      </w:r>
      <w:r w:rsidRPr="00325B26">
        <w:rPr>
          <w:color w:val="606060"/>
          <w:sz w:val="20"/>
          <w:szCs w:val="22"/>
        </w:rPr>
        <w:t xml:space="preserve">para los usuarios que requieren funcionalidad de Contact Center. Dependiendo de las funcionalidades requeridas, será necesario un nivel de funcionalidad u otro. </w:t>
      </w:r>
    </w:p>
    <w:p w14:paraId="37CC5D9D" w14:textId="77777777" w:rsidR="001F3BBA" w:rsidRPr="00325B26" w:rsidRDefault="001F3BBA" w:rsidP="00325B26">
      <w:pPr>
        <w:autoSpaceDE w:val="0"/>
        <w:autoSpaceDN w:val="0"/>
        <w:adjustRightInd w:val="0"/>
        <w:spacing w:after="120" w:line="276" w:lineRule="auto"/>
        <w:jc w:val="both"/>
        <w:rPr>
          <w:color w:val="606060"/>
          <w:sz w:val="20"/>
          <w:szCs w:val="22"/>
        </w:rPr>
      </w:pPr>
      <w:r w:rsidRPr="00325B26">
        <w:rPr>
          <w:color w:val="606060"/>
          <w:sz w:val="20"/>
          <w:szCs w:val="22"/>
        </w:rPr>
        <w:t xml:space="preserve">A continuación, se muestra un </w:t>
      </w:r>
      <w:r w:rsidRPr="00325B26">
        <w:rPr>
          <w:b/>
          <w:color w:val="606060"/>
          <w:sz w:val="20"/>
          <w:szCs w:val="22"/>
        </w:rPr>
        <w:t>resumen de las principales características</w:t>
      </w:r>
      <w:r w:rsidRPr="00325B26">
        <w:rPr>
          <w:color w:val="606060"/>
          <w:sz w:val="20"/>
          <w:szCs w:val="22"/>
        </w:rPr>
        <w:t xml:space="preserve"> de cada uno de estos niveles.</w:t>
      </w:r>
    </w:p>
    <w:p w14:paraId="3BB93B4A" w14:textId="2F075D87" w:rsidR="00E32EC3" w:rsidRDefault="00D71A8A" w:rsidP="00B05B3B">
      <w:r>
        <w:rPr>
          <w:rFonts w:eastAsia="Times New Roman" w:cs="Times New Roman"/>
          <w:noProof/>
        </w:rPr>
        <w:lastRenderedPageBreak/>
        <mc:AlternateContent>
          <mc:Choice Requires="wpg">
            <w:drawing>
              <wp:inline distT="0" distB="0" distL="0" distR="0" wp14:anchorId="489BCB87" wp14:editId="699150F7">
                <wp:extent cx="5349279" cy="3530600"/>
                <wp:effectExtent l="0" t="0" r="0" b="0"/>
                <wp:docPr id="1629240215" name="Grupo 1629240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9279" cy="3530600"/>
                          <a:chOff x="1529" y="0"/>
                          <a:chExt cx="61303" cy="14892"/>
                        </a:xfrm>
                      </wpg:grpSpPr>
                      <wps:wsp>
                        <wps:cNvPr id="1386774147" name="Cuadro de texto 587"/>
                        <wps:cNvSpPr txBox="1">
                          <a:spLocks noChangeArrowheads="1"/>
                        </wps:cNvSpPr>
                        <wps:spPr bwMode="auto">
                          <a:xfrm>
                            <a:off x="2251" y="0"/>
                            <a:ext cx="16582" cy="1164"/>
                          </a:xfrm>
                          <a:prstGeom prst="rect">
                            <a:avLst/>
                          </a:prstGeom>
                          <a:solidFill>
                            <a:srgbClr val="0C6D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F1F3DB4" w14:textId="77777777" w:rsidR="00D71A8A" w:rsidRPr="00325B26" w:rsidRDefault="00D71A8A" w:rsidP="00D71A8A">
                              <w:pPr>
                                <w:jc w:val="center"/>
                                <w:rPr>
                                  <w:b/>
                                  <w:color w:val="FFFFFF"/>
                                  <w:szCs w:val="22"/>
                                </w:rPr>
                              </w:pPr>
                              <w:r w:rsidRPr="00325B26">
                                <w:rPr>
                                  <w:b/>
                                  <w:color w:val="FFFFFF"/>
                                  <w:szCs w:val="22"/>
                                </w:rPr>
                                <w:t>Genesys Cloud 1</w:t>
                              </w:r>
                            </w:p>
                          </w:txbxContent>
                        </wps:txbx>
                        <wps:bodyPr rot="0" vert="horz" wrap="square" lIns="91440" tIns="45720" rIns="91440" bIns="45720" anchor="t" anchorCtr="0" upright="1">
                          <a:noAutofit/>
                        </wps:bodyPr>
                      </wps:wsp>
                      <wps:wsp>
                        <wps:cNvPr id="173563796" name="Cuadro de texto 588"/>
                        <wps:cNvSpPr txBox="1">
                          <a:spLocks noChangeArrowheads="1"/>
                        </wps:cNvSpPr>
                        <wps:spPr bwMode="auto">
                          <a:xfrm>
                            <a:off x="21836" y="0"/>
                            <a:ext cx="16582" cy="1111"/>
                          </a:xfrm>
                          <a:prstGeom prst="rect">
                            <a:avLst/>
                          </a:prstGeom>
                          <a:solidFill>
                            <a:srgbClr val="0C6D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688BCEC" w14:textId="77777777" w:rsidR="00D71A8A" w:rsidRPr="00325B26" w:rsidRDefault="00D71A8A" w:rsidP="00D71A8A">
                              <w:pPr>
                                <w:jc w:val="center"/>
                                <w:rPr>
                                  <w:b/>
                                  <w:color w:val="FFFFFF"/>
                                  <w:szCs w:val="22"/>
                                </w:rPr>
                              </w:pPr>
                              <w:r w:rsidRPr="00325B26">
                                <w:rPr>
                                  <w:b/>
                                  <w:color w:val="FFFFFF"/>
                                  <w:szCs w:val="22"/>
                                </w:rPr>
                                <w:t>Genesys Cloud 2</w:t>
                              </w:r>
                            </w:p>
                          </w:txbxContent>
                        </wps:txbx>
                        <wps:bodyPr rot="0" vert="horz" wrap="square" lIns="91440" tIns="45720" rIns="91440" bIns="45720" anchor="t" anchorCtr="0" upright="1">
                          <a:noAutofit/>
                        </wps:bodyPr>
                      </wps:wsp>
                      <wps:wsp>
                        <wps:cNvPr id="62984403" name="Cuadro de texto 589"/>
                        <wps:cNvSpPr txBox="1">
                          <a:spLocks noChangeArrowheads="1"/>
                        </wps:cNvSpPr>
                        <wps:spPr bwMode="auto">
                          <a:xfrm>
                            <a:off x="42717" y="0"/>
                            <a:ext cx="16582" cy="1164"/>
                          </a:xfrm>
                          <a:prstGeom prst="rect">
                            <a:avLst/>
                          </a:prstGeom>
                          <a:solidFill>
                            <a:srgbClr val="0C6D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B65D6AC" w14:textId="77777777" w:rsidR="00D71A8A" w:rsidRPr="00325B26" w:rsidRDefault="00D71A8A" w:rsidP="00D71A8A">
                              <w:pPr>
                                <w:jc w:val="center"/>
                                <w:rPr>
                                  <w:b/>
                                  <w:color w:val="FFFFFF"/>
                                  <w:szCs w:val="22"/>
                                </w:rPr>
                              </w:pPr>
                              <w:r w:rsidRPr="00325B26">
                                <w:rPr>
                                  <w:b/>
                                  <w:color w:val="FFFFFF"/>
                                  <w:szCs w:val="22"/>
                                </w:rPr>
                                <w:t>Genesys Cloud 3</w:t>
                              </w:r>
                            </w:p>
                          </w:txbxContent>
                        </wps:txbx>
                        <wps:bodyPr rot="0" vert="horz" wrap="square" lIns="91440" tIns="45720" rIns="91440" bIns="45720" anchor="t" anchorCtr="0" upright="1">
                          <a:noAutofit/>
                        </wps:bodyPr>
                      </wps:wsp>
                      <wps:wsp>
                        <wps:cNvPr id="154516546" name="Cuadro de texto 590"/>
                        <wps:cNvSpPr txBox="1">
                          <a:spLocks noChangeArrowheads="1"/>
                        </wps:cNvSpPr>
                        <wps:spPr bwMode="auto">
                          <a:xfrm>
                            <a:off x="1529" y="1345"/>
                            <a:ext cx="17392" cy="1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3AB22" w14:textId="77777777" w:rsidR="00D71A8A" w:rsidRPr="00325B26" w:rsidRDefault="00D71A8A" w:rsidP="00F4354A">
                              <w:pPr>
                                <w:pStyle w:val="AnswerBullet1"/>
                                <w:jc w:val="left"/>
                                <w:rPr>
                                  <w:rFonts w:ascii="Arial" w:hAnsi="Arial"/>
                                  <w:kern w:val="24"/>
                                </w:rPr>
                              </w:pPr>
                              <w:r w:rsidRPr="00D71A8A">
                                <w:rPr>
                                  <w:rFonts w:ascii="Arial" w:hAnsi="Arial"/>
                                </w:rPr>
                                <w:t>V</w:t>
                              </w:r>
                              <w:r w:rsidRPr="00325B26">
                                <w:rPr>
                                  <w:rFonts w:ascii="Arial" w:hAnsi="Arial"/>
                                  <w:kern w:val="24"/>
                                </w:rPr>
                                <w:t>oz entrante y saliente (aviso previo, progresiva, predictiva y sin agente)</w:t>
                              </w:r>
                            </w:p>
                            <w:p w14:paraId="4988F6E4" w14:textId="77777777" w:rsidR="00D71A8A" w:rsidRPr="00325B26" w:rsidRDefault="00D71A8A" w:rsidP="00F4354A">
                              <w:pPr>
                                <w:pStyle w:val="AnswerBullet1"/>
                                <w:jc w:val="left"/>
                                <w:rPr>
                                  <w:rFonts w:ascii="Arial" w:hAnsi="Arial"/>
                                  <w:kern w:val="24"/>
                                </w:rPr>
                              </w:pPr>
                              <w:r w:rsidRPr="00D71A8A">
                                <w:rPr>
                                  <w:rFonts w:ascii="Arial" w:hAnsi="Arial"/>
                                </w:rPr>
                                <w:t>Enrutamiento ACD: FIFO, basado en skills,</w:t>
                              </w:r>
                              <w:r w:rsidRPr="00325B26">
                                <w:rPr>
                                  <w:rFonts w:ascii="Arial" w:hAnsi="Arial"/>
                                  <w:kern w:val="24"/>
                                </w:rPr>
                                <w:t xml:space="preserve"> Bulls-eye, agente preferido</w:t>
                              </w:r>
                            </w:p>
                            <w:p w14:paraId="267463DE" w14:textId="77777777" w:rsidR="00D71A8A" w:rsidRPr="00F4354A" w:rsidRDefault="00D71A8A" w:rsidP="00F4354A">
                              <w:pPr>
                                <w:pStyle w:val="AnswerBullet1"/>
                                <w:jc w:val="left"/>
                                <w:rPr>
                                  <w:rFonts w:ascii="Arial" w:hAnsi="Arial"/>
                                  <w:kern w:val="24"/>
                                </w:rPr>
                              </w:pPr>
                              <w:r w:rsidRPr="00D71A8A">
                                <w:rPr>
                                  <w:rFonts w:ascii="Arial" w:hAnsi="Arial"/>
                                </w:rPr>
                                <w:t xml:space="preserve">Colas de voz </w:t>
                              </w:r>
                              <w:r w:rsidRPr="00F4354A">
                                <w:rPr>
                                  <w:rFonts w:ascii="Arial" w:hAnsi="Arial"/>
                                  <w:kern w:val="24"/>
                                </w:rPr>
                                <w:t>entrante</w:t>
                              </w:r>
                            </w:p>
                            <w:p w14:paraId="5A2809B9" w14:textId="77777777" w:rsidR="00D71A8A" w:rsidRPr="00F4354A" w:rsidRDefault="00D71A8A" w:rsidP="00F4354A">
                              <w:pPr>
                                <w:pStyle w:val="AnswerBullet1"/>
                                <w:jc w:val="left"/>
                                <w:rPr>
                                  <w:rFonts w:ascii="Arial" w:hAnsi="Arial"/>
                                  <w:kern w:val="24"/>
                                </w:rPr>
                              </w:pPr>
                              <w:r w:rsidRPr="00F4354A">
                                <w:rPr>
                                  <w:rFonts w:ascii="Arial" w:hAnsi="Arial"/>
                                  <w:kern w:val="24"/>
                                </w:rPr>
                                <w:t>Callback, buzón de voz</w:t>
                              </w:r>
                            </w:p>
                            <w:p w14:paraId="4D09E263" w14:textId="77777777" w:rsidR="00D71A8A" w:rsidRPr="00F4354A" w:rsidRDefault="00D71A8A" w:rsidP="00F4354A">
                              <w:pPr>
                                <w:pStyle w:val="AnswerBullet1"/>
                                <w:jc w:val="left"/>
                                <w:rPr>
                                  <w:rFonts w:ascii="Arial" w:hAnsi="Arial"/>
                                  <w:kern w:val="24"/>
                                </w:rPr>
                              </w:pPr>
                              <w:r w:rsidRPr="00F4354A">
                                <w:rPr>
                                  <w:rFonts w:ascii="Arial" w:hAnsi="Arial"/>
                                  <w:kern w:val="24"/>
                                </w:rPr>
                                <w:t>IVR e IVR segura</w:t>
                              </w:r>
                            </w:p>
                            <w:p w14:paraId="0F3EC430" w14:textId="77777777" w:rsidR="00D71A8A" w:rsidRPr="00F4354A" w:rsidRDefault="00D71A8A" w:rsidP="00F4354A">
                              <w:pPr>
                                <w:pStyle w:val="AnswerBullet1"/>
                                <w:jc w:val="left"/>
                                <w:rPr>
                                  <w:rFonts w:ascii="Arial" w:hAnsi="Arial"/>
                                  <w:kern w:val="24"/>
                                </w:rPr>
                              </w:pPr>
                              <w:r w:rsidRPr="00F4354A">
                                <w:rPr>
                                  <w:rFonts w:ascii="Arial" w:hAnsi="Arial"/>
                                  <w:kern w:val="24"/>
                                </w:rPr>
                                <w:t>ASR, TTS y STT</w:t>
                              </w:r>
                            </w:p>
                            <w:p w14:paraId="75F91F34" w14:textId="77777777" w:rsidR="00D71A8A" w:rsidRDefault="00D71A8A" w:rsidP="00D71A8A">
                              <w:pPr>
                                <w:pStyle w:val="AnswerBullet1"/>
                              </w:pPr>
                              <w:r>
                                <w:t>Genesys Voicebots</w:t>
                              </w:r>
                            </w:p>
                            <w:p w14:paraId="712F0FD0" w14:textId="77777777" w:rsidR="00D71A8A" w:rsidRPr="00325B26" w:rsidRDefault="00D71A8A" w:rsidP="00325B26">
                              <w:pPr>
                                <w:pStyle w:val="AnswerBullet1"/>
                                <w:rPr>
                                  <w:rFonts w:ascii="Arial" w:hAnsi="Arial"/>
                                  <w:kern w:val="24"/>
                                </w:rPr>
                              </w:pPr>
                              <w:r w:rsidRPr="004B6DE5">
                                <w:rPr>
                                  <w:rFonts w:hint="eastAsia"/>
                                </w:rPr>
                                <w:t>Grabación</w:t>
                              </w:r>
                              <w:r w:rsidRPr="00325B26">
                                <w:rPr>
                                  <w:rFonts w:ascii="Arial" w:hAnsi="Arial"/>
                                  <w:kern w:val="24"/>
                                </w:rPr>
                                <w:t xml:space="preserve"> de voz y pantallas</w:t>
                              </w:r>
                            </w:p>
                            <w:p w14:paraId="357E9D91" w14:textId="77777777" w:rsidR="00D71A8A" w:rsidRPr="00325B26" w:rsidRDefault="00D71A8A" w:rsidP="00D71A8A">
                              <w:pPr>
                                <w:pStyle w:val="AnswerBullet1"/>
                                <w:rPr>
                                  <w:rFonts w:ascii="Arial" w:hAnsi="Arial"/>
                                  <w:kern w:val="24"/>
                                </w:rPr>
                              </w:pPr>
                              <w:r w:rsidRPr="0045115C">
                                <w:rPr>
                                  <w:rFonts w:hint="eastAsia"/>
                                </w:rPr>
                                <w:t>Integraci</w:t>
                              </w:r>
                              <w:r w:rsidRPr="00325B26">
                                <w:rPr>
                                  <w:rFonts w:ascii="Arial" w:hAnsi="Arial"/>
                                  <w:kern w:val="24"/>
                                </w:rPr>
                                <w:t>ones nativas: Salesforce, Teams, Zendesk, Amazon LEX, Google Dialog Flow, etc</w:t>
                              </w:r>
                            </w:p>
                            <w:p w14:paraId="091E09E6" w14:textId="77777777" w:rsidR="00D71A8A" w:rsidRPr="0008497F" w:rsidRDefault="00D71A8A" w:rsidP="00325B26">
                              <w:pPr>
                                <w:pStyle w:val="Prrafodelista"/>
                                <w:numPr>
                                  <w:ilvl w:val="0"/>
                                  <w:numId w:val="16"/>
                                </w:numPr>
                                <w:spacing w:line="276" w:lineRule="auto"/>
                              </w:pPr>
                            </w:p>
                            <w:p w14:paraId="606E80BD" w14:textId="77777777" w:rsidR="00D71A8A" w:rsidRPr="00325B26" w:rsidRDefault="00D71A8A" w:rsidP="00325B26">
                              <w:pPr>
                                <w:pStyle w:val="Prrafodelista"/>
                                <w:numPr>
                                  <w:ilvl w:val="0"/>
                                  <w:numId w:val="16"/>
                                </w:numPr>
                                <w:spacing w:line="276" w:lineRule="auto"/>
                                <w:rPr>
                                  <w:color w:val="606060"/>
                                  <w:sz w:val="20"/>
                                  <w:szCs w:val="20"/>
                                </w:rPr>
                              </w:pPr>
                            </w:p>
                          </w:txbxContent>
                        </wps:txbx>
                        <wps:bodyPr rot="0" vert="horz" wrap="square" lIns="91440" tIns="45720" rIns="91440" bIns="45720" anchor="t" anchorCtr="0" upright="1">
                          <a:noAutofit/>
                        </wps:bodyPr>
                      </wps:wsp>
                      <wps:wsp>
                        <wps:cNvPr id="158567962" name="Cuadro de texto 591"/>
                        <wps:cNvSpPr txBox="1">
                          <a:spLocks noChangeArrowheads="1"/>
                        </wps:cNvSpPr>
                        <wps:spPr bwMode="auto">
                          <a:xfrm>
                            <a:off x="21235" y="1240"/>
                            <a:ext cx="19878" cy="13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EA8C5" w14:textId="44859390" w:rsidR="00D71A8A" w:rsidRPr="00A77660" w:rsidRDefault="00D71A8A" w:rsidP="00A77660">
                              <w:pPr>
                                <w:pStyle w:val="AnswerBullet1"/>
                                <w:spacing w:line="240" w:lineRule="auto"/>
                                <w:jc w:val="left"/>
                                <w:rPr>
                                  <w:rFonts w:ascii="Arial" w:hAnsi="Arial"/>
                                </w:rPr>
                              </w:pPr>
                              <w:r w:rsidRPr="00A77660">
                                <w:rPr>
                                  <w:rFonts w:ascii="Arial" w:hAnsi="Arial"/>
                                </w:rPr>
                                <w:t>Lo incluido en GC1</w:t>
                              </w:r>
                            </w:p>
                            <w:p w14:paraId="15ED88FA" w14:textId="537AC8DD" w:rsidR="00D71A8A" w:rsidRPr="00325B26" w:rsidRDefault="00D71A8A" w:rsidP="00A77660">
                              <w:pPr>
                                <w:pStyle w:val="AnswerBullet1"/>
                                <w:spacing w:line="240" w:lineRule="auto"/>
                                <w:jc w:val="left"/>
                                <w:rPr>
                                  <w:rFonts w:ascii="Arial" w:hAnsi="Arial"/>
                                </w:rPr>
                              </w:pPr>
                              <w:r w:rsidRPr="00A77660">
                                <w:rPr>
                                  <w:rFonts w:ascii="Arial" w:hAnsi="Arial"/>
                                </w:rPr>
                                <w:t>Canales digitales:  e</w:t>
                              </w:r>
                              <w:r w:rsidRPr="00A77660">
                                <w:rPr>
                                  <w:rFonts w:ascii="Arial" w:hAnsi="Arial" w:hint="eastAsia"/>
                                </w:rPr>
                                <w:t>mail</w:t>
                              </w:r>
                              <w:r w:rsidRPr="00A77660">
                                <w:rPr>
                                  <w:rFonts w:ascii="Arial" w:hAnsi="Arial"/>
                                </w:rPr>
                                <w:t>, c</w:t>
                              </w:r>
                              <w:r w:rsidRPr="00A77660">
                                <w:rPr>
                                  <w:rFonts w:ascii="Arial" w:hAnsi="Arial" w:hint="eastAsia"/>
                                </w:rPr>
                                <w:t xml:space="preserve">hat y </w:t>
                              </w:r>
                              <w:r w:rsidRPr="00A77660">
                                <w:rPr>
                                  <w:rFonts w:ascii="Arial" w:hAnsi="Arial"/>
                                </w:rPr>
                                <w:t>SMS</w:t>
                              </w:r>
                            </w:p>
                            <w:p w14:paraId="54AC9884" w14:textId="77777777" w:rsidR="00D71A8A" w:rsidRPr="00995301" w:rsidRDefault="00D71A8A" w:rsidP="00A77660">
                              <w:pPr>
                                <w:pStyle w:val="AnswerBullet1"/>
                                <w:spacing w:line="240" w:lineRule="auto"/>
                                <w:jc w:val="left"/>
                                <w:rPr>
                                  <w:rFonts w:ascii="Arial" w:hAnsi="Arial"/>
                                  <w:lang w:val="en-US"/>
                                </w:rPr>
                              </w:pPr>
                              <w:r w:rsidRPr="00995301">
                                <w:rPr>
                                  <w:rFonts w:ascii="Arial" w:hAnsi="Arial"/>
                                  <w:lang w:val="en-US"/>
                                </w:rPr>
                                <w:t>Integración con</w:t>
                              </w:r>
                              <w:r w:rsidRPr="00995301">
                                <w:rPr>
                                  <w:rFonts w:ascii="Arial" w:hAnsi="Arial" w:hint="eastAsia"/>
                                  <w:lang w:val="en-US"/>
                                </w:rPr>
                                <w:t xml:space="preserve"> Facebook Messenger, Twitter DM, LINE, WhatsApp</w:t>
                              </w:r>
                            </w:p>
                            <w:p w14:paraId="7C63D48B" w14:textId="77777777" w:rsidR="00D71A8A" w:rsidRPr="00A77660" w:rsidRDefault="00D71A8A" w:rsidP="00A77660">
                              <w:pPr>
                                <w:pStyle w:val="AnswerBullet1"/>
                                <w:spacing w:line="240" w:lineRule="auto"/>
                                <w:jc w:val="left"/>
                                <w:rPr>
                                  <w:rFonts w:ascii="Arial" w:hAnsi="Arial"/>
                                </w:rPr>
                              </w:pPr>
                              <w:r w:rsidRPr="00A77660">
                                <w:rPr>
                                  <w:rFonts w:ascii="Arial" w:hAnsi="Arial"/>
                                </w:rPr>
                                <w:t>Genesys Textbots</w:t>
                              </w:r>
                            </w:p>
                            <w:p w14:paraId="1CDDDB79" w14:textId="77777777" w:rsidR="00D71A8A" w:rsidRPr="00A77660" w:rsidRDefault="00D71A8A" w:rsidP="00A77660">
                              <w:pPr>
                                <w:pStyle w:val="AnswerBullet1"/>
                                <w:spacing w:line="240" w:lineRule="auto"/>
                                <w:jc w:val="left"/>
                                <w:rPr>
                                  <w:rFonts w:ascii="Arial" w:hAnsi="Arial"/>
                                </w:rPr>
                              </w:pPr>
                              <w:r w:rsidRPr="00A77660">
                                <w:rPr>
                                  <w:rFonts w:ascii="Arial" w:hAnsi="Arial"/>
                                </w:rPr>
                                <w:t>Campañas salientes digitales sin agente (email, SMS)</w:t>
                              </w:r>
                            </w:p>
                            <w:p w14:paraId="063977EB" w14:textId="77777777" w:rsidR="00D71A8A" w:rsidRPr="00A77660" w:rsidRDefault="00D71A8A" w:rsidP="00A77660">
                              <w:pPr>
                                <w:pStyle w:val="AnswerBullet1"/>
                                <w:spacing w:line="240" w:lineRule="auto"/>
                                <w:jc w:val="left"/>
                                <w:rPr>
                                  <w:rFonts w:ascii="Arial" w:hAnsi="Arial"/>
                                </w:rPr>
                              </w:pPr>
                              <w:r w:rsidRPr="00A77660">
                                <w:rPr>
                                  <w:rFonts w:ascii="Arial" w:hAnsi="Arial"/>
                                </w:rPr>
                                <w:t>Co-navegación</w:t>
                              </w:r>
                            </w:p>
                            <w:p w14:paraId="65BA265F" w14:textId="77777777" w:rsidR="00D71A8A" w:rsidRPr="00A77660" w:rsidRDefault="00D71A8A" w:rsidP="00A77660">
                              <w:pPr>
                                <w:pStyle w:val="AnswerBullet1"/>
                                <w:spacing w:line="240" w:lineRule="auto"/>
                                <w:jc w:val="left"/>
                                <w:rPr>
                                  <w:rFonts w:ascii="Arial" w:hAnsi="Arial"/>
                                </w:rPr>
                              </w:pPr>
                              <w:r w:rsidRPr="00A77660">
                                <w:rPr>
                                  <w:rFonts w:ascii="Arial" w:hAnsi="Arial"/>
                                </w:rPr>
                                <w:t>Predictive Engagement</w:t>
                              </w:r>
                            </w:p>
                            <w:p w14:paraId="315EE69A" w14:textId="77777777" w:rsidR="00D71A8A" w:rsidRPr="00A77660" w:rsidRDefault="00D71A8A" w:rsidP="00A77660">
                              <w:pPr>
                                <w:pStyle w:val="AnswerBullet1"/>
                                <w:spacing w:line="240" w:lineRule="auto"/>
                                <w:jc w:val="left"/>
                                <w:rPr>
                                  <w:rFonts w:ascii="Arial" w:hAnsi="Arial"/>
                                </w:rPr>
                              </w:pPr>
                              <w:r w:rsidRPr="00A77660">
                                <w:rPr>
                                  <w:rFonts w:ascii="Arial" w:hAnsi="Arial"/>
                                </w:rPr>
                                <w:t>Interacciones en tiempo real impulsadas por IA</w:t>
                              </w:r>
                            </w:p>
                            <w:p w14:paraId="20C15E7D" w14:textId="77777777" w:rsidR="00D71A8A" w:rsidRPr="00A77660" w:rsidRDefault="00D71A8A" w:rsidP="00A77660">
                              <w:pPr>
                                <w:pStyle w:val="AnswerBullet1"/>
                                <w:spacing w:line="240" w:lineRule="auto"/>
                                <w:jc w:val="left"/>
                                <w:rPr>
                                  <w:rFonts w:ascii="Arial" w:hAnsi="Arial"/>
                                </w:rPr>
                              </w:pPr>
                              <w:r w:rsidRPr="00A77660">
                                <w:rPr>
                                  <w:rFonts w:ascii="Arial" w:hAnsi="Arial"/>
                                </w:rPr>
                                <w:t>Gestión de Calidad (QM)</w:t>
                              </w:r>
                            </w:p>
                            <w:p w14:paraId="32C4CFF0" w14:textId="07CCD049" w:rsidR="00D71A8A" w:rsidRPr="00325B26" w:rsidRDefault="00D71A8A" w:rsidP="00325B26">
                              <w:pPr>
                                <w:spacing w:line="276" w:lineRule="auto"/>
                                <w:rPr>
                                  <w:color w:val="606060"/>
                                  <w:sz w:val="20"/>
                                  <w:szCs w:val="20"/>
                                  <w:lang w:val="en-GB"/>
                                </w:rPr>
                              </w:pPr>
                            </w:p>
                          </w:txbxContent>
                        </wps:txbx>
                        <wps:bodyPr rot="0" vert="horz" wrap="square" lIns="91440" tIns="45720" rIns="91440" bIns="45720" anchor="t" anchorCtr="0" upright="1">
                          <a:noAutofit/>
                        </wps:bodyPr>
                      </wps:wsp>
                      <wps:wsp>
                        <wps:cNvPr id="1905823170" name="Cuadro de texto 592"/>
                        <wps:cNvSpPr txBox="1">
                          <a:spLocks noChangeArrowheads="1"/>
                        </wps:cNvSpPr>
                        <wps:spPr bwMode="auto">
                          <a:xfrm>
                            <a:off x="41405" y="1345"/>
                            <a:ext cx="21427" cy="13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0FF38" w14:textId="77777777" w:rsidR="00D71A8A" w:rsidRPr="00CA4675" w:rsidRDefault="00D71A8A" w:rsidP="00CA4675">
                              <w:pPr>
                                <w:pStyle w:val="AnswerBullet1"/>
                                <w:spacing w:line="240" w:lineRule="auto"/>
                                <w:jc w:val="left"/>
                                <w:rPr>
                                  <w:rFonts w:ascii="Arial" w:hAnsi="Arial"/>
                                </w:rPr>
                              </w:pPr>
                              <w:r w:rsidRPr="00CA4675">
                                <w:rPr>
                                  <w:rFonts w:ascii="Arial" w:hAnsi="Arial"/>
                                </w:rPr>
                                <w:t>Lo incluido en GC2</w:t>
                              </w:r>
                            </w:p>
                            <w:p w14:paraId="458BEF6B" w14:textId="77777777" w:rsidR="00D71A8A" w:rsidRPr="00CA4675" w:rsidRDefault="00D71A8A" w:rsidP="00CA4675">
                              <w:pPr>
                                <w:pStyle w:val="AnswerBullet1"/>
                                <w:spacing w:line="240" w:lineRule="auto"/>
                                <w:jc w:val="left"/>
                                <w:rPr>
                                  <w:rFonts w:ascii="Arial" w:hAnsi="Arial"/>
                                </w:rPr>
                              </w:pPr>
                              <w:r w:rsidRPr="00CA4675">
                                <w:rPr>
                                  <w:rFonts w:ascii="Arial" w:hAnsi="Arial"/>
                                </w:rPr>
                                <w:t>Compartición de pantalla</w:t>
                              </w:r>
                            </w:p>
                            <w:p w14:paraId="246CC12D" w14:textId="77777777" w:rsidR="00D71A8A" w:rsidRPr="00CA4675" w:rsidRDefault="00D71A8A" w:rsidP="00CA4675">
                              <w:pPr>
                                <w:pStyle w:val="AnswerBullet1"/>
                                <w:spacing w:line="240" w:lineRule="auto"/>
                                <w:jc w:val="left"/>
                                <w:rPr>
                                  <w:rFonts w:ascii="Arial" w:hAnsi="Arial"/>
                                </w:rPr>
                              </w:pPr>
                              <w:r w:rsidRPr="00CA4675">
                                <w:rPr>
                                  <w:rFonts w:ascii="Arial" w:hAnsi="Arial"/>
                                </w:rPr>
                                <w:t>Encuestas web</w:t>
                              </w:r>
                            </w:p>
                            <w:p w14:paraId="7B3BA500" w14:textId="77777777" w:rsidR="00D71A8A" w:rsidRPr="00CA4675" w:rsidRDefault="00D71A8A" w:rsidP="00CA4675">
                              <w:pPr>
                                <w:pStyle w:val="AnswerBullet1"/>
                                <w:spacing w:line="240" w:lineRule="auto"/>
                                <w:jc w:val="left"/>
                                <w:rPr>
                                  <w:rFonts w:ascii="Arial" w:hAnsi="Arial"/>
                                </w:rPr>
                              </w:pPr>
                              <w:r w:rsidRPr="00CA4675">
                                <w:rPr>
                                  <w:rFonts w:ascii="Arial" w:hAnsi="Arial"/>
                                </w:rPr>
                                <w:t>Optimización de la fuerza de trabajo (WFO)</w:t>
                              </w:r>
                            </w:p>
                            <w:p w14:paraId="3A35E00B" w14:textId="77777777" w:rsidR="00D71A8A" w:rsidRPr="00CA4675" w:rsidRDefault="00D71A8A" w:rsidP="00CA4675">
                              <w:pPr>
                                <w:pStyle w:val="AnswerBullet1"/>
                                <w:spacing w:line="240" w:lineRule="auto"/>
                                <w:jc w:val="left"/>
                                <w:rPr>
                                  <w:rFonts w:ascii="Arial" w:hAnsi="Arial"/>
                                </w:rPr>
                              </w:pPr>
                              <w:r w:rsidRPr="00CA4675">
                                <w:rPr>
                                  <w:rFonts w:ascii="Arial" w:hAnsi="Arial"/>
                                </w:rPr>
                                <w:t>Pronóstico de volumen y programación automática del personal basado en IA</w:t>
                              </w:r>
                            </w:p>
                            <w:p w14:paraId="3FE0E754" w14:textId="77777777" w:rsidR="00D71A8A" w:rsidRPr="00CA4675" w:rsidRDefault="00D71A8A" w:rsidP="00CA4675">
                              <w:pPr>
                                <w:pStyle w:val="AnswerBullet1"/>
                                <w:spacing w:line="240" w:lineRule="auto"/>
                                <w:jc w:val="left"/>
                                <w:rPr>
                                  <w:rFonts w:ascii="Arial" w:hAnsi="Arial"/>
                                </w:rPr>
                              </w:pPr>
                              <w:r w:rsidRPr="00CA4675">
                                <w:rPr>
                                  <w:rFonts w:ascii="Arial" w:hAnsi="Arial"/>
                                </w:rPr>
                                <w:t>Gestión de solicitudes de tiempo libre</w:t>
                              </w:r>
                            </w:p>
                            <w:p w14:paraId="3217597C" w14:textId="77777777" w:rsidR="00D71A8A" w:rsidRPr="00CA4675" w:rsidRDefault="00D71A8A" w:rsidP="00CA4675">
                              <w:pPr>
                                <w:pStyle w:val="AnswerBullet1"/>
                                <w:spacing w:line="240" w:lineRule="auto"/>
                                <w:jc w:val="left"/>
                                <w:rPr>
                                  <w:rFonts w:ascii="Arial" w:hAnsi="Arial"/>
                                </w:rPr>
                              </w:pPr>
                              <w:r w:rsidRPr="00CA4675">
                                <w:rPr>
                                  <w:rFonts w:ascii="Arial" w:hAnsi="Arial"/>
                                </w:rPr>
                                <w:t>Análisis de voz y texto</w:t>
                              </w:r>
                            </w:p>
                            <w:p w14:paraId="44D0A6F7" w14:textId="77777777" w:rsidR="00D71A8A" w:rsidRPr="00CA4675" w:rsidRDefault="00D71A8A" w:rsidP="00CA4675">
                              <w:pPr>
                                <w:pStyle w:val="AnswerBullet1"/>
                                <w:spacing w:line="240" w:lineRule="auto"/>
                                <w:jc w:val="left"/>
                                <w:rPr>
                                  <w:rFonts w:ascii="Arial" w:hAnsi="Arial"/>
                                </w:rPr>
                              </w:pPr>
                              <w:r w:rsidRPr="00CA4675">
                                <w:rPr>
                                  <w:rFonts w:ascii="Arial" w:hAnsi="Arial"/>
                                </w:rPr>
                                <w:t>Transcripción de voz y análisis del sentimiento</w:t>
                              </w:r>
                            </w:p>
                            <w:p w14:paraId="13A21F0F" w14:textId="77777777" w:rsidR="00D71A8A" w:rsidRPr="00CA4675" w:rsidRDefault="00D71A8A" w:rsidP="00CA4675">
                              <w:pPr>
                                <w:pStyle w:val="AnswerBullet1"/>
                                <w:spacing w:line="240" w:lineRule="auto"/>
                                <w:jc w:val="left"/>
                                <w:rPr>
                                  <w:rFonts w:ascii="Arial" w:hAnsi="Arial"/>
                                </w:rPr>
                              </w:pPr>
                              <w:r w:rsidRPr="00CA4675">
                                <w:rPr>
                                  <w:rFonts w:ascii="Arial" w:hAnsi="Arial" w:hint="eastAsia"/>
                                </w:rPr>
                                <w:t>Coaching</w:t>
                              </w:r>
                              <w:r w:rsidRPr="00CA4675">
                                <w:rPr>
                                  <w:rFonts w:ascii="Arial" w:hAnsi="Arial"/>
                                </w:rPr>
                                <w:t xml:space="preserve"> y Desarrollo de agentes</w:t>
                              </w:r>
                            </w:p>
                            <w:p w14:paraId="4D8E474F" w14:textId="77777777" w:rsidR="00D71A8A" w:rsidRDefault="00D71A8A" w:rsidP="00D71A8A">
                              <w:pPr>
                                <w:pStyle w:val="Prrafodelista"/>
                                <w:numPr>
                                  <w:ilvl w:val="0"/>
                                  <w:numId w:val="44"/>
                                </w:numPr>
                                <w:spacing w:line="276" w:lineRule="auto"/>
                                <w:rPr>
                                  <w:rFonts w:ascii="Arial" w:hAnsi="Arial" w:cs="Arial"/>
                                  <w:color w:val="606060"/>
                                  <w:kern w:val="24"/>
                                  <w:sz w:val="20"/>
                                  <w:szCs w:val="20"/>
                                </w:rPr>
                              </w:pPr>
                              <w:r>
                                <w:rPr>
                                  <w:rFonts w:ascii="Arial" w:hAnsi="Arial" w:cs="Arial"/>
                                  <w:color w:val="606060"/>
                                  <w:kern w:val="24"/>
                                  <w:sz w:val="20"/>
                                  <w:szCs w:val="20"/>
                                </w:rPr>
                                <w:t>Gestión del rendimiento (gamificación)</w:t>
                              </w:r>
                            </w:p>
                            <w:p w14:paraId="665278C4" w14:textId="77777777" w:rsidR="00D71A8A" w:rsidRPr="00325B26" w:rsidRDefault="00D71A8A" w:rsidP="00325B26">
                              <w:pPr>
                                <w:pStyle w:val="Prrafodelista"/>
                                <w:numPr>
                                  <w:ilvl w:val="0"/>
                                  <w:numId w:val="44"/>
                                </w:numPr>
                                <w:spacing w:line="276" w:lineRule="auto"/>
                                <w:ind w:left="720" w:firstLine="0"/>
                                <w:rPr>
                                  <w:rFonts w:ascii="Arial" w:hAnsi="Arial" w:cs="Arial"/>
                                  <w:color w:val="606060"/>
                                  <w:kern w:val="24"/>
                                  <w:sz w:val="20"/>
                                  <w:szCs w:val="20"/>
                                </w:rPr>
                              </w:pPr>
                              <w:r w:rsidRPr="00325B26">
                                <w:rPr>
                                  <w:rFonts w:ascii="Arial" w:hAnsi="Arial" w:cs="Arial" w:hint="eastAsia"/>
                                  <w:color w:val="606060"/>
                                  <w:kern w:val="24"/>
                                  <w:sz w:val="20"/>
                                  <w:szCs w:val="20"/>
                                </w:rPr>
                                <w:t>Gamification</w:t>
                              </w:r>
                            </w:p>
                            <w:p w14:paraId="7054D75D" w14:textId="6DF2C860" w:rsidR="00D71A8A" w:rsidRDefault="00D71A8A" w:rsidP="00D71A8A">
                              <w:r w:rsidRPr="004227CA">
                                <w:rPr>
                                  <w:rFonts w:hint="eastAsia"/>
                                  <w:color w:val="606060"/>
                                  <w:kern w:val="24"/>
                                  <w:sz w:val="20"/>
                                  <w:szCs w:val="20"/>
                                </w:rPr>
                                <w:t xml:space="preserve">Quality </w:t>
                              </w:r>
                            </w:p>
                          </w:txbxContent>
                        </wps:txbx>
                        <wps:bodyPr rot="0" vert="horz" wrap="square" lIns="91440" tIns="45720" rIns="91440" bIns="45720" anchor="t" anchorCtr="0" upright="1">
                          <a:noAutofit/>
                        </wps:bodyPr>
                      </wps:wsp>
                    </wpg:wgp>
                  </a:graphicData>
                </a:graphic>
              </wp:inline>
            </w:drawing>
          </mc:Choice>
          <mc:Fallback>
            <w:pict>
              <v:group w14:anchorId="489BCB87" id="Grupo 1629240215" o:spid="_x0000_s1039" style="width:421.2pt;height:278pt;mso-position-horizontal-relative:char;mso-position-vertical-relative:line" coordorigin="1529" coordsize="61303,14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rB2egMAACoRAAAOAAAAZHJzL2Uyb0RvYy54bWzsWNtunDAQfa/Uf7D83oC5g7KJ0k0TVUov&#10;UtsP8IK5qICp7Q2bfn3HNstu2q6qptKmkfKCMMbDzJnjM2NOzzddi26ZkA3vF5icuBixPudF01cL&#10;/OXz1asEI6loX9CW92yB75jE52cvX5yOQ8Y8XvO2YAKBkV5m47DAtVJD5jgyr1lH5QkfWA+TJRcd&#10;VTAUlVMIOoL1rnU8142ckYtiEDxnUsLTSzuJz4z9smS5+lCWkinULjD4psxVmOtKX52zU5pVgg51&#10;k09u0Ad40dGmh4/Opi6pomgtml9MdU0uuOSlOsl55/CybHJmYoBoiPtTNNeCrwcTS5WN1TDDBND+&#10;hNODzebvb6/F8Gn4KKz3cHvD868ScHHGocr25/W4si+j1fiOF5BPulbcBL4pRadNQEhoY/C9m/Fl&#10;G4VyeBj6QerFKUY5zPmh70bulIG8hjTpdST0YH63NK/fTIsj4ru+XUqCJPV06hya2e8aXyffdO6B&#10;THKHl/w3vD7VdGAmDVLj8VGgpgBP/SSK44AEMUY97QCL5ZoWgqOCIQURcxQmsXZSewPLNMZIbV5z&#10;HaWBTFqoUc+XNe0rdiEEH2tGC/CXmPD2llo7Uhv5E/aeF5J9DLfwkyhMvAlBEgX3AKTZIKS6ZrxD&#10;+maBBWwd4yW9vZHKYr19RedZ8rYprpq2NQNRrZatQLdUb7NldHl1NVm/91rb65d7rpdZi/oJ5E5m&#10;OjAbotqsNhZgk2I9ueLFHcQtuN2+IDdwU3PxHaMRtu4Cy29rKhhG7dsesEtJEOi9bgZBGHswEPsz&#10;q/0Z2udgaoEVRvZ2qaw+rAfRVDV8yWar5xfA9bIxWOy8mvwHuh2Ld7EfRn6cRodplzwO7Ujig1O7&#10;vftb3hHL7O3G/R9552/he+bdnt5FXprAvgIJPqR26Ra3o6pd4MUEJPgPtHsCcmcEeScsz3Jnq0AY&#10;hFC4gsNyl5oeQgN3VN7NnQrxg1Azn2az4MU+9CemyyEesbNzq/LXijfXS5r9ZQE1bj0zatuBbRu3&#10;MAkjqJ+QoQNKlpoadXRGecTzQ6NkxIMG5j6l0iSGo5RunIkfhfe73yNSKtpq/HNt3KuNJHWhtfZJ&#10;DJ3mIU7N3exRVQrOJ+7EqV9kCqTJg8ppOUVic1h5DJmaT0lPhVPmtAkHcnMAnX4e6BP//ticC3a/&#10;OM5+AAAA//8DAFBLAwQUAAYACAAAACEAbEP2Md0AAAAFAQAADwAAAGRycy9kb3ducmV2LnhtbEyP&#10;QWvCQBCF74X+h2UK3uomakTSbESk9SSFaqH0NmbHJJidDdk1if/ebS/tZeDxHu99k61H04ieOldb&#10;VhBPIxDEhdU1lwo+j2/PKxDOI2tsLJOCGzlY548PGabaDvxB/cGXIpSwS1FB5X2bSumKigy6qW2J&#10;g3e2nUEfZFdK3eEQyk0jZ1G0lAZrDgsVtrStqLgcrkbBbsBhM49f+/3lvL19H5P3r31MSk2exs0L&#10;CE+j/wvDD35AhzwwneyVtRONgvCI/73BWy1mCxAnBUmyjEDmmfxPn98BAAD//wMAUEsBAi0AFAAG&#10;AAgAAAAhALaDOJL+AAAA4QEAABMAAAAAAAAAAAAAAAAAAAAAAFtDb250ZW50X1R5cGVzXS54bWxQ&#10;SwECLQAUAAYACAAAACEAOP0h/9YAAACUAQAACwAAAAAAAAAAAAAAAAAvAQAAX3JlbHMvLnJlbHNQ&#10;SwECLQAUAAYACAAAACEA8QKwdnoDAAAqEQAADgAAAAAAAAAAAAAAAAAuAgAAZHJzL2Uyb0RvYy54&#10;bWxQSwECLQAUAAYACAAAACEAbEP2Md0AAAAFAQAADwAAAAAAAAAAAAAAAADUBQAAZHJzL2Rvd25y&#10;ZXYueG1sUEsFBgAAAAAEAAQA8wAAAN4GAAAAAA==&#10;">
                <v:shape id="Cuadro de texto 587" o:spid="_x0000_s1040" type="#_x0000_t202" style="position:absolute;left:2251;width:16582;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94dxwAAAOMAAAAPAAAAZHJzL2Rvd25yZXYueG1sRE9fa8Iw&#10;EH8f+B3CCXubqVNs6YziJoMwmDC3vh/N2ZY2l66JWr/9Mhjs8X7/b70dbScuNPjGsYL5LAFBXDrT&#10;cKXg6/P1IQPhA7LBzjEpuJGH7WZyt8bcuCt/0OUYKhFD2OeooA6hz6X0ZU0W/cz1xJE7ucFiiOdQ&#10;STPgNYbbTj4myUpabDg21NjTS01lezxbBa3Wt0KT64vi7Vm/77OzbL8PSt1Px90TiEBj+Bf/ubWJ&#10;8xfZKk2X82UKvz9FAOTmBwAA//8DAFBLAQItABQABgAIAAAAIQDb4fbL7gAAAIUBAAATAAAAAAAA&#10;AAAAAAAAAAAAAABbQ29udGVudF9UeXBlc10ueG1sUEsBAi0AFAAGAAgAAAAhAFr0LFu/AAAAFQEA&#10;AAsAAAAAAAAAAAAAAAAAHwEAAF9yZWxzLy5yZWxzUEsBAi0AFAAGAAgAAAAhAM3r3h3HAAAA4wAA&#10;AA8AAAAAAAAAAAAAAAAABwIAAGRycy9kb3ducmV2LnhtbFBLBQYAAAAAAwADALcAAAD7AgAAAAA=&#10;" fillcolor="#0c6dff" stroked="f" strokeweight=".5pt">
                  <v:textbox>
                    <w:txbxContent>
                      <w:p w14:paraId="5F1F3DB4" w14:textId="77777777" w:rsidR="00D71A8A" w:rsidRPr="00325B26" w:rsidRDefault="00D71A8A" w:rsidP="00D71A8A">
                        <w:pPr>
                          <w:jc w:val="center"/>
                          <w:rPr>
                            <w:b/>
                            <w:color w:val="FFFFFF"/>
                            <w:szCs w:val="22"/>
                          </w:rPr>
                        </w:pPr>
                        <w:r w:rsidRPr="00325B26">
                          <w:rPr>
                            <w:b/>
                            <w:color w:val="FFFFFF"/>
                            <w:szCs w:val="22"/>
                          </w:rPr>
                          <w:t>Genesys Cloud 1</w:t>
                        </w:r>
                      </w:p>
                    </w:txbxContent>
                  </v:textbox>
                </v:shape>
                <v:shape id="Cuadro de texto 588" o:spid="_x0000_s1041" type="#_x0000_t202" style="position:absolute;left:21836;width:1658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8TaxwAAAOIAAAAPAAAAZHJzL2Rvd25yZXYueG1sRE9ba8Iw&#10;FH4X9h/CGexN0ymrXWeUXRiEgcLc+n5oztrS5qQ2Ueu/XwYDHz+++2oz2k6caPCNYwX3swQEcelM&#10;w5WC76/3aQbCB2SDnWNScCEPm/XNZIW5cWf+pNM+VCKGsM9RQR1Cn0vpy5os+pnriSP34waLIcKh&#10;kmbAcwy3nZwnSSotNhwbauzptaay3R+tglbrS6HJ9UXx8aK3b9lRtoedUne34/MTiEBjuIr/3drE&#10;+cvFQ7pYPqbwdylikOtfAAAA//8DAFBLAQItABQABgAIAAAAIQDb4fbL7gAAAIUBAAATAAAAAAAA&#10;AAAAAAAAAAAAAABbQ29udGVudF9UeXBlc10ueG1sUEsBAi0AFAAGAAgAAAAhAFr0LFu/AAAAFQEA&#10;AAsAAAAAAAAAAAAAAAAAHwEAAF9yZWxzLy5yZWxzUEsBAi0AFAAGAAgAAAAhABZ3xNrHAAAA4gAA&#10;AA8AAAAAAAAAAAAAAAAABwIAAGRycy9kb3ducmV2LnhtbFBLBQYAAAAAAwADALcAAAD7AgAAAAA=&#10;" fillcolor="#0c6dff" stroked="f" strokeweight=".5pt">
                  <v:textbox>
                    <w:txbxContent>
                      <w:p w14:paraId="2688BCEC" w14:textId="77777777" w:rsidR="00D71A8A" w:rsidRPr="00325B26" w:rsidRDefault="00D71A8A" w:rsidP="00D71A8A">
                        <w:pPr>
                          <w:jc w:val="center"/>
                          <w:rPr>
                            <w:b/>
                            <w:color w:val="FFFFFF"/>
                            <w:szCs w:val="22"/>
                          </w:rPr>
                        </w:pPr>
                        <w:r w:rsidRPr="00325B26">
                          <w:rPr>
                            <w:b/>
                            <w:color w:val="FFFFFF"/>
                            <w:szCs w:val="22"/>
                          </w:rPr>
                          <w:t>Genesys Cloud 2</w:t>
                        </w:r>
                      </w:p>
                    </w:txbxContent>
                  </v:textbox>
                </v:shape>
                <v:shape id="Cuadro de texto 589" o:spid="_x0000_s1042" type="#_x0000_t202" style="position:absolute;left:42717;width:16582;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uwyQAAAOEAAAAPAAAAZHJzL2Rvd25yZXYueG1sRI9Ba8JA&#10;FITvhf6H5RV6001VJI2u0iqFpVBBa+6P7GsSkn0bs6vGf98tCD0OM/MNs1wPthUX6n3tWMHLOAFB&#10;XDhTc6ng+P0xSkH4gGywdUwKbuRhvXp8WGJm3JX3dDmEUkQI+wwVVCF0mZS+qMiiH7uOOHo/rrcY&#10;ouxLaXq8Rrht5SRJ5tJizXGhwo42FRXN4WwVNFrfck2uy/PPd/21Tc+yOe2Uen4a3hYgAg3hP3xv&#10;a6NgPnlNZ7NkCn+P4huQq18AAAD//wMAUEsBAi0AFAAGAAgAAAAhANvh9svuAAAAhQEAABMAAAAA&#10;AAAAAAAAAAAAAAAAAFtDb250ZW50X1R5cGVzXS54bWxQSwECLQAUAAYACAAAACEAWvQsW78AAAAV&#10;AQAACwAAAAAAAAAAAAAAAAAfAQAAX3JlbHMvLnJlbHNQSwECLQAUAAYACAAAACEAuvy7sMkAAADh&#10;AAAADwAAAAAAAAAAAAAAAAAHAgAAZHJzL2Rvd25yZXYueG1sUEsFBgAAAAADAAMAtwAAAP0CAAAA&#10;AA==&#10;" fillcolor="#0c6dff" stroked="f" strokeweight=".5pt">
                  <v:textbox>
                    <w:txbxContent>
                      <w:p w14:paraId="1B65D6AC" w14:textId="77777777" w:rsidR="00D71A8A" w:rsidRPr="00325B26" w:rsidRDefault="00D71A8A" w:rsidP="00D71A8A">
                        <w:pPr>
                          <w:jc w:val="center"/>
                          <w:rPr>
                            <w:b/>
                            <w:color w:val="FFFFFF"/>
                            <w:szCs w:val="22"/>
                          </w:rPr>
                        </w:pPr>
                        <w:r w:rsidRPr="00325B26">
                          <w:rPr>
                            <w:b/>
                            <w:color w:val="FFFFFF"/>
                            <w:szCs w:val="22"/>
                          </w:rPr>
                          <w:t>Genesys Cloud 3</w:t>
                        </w:r>
                      </w:p>
                    </w:txbxContent>
                  </v:textbox>
                </v:shape>
                <v:shape id="Cuadro de texto 590" o:spid="_x0000_s1043" type="#_x0000_t202" style="position:absolute;left:1529;top:1345;width:17392;height:12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4n9xQAAAOIAAAAPAAAAZHJzL2Rvd25yZXYueG1sRE9da8Iw&#10;FH0f+B/CHfg2E6UtszOKKIJPk7lN2NulubZlzU1poq3/fhEGPh7O92I12EZcqfO1Yw3TiQJBXDhT&#10;c6nh63P38grCB2SDjWPScCMPq+XoaYG5cT1/0PUYShFD2OeooQqhzaX0RUUW/cS1xJE7u85iiLAr&#10;pemwj+G2kTOlMmmx5thQYUubiorf48Vq+H4//5wSdSi3Nm17NyjJdi61Hj8P6zcQgYbwEP+79ybO&#10;T5N0mqVJBvdLEYNc/gEAAP//AwBQSwECLQAUAAYACAAAACEA2+H2y+4AAACFAQAAEwAAAAAAAAAA&#10;AAAAAAAAAAAAW0NvbnRlbnRfVHlwZXNdLnhtbFBLAQItABQABgAIAAAAIQBa9CxbvwAAABUBAAAL&#10;AAAAAAAAAAAAAAAAAB8BAABfcmVscy8ucmVsc1BLAQItABQABgAIAAAAIQD6E4n9xQAAAOIAAAAP&#10;AAAAAAAAAAAAAAAAAAcCAABkcnMvZG93bnJldi54bWxQSwUGAAAAAAMAAwC3AAAA+QIAAAAA&#10;" filled="f" stroked="f">
                  <v:textbox>
                    <w:txbxContent>
                      <w:p w14:paraId="0CC3AB22" w14:textId="77777777" w:rsidR="00D71A8A" w:rsidRPr="00325B26" w:rsidRDefault="00D71A8A" w:rsidP="00F4354A">
                        <w:pPr>
                          <w:pStyle w:val="AnswerBullet1"/>
                          <w:jc w:val="left"/>
                          <w:rPr>
                            <w:rFonts w:ascii="Arial" w:hAnsi="Arial"/>
                            <w:kern w:val="24"/>
                          </w:rPr>
                        </w:pPr>
                        <w:r w:rsidRPr="00D71A8A">
                          <w:rPr>
                            <w:rFonts w:ascii="Arial" w:hAnsi="Arial"/>
                          </w:rPr>
                          <w:t>V</w:t>
                        </w:r>
                        <w:r w:rsidRPr="00325B26">
                          <w:rPr>
                            <w:rFonts w:ascii="Arial" w:hAnsi="Arial"/>
                            <w:kern w:val="24"/>
                          </w:rPr>
                          <w:t>oz entrante y saliente (aviso previo, progresiva, predictiva y sin agente)</w:t>
                        </w:r>
                      </w:p>
                      <w:p w14:paraId="4988F6E4" w14:textId="77777777" w:rsidR="00D71A8A" w:rsidRPr="00325B26" w:rsidRDefault="00D71A8A" w:rsidP="00F4354A">
                        <w:pPr>
                          <w:pStyle w:val="AnswerBullet1"/>
                          <w:jc w:val="left"/>
                          <w:rPr>
                            <w:rFonts w:ascii="Arial" w:hAnsi="Arial"/>
                            <w:kern w:val="24"/>
                          </w:rPr>
                        </w:pPr>
                        <w:r w:rsidRPr="00D71A8A">
                          <w:rPr>
                            <w:rFonts w:ascii="Arial" w:hAnsi="Arial"/>
                          </w:rPr>
                          <w:t>Enrutamiento ACD: FIFO, basado en skills,</w:t>
                        </w:r>
                        <w:r w:rsidRPr="00325B26">
                          <w:rPr>
                            <w:rFonts w:ascii="Arial" w:hAnsi="Arial"/>
                            <w:kern w:val="24"/>
                          </w:rPr>
                          <w:t xml:space="preserve"> Bulls-eye, agente preferido</w:t>
                        </w:r>
                      </w:p>
                      <w:p w14:paraId="267463DE" w14:textId="77777777" w:rsidR="00D71A8A" w:rsidRPr="00F4354A" w:rsidRDefault="00D71A8A" w:rsidP="00F4354A">
                        <w:pPr>
                          <w:pStyle w:val="AnswerBullet1"/>
                          <w:jc w:val="left"/>
                          <w:rPr>
                            <w:rFonts w:ascii="Arial" w:hAnsi="Arial"/>
                            <w:kern w:val="24"/>
                          </w:rPr>
                        </w:pPr>
                        <w:r w:rsidRPr="00D71A8A">
                          <w:rPr>
                            <w:rFonts w:ascii="Arial" w:hAnsi="Arial"/>
                          </w:rPr>
                          <w:t xml:space="preserve">Colas de voz </w:t>
                        </w:r>
                        <w:r w:rsidRPr="00F4354A">
                          <w:rPr>
                            <w:rFonts w:ascii="Arial" w:hAnsi="Arial"/>
                            <w:kern w:val="24"/>
                          </w:rPr>
                          <w:t>entrante</w:t>
                        </w:r>
                      </w:p>
                      <w:p w14:paraId="5A2809B9" w14:textId="77777777" w:rsidR="00D71A8A" w:rsidRPr="00F4354A" w:rsidRDefault="00D71A8A" w:rsidP="00F4354A">
                        <w:pPr>
                          <w:pStyle w:val="AnswerBullet1"/>
                          <w:jc w:val="left"/>
                          <w:rPr>
                            <w:rFonts w:ascii="Arial" w:hAnsi="Arial"/>
                            <w:kern w:val="24"/>
                          </w:rPr>
                        </w:pPr>
                        <w:r w:rsidRPr="00F4354A">
                          <w:rPr>
                            <w:rFonts w:ascii="Arial" w:hAnsi="Arial"/>
                            <w:kern w:val="24"/>
                          </w:rPr>
                          <w:t>Callback, buzón de voz</w:t>
                        </w:r>
                      </w:p>
                      <w:p w14:paraId="4D09E263" w14:textId="77777777" w:rsidR="00D71A8A" w:rsidRPr="00F4354A" w:rsidRDefault="00D71A8A" w:rsidP="00F4354A">
                        <w:pPr>
                          <w:pStyle w:val="AnswerBullet1"/>
                          <w:jc w:val="left"/>
                          <w:rPr>
                            <w:rFonts w:ascii="Arial" w:hAnsi="Arial"/>
                            <w:kern w:val="24"/>
                          </w:rPr>
                        </w:pPr>
                        <w:r w:rsidRPr="00F4354A">
                          <w:rPr>
                            <w:rFonts w:ascii="Arial" w:hAnsi="Arial"/>
                            <w:kern w:val="24"/>
                          </w:rPr>
                          <w:t>IVR e IVR segura</w:t>
                        </w:r>
                      </w:p>
                      <w:p w14:paraId="0F3EC430" w14:textId="77777777" w:rsidR="00D71A8A" w:rsidRPr="00F4354A" w:rsidRDefault="00D71A8A" w:rsidP="00F4354A">
                        <w:pPr>
                          <w:pStyle w:val="AnswerBullet1"/>
                          <w:jc w:val="left"/>
                          <w:rPr>
                            <w:rFonts w:ascii="Arial" w:hAnsi="Arial"/>
                            <w:kern w:val="24"/>
                          </w:rPr>
                        </w:pPr>
                        <w:r w:rsidRPr="00F4354A">
                          <w:rPr>
                            <w:rFonts w:ascii="Arial" w:hAnsi="Arial"/>
                            <w:kern w:val="24"/>
                          </w:rPr>
                          <w:t>ASR, TTS y STT</w:t>
                        </w:r>
                      </w:p>
                      <w:p w14:paraId="75F91F34" w14:textId="77777777" w:rsidR="00D71A8A" w:rsidRDefault="00D71A8A" w:rsidP="00D71A8A">
                        <w:pPr>
                          <w:pStyle w:val="AnswerBullet1"/>
                        </w:pPr>
                        <w:r>
                          <w:t>Genesys Voicebots</w:t>
                        </w:r>
                      </w:p>
                      <w:p w14:paraId="712F0FD0" w14:textId="77777777" w:rsidR="00D71A8A" w:rsidRPr="00325B26" w:rsidRDefault="00D71A8A" w:rsidP="00325B26">
                        <w:pPr>
                          <w:pStyle w:val="AnswerBullet1"/>
                          <w:rPr>
                            <w:rFonts w:ascii="Arial" w:hAnsi="Arial"/>
                            <w:kern w:val="24"/>
                          </w:rPr>
                        </w:pPr>
                        <w:r w:rsidRPr="004B6DE5">
                          <w:rPr>
                            <w:rFonts w:hint="eastAsia"/>
                          </w:rPr>
                          <w:t>Grabación</w:t>
                        </w:r>
                        <w:r w:rsidRPr="00325B26">
                          <w:rPr>
                            <w:rFonts w:ascii="Arial" w:hAnsi="Arial"/>
                            <w:kern w:val="24"/>
                          </w:rPr>
                          <w:t xml:space="preserve"> de voz y pantallas</w:t>
                        </w:r>
                      </w:p>
                      <w:p w14:paraId="357E9D91" w14:textId="77777777" w:rsidR="00D71A8A" w:rsidRPr="00325B26" w:rsidRDefault="00D71A8A" w:rsidP="00D71A8A">
                        <w:pPr>
                          <w:pStyle w:val="AnswerBullet1"/>
                          <w:rPr>
                            <w:rFonts w:ascii="Arial" w:hAnsi="Arial"/>
                            <w:kern w:val="24"/>
                          </w:rPr>
                        </w:pPr>
                        <w:r w:rsidRPr="0045115C">
                          <w:rPr>
                            <w:rFonts w:hint="eastAsia"/>
                          </w:rPr>
                          <w:t>Integraci</w:t>
                        </w:r>
                        <w:r w:rsidRPr="00325B26">
                          <w:rPr>
                            <w:rFonts w:ascii="Arial" w:hAnsi="Arial"/>
                            <w:kern w:val="24"/>
                          </w:rPr>
                          <w:t>ones nativas: Salesforce, Teams, Zendesk, Amazon LEX, Google Dialog Flow, etc</w:t>
                        </w:r>
                      </w:p>
                      <w:p w14:paraId="091E09E6" w14:textId="77777777" w:rsidR="00D71A8A" w:rsidRPr="0008497F" w:rsidRDefault="00D71A8A" w:rsidP="00325B26">
                        <w:pPr>
                          <w:pStyle w:val="Prrafodelista"/>
                          <w:numPr>
                            <w:ilvl w:val="0"/>
                            <w:numId w:val="16"/>
                          </w:numPr>
                          <w:spacing w:line="276" w:lineRule="auto"/>
                        </w:pPr>
                      </w:p>
                      <w:p w14:paraId="606E80BD" w14:textId="77777777" w:rsidR="00D71A8A" w:rsidRPr="00325B26" w:rsidRDefault="00D71A8A" w:rsidP="00325B26">
                        <w:pPr>
                          <w:pStyle w:val="Prrafodelista"/>
                          <w:numPr>
                            <w:ilvl w:val="0"/>
                            <w:numId w:val="16"/>
                          </w:numPr>
                          <w:spacing w:line="276" w:lineRule="auto"/>
                          <w:rPr>
                            <w:color w:val="606060"/>
                            <w:sz w:val="20"/>
                            <w:szCs w:val="20"/>
                          </w:rPr>
                        </w:pPr>
                      </w:p>
                    </w:txbxContent>
                  </v:textbox>
                </v:shape>
                <v:shape id="Cuadro de texto 591" o:spid="_x0000_s1044" type="#_x0000_t202" style="position:absolute;left:21235;top:1240;width:19878;height:1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t3sxQAAAOIAAAAPAAAAZHJzL2Rvd25yZXYueG1sRE9da8Iw&#10;FH0X/A/hDvamyWSt2hlFNoQ9TdRN8O3SXNuy5qY00Xb/fhEEHw/ne7HqbS2u1PrKsYaXsQJBnDtT&#10;caHh+7AZzUD4gGywdkwa/sjDajkcLDAzruMdXfehEDGEfYYayhCaTEqfl2TRj11DHLmzay2GCNtC&#10;mha7GG5rOVEqlRYrjg0lNvReUv67v1gNP1/n0/FVbYsPmzSd65VkO5daPz/16zcQgfrwEN/dnybO&#10;T2ZJOp2nE7hdihjk8h8AAP//AwBQSwECLQAUAAYACAAAACEA2+H2y+4AAACFAQAAEwAAAAAAAAAA&#10;AAAAAAAAAAAAW0NvbnRlbnRfVHlwZXNdLnhtbFBLAQItABQABgAIAAAAIQBa9CxbvwAAABUBAAAL&#10;AAAAAAAAAAAAAAAAAB8BAABfcmVscy8ucmVsc1BLAQItABQABgAIAAAAIQB0Vt3sxQAAAOIAAAAP&#10;AAAAAAAAAAAAAAAAAAcCAABkcnMvZG93bnJldi54bWxQSwUGAAAAAAMAAwC3AAAA+QIAAAAA&#10;" filled="f" stroked="f">
                  <v:textbox>
                    <w:txbxContent>
                      <w:p w14:paraId="628EA8C5" w14:textId="44859390" w:rsidR="00D71A8A" w:rsidRPr="00A77660" w:rsidRDefault="00D71A8A" w:rsidP="00A77660">
                        <w:pPr>
                          <w:pStyle w:val="AnswerBullet1"/>
                          <w:spacing w:line="240" w:lineRule="auto"/>
                          <w:jc w:val="left"/>
                          <w:rPr>
                            <w:rFonts w:ascii="Arial" w:hAnsi="Arial"/>
                          </w:rPr>
                        </w:pPr>
                        <w:r w:rsidRPr="00A77660">
                          <w:rPr>
                            <w:rFonts w:ascii="Arial" w:hAnsi="Arial"/>
                          </w:rPr>
                          <w:t>Lo incluido en GC1</w:t>
                        </w:r>
                      </w:p>
                      <w:p w14:paraId="15ED88FA" w14:textId="537AC8DD" w:rsidR="00D71A8A" w:rsidRPr="00325B26" w:rsidRDefault="00D71A8A" w:rsidP="00A77660">
                        <w:pPr>
                          <w:pStyle w:val="AnswerBullet1"/>
                          <w:spacing w:line="240" w:lineRule="auto"/>
                          <w:jc w:val="left"/>
                          <w:rPr>
                            <w:rFonts w:ascii="Arial" w:hAnsi="Arial"/>
                          </w:rPr>
                        </w:pPr>
                        <w:r w:rsidRPr="00A77660">
                          <w:rPr>
                            <w:rFonts w:ascii="Arial" w:hAnsi="Arial"/>
                          </w:rPr>
                          <w:t>Canales digitales:  e</w:t>
                        </w:r>
                        <w:r w:rsidRPr="00A77660">
                          <w:rPr>
                            <w:rFonts w:ascii="Arial" w:hAnsi="Arial" w:hint="eastAsia"/>
                          </w:rPr>
                          <w:t>mail</w:t>
                        </w:r>
                        <w:r w:rsidRPr="00A77660">
                          <w:rPr>
                            <w:rFonts w:ascii="Arial" w:hAnsi="Arial"/>
                          </w:rPr>
                          <w:t>, c</w:t>
                        </w:r>
                        <w:r w:rsidRPr="00A77660">
                          <w:rPr>
                            <w:rFonts w:ascii="Arial" w:hAnsi="Arial" w:hint="eastAsia"/>
                          </w:rPr>
                          <w:t xml:space="preserve">hat y </w:t>
                        </w:r>
                        <w:r w:rsidRPr="00A77660">
                          <w:rPr>
                            <w:rFonts w:ascii="Arial" w:hAnsi="Arial"/>
                          </w:rPr>
                          <w:t>SMS</w:t>
                        </w:r>
                      </w:p>
                      <w:p w14:paraId="54AC9884" w14:textId="77777777" w:rsidR="00D71A8A" w:rsidRPr="00995301" w:rsidRDefault="00D71A8A" w:rsidP="00A77660">
                        <w:pPr>
                          <w:pStyle w:val="AnswerBullet1"/>
                          <w:spacing w:line="240" w:lineRule="auto"/>
                          <w:jc w:val="left"/>
                          <w:rPr>
                            <w:rFonts w:ascii="Arial" w:hAnsi="Arial"/>
                            <w:lang w:val="en-US"/>
                          </w:rPr>
                        </w:pPr>
                        <w:r w:rsidRPr="00995301">
                          <w:rPr>
                            <w:rFonts w:ascii="Arial" w:hAnsi="Arial"/>
                            <w:lang w:val="en-US"/>
                          </w:rPr>
                          <w:t>Integración con</w:t>
                        </w:r>
                        <w:r w:rsidRPr="00995301">
                          <w:rPr>
                            <w:rFonts w:ascii="Arial" w:hAnsi="Arial" w:hint="eastAsia"/>
                            <w:lang w:val="en-US"/>
                          </w:rPr>
                          <w:t xml:space="preserve"> Facebook Messenger, Twitter DM, LINE, WhatsApp</w:t>
                        </w:r>
                      </w:p>
                      <w:p w14:paraId="7C63D48B" w14:textId="77777777" w:rsidR="00D71A8A" w:rsidRPr="00A77660" w:rsidRDefault="00D71A8A" w:rsidP="00A77660">
                        <w:pPr>
                          <w:pStyle w:val="AnswerBullet1"/>
                          <w:spacing w:line="240" w:lineRule="auto"/>
                          <w:jc w:val="left"/>
                          <w:rPr>
                            <w:rFonts w:ascii="Arial" w:hAnsi="Arial"/>
                          </w:rPr>
                        </w:pPr>
                        <w:r w:rsidRPr="00A77660">
                          <w:rPr>
                            <w:rFonts w:ascii="Arial" w:hAnsi="Arial"/>
                          </w:rPr>
                          <w:t>Genesys Textbots</w:t>
                        </w:r>
                      </w:p>
                      <w:p w14:paraId="1CDDDB79" w14:textId="77777777" w:rsidR="00D71A8A" w:rsidRPr="00A77660" w:rsidRDefault="00D71A8A" w:rsidP="00A77660">
                        <w:pPr>
                          <w:pStyle w:val="AnswerBullet1"/>
                          <w:spacing w:line="240" w:lineRule="auto"/>
                          <w:jc w:val="left"/>
                          <w:rPr>
                            <w:rFonts w:ascii="Arial" w:hAnsi="Arial"/>
                          </w:rPr>
                        </w:pPr>
                        <w:r w:rsidRPr="00A77660">
                          <w:rPr>
                            <w:rFonts w:ascii="Arial" w:hAnsi="Arial"/>
                          </w:rPr>
                          <w:t>Campañas salientes digitales sin agente (email, SMS)</w:t>
                        </w:r>
                      </w:p>
                      <w:p w14:paraId="063977EB" w14:textId="77777777" w:rsidR="00D71A8A" w:rsidRPr="00A77660" w:rsidRDefault="00D71A8A" w:rsidP="00A77660">
                        <w:pPr>
                          <w:pStyle w:val="AnswerBullet1"/>
                          <w:spacing w:line="240" w:lineRule="auto"/>
                          <w:jc w:val="left"/>
                          <w:rPr>
                            <w:rFonts w:ascii="Arial" w:hAnsi="Arial"/>
                          </w:rPr>
                        </w:pPr>
                        <w:r w:rsidRPr="00A77660">
                          <w:rPr>
                            <w:rFonts w:ascii="Arial" w:hAnsi="Arial"/>
                          </w:rPr>
                          <w:t>Co-navegación</w:t>
                        </w:r>
                      </w:p>
                      <w:p w14:paraId="65BA265F" w14:textId="77777777" w:rsidR="00D71A8A" w:rsidRPr="00A77660" w:rsidRDefault="00D71A8A" w:rsidP="00A77660">
                        <w:pPr>
                          <w:pStyle w:val="AnswerBullet1"/>
                          <w:spacing w:line="240" w:lineRule="auto"/>
                          <w:jc w:val="left"/>
                          <w:rPr>
                            <w:rFonts w:ascii="Arial" w:hAnsi="Arial"/>
                          </w:rPr>
                        </w:pPr>
                        <w:r w:rsidRPr="00A77660">
                          <w:rPr>
                            <w:rFonts w:ascii="Arial" w:hAnsi="Arial"/>
                          </w:rPr>
                          <w:t>Predictive Engagement</w:t>
                        </w:r>
                      </w:p>
                      <w:p w14:paraId="315EE69A" w14:textId="77777777" w:rsidR="00D71A8A" w:rsidRPr="00A77660" w:rsidRDefault="00D71A8A" w:rsidP="00A77660">
                        <w:pPr>
                          <w:pStyle w:val="AnswerBullet1"/>
                          <w:spacing w:line="240" w:lineRule="auto"/>
                          <w:jc w:val="left"/>
                          <w:rPr>
                            <w:rFonts w:ascii="Arial" w:hAnsi="Arial"/>
                          </w:rPr>
                        </w:pPr>
                        <w:r w:rsidRPr="00A77660">
                          <w:rPr>
                            <w:rFonts w:ascii="Arial" w:hAnsi="Arial"/>
                          </w:rPr>
                          <w:t>Interacciones en tiempo real impulsadas por IA</w:t>
                        </w:r>
                      </w:p>
                      <w:p w14:paraId="20C15E7D" w14:textId="77777777" w:rsidR="00D71A8A" w:rsidRPr="00A77660" w:rsidRDefault="00D71A8A" w:rsidP="00A77660">
                        <w:pPr>
                          <w:pStyle w:val="AnswerBullet1"/>
                          <w:spacing w:line="240" w:lineRule="auto"/>
                          <w:jc w:val="left"/>
                          <w:rPr>
                            <w:rFonts w:ascii="Arial" w:hAnsi="Arial"/>
                          </w:rPr>
                        </w:pPr>
                        <w:r w:rsidRPr="00A77660">
                          <w:rPr>
                            <w:rFonts w:ascii="Arial" w:hAnsi="Arial"/>
                          </w:rPr>
                          <w:t>Gestión de Calidad (QM)</w:t>
                        </w:r>
                      </w:p>
                      <w:p w14:paraId="32C4CFF0" w14:textId="07CCD049" w:rsidR="00D71A8A" w:rsidRPr="00325B26" w:rsidRDefault="00D71A8A" w:rsidP="00325B26">
                        <w:pPr>
                          <w:spacing w:line="276" w:lineRule="auto"/>
                          <w:rPr>
                            <w:color w:val="606060"/>
                            <w:sz w:val="20"/>
                            <w:szCs w:val="20"/>
                            <w:lang w:val="en-GB"/>
                          </w:rPr>
                        </w:pPr>
                      </w:p>
                    </w:txbxContent>
                  </v:textbox>
                </v:shape>
                <v:shape id="Cuadro de texto 592" o:spid="_x0000_s1045" type="#_x0000_t202" style="position:absolute;left:41405;top:1345;width:21427;height:13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bgrywAAAOMAAAAPAAAAZHJzL2Rvd25yZXYueG1sRI9PT8Mw&#10;DMXvSHyHyEi7sWT/YCvLJsQ0iRMTZUPiZjVeW9E4VZOt5dvjAxJH28/vvd96O/hGXamLdWALk7EB&#10;RVwEV3Np4fixv1+CignZYROYLPxQhO3m9maNmQs9v9M1T6USE44ZWqhSajOtY1GRxzgOLbHczqHz&#10;mGTsSu067MXcN3pqzIP2WLMkVNjSS0XFd37xFk5v56/PuTmUO79o+zAYzX6lrR3dDc9PoBIN6V/8&#10;9/3qpP7KLJbT2eRRKIRJFqA3vwAAAP//AwBQSwECLQAUAAYACAAAACEA2+H2y+4AAACFAQAAEwAA&#10;AAAAAAAAAAAAAAAAAAAAW0NvbnRlbnRfVHlwZXNdLnhtbFBLAQItABQABgAIAAAAIQBa9CxbvwAA&#10;ABUBAAALAAAAAAAAAAAAAAAAAB8BAABfcmVscy8ucmVsc1BLAQItABQABgAIAAAAIQDrkbgrywAA&#10;AOMAAAAPAAAAAAAAAAAAAAAAAAcCAABkcnMvZG93bnJldi54bWxQSwUGAAAAAAMAAwC3AAAA/wIA&#10;AAAA&#10;" filled="f" stroked="f">
                  <v:textbox>
                    <w:txbxContent>
                      <w:p w14:paraId="5140FF38" w14:textId="77777777" w:rsidR="00D71A8A" w:rsidRPr="00CA4675" w:rsidRDefault="00D71A8A" w:rsidP="00CA4675">
                        <w:pPr>
                          <w:pStyle w:val="AnswerBullet1"/>
                          <w:spacing w:line="240" w:lineRule="auto"/>
                          <w:jc w:val="left"/>
                          <w:rPr>
                            <w:rFonts w:ascii="Arial" w:hAnsi="Arial"/>
                          </w:rPr>
                        </w:pPr>
                        <w:r w:rsidRPr="00CA4675">
                          <w:rPr>
                            <w:rFonts w:ascii="Arial" w:hAnsi="Arial"/>
                          </w:rPr>
                          <w:t>Lo incluido en GC2</w:t>
                        </w:r>
                      </w:p>
                      <w:p w14:paraId="458BEF6B" w14:textId="77777777" w:rsidR="00D71A8A" w:rsidRPr="00CA4675" w:rsidRDefault="00D71A8A" w:rsidP="00CA4675">
                        <w:pPr>
                          <w:pStyle w:val="AnswerBullet1"/>
                          <w:spacing w:line="240" w:lineRule="auto"/>
                          <w:jc w:val="left"/>
                          <w:rPr>
                            <w:rFonts w:ascii="Arial" w:hAnsi="Arial"/>
                          </w:rPr>
                        </w:pPr>
                        <w:r w:rsidRPr="00CA4675">
                          <w:rPr>
                            <w:rFonts w:ascii="Arial" w:hAnsi="Arial"/>
                          </w:rPr>
                          <w:t>Compartición de pantalla</w:t>
                        </w:r>
                      </w:p>
                      <w:p w14:paraId="246CC12D" w14:textId="77777777" w:rsidR="00D71A8A" w:rsidRPr="00CA4675" w:rsidRDefault="00D71A8A" w:rsidP="00CA4675">
                        <w:pPr>
                          <w:pStyle w:val="AnswerBullet1"/>
                          <w:spacing w:line="240" w:lineRule="auto"/>
                          <w:jc w:val="left"/>
                          <w:rPr>
                            <w:rFonts w:ascii="Arial" w:hAnsi="Arial"/>
                          </w:rPr>
                        </w:pPr>
                        <w:r w:rsidRPr="00CA4675">
                          <w:rPr>
                            <w:rFonts w:ascii="Arial" w:hAnsi="Arial"/>
                          </w:rPr>
                          <w:t>Encuestas web</w:t>
                        </w:r>
                      </w:p>
                      <w:p w14:paraId="7B3BA500" w14:textId="77777777" w:rsidR="00D71A8A" w:rsidRPr="00CA4675" w:rsidRDefault="00D71A8A" w:rsidP="00CA4675">
                        <w:pPr>
                          <w:pStyle w:val="AnswerBullet1"/>
                          <w:spacing w:line="240" w:lineRule="auto"/>
                          <w:jc w:val="left"/>
                          <w:rPr>
                            <w:rFonts w:ascii="Arial" w:hAnsi="Arial"/>
                          </w:rPr>
                        </w:pPr>
                        <w:r w:rsidRPr="00CA4675">
                          <w:rPr>
                            <w:rFonts w:ascii="Arial" w:hAnsi="Arial"/>
                          </w:rPr>
                          <w:t>Optimización de la fuerza de trabajo (WFO)</w:t>
                        </w:r>
                      </w:p>
                      <w:p w14:paraId="3A35E00B" w14:textId="77777777" w:rsidR="00D71A8A" w:rsidRPr="00CA4675" w:rsidRDefault="00D71A8A" w:rsidP="00CA4675">
                        <w:pPr>
                          <w:pStyle w:val="AnswerBullet1"/>
                          <w:spacing w:line="240" w:lineRule="auto"/>
                          <w:jc w:val="left"/>
                          <w:rPr>
                            <w:rFonts w:ascii="Arial" w:hAnsi="Arial"/>
                          </w:rPr>
                        </w:pPr>
                        <w:r w:rsidRPr="00CA4675">
                          <w:rPr>
                            <w:rFonts w:ascii="Arial" w:hAnsi="Arial"/>
                          </w:rPr>
                          <w:t>Pronóstico de volumen y programación automática del personal basado en IA</w:t>
                        </w:r>
                      </w:p>
                      <w:p w14:paraId="3FE0E754" w14:textId="77777777" w:rsidR="00D71A8A" w:rsidRPr="00CA4675" w:rsidRDefault="00D71A8A" w:rsidP="00CA4675">
                        <w:pPr>
                          <w:pStyle w:val="AnswerBullet1"/>
                          <w:spacing w:line="240" w:lineRule="auto"/>
                          <w:jc w:val="left"/>
                          <w:rPr>
                            <w:rFonts w:ascii="Arial" w:hAnsi="Arial"/>
                          </w:rPr>
                        </w:pPr>
                        <w:r w:rsidRPr="00CA4675">
                          <w:rPr>
                            <w:rFonts w:ascii="Arial" w:hAnsi="Arial"/>
                          </w:rPr>
                          <w:t>Gestión de solicitudes de tiempo libre</w:t>
                        </w:r>
                      </w:p>
                      <w:p w14:paraId="3217597C" w14:textId="77777777" w:rsidR="00D71A8A" w:rsidRPr="00CA4675" w:rsidRDefault="00D71A8A" w:rsidP="00CA4675">
                        <w:pPr>
                          <w:pStyle w:val="AnswerBullet1"/>
                          <w:spacing w:line="240" w:lineRule="auto"/>
                          <w:jc w:val="left"/>
                          <w:rPr>
                            <w:rFonts w:ascii="Arial" w:hAnsi="Arial"/>
                          </w:rPr>
                        </w:pPr>
                        <w:r w:rsidRPr="00CA4675">
                          <w:rPr>
                            <w:rFonts w:ascii="Arial" w:hAnsi="Arial"/>
                          </w:rPr>
                          <w:t>Análisis de voz y texto</w:t>
                        </w:r>
                      </w:p>
                      <w:p w14:paraId="44D0A6F7" w14:textId="77777777" w:rsidR="00D71A8A" w:rsidRPr="00CA4675" w:rsidRDefault="00D71A8A" w:rsidP="00CA4675">
                        <w:pPr>
                          <w:pStyle w:val="AnswerBullet1"/>
                          <w:spacing w:line="240" w:lineRule="auto"/>
                          <w:jc w:val="left"/>
                          <w:rPr>
                            <w:rFonts w:ascii="Arial" w:hAnsi="Arial"/>
                          </w:rPr>
                        </w:pPr>
                        <w:r w:rsidRPr="00CA4675">
                          <w:rPr>
                            <w:rFonts w:ascii="Arial" w:hAnsi="Arial"/>
                          </w:rPr>
                          <w:t>Transcripción de voz y análisis del sentimiento</w:t>
                        </w:r>
                      </w:p>
                      <w:p w14:paraId="13A21F0F" w14:textId="77777777" w:rsidR="00D71A8A" w:rsidRPr="00CA4675" w:rsidRDefault="00D71A8A" w:rsidP="00CA4675">
                        <w:pPr>
                          <w:pStyle w:val="AnswerBullet1"/>
                          <w:spacing w:line="240" w:lineRule="auto"/>
                          <w:jc w:val="left"/>
                          <w:rPr>
                            <w:rFonts w:ascii="Arial" w:hAnsi="Arial"/>
                          </w:rPr>
                        </w:pPr>
                        <w:r w:rsidRPr="00CA4675">
                          <w:rPr>
                            <w:rFonts w:ascii="Arial" w:hAnsi="Arial" w:hint="eastAsia"/>
                          </w:rPr>
                          <w:t>Coaching</w:t>
                        </w:r>
                        <w:r w:rsidRPr="00CA4675">
                          <w:rPr>
                            <w:rFonts w:ascii="Arial" w:hAnsi="Arial"/>
                          </w:rPr>
                          <w:t xml:space="preserve"> y Desarrollo de agentes</w:t>
                        </w:r>
                      </w:p>
                      <w:p w14:paraId="4D8E474F" w14:textId="77777777" w:rsidR="00D71A8A" w:rsidRDefault="00D71A8A" w:rsidP="00D71A8A">
                        <w:pPr>
                          <w:pStyle w:val="Prrafodelista"/>
                          <w:numPr>
                            <w:ilvl w:val="0"/>
                            <w:numId w:val="44"/>
                          </w:numPr>
                          <w:spacing w:line="276" w:lineRule="auto"/>
                          <w:rPr>
                            <w:rFonts w:ascii="Arial" w:hAnsi="Arial" w:cs="Arial"/>
                            <w:color w:val="606060"/>
                            <w:kern w:val="24"/>
                            <w:sz w:val="20"/>
                            <w:szCs w:val="20"/>
                          </w:rPr>
                        </w:pPr>
                        <w:r>
                          <w:rPr>
                            <w:rFonts w:ascii="Arial" w:hAnsi="Arial" w:cs="Arial"/>
                            <w:color w:val="606060"/>
                            <w:kern w:val="24"/>
                            <w:sz w:val="20"/>
                            <w:szCs w:val="20"/>
                          </w:rPr>
                          <w:t>Gestión del rendimiento (gamificación)</w:t>
                        </w:r>
                      </w:p>
                      <w:p w14:paraId="665278C4" w14:textId="77777777" w:rsidR="00D71A8A" w:rsidRPr="00325B26" w:rsidRDefault="00D71A8A" w:rsidP="00325B26">
                        <w:pPr>
                          <w:pStyle w:val="Prrafodelista"/>
                          <w:numPr>
                            <w:ilvl w:val="0"/>
                            <w:numId w:val="44"/>
                          </w:numPr>
                          <w:spacing w:line="276" w:lineRule="auto"/>
                          <w:ind w:left="720" w:firstLine="0"/>
                          <w:rPr>
                            <w:rFonts w:ascii="Arial" w:hAnsi="Arial" w:cs="Arial"/>
                            <w:color w:val="606060"/>
                            <w:kern w:val="24"/>
                            <w:sz w:val="20"/>
                            <w:szCs w:val="20"/>
                          </w:rPr>
                        </w:pPr>
                        <w:r w:rsidRPr="00325B26">
                          <w:rPr>
                            <w:rFonts w:ascii="Arial" w:hAnsi="Arial" w:cs="Arial" w:hint="eastAsia"/>
                            <w:color w:val="606060"/>
                            <w:kern w:val="24"/>
                            <w:sz w:val="20"/>
                            <w:szCs w:val="20"/>
                          </w:rPr>
                          <w:t>Gamification</w:t>
                        </w:r>
                      </w:p>
                      <w:p w14:paraId="7054D75D" w14:textId="6DF2C860" w:rsidR="00D71A8A" w:rsidRDefault="00D71A8A" w:rsidP="00D71A8A">
                        <w:r w:rsidRPr="004227CA">
                          <w:rPr>
                            <w:rFonts w:hint="eastAsia"/>
                            <w:color w:val="606060"/>
                            <w:kern w:val="24"/>
                            <w:sz w:val="20"/>
                            <w:szCs w:val="20"/>
                          </w:rPr>
                          <w:t xml:space="preserve">Quality </w:t>
                        </w:r>
                      </w:p>
                    </w:txbxContent>
                  </v:textbox>
                </v:shape>
                <w10:anchorlock/>
              </v:group>
            </w:pict>
          </mc:Fallback>
        </mc:AlternateContent>
      </w:r>
    </w:p>
    <w:p w14:paraId="0C0F85DF" w14:textId="35A61C97" w:rsidR="00FC5CB5" w:rsidRPr="00325B26" w:rsidRDefault="00FC5CB5" w:rsidP="00FC5CB5">
      <w:pPr>
        <w:spacing w:line="276" w:lineRule="auto"/>
        <w:jc w:val="both"/>
        <w:rPr>
          <w:color w:val="606060"/>
          <w:sz w:val="20"/>
          <w:szCs w:val="22"/>
        </w:rPr>
      </w:pPr>
      <w:r w:rsidRPr="00325B26">
        <w:rPr>
          <w:color w:val="606060"/>
          <w:sz w:val="20"/>
          <w:szCs w:val="22"/>
        </w:rPr>
        <w:t xml:space="preserve">El licenciamiento considerado para Gobierno de Aragón es </w:t>
      </w:r>
      <w:r w:rsidRPr="00325B26">
        <w:rPr>
          <w:b/>
          <w:color w:val="606060"/>
          <w:sz w:val="20"/>
          <w:szCs w:val="22"/>
        </w:rPr>
        <w:t>Genesys Cloud 3</w:t>
      </w:r>
      <w:r w:rsidRPr="00325B26">
        <w:rPr>
          <w:color w:val="606060"/>
          <w:sz w:val="20"/>
          <w:szCs w:val="22"/>
        </w:rPr>
        <w:t xml:space="preserve"> que incluye todas las funcionalidades descritas anteriormente. Genesys Cloud permite unificar en una única plataforma el Contact Center de Atención Ciudadana para el Gobierno de Aragón. Esta solución permite administrar y optimizar las operaciones del Contact Center, siendo algunas de sus principales características:</w:t>
      </w:r>
    </w:p>
    <w:p w14:paraId="4A8F66A5" w14:textId="77777777" w:rsidR="00FC5CB5" w:rsidRPr="00325B26" w:rsidRDefault="00FC5CB5" w:rsidP="00325B26">
      <w:pPr>
        <w:numPr>
          <w:ilvl w:val="0"/>
          <w:numId w:val="47"/>
        </w:numPr>
        <w:spacing w:line="276" w:lineRule="auto"/>
        <w:jc w:val="both"/>
        <w:rPr>
          <w:color w:val="606060"/>
          <w:sz w:val="20"/>
          <w:szCs w:val="22"/>
        </w:rPr>
      </w:pPr>
      <w:r w:rsidRPr="00325B26">
        <w:rPr>
          <w:color w:val="606060"/>
          <w:sz w:val="20"/>
          <w:szCs w:val="22"/>
        </w:rPr>
        <w:t xml:space="preserve">Ofrece la posibilidad de realizar un </w:t>
      </w:r>
      <w:r w:rsidRPr="00325B26">
        <w:rPr>
          <w:b/>
          <w:color w:val="606060"/>
          <w:sz w:val="20"/>
          <w:szCs w:val="22"/>
        </w:rPr>
        <w:t>enrutamiento inteligente</w:t>
      </w:r>
      <w:r w:rsidRPr="00325B26">
        <w:rPr>
          <w:color w:val="606060"/>
          <w:sz w:val="20"/>
          <w:szCs w:val="22"/>
        </w:rPr>
        <w:t xml:space="preserve"> de las llamadas recibidas hasta el grupo de agentes más adecuado en función de múltiples criterios: especialización, el calendario, el horario, la ubicación del usuario, el historial del usuario, etc.</w:t>
      </w:r>
    </w:p>
    <w:p w14:paraId="7A61AF57" w14:textId="77777777" w:rsidR="00FC5CB5" w:rsidRPr="00325B26" w:rsidRDefault="00FC5CB5" w:rsidP="00325B26">
      <w:pPr>
        <w:numPr>
          <w:ilvl w:val="0"/>
          <w:numId w:val="47"/>
        </w:numPr>
        <w:spacing w:line="276" w:lineRule="auto"/>
        <w:jc w:val="both"/>
        <w:rPr>
          <w:color w:val="606060"/>
          <w:sz w:val="20"/>
          <w:szCs w:val="22"/>
        </w:rPr>
      </w:pPr>
      <w:r w:rsidRPr="00325B26">
        <w:rPr>
          <w:color w:val="606060"/>
          <w:sz w:val="20"/>
          <w:szCs w:val="22"/>
        </w:rPr>
        <w:t xml:space="preserve">Ofrece una </w:t>
      </w:r>
      <w:r w:rsidRPr="00325B26">
        <w:rPr>
          <w:b/>
          <w:color w:val="606060"/>
          <w:sz w:val="20"/>
          <w:szCs w:val="22"/>
        </w:rPr>
        <w:t>interfaz IVR</w:t>
      </w:r>
      <w:r w:rsidRPr="00325B26">
        <w:rPr>
          <w:color w:val="606060"/>
          <w:sz w:val="20"/>
          <w:szCs w:val="22"/>
        </w:rPr>
        <w:t xml:space="preserve"> automatizada que permite la comunicación tanto mediante comandos de voz como por tonos de teclado, lo que agiliza la recogida de datos y el enrutamiento.</w:t>
      </w:r>
    </w:p>
    <w:p w14:paraId="10908FEC" w14:textId="77777777" w:rsidR="00FC5CB5" w:rsidRPr="00325B26" w:rsidRDefault="00FC5CB5" w:rsidP="00325B26">
      <w:pPr>
        <w:numPr>
          <w:ilvl w:val="0"/>
          <w:numId w:val="47"/>
        </w:numPr>
        <w:spacing w:line="276" w:lineRule="auto"/>
        <w:jc w:val="both"/>
        <w:rPr>
          <w:color w:val="606060"/>
          <w:sz w:val="20"/>
          <w:szCs w:val="22"/>
        </w:rPr>
      </w:pPr>
      <w:r w:rsidRPr="00325B26">
        <w:rPr>
          <w:color w:val="606060"/>
          <w:sz w:val="20"/>
          <w:szCs w:val="22"/>
        </w:rPr>
        <w:t xml:space="preserve">Proporciona una </w:t>
      </w:r>
      <w:r w:rsidRPr="00325B26">
        <w:rPr>
          <w:b/>
          <w:color w:val="606060"/>
          <w:sz w:val="20"/>
          <w:szCs w:val="22"/>
        </w:rPr>
        <w:t>visión integral y unificada de las interacciones</w:t>
      </w:r>
      <w:r w:rsidRPr="00325B26">
        <w:rPr>
          <w:color w:val="606060"/>
          <w:sz w:val="20"/>
          <w:szCs w:val="22"/>
        </w:rPr>
        <w:t xml:space="preserve"> de los usuarios a través de múltiples canales: teléfono, chatbot integrado en el portal ciudadano u ofertado sobre canales de mensajería, voicebot, avisos por SMS, avisos por e-mail, envíos de encuestas, etc., permitiendo una experiencia de cliente omnicanal consistente y sin problemas.</w:t>
      </w:r>
    </w:p>
    <w:p w14:paraId="14EE1931" w14:textId="77777777" w:rsidR="00FC5CB5" w:rsidRPr="00325B26" w:rsidRDefault="00FC5CB5" w:rsidP="00325B26">
      <w:pPr>
        <w:numPr>
          <w:ilvl w:val="0"/>
          <w:numId w:val="47"/>
        </w:numPr>
        <w:spacing w:line="276" w:lineRule="auto"/>
        <w:jc w:val="both"/>
        <w:rPr>
          <w:color w:val="606060"/>
          <w:sz w:val="20"/>
          <w:szCs w:val="22"/>
        </w:rPr>
      </w:pPr>
      <w:r w:rsidRPr="00325B26">
        <w:rPr>
          <w:color w:val="606060"/>
          <w:sz w:val="20"/>
          <w:szCs w:val="22"/>
        </w:rPr>
        <w:t>Proporciona herramientas de gestión de la fuerza laboral (</w:t>
      </w:r>
      <w:r w:rsidRPr="00325B26">
        <w:rPr>
          <w:b/>
          <w:color w:val="606060"/>
          <w:sz w:val="20"/>
          <w:szCs w:val="22"/>
        </w:rPr>
        <w:t>Workforce Management</w:t>
      </w:r>
      <w:r w:rsidRPr="00325B26">
        <w:rPr>
          <w:color w:val="606060"/>
          <w:sz w:val="20"/>
          <w:szCs w:val="22"/>
        </w:rPr>
        <w:t>) que habilita una visión integral de la atención brindada a los ciudadanos y facilita la asignación automática de recursos según las necesidades de Gobierno de Aragón.</w:t>
      </w:r>
    </w:p>
    <w:p w14:paraId="0D493915" w14:textId="77777777" w:rsidR="00FC5CB5" w:rsidRDefault="00FC5CB5" w:rsidP="00FC5CB5">
      <w:pPr>
        <w:numPr>
          <w:ilvl w:val="0"/>
          <w:numId w:val="47"/>
        </w:numPr>
        <w:spacing w:line="276" w:lineRule="auto"/>
        <w:jc w:val="both"/>
        <w:rPr>
          <w:color w:val="606060"/>
          <w:sz w:val="20"/>
          <w:szCs w:val="22"/>
        </w:rPr>
      </w:pPr>
      <w:r w:rsidRPr="00325B26">
        <w:rPr>
          <w:color w:val="606060"/>
          <w:sz w:val="20"/>
          <w:szCs w:val="22"/>
        </w:rPr>
        <w:t xml:space="preserve">Permite una </w:t>
      </w:r>
      <w:r w:rsidRPr="00325B26">
        <w:rPr>
          <w:b/>
          <w:color w:val="606060"/>
          <w:sz w:val="20"/>
          <w:szCs w:val="22"/>
        </w:rPr>
        <w:t>gestión y distribución automática</w:t>
      </w:r>
      <w:r w:rsidRPr="00325B26">
        <w:rPr>
          <w:color w:val="606060"/>
          <w:sz w:val="20"/>
          <w:szCs w:val="22"/>
        </w:rPr>
        <w:t xml:space="preserve"> de las peticiones recibidas por cualquiera de los canales hasta hacerlas llegar al agente más adecuado para su resolución.</w:t>
      </w:r>
    </w:p>
    <w:p w14:paraId="67DD2FAE" w14:textId="79EB8252" w:rsidR="0039365C" w:rsidRPr="00B05B3B" w:rsidRDefault="006371FD" w:rsidP="006371FD">
      <w:pPr>
        <w:spacing w:line="276" w:lineRule="auto"/>
        <w:jc w:val="both"/>
      </w:pPr>
      <w:r w:rsidRPr="006371FD">
        <w:rPr>
          <w:color w:val="606060"/>
          <w:sz w:val="20"/>
          <w:szCs w:val="22"/>
        </w:rPr>
        <w:t xml:space="preserve">Se integra fácilmente y de forma nativa con el CRM propuesto para hacer llegar a los operadores toda la información adicional que pueda ser interesante para ofrecer un servicio personalizado, contextualizado y de calidad. Esta misma integración se utilizará en sentido inverso para que </w:t>
      </w:r>
      <w:r w:rsidRPr="006371FD">
        <w:rPr>
          <w:color w:val="606060"/>
          <w:sz w:val="20"/>
          <w:szCs w:val="22"/>
        </w:rPr>
        <w:lastRenderedPageBreak/>
        <w:t>sean los propios agentes quienes anoten información adicional sobre la petición que pueda ser relevante</w:t>
      </w:r>
      <w:r>
        <w:rPr>
          <w:color w:val="606060"/>
          <w:sz w:val="20"/>
          <w:szCs w:val="22"/>
        </w:rPr>
        <w:t>.</w:t>
      </w:r>
    </w:p>
    <w:p w14:paraId="2D23CDD6" w14:textId="0BD9EF66" w:rsidR="00472173" w:rsidRDefault="00472173" w:rsidP="00472173">
      <w:pPr>
        <w:pStyle w:val="Ttulo3"/>
        <w:rPr>
          <w:color w:val="0C6DFF"/>
        </w:rPr>
      </w:pPr>
      <w:bookmarkStart w:id="33" w:name="_Toc178325130"/>
      <w:r w:rsidRPr="0018339C">
        <w:rPr>
          <w:color w:val="0C6DFF"/>
        </w:rPr>
        <w:t>Arquitectura</w:t>
      </w:r>
      <w:bookmarkEnd w:id="33"/>
    </w:p>
    <w:p w14:paraId="18E8BD1A" w14:textId="77777777" w:rsidR="008914FE" w:rsidRPr="00325B26" w:rsidRDefault="008914FE" w:rsidP="00F61EF2">
      <w:pPr>
        <w:pStyle w:val="InstruccionesCX"/>
        <w:spacing w:line="276" w:lineRule="auto"/>
        <w:rPr>
          <w:rFonts w:cstheme="minorBidi"/>
          <w:color w:val="606060"/>
          <w:sz w:val="20"/>
          <w:szCs w:val="22"/>
        </w:rPr>
      </w:pPr>
      <w:r w:rsidRPr="00325B26">
        <w:rPr>
          <w:rFonts w:cstheme="minorBidi"/>
          <w:color w:val="606060" w:themeColor="background1"/>
          <w:sz w:val="20"/>
          <w:szCs w:val="22"/>
        </w:rPr>
        <w:t>Basado en nuestra experiencia en la atención a los usuarios en ámbito público y, concretamente en prestar servicios de Contact Center, incluido el ámbito de la Atención Ciudadana, hemos diseñado una solución que expande las posibilidades del sistema actualmente desplegado.</w:t>
      </w:r>
    </w:p>
    <w:p w14:paraId="33AB576D" w14:textId="77777777" w:rsidR="008914FE" w:rsidRDefault="008914FE" w:rsidP="00F61EF2">
      <w:pPr>
        <w:pStyle w:val="InstruccionesCX"/>
        <w:spacing w:line="276" w:lineRule="auto"/>
        <w:rPr>
          <w:rFonts w:cstheme="minorBidi"/>
          <w:color w:val="606060"/>
          <w:sz w:val="20"/>
          <w:szCs w:val="22"/>
        </w:rPr>
      </w:pPr>
      <w:r w:rsidRPr="00325B26">
        <w:rPr>
          <w:rFonts w:cstheme="minorBidi"/>
          <w:color w:val="606060"/>
          <w:sz w:val="20"/>
          <w:szCs w:val="22"/>
        </w:rPr>
        <w:t>A continuación, se detalla la arquitectura de los entornos descritos en el pliego de contratación, así como otros elementos de valor añadido que aporta la nueva plataforma Salesforce y Genesys Cloud.</w:t>
      </w:r>
    </w:p>
    <w:p w14:paraId="1C94C084" w14:textId="11AA5BF3" w:rsidR="0028310C" w:rsidRPr="00325B26" w:rsidRDefault="0028310C" w:rsidP="008B28BA">
      <w:pPr>
        <w:pStyle w:val="InstruccionesCX"/>
        <w:spacing w:line="276" w:lineRule="auto"/>
        <w:jc w:val="center"/>
        <w:rPr>
          <w:rFonts w:cstheme="minorBidi"/>
          <w:color w:val="606060"/>
          <w:sz w:val="20"/>
          <w:szCs w:val="22"/>
        </w:rPr>
      </w:pPr>
      <w:r w:rsidRPr="00E561B8">
        <w:rPr>
          <w:noProof/>
        </w:rPr>
        <w:drawing>
          <wp:inline distT="0" distB="0" distL="0" distR="0" wp14:anchorId="4F964481" wp14:editId="6C23F22F">
            <wp:extent cx="5331460" cy="3111500"/>
            <wp:effectExtent l="0" t="0" r="2540" b="0"/>
            <wp:docPr id="789618564" name="Imagen 78961856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rotWithShape="1">
                    <a:blip r:embed="rId34"/>
                    <a:srcRect l="1264" t="437" b="-7"/>
                    <a:stretch/>
                  </pic:blipFill>
                  <pic:spPr bwMode="auto">
                    <a:xfrm>
                      <a:off x="0" y="0"/>
                      <a:ext cx="5332428" cy="3112065"/>
                    </a:xfrm>
                    <a:prstGeom prst="rect">
                      <a:avLst/>
                    </a:prstGeom>
                    <a:ln>
                      <a:noFill/>
                    </a:ln>
                    <a:extLst>
                      <a:ext uri="{53640926-AAD7-44D8-BBD7-CCE9431645EC}">
                        <a14:shadowObscured xmlns:a14="http://schemas.microsoft.com/office/drawing/2010/main"/>
                      </a:ext>
                    </a:extLst>
                  </pic:spPr>
                </pic:pic>
              </a:graphicData>
            </a:graphic>
          </wp:inline>
        </w:drawing>
      </w:r>
    </w:p>
    <w:p w14:paraId="646DE26A" w14:textId="053267A4" w:rsidR="009C2732" w:rsidRPr="00325B26" w:rsidRDefault="009C2732" w:rsidP="00F61EF2">
      <w:pPr>
        <w:spacing w:line="276" w:lineRule="auto"/>
        <w:jc w:val="both"/>
        <w:rPr>
          <w:rFonts w:eastAsia="Arial"/>
          <w:color w:val="606060"/>
          <w:sz w:val="20"/>
          <w:szCs w:val="20"/>
        </w:rPr>
      </w:pPr>
      <w:r w:rsidRPr="00325B26">
        <w:rPr>
          <w:rFonts w:eastAsia="Arial"/>
          <w:color w:val="606060"/>
          <w:sz w:val="20"/>
          <w:szCs w:val="20"/>
        </w:rPr>
        <w:t xml:space="preserve">La solución está orientada a permitir </w:t>
      </w:r>
      <w:r w:rsidRPr="00325B26">
        <w:rPr>
          <w:rFonts w:eastAsia="Arial"/>
          <w:b/>
          <w:color w:val="606060"/>
          <w:sz w:val="20"/>
          <w:szCs w:val="20"/>
        </w:rPr>
        <w:t>extender los canales de atención</w:t>
      </w:r>
      <w:r w:rsidRPr="00325B26">
        <w:rPr>
          <w:rFonts w:eastAsia="Arial"/>
          <w:color w:val="606060"/>
          <w:sz w:val="20"/>
          <w:szCs w:val="20"/>
        </w:rPr>
        <w:t xml:space="preserve"> a los ciudadanos de una forma flexible y automática al tiempo que proporciona a los agentes información adicional de forma proactiva materializada en datos personales asociados por ejemplo al número de teléfono: nombre, edad, sexo, atenciones recibidas, transcripciones grabadas, sesiones grabadas, o cualquier otro tipo de información que pueda ser interesante como por ejemplo el número de llamadas de un ciudadano en un cierto intervalo de tiempo para identificar problemas potenciales y dar un servicio más eficiente, porque nuestra premisa es incrementar la satisfacción de los ciudadanos mediante una atención personalizada.</w:t>
      </w:r>
    </w:p>
    <w:p w14:paraId="6693D76E" w14:textId="77777777" w:rsidR="009C2732" w:rsidRDefault="009C2732" w:rsidP="00F61EF2">
      <w:pPr>
        <w:pStyle w:val="PrrafoTelefnica"/>
        <w:spacing w:line="276" w:lineRule="auto"/>
        <w:jc w:val="both"/>
        <w:rPr>
          <w:rFonts w:eastAsia="Arial"/>
          <w:sz w:val="20"/>
          <w:szCs w:val="20"/>
        </w:rPr>
      </w:pPr>
      <w:r w:rsidRPr="00325B26">
        <w:rPr>
          <w:rFonts w:eastAsia="Arial"/>
          <w:sz w:val="20"/>
          <w:szCs w:val="20"/>
        </w:rPr>
        <w:t>En el momento de empezar el proyecto aconsejamos estudiar la viabilidad de incluir un Middleware</w:t>
      </w:r>
      <w:r w:rsidRPr="7CCEFFF1">
        <w:rPr>
          <w:rFonts w:eastAsia="Arial"/>
          <w:sz w:val="20"/>
          <w:szCs w:val="20"/>
        </w:rPr>
        <w:t xml:space="preserve"> de integración</w:t>
      </w:r>
      <w:r w:rsidRPr="00325B26">
        <w:rPr>
          <w:rFonts w:eastAsia="Arial"/>
          <w:sz w:val="20"/>
          <w:szCs w:val="20"/>
        </w:rPr>
        <w:t>, ya que puede mejorar el caso de uso de negocio.</w:t>
      </w:r>
    </w:p>
    <w:p w14:paraId="1F062441" w14:textId="217D4095" w:rsidR="00555091" w:rsidRDefault="00555091" w:rsidP="00F61EF2">
      <w:pPr>
        <w:pStyle w:val="PrrafoTelefnica"/>
        <w:spacing w:line="276" w:lineRule="auto"/>
        <w:jc w:val="both"/>
        <w:rPr>
          <w:rFonts w:eastAsia="Arial"/>
          <w:color w:val="606060"/>
          <w:sz w:val="20"/>
          <w:szCs w:val="20"/>
        </w:rPr>
      </w:pPr>
      <w:r w:rsidRPr="003A314E">
        <w:rPr>
          <w:rFonts w:eastAsia="Arial"/>
          <w:color w:val="606060"/>
          <w:sz w:val="20"/>
          <w:szCs w:val="20"/>
        </w:rPr>
        <w:t>Al apoyarnos en Salesforce y Genesys como tecnologías principales para este proyecto nos aseguramos no solo el éxito de</w:t>
      </w:r>
      <w:r w:rsidR="00995301">
        <w:rPr>
          <w:rFonts w:eastAsia="Arial"/>
          <w:color w:val="606060"/>
          <w:sz w:val="20"/>
          <w:szCs w:val="20"/>
        </w:rPr>
        <w:t xml:space="preserve"> este</w:t>
      </w:r>
      <w:r w:rsidRPr="003A314E">
        <w:rPr>
          <w:rFonts w:eastAsia="Arial"/>
          <w:color w:val="606060"/>
          <w:sz w:val="20"/>
          <w:szCs w:val="20"/>
        </w:rPr>
        <w:t xml:space="preserve"> al contar con la última tecnología disponible en el ámbito de CRM y Contact Center, sino que estas plataformas incluyan año a año las nuevas capacidades disponibles en el mercado como han venido haciendo desde su nacimiento</w:t>
      </w:r>
      <w:r w:rsidR="004768EC">
        <w:rPr>
          <w:rFonts w:eastAsia="Arial"/>
          <w:color w:val="606060"/>
          <w:sz w:val="20"/>
          <w:szCs w:val="20"/>
        </w:rPr>
        <w:t>.</w:t>
      </w:r>
    </w:p>
    <w:p w14:paraId="1AC331E1" w14:textId="77777777" w:rsidR="0033012C" w:rsidRDefault="00000000" w:rsidP="0033012C">
      <w:pPr>
        <w:spacing w:after="0" w:line="276" w:lineRule="auto"/>
        <w:jc w:val="both"/>
        <w:rPr>
          <w:rFonts w:eastAsia="Arial"/>
          <w:color w:val="606060"/>
          <w:sz w:val="20"/>
          <w:szCs w:val="20"/>
        </w:rPr>
      </w:pPr>
      <w:hyperlink r:id="rId35" w:tgtFrame="_blank" w:tooltip="https://architect.salesforce.com/roadmaps/roadmap-explorer" w:history="1">
        <w:r w:rsidR="004768EC" w:rsidRPr="00325B26">
          <w:rPr>
            <w:rStyle w:val="Hipervnculo"/>
            <w:sz w:val="20"/>
            <w:szCs w:val="20"/>
          </w:rPr>
          <w:t>Link</w:t>
        </w:r>
      </w:hyperlink>
      <w:r w:rsidR="004768EC" w:rsidRPr="003A314E">
        <w:rPr>
          <w:rFonts w:eastAsia="Arial"/>
          <w:color w:val="606060"/>
          <w:sz w:val="20"/>
          <w:szCs w:val="20"/>
        </w:rPr>
        <w:t xml:space="preserve"> hoja de ruta de innovación y desarrollo Salesforce</w:t>
      </w:r>
      <w:r w:rsidR="0033012C">
        <w:rPr>
          <w:rFonts w:eastAsia="Arial"/>
          <w:color w:val="606060"/>
          <w:sz w:val="20"/>
          <w:szCs w:val="20"/>
        </w:rPr>
        <w:t>:</w:t>
      </w:r>
    </w:p>
    <w:p w14:paraId="525630D0" w14:textId="0F8057E9" w:rsidR="004768EC" w:rsidRPr="002C10AA" w:rsidRDefault="00000000" w:rsidP="0033012C">
      <w:pPr>
        <w:spacing w:after="0" w:line="276" w:lineRule="auto"/>
        <w:jc w:val="both"/>
        <w:rPr>
          <w:rFonts w:eastAsia="Arial"/>
          <w:color w:val="0C6DFF"/>
          <w:sz w:val="20"/>
          <w:szCs w:val="20"/>
        </w:rPr>
      </w:pPr>
      <w:hyperlink r:id="rId36" w:history="1">
        <w:r w:rsidR="002C10AA" w:rsidRPr="002C10AA">
          <w:rPr>
            <w:rStyle w:val="Hipervnculo"/>
            <w:rFonts w:eastAsia="Arial"/>
            <w:color w:val="0C6DFF"/>
            <w:sz w:val="20"/>
            <w:szCs w:val="20"/>
          </w:rPr>
          <w:t>https://architect.salesforce.com/roadmaps/roadmap-explorer</w:t>
        </w:r>
      </w:hyperlink>
    </w:p>
    <w:p w14:paraId="65DDBB7B" w14:textId="77777777" w:rsidR="002C10AA" w:rsidRPr="003A314E" w:rsidRDefault="002C10AA" w:rsidP="0033012C">
      <w:pPr>
        <w:spacing w:after="0" w:line="276" w:lineRule="auto"/>
        <w:jc w:val="both"/>
        <w:rPr>
          <w:rFonts w:eastAsia="Arial"/>
          <w:color w:val="606060"/>
          <w:sz w:val="20"/>
          <w:szCs w:val="20"/>
        </w:rPr>
      </w:pPr>
    </w:p>
    <w:p w14:paraId="4F9B8908" w14:textId="51C7B35B" w:rsidR="004768EC" w:rsidRDefault="00000000" w:rsidP="002C10AA">
      <w:pPr>
        <w:spacing w:after="0" w:line="276" w:lineRule="auto"/>
        <w:jc w:val="both"/>
        <w:rPr>
          <w:rFonts w:eastAsia="Arial"/>
          <w:color w:val="606060"/>
          <w:sz w:val="20"/>
          <w:szCs w:val="20"/>
        </w:rPr>
      </w:pPr>
      <w:hyperlink r:id="rId37" w:tgtFrame="_blank" w:tooltip="https://help.mypurecloud.com/release-notes-home/features-coming-soon/" w:history="1">
        <w:r w:rsidR="004768EC" w:rsidRPr="00325B26">
          <w:rPr>
            <w:rStyle w:val="Hipervnculo"/>
            <w:sz w:val="20"/>
            <w:szCs w:val="20"/>
          </w:rPr>
          <w:t>Link</w:t>
        </w:r>
      </w:hyperlink>
      <w:r w:rsidR="004768EC" w:rsidRPr="003A314E">
        <w:rPr>
          <w:rFonts w:eastAsia="Arial"/>
          <w:color w:val="606060"/>
          <w:sz w:val="20"/>
          <w:szCs w:val="20"/>
        </w:rPr>
        <w:t xml:space="preserve"> hoja de ruta de innovación y desarrollo Genesys</w:t>
      </w:r>
      <w:r w:rsidR="002C10AA">
        <w:rPr>
          <w:rFonts w:eastAsia="Arial"/>
          <w:color w:val="606060"/>
          <w:sz w:val="20"/>
          <w:szCs w:val="20"/>
        </w:rPr>
        <w:t>:</w:t>
      </w:r>
    </w:p>
    <w:p w14:paraId="4CC25B84" w14:textId="4BDF2986" w:rsidR="002C10AA" w:rsidRPr="002C10AA" w:rsidRDefault="00000000" w:rsidP="002C10AA">
      <w:pPr>
        <w:spacing w:after="0" w:line="276" w:lineRule="auto"/>
        <w:jc w:val="both"/>
        <w:rPr>
          <w:rFonts w:eastAsia="Arial"/>
          <w:color w:val="0C6DFF"/>
          <w:sz w:val="20"/>
          <w:szCs w:val="20"/>
        </w:rPr>
      </w:pPr>
      <w:hyperlink r:id="rId38" w:history="1">
        <w:r w:rsidR="002C10AA" w:rsidRPr="002C10AA">
          <w:rPr>
            <w:rStyle w:val="Hipervnculo"/>
            <w:rFonts w:eastAsia="Arial"/>
            <w:color w:val="0C6DFF"/>
            <w:sz w:val="20"/>
            <w:szCs w:val="20"/>
          </w:rPr>
          <w:t>https://help.mypurecloud.com/release-notes-home/features-coming-soon/</w:t>
        </w:r>
      </w:hyperlink>
    </w:p>
    <w:p w14:paraId="1EC7BC62" w14:textId="77777777" w:rsidR="002C10AA" w:rsidRPr="003A314E" w:rsidRDefault="002C10AA" w:rsidP="002C10AA">
      <w:pPr>
        <w:spacing w:after="0" w:line="276" w:lineRule="auto"/>
        <w:jc w:val="both"/>
        <w:rPr>
          <w:rFonts w:eastAsia="Arial"/>
          <w:color w:val="606060"/>
          <w:sz w:val="20"/>
          <w:szCs w:val="20"/>
        </w:rPr>
      </w:pPr>
    </w:p>
    <w:p w14:paraId="041F02B6" w14:textId="02F84E2A" w:rsidR="00E33164" w:rsidRDefault="004768EC" w:rsidP="00F61EF2">
      <w:pPr>
        <w:spacing w:line="276" w:lineRule="auto"/>
        <w:rPr>
          <w:rFonts w:eastAsia="Arial"/>
          <w:color w:val="606060"/>
          <w:sz w:val="20"/>
          <w:szCs w:val="20"/>
        </w:rPr>
      </w:pPr>
      <w:r w:rsidRPr="003A314E">
        <w:rPr>
          <w:rFonts w:eastAsia="Arial"/>
          <w:color w:val="606060"/>
          <w:sz w:val="20"/>
          <w:szCs w:val="20"/>
        </w:rPr>
        <w:t>Especial mención a la capacidad que ofrece Salesforce relacionada con la inteligencia artificial permitiendo conectar otros modelos de IA a su CRM.</w:t>
      </w:r>
    </w:p>
    <w:p w14:paraId="38B42E0D" w14:textId="379A5044" w:rsidR="00D83CAF" w:rsidRDefault="00992BB9" w:rsidP="007B588E">
      <w:pPr>
        <w:spacing w:after="0" w:line="276" w:lineRule="auto"/>
        <w:jc w:val="both"/>
        <w:rPr>
          <w:rFonts w:eastAsia="Arial"/>
          <w:color w:val="606060"/>
          <w:sz w:val="20"/>
          <w:szCs w:val="20"/>
        </w:rPr>
      </w:pPr>
      <w:r w:rsidRPr="007B588E">
        <w:rPr>
          <w:rFonts w:eastAsia="Arial"/>
          <w:color w:val="606060"/>
          <w:sz w:val="20"/>
          <w:szCs w:val="20"/>
        </w:rPr>
        <w:t xml:space="preserve">A </w:t>
      </w:r>
      <w:r w:rsidRPr="00EF202C">
        <w:rPr>
          <w:rFonts w:eastAsia="Arial"/>
          <w:b/>
          <w:bCs/>
          <w:color w:val="0C6DFF"/>
          <w:sz w:val="20"/>
          <w:szCs w:val="20"/>
        </w:rPr>
        <w:t>nivel de comunicaciones</w:t>
      </w:r>
      <w:r w:rsidRPr="007B588E">
        <w:rPr>
          <w:rFonts w:eastAsia="Arial"/>
          <w:color w:val="606060"/>
          <w:sz w:val="20"/>
          <w:szCs w:val="20"/>
        </w:rPr>
        <w:t xml:space="preserve">, </w:t>
      </w:r>
      <w:r w:rsidR="00D83CAF">
        <w:rPr>
          <w:rFonts w:eastAsia="Arial"/>
          <w:color w:val="606060"/>
          <w:sz w:val="20"/>
          <w:szCs w:val="20"/>
        </w:rPr>
        <w:t>se han analizado tres posibles arquitecturas:</w:t>
      </w:r>
    </w:p>
    <w:p w14:paraId="097E6F4B" w14:textId="77777777" w:rsidR="00204C10" w:rsidRDefault="00204C10" w:rsidP="00B47D1B">
      <w:pPr>
        <w:pStyle w:val="Prrafodelista"/>
        <w:numPr>
          <w:ilvl w:val="0"/>
          <w:numId w:val="109"/>
        </w:numPr>
        <w:spacing w:line="276" w:lineRule="auto"/>
        <w:jc w:val="both"/>
        <w:rPr>
          <w:rFonts w:ascii="Arial" w:eastAsia="Arial" w:hAnsi="Arial" w:cs="Arial"/>
          <w:color w:val="606060"/>
          <w:sz w:val="20"/>
          <w:szCs w:val="20"/>
          <w:lang w:eastAsia="en-US"/>
        </w:rPr>
      </w:pPr>
      <w:r w:rsidRPr="00204C10">
        <w:rPr>
          <w:rFonts w:ascii="Arial" w:eastAsia="Arial" w:hAnsi="Arial" w:cs="Arial"/>
          <w:color w:val="606060"/>
          <w:sz w:val="20"/>
          <w:szCs w:val="20"/>
          <w:lang w:eastAsia="en-US"/>
        </w:rPr>
        <w:t>Cursar</w:t>
      </w:r>
      <w:r w:rsidRPr="00204C10">
        <w:rPr>
          <w:rFonts w:ascii="Arial" w:eastAsia="Arial" w:hAnsi="Arial" w:cs="Arial"/>
          <w:color w:val="606060"/>
          <w:sz w:val="20"/>
          <w:szCs w:val="20"/>
          <w:lang w:eastAsia="en-US"/>
        </w:rPr>
        <w:t xml:space="preserve"> todo el tráfico por Genesys Cloud</w:t>
      </w:r>
      <w:r w:rsidRPr="00204C10">
        <w:rPr>
          <w:rFonts w:ascii="Arial" w:eastAsia="Arial" w:hAnsi="Arial" w:cs="Arial"/>
          <w:color w:val="606060"/>
          <w:sz w:val="20"/>
          <w:szCs w:val="20"/>
          <w:lang w:eastAsia="en-US"/>
        </w:rPr>
        <w:t xml:space="preserve">, esta solución se ha descartado ya </w:t>
      </w:r>
      <w:r w:rsidRPr="00204C10">
        <w:rPr>
          <w:rFonts w:ascii="Arial" w:eastAsia="Arial" w:hAnsi="Arial" w:cs="Arial"/>
          <w:color w:val="606060"/>
          <w:sz w:val="20"/>
          <w:szCs w:val="20"/>
          <w:lang w:eastAsia="en-US"/>
        </w:rPr>
        <w:t>que implica un coste adicional y elevado de minutos BYCC</w:t>
      </w:r>
    </w:p>
    <w:p w14:paraId="208EB6B1" w14:textId="3B10661D" w:rsidR="00D83CAF" w:rsidRDefault="00F274C4" w:rsidP="00B47D1B">
      <w:pPr>
        <w:pStyle w:val="Prrafodelista"/>
        <w:numPr>
          <w:ilvl w:val="0"/>
          <w:numId w:val="109"/>
        </w:numPr>
        <w:spacing w:line="276" w:lineRule="auto"/>
        <w:jc w:val="both"/>
        <w:rPr>
          <w:rFonts w:ascii="Arial" w:eastAsia="Arial" w:hAnsi="Arial" w:cs="Arial"/>
          <w:color w:val="606060"/>
          <w:sz w:val="20"/>
          <w:szCs w:val="20"/>
          <w:lang w:eastAsia="en-US"/>
        </w:rPr>
      </w:pPr>
      <w:r>
        <w:rPr>
          <w:rFonts w:ascii="Arial" w:eastAsia="Arial" w:hAnsi="Arial" w:cs="Arial"/>
          <w:color w:val="606060"/>
          <w:sz w:val="20"/>
          <w:szCs w:val="20"/>
          <w:lang w:eastAsia="en-US"/>
        </w:rPr>
        <w:t>La segunda opción analizada es que el</w:t>
      </w:r>
      <w:r w:rsidR="00204C10" w:rsidRPr="00204C10">
        <w:rPr>
          <w:rFonts w:ascii="Arial" w:eastAsia="Arial" w:hAnsi="Arial" w:cs="Arial"/>
          <w:color w:val="606060"/>
          <w:sz w:val="20"/>
          <w:szCs w:val="20"/>
          <w:lang w:eastAsia="en-US"/>
        </w:rPr>
        <w:t xml:space="preserve"> tráfico de voz e</w:t>
      </w:r>
      <w:r>
        <w:rPr>
          <w:rFonts w:ascii="Arial" w:eastAsia="Arial" w:hAnsi="Arial" w:cs="Arial"/>
          <w:color w:val="606060"/>
          <w:sz w:val="20"/>
          <w:szCs w:val="20"/>
          <w:lang w:eastAsia="en-US"/>
        </w:rPr>
        <w:t>ntre</w:t>
      </w:r>
      <w:r w:rsidR="00204C10" w:rsidRPr="00204C10">
        <w:rPr>
          <w:rFonts w:ascii="Arial" w:eastAsia="Arial" w:hAnsi="Arial" w:cs="Arial"/>
          <w:color w:val="606060"/>
          <w:sz w:val="20"/>
          <w:szCs w:val="20"/>
          <w:lang w:eastAsia="en-US"/>
        </w:rPr>
        <w:t xml:space="preserve"> directamente a través de la centralita de cliente</w:t>
      </w:r>
      <w:r>
        <w:rPr>
          <w:rFonts w:ascii="Arial" w:eastAsia="Arial" w:hAnsi="Arial" w:cs="Arial"/>
          <w:color w:val="606060"/>
          <w:sz w:val="20"/>
          <w:szCs w:val="20"/>
          <w:lang w:eastAsia="en-US"/>
        </w:rPr>
        <w:t xml:space="preserve">. No lo consideramos adecuado </w:t>
      </w:r>
      <w:r w:rsidR="00204C10" w:rsidRPr="00204C10">
        <w:rPr>
          <w:rFonts w:ascii="Arial" w:eastAsia="Arial" w:hAnsi="Arial" w:cs="Arial"/>
          <w:color w:val="606060"/>
          <w:sz w:val="20"/>
          <w:szCs w:val="20"/>
          <w:lang w:eastAsia="en-US"/>
        </w:rPr>
        <w:t>ya que requ</w:t>
      </w:r>
      <w:r>
        <w:rPr>
          <w:rFonts w:ascii="Arial" w:eastAsia="Arial" w:hAnsi="Arial" w:cs="Arial"/>
          <w:color w:val="606060"/>
          <w:sz w:val="20"/>
          <w:szCs w:val="20"/>
          <w:lang w:eastAsia="en-US"/>
        </w:rPr>
        <w:t>iere</w:t>
      </w:r>
      <w:r w:rsidR="00204C10" w:rsidRPr="00204C10">
        <w:rPr>
          <w:rFonts w:ascii="Arial" w:eastAsia="Arial" w:hAnsi="Arial" w:cs="Arial"/>
          <w:color w:val="606060"/>
          <w:sz w:val="20"/>
          <w:szCs w:val="20"/>
          <w:lang w:eastAsia="en-US"/>
        </w:rPr>
        <w:t xml:space="preserve"> configuraciones específicas dentro de la misma como salida hacia internet dentro de la red de cliente o apertura de puertos que pueden implicar más complejidad por temas de seguridad.</w:t>
      </w:r>
    </w:p>
    <w:p w14:paraId="7DAB5F7F" w14:textId="0CE228BB" w:rsidR="00967327" w:rsidRPr="00967327" w:rsidRDefault="00042E0B" w:rsidP="00967327">
      <w:pPr>
        <w:pStyle w:val="Prrafodelista"/>
        <w:numPr>
          <w:ilvl w:val="0"/>
          <w:numId w:val="109"/>
        </w:numPr>
        <w:spacing w:line="276" w:lineRule="auto"/>
        <w:jc w:val="both"/>
        <w:rPr>
          <w:rFonts w:ascii="Arial" w:eastAsia="Arial" w:hAnsi="Arial" w:cs="Arial"/>
          <w:color w:val="606060"/>
          <w:sz w:val="20"/>
          <w:szCs w:val="20"/>
          <w:lang w:eastAsia="en-US"/>
        </w:rPr>
      </w:pPr>
      <w:r>
        <w:rPr>
          <w:rFonts w:ascii="Arial" w:eastAsia="Arial" w:hAnsi="Arial" w:cs="Arial"/>
          <w:color w:val="606060"/>
          <w:sz w:val="20"/>
          <w:szCs w:val="20"/>
          <w:lang w:eastAsia="en-US"/>
        </w:rPr>
        <w:t xml:space="preserve">Por último, se plantea una tercera opción de arquitectura que es la </w:t>
      </w:r>
      <w:r w:rsidR="00967327">
        <w:rPr>
          <w:rFonts w:ascii="Arial" w:eastAsia="Arial" w:hAnsi="Arial" w:cs="Arial"/>
          <w:color w:val="606060"/>
          <w:sz w:val="20"/>
          <w:szCs w:val="20"/>
          <w:lang w:eastAsia="en-US"/>
        </w:rPr>
        <w:t>recomendada para el servicio de Telefonía y se describe, a continuación.</w:t>
      </w:r>
    </w:p>
    <w:p w14:paraId="69D36966" w14:textId="4F9C9C9A" w:rsidR="007B588E" w:rsidRPr="007B588E" w:rsidRDefault="00967327" w:rsidP="00967327">
      <w:pPr>
        <w:spacing w:before="240" w:line="276" w:lineRule="auto"/>
        <w:jc w:val="both"/>
        <w:rPr>
          <w:rFonts w:eastAsia="Arial"/>
          <w:color w:val="606060"/>
          <w:sz w:val="20"/>
          <w:szCs w:val="20"/>
        </w:rPr>
      </w:pPr>
      <w:r>
        <w:rPr>
          <w:rFonts w:eastAsia="Arial"/>
          <w:color w:val="606060"/>
          <w:sz w:val="20"/>
          <w:szCs w:val="20"/>
        </w:rPr>
        <w:t xml:space="preserve">Telefónica propone </w:t>
      </w:r>
      <w:r w:rsidR="00DA1914">
        <w:rPr>
          <w:rFonts w:eastAsia="Arial"/>
          <w:color w:val="606060"/>
          <w:sz w:val="20"/>
          <w:szCs w:val="20"/>
        </w:rPr>
        <w:t>como</w:t>
      </w:r>
      <w:r w:rsidR="007B588E" w:rsidRPr="007B588E">
        <w:rPr>
          <w:rFonts w:eastAsia="Arial"/>
          <w:color w:val="606060"/>
          <w:sz w:val="20"/>
          <w:szCs w:val="20"/>
        </w:rPr>
        <w:t xml:space="preserve"> arquitectura </w:t>
      </w:r>
      <w:r w:rsidR="008D41B5" w:rsidRPr="007B588E">
        <w:rPr>
          <w:rFonts w:eastAsia="Arial"/>
          <w:color w:val="606060"/>
          <w:sz w:val="20"/>
          <w:szCs w:val="20"/>
        </w:rPr>
        <w:t>óptima</w:t>
      </w:r>
      <w:r w:rsidR="007B588E" w:rsidRPr="007B588E">
        <w:rPr>
          <w:rFonts w:eastAsia="Arial"/>
          <w:color w:val="606060"/>
          <w:sz w:val="20"/>
          <w:szCs w:val="20"/>
        </w:rPr>
        <w:t xml:space="preserve"> para la recepción de llamadas </w:t>
      </w:r>
      <w:r w:rsidR="00DA1914">
        <w:rPr>
          <w:rFonts w:eastAsia="Arial"/>
          <w:color w:val="606060"/>
          <w:sz w:val="20"/>
          <w:szCs w:val="20"/>
        </w:rPr>
        <w:t xml:space="preserve">que las </w:t>
      </w:r>
      <w:r w:rsidR="007B588E" w:rsidRPr="007B588E">
        <w:rPr>
          <w:rFonts w:eastAsia="Arial"/>
          <w:color w:val="606060"/>
          <w:sz w:val="20"/>
          <w:szCs w:val="20"/>
        </w:rPr>
        <w:t>llamadas entren desde la PSTN a un clúster de SBCs que estaría conectado tanto a Genesys Cloud como a la plataforma de telefonía IP del Gobierno de Aragón.</w:t>
      </w:r>
    </w:p>
    <w:p w14:paraId="6E7F6410" w14:textId="77777777" w:rsidR="007B588E" w:rsidRPr="007B588E" w:rsidRDefault="007B588E" w:rsidP="007B588E">
      <w:pPr>
        <w:spacing w:before="240" w:after="0" w:line="276" w:lineRule="auto"/>
        <w:jc w:val="both"/>
        <w:rPr>
          <w:rFonts w:eastAsia="Arial"/>
          <w:color w:val="606060"/>
          <w:sz w:val="20"/>
          <w:szCs w:val="20"/>
        </w:rPr>
      </w:pPr>
      <w:r w:rsidRPr="007B588E">
        <w:rPr>
          <w:rFonts w:eastAsia="Arial"/>
          <w:color w:val="606060"/>
          <w:sz w:val="20"/>
          <w:szCs w:val="20"/>
        </w:rPr>
        <w:t>El SBC sería el elemento encargado de separar el tráfico entre ambos sistemas y además permitiría cursar llamadas internas entre ambas infraestructuras, Genesys Cloud y la centralita corporativa CISCO Unified Communications Manager, tal y como solicita el Gobierno de Aragón.</w:t>
      </w:r>
    </w:p>
    <w:p w14:paraId="51703DDF" w14:textId="5E930BA5" w:rsidR="00D6591D" w:rsidRDefault="00D6591D" w:rsidP="00D6591D">
      <w:pPr>
        <w:spacing w:after="0" w:line="240" w:lineRule="auto"/>
        <w:jc w:val="center"/>
        <w:rPr>
          <w:rFonts w:ascii="Times New Roman" w:eastAsia="Times New Roman" w:hAnsi="Times New Roman" w:cs="Times New Roman"/>
          <w:color w:val="auto"/>
          <w:sz w:val="24"/>
          <w:lang w:eastAsia="es-ES"/>
        </w:rPr>
      </w:pPr>
      <w:r w:rsidRPr="00D6591D">
        <w:rPr>
          <w:rFonts w:ascii="Times New Roman" w:eastAsia="Times New Roman" w:hAnsi="Times New Roman" w:cs="Times New Roman"/>
          <w:noProof/>
          <w:color w:val="auto"/>
          <w:sz w:val="24"/>
          <w:lang w:eastAsia="es-ES"/>
        </w:rPr>
        <w:drawing>
          <wp:inline distT="0" distB="0" distL="0" distR="0" wp14:anchorId="5D0CDC67" wp14:editId="3AE47F73">
            <wp:extent cx="3181985" cy="1287653"/>
            <wp:effectExtent l="0" t="0" r="0" b="8255"/>
            <wp:docPr id="752719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9">
                      <a:extLst>
                        <a:ext uri="{28A0092B-C50C-407E-A947-70E740481C1C}">
                          <a14:useLocalDpi xmlns:a14="http://schemas.microsoft.com/office/drawing/2010/main" val="0"/>
                        </a:ext>
                      </a:extLst>
                    </a:blip>
                    <a:srcRect t="5376"/>
                    <a:stretch/>
                  </pic:blipFill>
                  <pic:spPr bwMode="auto">
                    <a:xfrm>
                      <a:off x="0" y="0"/>
                      <a:ext cx="3181985" cy="1287653"/>
                    </a:xfrm>
                    <a:prstGeom prst="rect">
                      <a:avLst/>
                    </a:prstGeom>
                    <a:noFill/>
                    <a:ln>
                      <a:noFill/>
                    </a:ln>
                    <a:extLst>
                      <a:ext uri="{53640926-AAD7-44D8-BBD7-CCE9431645EC}">
                        <a14:shadowObscured xmlns:a14="http://schemas.microsoft.com/office/drawing/2010/main"/>
                      </a:ext>
                    </a:extLst>
                  </pic:spPr>
                </pic:pic>
              </a:graphicData>
            </a:graphic>
          </wp:inline>
        </w:drawing>
      </w:r>
    </w:p>
    <w:p w14:paraId="529A28B7" w14:textId="77777777" w:rsidR="00F436DA" w:rsidRPr="00F436DA" w:rsidRDefault="00F436DA" w:rsidP="00F436DA">
      <w:pPr>
        <w:spacing w:after="0" w:line="276" w:lineRule="auto"/>
        <w:jc w:val="both"/>
        <w:rPr>
          <w:rFonts w:eastAsia="Arial"/>
          <w:color w:val="606060"/>
          <w:sz w:val="20"/>
          <w:szCs w:val="20"/>
        </w:rPr>
      </w:pPr>
      <w:r w:rsidRPr="00F436DA">
        <w:rPr>
          <w:rFonts w:eastAsia="Arial"/>
          <w:color w:val="606060"/>
          <w:sz w:val="20"/>
          <w:szCs w:val="20"/>
        </w:rPr>
        <w:t>El clúster de SBCs nos da una serie de funciones básicas cuando tratamos con servicios en la nube:</w:t>
      </w:r>
    </w:p>
    <w:p w14:paraId="7F18DF66" w14:textId="3753B771" w:rsidR="00F436DA" w:rsidRPr="00F436DA" w:rsidRDefault="00F436DA" w:rsidP="00F436DA">
      <w:pPr>
        <w:pStyle w:val="Prrafodelista"/>
        <w:numPr>
          <w:ilvl w:val="0"/>
          <w:numId w:val="105"/>
        </w:numPr>
        <w:spacing w:line="276" w:lineRule="auto"/>
        <w:jc w:val="both"/>
        <w:rPr>
          <w:rFonts w:ascii="Arial" w:eastAsia="Arial" w:hAnsi="Arial" w:cs="Arial"/>
          <w:color w:val="606060"/>
          <w:sz w:val="20"/>
          <w:szCs w:val="20"/>
          <w:lang w:eastAsia="en-US"/>
        </w:rPr>
      </w:pPr>
      <w:r w:rsidRPr="00F436DA">
        <w:rPr>
          <w:rFonts w:ascii="Arial" w:eastAsia="Arial" w:hAnsi="Arial" w:cs="Arial"/>
          <w:color w:val="606060"/>
          <w:sz w:val="20"/>
          <w:szCs w:val="20"/>
          <w:lang w:eastAsia="en-US"/>
        </w:rPr>
        <w:t>Transcoding: para el entendimiento entre todas las entidades de la llamada.</w:t>
      </w:r>
    </w:p>
    <w:p w14:paraId="783F53F9" w14:textId="19049CEE" w:rsidR="00F436DA" w:rsidRPr="00F436DA" w:rsidRDefault="00F436DA" w:rsidP="00F436DA">
      <w:pPr>
        <w:pStyle w:val="Prrafodelista"/>
        <w:numPr>
          <w:ilvl w:val="0"/>
          <w:numId w:val="105"/>
        </w:numPr>
        <w:spacing w:line="276" w:lineRule="auto"/>
        <w:jc w:val="both"/>
        <w:rPr>
          <w:rFonts w:ascii="Arial" w:eastAsia="Arial" w:hAnsi="Arial" w:cs="Arial"/>
          <w:color w:val="606060"/>
          <w:sz w:val="20"/>
          <w:szCs w:val="20"/>
          <w:lang w:eastAsia="en-US"/>
        </w:rPr>
      </w:pPr>
      <w:r w:rsidRPr="00F436DA">
        <w:rPr>
          <w:rFonts w:ascii="Arial" w:eastAsia="Arial" w:hAnsi="Arial" w:cs="Arial"/>
          <w:color w:val="606060"/>
          <w:sz w:val="20"/>
          <w:szCs w:val="20"/>
          <w:lang w:eastAsia="en-US"/>
        </w:rPr>
        <w:t>Conexión a internet</w:t>
      </w:r>
      <w:r>
        <w:rPr>
          <w:rFonts w:ascii="Arial" w:eastAsia="Arial" w:hAnsi="Arial" w:cs="Arial"/>
          <w:color w:val="606060"/>
          <w:sz w:val="20"/>
          <w:szCs w:val="20"/>
          <w:lang w:eastAsia="en-US"/>
        </w:rPr>
        <w:t>.</w:t>
      </w:r>
    </w:p>
    <w:p w14:paraId="3085647B" w14:textId="6F0474E0" w:rsidR="00F436DA" w:rsidRPr="00F436DA" w:rsidRDefault="00F436DA" w:rsidP="00F436DA">
      <w:pPr>
        <w:pStyle w:val="Prrafodelista"/>
        <w:numPr>
          <w:ilvl w:val="0"/>
          <w:numId w:val="105"/>
        </w:numPr>
        <w:spacing w:line="276" w:lineRule="auto"/>
        <w:jc w:val="both"/>
        <w:rPr>
          <w:rFonts w:ascii="Arial" w:eastAsia="Arial" w:hAnsi="Arial" w:cs="Arial"/>
          <w:color w:val="606060"/>
          <w:sz w:val="20"/>
          <w:szCs w:val="20"/>
          <w:lang w:eastAsia="en-US"/>
        </w:rPr>
      </w:pPr>
      <w:r w:rsidRPr="00F436DA">
        <w:rPr>
          <w:rFonts w:ascii="Arial" w:eastAsia="Arial" w:hAnsi="Arial" w:cs="Arial"/>
          <w:color w:val="606060"/>
          <w:sz w:val="20"/>
          <w:szCs w:val="20"/>
          <w:lang w:eastAsia="en-US"/>
        </w:rPr>
        <w:t>Cifrado CA pública: garantía total de que sólo el destinatario podrá descifrar la comunicación (protocolos sRTP y TLS)</w:t>
      </w:r>
      <w:r>
        <w:rPr>
          <w:rFonts w:ascii="Arial" w:eastAsia="Arial" w:hAnsi="Arial" w:cs="Arial"/>
          <w:color w:val="606060"/>
          <w:sz w:val="20"/>
          <w:szCs w:val="20"/>
          <w:lang w:eastAsia="en-US"/>
        </w:rPr>
        <w:t>.</w:t>
      </w:r>
    </w:p>
    <w:p w14:paraId="719B3A98" w14:textId="668DF532" w:rsidR="00F436DA" w:rsidRDefault="00F436DA" w:rsidP="00F436DA">
      <w:pPr>
        <w:pStyle w:val="Prrafodelista"/>
        <w:numPr>
          <w:ilvl w:val="0"/>
          <w:numId w:val="105"/>
        </w:numPr>
        <w:spacing w:line="276" w:lineRule="auto"/>
        <w:jc w:val="both"/>
        <w:rPr>
          <w:rFonts w:ascii="Arial" w:eastAsia="Arial" w:hAnsi="Arial" w:cs="Arial"/>
          <w:color w:val="606060"/>
          <w:sz w:val="20"/>
          <w:szCs w:val="20"/>
          <w:lang w:eastAsia="en-US"/>
        </w:rPr>
      </w:pPr>
      <w:r w:rsidRPr="00F436DA">
        <w:rPr>
          <w:rFonts w:ascii="Arial" w:eastAsia="Arial" w:hAnsi="Arial" w:cs="Arial"/>
          <w:color w:val="606060"/>
          <w:sz w:val="20"/>
          <w:szCs w:val="20"/>
          <w:lang w:eastAsia="en-US"/>
        </w:rPr>
        <w:t>Capacidad de SIPREC: posibilidad de envío del RTP a servicios de valor añadido sobre la voz que el servicio pueda incluir en un futuro</w:t>
      </w:r>
      <w:r>
        <w:rPr>
          <w:rFonts w:ascii="Arial" w:eastAsia="Arial" w:hAnsi="Arial" w:cs="Arial"/>
          <w:color w:val="606060"/>
          <w:sz w:val="20"/>
          <w:szCs w:val="20"/>
          <w:lang w:eastAsia="en-US"/>
        </w:rPr>
        <w:t>.</w:t>
      </w:r>
    </w:p>
    <w:p w14:paraId="63FBC321" w14:textId="77777777" w:rsidR="00ED65D3" w:rsidRDefault="00ED65D3" w:rsidP="00ED65D3">
      <w:pPr>
        <w:pStyle w:val="Prrafodelista"/>
        <w:spacing w:line="276" w:lineRule="auto"/>
        <w:jc w:val="both"/>
        <w:rPr>
          <w:rFonts w:ascii="Arial" w:eastAsia="Arial" w:hAnsi="Arial" w:cs="Arial"/>
          <w:color w:val="606060"/>
          <w:sz w:val="20"/>
          <w:szCs w:val="20"/>
          <w:lang w:eastAsia="en-US"/>
        </w:rPr>
      </w:pPr>
    </w:p>
    <w:p w14:paraId="73DC57C2" w14:textId="0BF3ADCB" w:rsidR="00ED65D3" w:rsidRDefault="00ED65D3" w:rsidP="00EF202C">
      <w:pPr>
        <w:spacing w:after="0" w:line="276" w:lineRule="auto"/>
        <w:jc w:val="both"/>
        <w:rPr>
          <w:rFonts w:eastAsia="Arial"/>
          <w:i/>
          <w:iCs/>
          <w:color w:val="606060"/>
          <w:sz w:val="20"/>
          <w:szCs w:val="20"/>
          <w:u w:val="single"/>
        </w:rPr>
      </w:pPr>
      <w:r w:rsidRPr="00ED65D3">
        <w:rPr>
          <w:rFonts w:eastAsia="Arial"/>
          <w:i/>
          <w:iCs/>
          <w:color w:val="606060"/>
          <w:sz w:val="20"/>
          <w:szCs w:val="20"/>
          <w:u w:val="single"/>
        </w:rPr>
        <w:t>¿Por qué un SBC es un elemento crucial en este tipo de despliegues en la nube?</w:t>
      </w:r>
    </w:p>
    <w:p w14:paraId="16E145C4" w14:textId="77777777" w:rsidR="00771618" w:rsidRPr="00771618" w:rsidRDefault="00771618" w:rsidP="00771618">
      <w:pPr>
        <w:pStyle w:val="Prrafodelista"/>
        <w:numPr>
          <w:ilvl w:val="0"/>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División de la red para distintos tratamientos, en función del origen. Tal y como se requiere en la atención ciudadana del Gobierno de Aragón.</w:t>
      </w:r>
    </w:p>
    <w:p w14:paraId="5B3E270D" w14:textId="77777777" w:rsidR="00771618" w:rsidRPr="00771618" w:rsidRDefault="00771618" w:rsidP="00771618">
      <w:pPr>
        <w:pStyle w:val="Prrafodelista"/>
        <w:numPr>
          <w:ilvl w:val="0"/>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Controla más de 80 amenazas relacionadas con los siguientes protocolos:</w:t>
      </w:r>
    </w:p>
    <w:p w14:paraId="7A6CF60F" w14:textId="77777777" w:rsidR="00771618" w:rsidRPr="00771618" w:rsidRDefault="00771618" w:rsidP="00771618">
      <w:pPr>
        <w:pStyle w:val="Prrafodelista"/>
        <w:numPr>
          <w:ilvl w:val="1"/>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SIP, H.323 - H.225, H.323 - H.245</w:t>
      </w:r>
    </w:p>
    <w:p w14:paraId="4128A392" w14:textId="77777777" w:rsidR="00771618" w:rsidRPr="00771618" w:rsidRDefault="00771618" w:rsidP="00771618">
      <w:pPr>
        <w:pStyle w:val="Prrafodelista"/>
        <w:numPr>
          <w:ilvl w:val="1"/>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H.248, MGCP, NCS</w:t>
      </w:r>
    </w:p>
    <w:p w14:paraId="4F17F746" w14:textId="77777777" w:rsidR="00771618" w:rsidRPr="00771618" w:rsidRDefault="00771618" w:rsidP="00771618">
      <w:pPr>
        <w:pStyle w:val="Prrafodelista"/>
        <w:numPr>
          <w:ilvl w:val="1"/>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RTP</w:t>
      </w:r>
    </w:p>
    <w:p w14:paraId="65760D19" w14:textId="77777777" w:rsidR="00771618" w:rsidRPr="00771618" w:rsidRDefault="00771618" w:rsidP="00771618">
      <w:pPr>
        <w:pStyle w:val="Prrafodelista"/>
        <w:numPr>
          <w:ilvl w:val="1"/>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TCP, UDP</w:t>
      </w:r>
    </w:p>
    <w:p w14:paraId="7CE15BA9" w14:textId="77777777" w:rsidR="00771618" w:rsidRPr="00771618" w:rsidRDefault="00771618" w:rsidP="00771618">
      <w:pPr>
        <w:pStyle w:val="Prrafodelista"/>
        <w:numPr>
          <w:ilvl w:val="1"/>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IP</w:t>
      </w:r>
    </w:p>
    <w:p w14:paraId="6C864B97" w14:textId="77777777" w:rsidR="00771618" w:rsidRPr="00771618" w:rsidRDefault="00771618" w:rsidP="00771618">
      <w:pPr>
        <w:pStyle w:val="Prrafodelista"/>
        <w:numPr>
          <w:ilvl w:val="1"/>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ICMP, ARP</w:t>
      </w:r>
    </w:p>
    <w:p w14:paraId="770EE0F4" w14:textId="77777777" w:rsidR="00771618" w:rsidRPr="00771618" w:rsidRDefault="00771618" w:rsidP="00771618">
      <w:pPr>
        <w:pStyle w:val="Prrafodelista"/>
        <w:numPr>
          <w:ilvl w:val="0"/>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lastRenderedPageBreak/>
        <w:t>Los SBC soportan una amplia gama de servicios y aplicaciones de comunicaciones de nueva generación, proporcionando funciones de control, clave tanto, para las empresas como para las operadoras.</w:t>
      </w:r>
    </w:p>
    <w:p w14:paraId="10D8EFA6" w14:textId="77777777" w:rsidR="00771618" w:rsidRPr="00771618" w:rsidRDefault="00771618" w:rsidP="00771618">
      <w:pPr>
        <w:pStyle w:val="Prrafodelista"/>
        <w:numPr>
          <w:ilvl w:val="1"/>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Seguridad</w:t>
      </w:r>
    </w:p>
    <w:p w14:paraId="6D6E6248" w14:textId="77777777" w:rsidR="00771618" w:rsidRPr="00771618" w:rsidRDefault="00771618" w:rsidP="00771618">
      <w:pPr>
        <w:pStyle w:val="Prrafodelista"/>
        <w:numPr>
          <w:ilvl w:val="1"/>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Interoperabilidad y máximo aprovechamiento de los servicios</w:t>
      </w:r>
    </w:p>
    <w:p w14:paraId="3EBD6017" w14:textId="77777777" w:rsidR="00771618" w:rsidRPr="00771618" w:rsidRDefault="00771618" w:rsidP="00771618">
      <w:pPr>
        <w:pStyle w:val="Prrafodelista"/>
        <w:numPr>
          <w:ilvl w:val="1"/>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Aseguramiento y disponibilidad de los SLA.</w:t>
      </w:r>
    </w:p>
    <w:p w14:paraId="021C169F" w14:textId="72BA8362" w:rsidR="00771618" w:rsidRDefault="00771618" w:rsidP="00771618">
      <w:pPr>
        <w:pStyle w:val="Prrafodelista"/>
        <w:numPr>
          <w:ilvl w:val="1"/>
          <w:numId w:val="105"/>
        </w:numPr>
        <w:spacing w:line="276" w:lineRule="auto"/>
        <w:jc w:val="both"/>
        <w:rPr>
          <w:rFonts w:ascii="Arial" w:eastAsia="Arial" w:hAnsi="Arial" w:cs="Arial"/>
          <w:color w:val="606060"/>
          <w:sz w:val="20"/>
          <w:szCs w:val="20"/>
          <w:lang w:eastAsia="en-US"/>
        </w:rPr>
      </w:pPr>
      <w:r w:rsidRPr="00771618">
        <w:rPr>
          <w:rFonts w:ascii="Arial" w:eastAsia="Arial" w:hAnsi="Arial" w:cs="Arial"/>
          <w:color w:val="606060"/>
          <w:sz w:val="20"/>
          <w:szCs w:val="20"/>
          <w:lang w:eastAsia="en-US"/>
        </w:rPr>
        <w:t>Cumplimientos regulatorios</w:t>
      </w:r>
      <w:r w:rsidR="004D7A70">
        <w:rPr>
          <w:rFonts w:ascii="Arial" w:eastAsia="Arial" w:hAnsi="Arial" w:cs="Arial"/>
          <w:color w:val="606060"/>
          <w:sz w:val="20"/>
          <w:szCs w:val="20"/>
          <w:lang w:eastAsia="en-US"/>
        </w:rPr>
        <w:t>.</w:t>
      </w:r>
    </w:p>
    <w:p w14:paraId="4A21773E" w14:textId="77777777" w:rsidR="00036AF6" w:rsidRDefault="00036AF6" w:rsidP="00036AF6">
      <w:pPr>
        <w:pStyle w:val="Prrafodelista"/>
        <w:spacing w:line="276" w:lineRule="auto"/>
        <w:ind w:left="1440"/>
        <w:jc w:val="both"/>
        <w:rPr>
          <w:rFonts w:ascii="Arial" w:eastAsia="Arial" w:hAnsi="Arial" w:cs="Arial"/>
          <w:color w:val="606060"/>
          <w:sz w:val="20"/>
          <w:szCs w:val="20"/>
          <w:lang w:eastAsia="en-US"/>
        </w:rPr>
      </w:pPr>
    </w:p>
    <w:p w14:paraId="453CCCCA" w14:textId="4E90F84C" w:rsidR="00B644B7" w:rsidRPr="00B644B7" w:rsidRDefault="00B644B7" w:rsidP="00036AF6">
      <w:pPr>
        <w:spacing w:after="0" w:line="276" w:lineRule="auto"/>
        <w:jc w:val="both"/>
        <w:rPr>
          <w:rFonts w:eastAsia="Arial"/>
          <w:color w:val="606060"/>
          <w:sz w:val="20"/>
          <w:szCs w:val="20"/>
        </w:rPr>
      </w:pPr>
      <w:r w:rsidRPr="00B644B7">
        <w:rPr>
          <w:rFonts w:eastAsia="Arial"/>
          <w:color w:val="606060"/>
          <w:sz w:val="20"/>
          <w:szCs w:val="20"/>
        </w:rPr>
        <w:t>Telefónica ofrece un servicio de Virtual SBC (vSBC) que incluye todas las características descritas anteriormente, además de:</w:t>
      </w:r>
    </w:p>
    <w:p w14:paraId="488934B4" w14:textId="5FCA393E" w:rsidR="00B644B7" w:rsidRPr="00B644B7" w:rsidRDefault="00B644B7" w:rsidP="00B644B7">
      <w:pPr>
        <w:pStyle w:val="Prrafodelista"/>
        <w:numPr>
          <w:ilvl w:val="0"/>
          <w:numId w:val="107"/>
        </w:numPr>
        <w:spacing w:line="276" w:lineRule="auto"/>
        <w:jc w:val="both"/>
        <w:rPr>
          <w:rFonts w:ascii="Arial" w:eastAsia="Arial" w:hAnsi="Arial" w:cs="Arial"/>
          <w:color w:val="606060"/>
          <w:sz w:val="20"/>
          <w:szCs w:val="20"/>
          <w:lang w:eastAsia="en-US"/>
        </w:rPr>
      </w:pPr>
      <w:r w:rsidRPr="00B644B7">
        <w:rPr>
          <w:rFonts w:ascii="Arial" w:eastAsia="Arial" w:hAnsi="Arial" w:cs="Arial"/>
          <w:color w:val="606060"/>
          <w:sz w:val="20"/>
          <w:szCs w:val="20"/>
          <w:lang w:eastAsia="en-US"/>
        </w:rPr>
        <w:t xml:space="preserve">El servicio posventa de la solución, con </w:t>
      </w:r>
      <w:r w:rsidRPr="00B644B7">
        <w:rPr>
          <w:rFonts w:ascii="Arial" w:eastAsia="Arial" w:hAnsi="Arial" w:cs="Arial"/>
          <w:color w:val="606060"/>
          <w:sz w:val="20"/>
          <w:szCs w:val="20"/>
          <w:lang w:eastAsia="en-US"/>
        </w:rPr>
        <w:t>diferentes niveles</w:t>
      </w:r>
      <w:r w:rsidRPr="00B644B7">
        <w:rPr>
          <w:rFonts w:ascii="Arial" w:eastAsia="Arial" w:hAnsi="Arial" w:cs="Arial"/>
          <w:color w:val="606060"/>
          <w:sz w:val="20"/>
          <w:szCs w:val="20"/>
          <w:lang w:eastAsia="en-US"/>
        </w:rPr>
        <w:t xml:space="preserve"> de servicio contratado</w:t>
      </w:r>
    </w:p>
    <w:p w14:paraId="52B7B6A1" w14:textId="59324EBB" w:rsidR="00B644B7" w:rsidRPr="00B644B7" w:rsidRDefault="00B644B7" w:rsidP="00B644B7">
      <w:pPr>
        <w:pStyle w:val="Prrafodelista"/>
        <w:numPr>
          <w:ilvl w:val="0"/>
          <w:numId w:val="107"/>
        </w:numPr>
        <w:spacing w:line="276" w:lineRule="auto"/>
        <w:jc w:val="both"/>
        <w:rPr>
          <w:rFonts w:ascii="Arial" w:eastAsia="Arial" w:hAnsi="Arial" w:cs="Arial"/>
          <w:color w:val="606060"/>
          <w:sz w:val="20"/>
          <w:szCs w:val="20"/>
          <w:lang w:eastAsia="en-US"/>
        </w:rPr>
      </w:pPr>
      <w:r w:rsidRPr="00B644B7">
        <w:rPr>
          <w:rFonts w:ascii="Arial" w:eastAsia="Arial" w:hAnsi="Arial" w:cs="Arial"/>
          <w:color w:val="606060"/>
          <w:sz w:val="20"/>
          <w:szCs w:val="20"/>
          <w:lang w:eastAsia="en-US"/>
        </w:rPr>
        <w:t xml:space="preserve">Actualización de versiones de vSBC. Se implantan </w:t>
      </w:r>
      <w:r w:rsidRPr="00B644B7">
        <w:rPr>
          <w:rFonts w:ascii="Arial" w:eastAsia="Arial" w:hAnsi="Arial" w:cs="Arial"/>
          <w:color w:val="606060"/>
          <w:sz w:val="20"/>
          <w:szCs w:val="20"/>
          <w:lang w:eastAsia="en-US"/>
        </w:rPr>
        <w:t>las versiones vigentes</w:t>
      </w:r>
      <w:r w:rsidRPr="00B644B7">
        <w:rPr>
          <w:rFonts w:ascii="Arial" w:eastAsia="Arial" w:hAnsi="Arial" w:cs="Arial"/>
          <w:color w:val="606060"/>
          <w:sz w:val="20"/>
          <w:szCs w:val="20"/>
          <w:lang w:eastAsia="en-US"/>
        </w:rPr>
        <w:t xml:space="preserve"> en cada momento, y se realizan upgrade, o bien a petición de cliente o bien a petición de Telefónica (con preaviso de 6 meses) por motivos de obsolescencia y soporte del fabricante. </w:t>
      </w:r>
    </w:p>
    <w:p w14:paraId="6CE62523" w14:textId="6C02E8F2" w:rsidR="00B644B7" w:rsidRPr="00B644B7" w:rsidRDefault="00B644B7" w:rsidP="00B644B7">
      <w:pPr>
        <w:pStyle w:val="Prrafodelista"/>
        <w:numPr>
          <w:ilvl w:val="0"/>
          <w:numId w:val="107"/>
        </w:numPr>
        <w:spacing w:line="276" w:lineRule="auto"/>
        <w:jc w:val="both"/>
        <w:rPr>
          <w:rFonts w:ascii="Arial" w:eastAsia="Arial" w:hAnsi="Arial" w:cs="Arial"/>
          <w:color w:val="606060"/>
          <w:sz w:val="20"/>
          <w:szCs w:val="20"/>
          <w:lang w:eastAsia="en-US"/>
        </w:rPr>
      </w:pPr>
      <w:r w:rsidRPr="00B644B7">
        <w:rPr>
          <w:rFonts w:ascii="Arial" w:eastAsia="Arial" w:hAnsi="Arial" w:cs="Arial"/>
          <w:color w:val="606060"/>
          <w:sz w:val="20"/>
          <w:szCs w:val="20"/>
          <w:lang w:eastAsia="en-US"/>
        </w:rPr>
        <w:t>Los accesos y caudales necesarios en los Centros de Servicios para interconectar el</w:t>
      </w:r>
      <w:r>
        <w:rPr>
          <w:rFonts w:ascii="Arial" w:eastAsia="Arial" w:hAnsi="Arial" w:cs="Arial"/>
          <w:color w:val="606060"/>
          <w:sz w:val="20"/>
          <w:szCs w:val="20"/>
          <w:lang w:eastAsia="en-US"/>
        </w:rPr>
        <w:t xml:space="preserve"> </w:t>
      </w:r>
      <w:r w:rsidRPr="00B644B7">
        <w:rPr>
          <w:rFonts w:ascii="Arial" w:eastAsia="Arial" w:hAnsi="Arial" w:cs="Arial"/>
          <w:color w:val="606060"/>
          <w:sz w:val="20"/>
          <w:szCs w:val="20"/>
          <w:lang w:eastAsia="en-US"/>
        </w:rPr>
        <w:t>vSBC en la nube con la Red Privada Virtual de los clientes</w:t>
      </w:r>
    </w:p>
    <w:p w14:paraId="542BAA12" w14:textId="77777777" w:rsidR="00B644B7" w:rsidRPr="00B644B7" w:rsidRDefault="00B644B7" w:rsidP="00B644B7">
      <w:pPr>
        <w:pStyle w:val="Prrafodelista"/>
        <w:numPr>
          <w:ilvl w:val="0"/>
          <w:numId w:val="107"/>
        </w:numPr>
        <w:spacing w:line="276" w:lineRule="auto"/>
        <w:jc w:val="both"/>
        <w:rPr>
          <w:rFonts w:ascii="Arial" w:eastAsia="Arial" w:hAnsi="Arial" w:cs="Arial"/>
          <w:color w:val="606060"/>
          <w:sz w:val="20"/>
          <w:szCs w:val="20"/>
          <w:lang w:eastAsia="en-US"/>
        </w:rPr>
      </w:pPr>
      <w:r w:rsidRPr="00B644B7">
        <w:rPr>
          <w:rFonts w:ascii="Arial" w:eastAsia="Arial" w:hAnsi="Arial" w:cs="Arial"/>
          <w:color w:val="606060"/>
          <w:sz w:val="20"/>
          <w:szCs w:val="20"/>
          <w:lang w:eastAsia="en-US"/>
        </w:rPr>
        <w:t>Certificado con CA pública para la firma y seguridad de las comunicaciones a través de Internet.</w:t>
      </w:r>
    </w:p>
    <w:p w14:paraId="2A286635" w14:textId="77777777" w:rsidR="00B644B7" w:rsidRPr="00B644B7" w:rsidRDefault="00B644B7" w:rsidP="00B644B7">
      <w:pPr>
        <w:pStyle w:val="Prrafodelista"/>
        <w:numPr>
          <w:ilvl w:val="0"/>
          <w:numId w:val="107"/>
        </w:numPr>
        <w:spacing w:line="276" w:lineRule="auto"/>
        <w:jc w:val="both"/>
        <w:rPr>
          <w:rFonts w:ascii="Arial" w:eastAsia="Arial" w:hAnsi="Arial" w:cs="Arial"/>
          <w:color w:val="606060"/>
          <w:sz w:val="20"/>
          <w:szCs w:val="20"/>
          <w:lang w:eastAsia="en-US"/>
        </w:rPr>
      </w:pPr>
      <w:r w:rsidRPr="00B644B7">
        <w:rPr>
          <w:rFonts w:ascii="Arial" w:eastAsia="Arial" w:hAnsi="Arial" w:cs="Arial"/>
          <w:color w:val="606060"/>
          <w:sz w:val="20"/>
          <w:szCs w:val="20"/>
          <w:lang w:eastAsia="en-US"/>
        </w:rPr>
        <w:t>Peering a través de internet: Configuración de peering para conectarnos con otra PBX o servidor situado fuera de la VPN de cliente (Genesys Cloud), esta conexión se establecerá a través de internet, por lo que necesitaremos certificados para encriptar. Los certificados serán aportados por Telefónica.</w:t>
      </w:r>
    </w:p>
    <w:p w14:paraId="691CF49E" w14:textId="1F09BFCA" w:rsidR="00771618" w:rsidRPr="007D2627" w:rsidRDefault="00B644B7" w:rsidP="00ED65D3">
      <w:pPr>
        <w:pStyle w:val="Prrafodelista"/>
        <w:numPr>
          <w:ilvl w:val="0"/>
          <w:numId w:val="107"/>
        </w:numPr>
        <w:spacing w:line="276" w:lineRule="auto"/>
        <w:jc w:val="both"/>
        <w:rPr>
          <w:rFonts w:ascii="Arial" w:eastAsia="Arial" w:hAnsi="Arial" w:cs="Arial"/>
          <w:color w:val="606060"/>
          <w:sz w:val="20"/>
          <w:szCs w:val="20"/>
          <w:lang w:eastAsia="en-US"/>
        </w:rPr>
      </w:pPr>
      <w:r w:rsidRPr="00B644B7">
        <w:rPr>
          <w:rFonts w:ascii="Arial" w:eastAsia="Arial" w:hAnsi="Arial" w:cs="Arial"/>
          <w:color w:val="606060"/>
          <w:sz w:val="20"/>
          <w:szCs w:val="20"/>
          <w:lang w:eastAsia="en-US"/>
        </w:rPr>
        <w:t>Cifrado: Necesidad de cifrar las comunicaciones, podemos encriptar tanto SIP como el RTP. Necesitamos el uso de certificados. Los certificados pueden ser aportados por el cliente o por Telefónica</w:t>
      </w:r>
      <w:r>
        <w:rPr>
          <w:rFonts w:ascii="Arial" w:eastAsia="Arial" w:hAnsi="Arial" w:cs="Arial"/>
          <w:color w:val="606060"/>
          <w:sz w:val="20"/>
          <w:szCs w:val="20"/>
          <w:lang w:eastAsia="en-US"/>
        </w:rPr>
        <w:t>.</w:t>
      </w:r>
    </w:p>
    <w:p w14:paraId="1108AE4D" w14:textId="51D61017" w:rsidR="00931806" w:rsidRDefault="00931806" w:rsidP="007D2627">
      <w:pPr>
        <w:spacing w:before="240" w:line="276" w:lineRule="auto"/>
        <w:jc w:val="both"/>
        <w:rPr>
          <w:rFonts w:eastAsia="Arial"/>
          <w:color w:val="FF0000"/>
          <w:sz w:val="20"/>
          <w:szCs w:val="20"/>
        </w:rPr>
      </w:pPr>
      <w:r>
        <w:rPr>
          <w:rFonts w:eastAsia="Arial"/>
          <w:color w:val="606060"/>
          <w:sz w:val="20"/>
          <w:szCs w:val="20"/>
        </w:rPr>
        <w:t>Desde Telefónica se plantea la arquitectura descrita</w:t>
      </w:r>
      <w:r w:rsidR="00FA350C">
        <w:rPr>
          <w:rFonts w:eastAsia="Arial"/>
          <w:color w:val="606060"/>
          <w:sz w:val="20"/>
          <w:szCs w:val="20"/>
        </w:rPr>
        <w:t xml:space="preserve">. En el caso de que Gobierno de Aragón decida que la parte de comunicaciones se contrate con Telefónica, </w:t>
      </w:r>
      <w:r w:rsidR="00FA350C" w:rsidRPr="00036AF6">
        <w:rPr>
          <w:rFonts w:eastAsia="Arial"/>
          <w:b/>
          <w:bCs/>
          <w:color w:val="606060"/>
          <w:sz w:val="20"/>
          <w:szCs w:val="20"/>
        </w:rPr>
        <w:t xml:space="preserve">será necesario </w:t>
      </w:r>
      <w:r w:rsidR="00F24121" w:rsidRPr="00036AF6">
        <w:rPr>
          <w:rFonts w:eastAsia="Arial"/>
          <w:b/>
          <w:bCs/>
          <w:color w:val="606060"/>
          <w:sz w:val="20"/>
          <w:szCs w:val="20"/>
        </w:rPr>
        <w:t xml:space="preserve">contratar y cotizar </w:t>
      </w:r>
      <w:r w:rsidR="00860A8A" w:rsidRPr="00036AF6">
        <w:rPr>
          <w:rFonts w:eastAsia="Arial"/>
          <w:b/>
          <w:bCs/>
          <w:color w:val="606060"/>
          <w:sz w:val="20"/>
          <w:szCs w:val="20"/>
        </w:rPr>
        <w:t>toda esta infraestructura y requisitos</w:t>
      </w:r>
      <w:r w:rsidR="00441046" w:rsidRPr="00036AF6">
        <w:rPr>
          <w:rFonts w:eastAsia="Arial"/>
          <w:b/>
          <w:bCs/>
          <w:color w:val="606060"/>
          <w:sz w:val="20"/>
          <w:szCs w:val="20"/>
        </w:rPr>
        <w:t xml:space="preserve"> necesarios</w:t>
      </w:r>
      <w:r w:rsidR="00036AF6">
        <w:rPr>
          <w:rFonts w:eastAsia="Arial"/>
          <w:b/>
          <w:bCs/>
          <w:color w:val="606060"/>
          <w:sz w:val="20"/>
          <w:szCs w:val="20"/>
        </w:rPr>
        <w:t xml:space="preserve"> ya</w:t>
      </w:r>
      <w:r w:rsidR="00441046" w:rsidRPr="00036AF6">
        <w:rPr>
          <w:rFonts w:eastAsia="Arial"/>
          <w:b/>
          <w:bCs/>
          <w:color w:val="606060"/>
          <w:sz w:val="20"/>
          <w:szCs w:val="20"/>
        </w:rPr>
        <w:t xml:space="preserve"> </w:t>
      </w:r>
      <w:r w:rsidR="003B2DF6" w:rsidRPr="00036AF6">
        <w:rPr>
          <w:rFonts w:eastAsia="Arial"/>
          <w:b/>
          <w:bCs/>
          <w:color w:val="606060"/>
          <w:sz w:val="20"/>
          <w:szCs w:val="20"/>
        </w:rPr>
        <w:t xml:space="preserve">que están </w:t>
      </w:r>
      <w:r w:rsidR="00441046" w:rsidRPr="00036AF6">
        <w:rPr>
          <w:rFonts w:eastAsia="Arial"/>
          <w:b/>
          <w:bCs/>
          <w:color w:val="606060"/>
          <w:sz w:val="20"/>
          <w:szCs w:val="20"/>
        </w:rPr>
        <w:t>fuera del alcance</w:t>
      </w:r>
      <w:r w:rsidR="00441046">
        <w:rPr>
          <w:rFonts w:eastAsia="Arial"/>
          <w:color w:val="606060"/>
          <w:sz w:val="20"/>
          <w:szCs w:val="20"/>
        </w:rPr>
        <w:t xml:space="preserve"> de la presenta oferta (</w:t>
      </w:r>
      <w:r w:rsidR="00F24121" w:rsidRPr="008D41B5">
        <w:rPr>
          <w:rFonts w:eastAsia="Arial"/>
          <w:color w:val="606060"/>
          <w:sz w:val="20"/>
          <w:szCs w:val="20"/>
        </w:rPr>
        <w:t>vSBC</w:t>
      </w:r>
      <w:r w:rsidR="008D41B5">
        <w:rPr>
          <w:rFonts w:eastAsia="Arial"/>
          <w:color w:val="606060"/>
          <w:sz w:val="20"/>
          <w:szCs w:val="20"/>
        </w:rPr>
        <w:t xml:space="preserve"> y la parte de canales NGN</w:t>
      </w:r>
      <w:r w:rsidR="00441046" w:rsidRPr="008D41B5">
        <w:rPr>
          <w:rFonts w:eastAsia="Arial"/>
          <w:color w:val="606060"/>
          <w:sz w:val="20"/>
          <w:szCs w:val="20"/>
        </w:rPr>
        <w:t>)</w:t>
      </w:r>
      <w:r w:rsidR="002C7727">
        <w:rPr>
          <w:rFonts w:eastAsia="Arial"/>
          <w:color w:val="606060"/>
          <w:sz w:val="20"/>
          <w:szCs w:val="20"/>
        </w:rPr>
        <w:t xml:space="preserve"> puesto que</w:t>
      </w:r>
      <w:r w:rsidR="008D41B5">
        <w:rPr>
          <w:rFonts w:eastAsia="Arial"/>
          <w:color w:val="606060"/>
          <w:sz w:val="20"/>
          <w:szCs w:val="20"/>
        </w:rPr>
        <w:t xml:space="preserve"> </w:t>
      </w:r>
      <w:r w:rsidR="0086310F">
        <w:rPr>
          <w:rFonts w:eastAsia="Arial"/>
          <w:color w:val="606060"/>
          <w:sz w:val="20"/>
          <w:szCs w:val="20"/>
        </w:rPr>
        <w:t>las comunicaciones no forman parte d</w:t>
      </w:r>
      <w:r w:rsidR="008D41B5">
        <w:rPr>
          <w:rFonts w:eastAsia="Arial"/>
          <w:color w:val="606060"/>
          <w:sz w:val="20"/>
          <w:szCs w:val="20"/>
        </w:rPr>
        <w:t>el pliego</w:t>
      </w:r>
      <w:r w:rsidR="0086310F">
        <w:rPr>
          <w:rFonts w:eastAsia="Arial"/>
          <w:color w:val="606060"/>
          <w:sz w:val="20"/>
          <w:szCs w:val="20"/>
        </w:rPr>
        <w:t>.</w:t>
      </w:r>
    </w:p>
    <w:p w14:paraId="519C42DD" w14:textId="4FF5ECEB" w:rsidR="00472173" w:rsidRDefault="00472173" w:rsidP="00472173">
      <w:pPr>
        <w:pStyle w:val="Ttulo3"/>
      </w:pPr>
      <w:bookmarkStart w:id="34" w:name="_Toc178325131"/>
      <w:r>
        <w:t>Información ciudadano – Visión Agente y Supervisor</w:t>
      </w:r>
      <w:bookmarkEnd w:id="34"/>
    </w:p>
    <w:p w14:paraId="183DFA26" w14:textId="77777777" w:rsidR="007801AA" w:rsidRPr="00325B26" w:rsidRDefault="007801AA" w:rsidP="00325B26">
      <w:pPr>
        <w:pStyle w:val="PrrafoTelefnica"/>
        <w:spacing w:before="0" w:after="0" w:line="276" w:lineRule="auto"/>
        <w:rPr>
          <w:b/>
          <w:bCs/>
          <w:i/>
          <w:iCs/>
          <w:color w:val="0C6DFF"/>
          <w:sz w:val="20"/>
          <w:szCs w:val="22"/>
          <w:lang w:val="es-ES"/>
        </w:rPr>
      </w:pPr>
      <w:r w:rsidRPr="00325B26">
        <w:rPr>
          <w:b/>
          <w:bCs/>
          <w:i/>
          <w:iCs/>
          <w:color w:val="0C6DFF"/>
          <w:sz w:val="20"/>
          <w:szCs w:val="22"/>
          <w:lang w:val="es-ES"/>
        </w:rPr>
        <w:t>Gestión de ciudadanos</w:t>
      </w:r>
    </w:p>
    <w:p w14:paraId="1CB23124" w14:textId="77777777" w:rsidR="007801AA" w:rsidRPr="00325B26" w:rsidRDefault="007801AA" w:rsidP="00325B26">
      <w:pPr>
        <w:pStyle w:val="PrrafoTelefnica"/>
        <w:spacing w:before="0" w:line="276" w:lineRule="auto"/>
        <w:jc w:val="both"/>
        <w:rPr>
          <w:sz w:val="20"/>
          <w:szCs w:val="22"/>
          <w:lang w:val="es-ES"/>
        </w:rPr>
      </w:pPr>
      <w:r w:rsidRPr="00325B26">
        <w:rPr>
          <w:sz w:val="20"/>
          <w:szCs w:val="22"/>
          <w:lang w:val="es-ES"/>
        </w:rPr>
        <w:t>En Salesforce la información de los ciudadanos con los que la Atención Omnicanal</w:t>
      </w:r>
      <w:r w:rsidRPr="00325B26">
        <w:rPr>
          <w:rFonts w:eastAsia="Arial"/>
          <w:sz w:val="20"/>
          <w:szCs w:val="22"/>
        </w:rPr>
        <w:t xml:space="preserve"> del Gobierno de Aragón</w:t>
      </w:r>
      <w:r w:rsidRPr="00325B26">
        <w:rPr>
          <w:sz w:val="20"/>
          <w:szCs w:val="22"/>
          <w:lang w:val="es-ES"/>
        </w:rPr>
        <w:t xml:space="preserve"> desarrolla</w:t>
      </w:r>
      <w:r>
        <w:rPr>
          <w:sz w:val="20"/>
          <w:szCs w:val="22"/>
          <w:lang w:val="es-ES"/>
        </w:rPr>
        <w:t>rá</w:t>
      </w:r>
      <w:r w:rsidRPr="00325B26">
        <w:rPr>
          <w:sz w:val="20"/>
          <w:szCs w:val="22"/>
          <w:lang w:val="es-ES"/>
        </w:rPr>
        <w:t xml:space="preserve"> su actividad se gestionará a través de los objetos Person Account (o “Cuenta”) y Contacto. Estos objetos representarán a las personas que contacten con la Atención Omnicanal para recibir algún tipo de servicio o atención. Se realizará una configuración de este objeto para incluir la información que la Atención Omnicanal </w:t>
      </w:r>
      <w:r w:rsidRPr="00325B26">
        <w:rPr>
          <w:rFonts w:eastAsia="Arial"/>
          <w:sz w:val="20"/>
          <w:szCs w:val="22"/>
        </w:rPr>
        <w:t>en el Gobierno de Aragón</w:t>
      </w:r>
      <w:r w:rsidRPr="00325B26">
        <w:rPr>
          <w:sz w:val="20"/>
          <w:szCs w:val="22"/>
          <w:lang w:val="es-ES"/>
        </w:rPr>
        <w:t xml:space="preserve"> necesita.</w:t>
      </w:r>
    </w:p>
    <w:p w14:paraId="7B13E16E" w14:textId="1BAEC195" w:rsidR="007801AA" w:rsidRPr="00325B26" w:rsidRDefault="007801AA" w:rsidP="00325B26">
      <w:pPr>
        <w:pStyle w:val="PrrafoTelefnica"/>
        <w:spacing w:line="276" w:lineRule="auto"/>
        <w:jc w:val="both"/>
        <w:rPr>
          <w:sz w:val="20"/>
          <w:szCs w:val="22"/>
          <w:lang w:val="es-ES"/>
        </w:rPr>
      </w:pPr>
      <w:r w:rsidRPr="00325B26">
        <w:rPr>
          <w:sz w:val="20"/>
          <w:szCs w:val="22"/>
          <w:lang w:val="es-ES"/>
        </w:rPr>
        <w:t xml:space="preserve">Cuando un nuevo ciudadano se ponga en contacto con </w:t>
      </w:r>
      <w:r>
        <w:rPr>
          <w:sz w:val="20"/>
          <w:szCs w:val="22"/>
          <w:lang w:val="es-ES"/>
        </w:rPr>
        <w:t>el Gobierno de Aragón</w:t>
      </w:r>
      <w:r w:rsidRPr="00325B26">
        <w:rPr>
          <w:sz w:val="20"/>
          <w:szCs w:val="22"/>
          <w:lang w:val="es-ES"/>
        </w:rPr>
        <w:t xml:space="preserve"> para cualquier tipo de gestión o solicitar información será registrado en Salesforce, bien como una nueva Cuenta/Contacto si fuera la primera vez que contacta, o bien reutilizando los datos de contacto de la última comunicación. El proceso de alta lo realizarán los agentes y tendrán como apoyo la información que se pueda recuperar de la persona de contacto a partir de la integración con los sistemas externos.</w:t>
      </w:r>
    </w:p>
    <w:p w14:paraId="44BC315F" w14:textId="77777777" w:rsidR="007801AA" w:rsidRPr="00325B26" w:rsidRDefault="007801AA" w:rsidP="00325B26">
      <w:pPr>
        <w:pStyle w:val="PrrafoTelefnica"/>
        <w:spacing w:line="276" w:lineRule="auto"/>
        <w:jc w:val="both"/>
        <w:rPr>
          <w:sz w:val="20"/>
          <w:szCs w:val="22"/>
          <w:lang w:val="es-ES"/>
        </w:rPr>
      </w:pPr>
      <w:r w:rsidRPr="00325B26">
        <w:rPr>
          <w:sz w:val="20"/>
          <w:szCs w:val="22"/>
          <w:lang w:val="es-ES"/>
        </w:rPr>
        <w:t xml:space="preserve">La información que se almacenará en la ficha del ciudadano se definirá con los responsables del equipo de la Atención al Ciudadano </w:t>
      </w:r>
      <w:r w:rsidRPr="00325B26">
        <w:rPr>
          <w:rFonts w:eastAsia="Arial"/>
          <w:sz w:val="20"/>
          <w:szCs w:val="22"/>
        </w:rPr>
        <w:t>del Gobierno de Aragón</w:t>
      </w:r>
      <w:r w:rsidRPr="00325B26">
        <w:rPr>
          <w:sz w:val="20"/>
          <w:szCs w:val="22"/>
          <w:lang w:val="es-ES"/>
        </w:rPr>
        <w:t xml:space="preserve"> a lo largo del proceso de diseño. </w:t>
      </w:r>
    </w:p>
    <w:p w14:paraId="02BEDF75" w14:textId="77777777" w:rsidR="007801AA" w:rsidRPr="00325B26" w:rsidRDefault="007801AA" w:rsidP="00325B26">
      <w:pPr>
        <w:pStyle w:val="PrrafoTelefnica"/>
        <w:spacing w:line="276" w:lineRule="auto"/>
        <w:jc w:val="both"/>
        <w:rPr>
          <w:sz w:val="20"/>
          <w:szCs w:val="22"/>
        </w:rPr>
      </w:pPr>
      <w:r w:rsidRPr="00325B26">
        <w:rPr>
          <w:sz w:val="20"/>
          <w:szCs w:val="22"/>
          <w:lang w:val="es-ES"/>
        </w:rPr>
        <w:lastRenderedPageBreak/>
        <w:t xml:space="preserve">Un ejemplo de la información de la que podrán disponer los usuarios de Salesforce será: </w:t>
      </w:r>
      <w:r w:rsidRPr="00325B26">
        <w:rPr>
          <w:i/>
          <w:sz w:val="20"/>
          <w:szCs w:val="22"/>
        </w:rPr>
        <w:t>Nombre</w:t>
      </w:r>
      <w:r w:rsidRPr="00325B26">
        <w:rPr>
          <w:sz w:val="20"/>
          <w:szCs w:val="22"/>
        </w:rPr>
        <w:t xml:space="preserve">, </w:t>
      </w:r>
      <w:r w:rsidRPr="00325B26">
        <w:rPr>
          <w:i/>
          <w:sz w:val="20"/>
          <w:szCs w:val="22"/>
        </w:rPr>
        <w:t>Dirección</w:t>
      </w:r>
      <w:r w:rsidRPr="00325B26">
        <w:rPr>
          <w:sz w:val="20"/>
          <w:szCs w:val="22"/>
        </w:rPr>
        <w:t xml:space="preserve">, </w:t>
      </w:r>
      <w:r w:rsidRPr="00325B26">
        <w:rPr>
          <w:i/>
          <w:sz w:val="20"/>
          <w:szCs w:val="22"/>
        </w:rPr>
        <w:t>Solicitudes de servicio</w:t>
      </w:r>
      <w:r w:rsidRPr="00325B26">
        <w:rPr>
          <w:sz w:val="20"/>
          <w:szCs w:val="22"/>
        </w:rPr>
        <w:t xml:space="preserve">, </w:t>
      </w:r>
      <w:r w:rsidRPr="00325B26">
        <w:rPr>
          <w:i/>
          <w:sz w:val="20"/>
          <w:szCs w:val="22"/>
        </w:rPr>
        <w:t>Incidencias</w:t>
      </w:r>
      <w:r w:rsidRPr="00325B26">
        <w:rPr>
          <w:sz w:val="20"/>
          <w:szCs w:val="22"/>
        </w:rPr>
        <w:t xml:space="preserve">, </w:t>
      </w:r>
      <w:r w:rsidRPr="00325B26">
        <w:rPr>
          <w:i/>
          <w:sz w:val="20"/>
          <w:szCs w:val="22"/>
        </w:rPr>
        <w:t>Identificación</w:t>
      </w:r>
      <w:r w:rsidRPr="00325B26">
        <w:rPr>
          <w:sz w:val="20"/>
          <w:szCs w:val="22"/>
        </w:rPr>
        <w:t xml:space="preserve">, </w:t>
      </w:r>
      <w:r w:rsidRPr="00325B26">
        <w:rPr>
          <w:i/>
          <w:sz w:val="20"/>
          <w:szCs w:val="22"/>
        </w:rPr>
        <w:t>Teléfonos</w:t>
      </w:r>
      <w:r w:rsidRPr="00325B26">
        <w:rPr>
          <w:sz w:val="20"/>
          <w:szCs w:val="22"/>
        </w:rPr>
        <w:t>, etc.</w:t>
      </w:r>
    </w:p>
    <w:p w14:paraId="6F8F4C17" w14:textId="77777777" w:rsidR="007801AA" w:rsidRPr="00325B26" w:rsidRDefault="007801AA" w:rsidP="00325B26">
      <w:pPr>
        <w:spacing w:after="0" w:line="276" w:lineRule="auto"/>
        <w:jc w:val="both"/>
        <w:rPr>
          <w:sz w:val="20"/>
          <w:szCs w:val="20"/>
        </w:rPr>
      </w:pPr>
      <w:r w:rsidRPr="00325B26">
        <w:rPr>
          <w:sz w:val="20"/>
          <w:szCs w:val="20"/>
        </w:rPr>
        <w:t xml:space="preserve">La versatilidad de la solución permite adaptar cualquier objeto de la base de datos a las necesidades </w:t>
      </w:r>
      <w:r w:rsidRPr="00325B26">
        <w:rPr>
          <w:rFonts w:eastAsia="Arial"/>
          <w:sz w:val="20"/>
          <w:szCs w:val="20"/>
        </w:rPr>
        <w:t>del Gobierno de Aragón</w:t>
      </w:r>
      <w:r w:rsidRPr="00325B26">
        <w:rPr>
          <w:sz w:val="20"/>
          <w:szCs w:val="20"/>
        </w:rPr>
        <w:t xml:space="preserve"> para incorporar la información necesaria. Se detallarán los campos necesarios en la ficha de ciudadano, obligatoriedad y formato de estos. A través de esta funcionalidad se asegurará que en Salesforce se disponga de toda la información requerida en el pliego.</w:t>
      </w:r>
    </w:p>
    <w:p w14:paraId="6766FE39" w14:textId="77777777" w:rsidR="007801AA" w:rsidRPr="00325B26" w:rsidRDefault="007801AA" w:rsidP="00325B26">
      <w:pPr>
        <w:spacing w:line="276" w:lineRule="auto"/>
        <w:jc w:val="both"/>
        <w:rPr>
          <w:sz w:val="20"/>
          <w:szCs w:val="20"/>
        </w:rPr>
      </w:pPr>
      <w:r w:rsidRPr="00325B26">
        <w:rPr>
          <w:sz w:val="20"/>
          <w:szCs w:val="20"/>
        </w:rPr>
        <w:t>En Salesforce se puede configurar el acceso a los datos en cuatro niveles. Durante la fase de análisis y diseño se definirá la configuración idónea para el Gobierno de Aragón que cumpla con los criterios de seguridad y controle el acceso a la información.</w:t>
      </w:r>
    </w:p>
    <w:p w14:paraId="7533C8D0" w14:textId="77777777" w:rsidR="007801AA" w:rsidRPr="00325B26" w:rsidRDefault="007801AA" w:rsidP="00325B26">
      <w:pPr>
        <w:pStyle w:val="PrrafoTelefnica"/>
        <w:spacing w:before="0" w:after="0" w:line="276" w:lineRule="auto"/>
        <w:jc w:val="both"/>
        <w:rPr>
          <w:b/>
          <w:bCs/>
          <w:i/>
          <w:iCs/>
          <w:color w:val="0C6DFF"/>
          <w:sz w:val="20"/>
          <w:szCs w:val="22"/>
          <w:lang w:val="es-ES"/>
        </w:rPr>
      </w:pPr>
      <w:r w:rsidRPr="00325B26">
        <w:rPr>
          <w:b/>
          <w:bCs/>
          <w:i/>
          <w:iCs/>
          <w:color w:val="0C6DFF"/>
          <w:sz w:val="20"/>
          <w:szCs w:val="22"/>
          <w:lang w:val="es-ES"/>
        </w:rPr>
        <w:t>Gestión de actividades</w:t>
      </w:r>
    </w:p>
    <w:p w14:paraId="5EABDA48" w14:textId="77777777" w:rsidR="007801AA" w:rsidRPr="00325B26" w:rsidRDefault="007801AA" w:rsidP="00325B26">
      <w:pPr>
        <w:pStyle w:val="PrrafoTelefnica"/>
        <w:spacing w:before="0" w:line="276" w:lineRule="auto"/>
        <w:jc w:val="both"/>
        <w:rPr>
          <w:color w:val="606060"/>
          <w:sz w:val="20"/>
          <w:szCs w:val="22"/>
          <w:lang w:val="es-ES"/>
        </w:rPr>
      </w:pPr>
      <w:r w:rsidRPr="00325B26">
        <w:rPr>
          <w:color w:val="606060"/>
          <w:sz w:val="20"/>
          <w:szCs w:val="22"/>
          <w:lang w:val="es-ES"/>
        </w:rPr>
        <w:t xml:space="preserve">En la propia ficha del ciudadano, los agentes del Gobierno de Aragón tendrán la posibilidad de gestionar las actividades realizadas con los mismos. </w:t>
      </w:r>
    </w:p>
    <w:p w14:paraId="01E1ECC7" w14:textId="1A452D00" w:rsidR="007801AA" w:rsidRPr="00325B26" w:rsidRDefault="007801AA" w:rsidP="00325B26">
      <w:pPr>
        <w:pStyle w:val="PrrafoTelefnica"/>
        <w:spacing w:line="276" w:lineRule="auto"/>
        <w:jc w:val="both"/>
        <w:rPr>
          <w:color w:val="606060"/>
          <w:sz w:val="20"/>
          <w:szCs w:val="22"/>
        </w:rPr>
      </w:pPr>
      <w:r w:rsidRPr="00325B26">
        <w:rPr>
          <w:color w:val="606060"/>
          <w:sz w:val="20"/>
          <w:szCs w:val="22"/>
          <w:lang w:val="es-ES"/>
        </w:rPr>
        <w:t>Los correos electrónicos, conversaciones por chat y registro de llamadas pueden ser gestionadas desde Salesforce. El histórico de actividades, llevadas a cabo por el equipo del Gobierno de Aragón se podrá visualizar ordenadamente de manera cronológica en la ficha de estos. A lo largo del proceso de definición se acordará con el equipo del Gobierno de Aragón la distribución e información necesaria.</w:t>
      </w:r>
    </w:p>
    <w:p w14:paraId="230193DB" w14:textId="77777777" w:rsidR="007801AA" w:rsidRPr="00325B26" w:rsidRDefault="007801AA" w:rsidP="00325B26">
      <w:pPr>
        <w:pStyle w:val="PrrafoTelefnica"/>
        <w:spacing w:after="0" w:line="276" w:lineRule="auto"/>
        <w:jc w:val="both"/>
        <w:rPr>
          <w:b/>
          <w:bCs/>
          <w:i/>
          <w:iCs/>
          <w:color w:val="0C6DFF"/>
          <w:sz w:val="20"/>
          <w:szCs w:val="22"/>
          <w:lang w:val="es-ES"/>
        </w:rPr>
      </w:pPr>
      <w:r w:rsidRPr="00325B26">
        <w:rPr>
          <w:b/>
          <w:bCs/>
          <w:i/>
          <w:iCs/>
          <w:color w:val="0C6DFF"/>
          <w:sz w:val="20"/>
          <w:szCs w:val="22"/>
          <w:lang w:val="es-ES"/>
        </w:rPr>
        <w:t>Consola de Agentes</w:t>
      </w:r>
    </w:p>
    <w:p w14:paraId="0E91F63A" w14:textId="77777777" w:rsidR="007801AA" w:rsidRPr="00325B26" w:rsidRDefault="007801AA" w:rsidP="00325B26">
      <w:pPr>
        <w:spacing w:after="0" w:line="276" w:lineRule="auto"/>
        <w:jc w:val="both"/>
        <w:rPr>
          <w:rFonts w:eastAsia="Arial"/>
          <w:color w:val="606060"/>
          <w:sz w:val="20"/>
          <w:szCs w:val="22"/>
        </w:rPr>
      </w:pPr>
      <w:r w:rsidRPr="00325B26">
        <w:rPr>
          <w:rFonts w:eastAsia="Arial"/>
          <w:color w:val="606060"/>
          <w:sz w:val="20"/>
          <w:szCs w:val="22"/>
        </w:rPr>
        <w:t xml:space="preserve">La </w:t>
      </w:r>
      <w:r w:rsidRPr="00325B26">
        <w:rPr>
          <w:rFonts w:eastAsia="Arial"/>
          <w:b/>
          <w:color w:val="606060"/>
          <w:sz w:val="20"/>
          <w:szCs w:val="22"/>
        </w:rPr>
        <w:t xml:space="preserve">consola de servicio </w:t>
      </w:r>
      <w:r w:rsidRPr="00325B26">
        <w:rPr>
          <w:rFonts w:eastAsia="Arial"/>
          <w:color w:val="606060"/>
          <w:sz w:val="20"/>
          <w:szCs w:val="22"/>
        </w:rPr>
        <w:t xml:space="preserve">es una aplicación estándar de Salesforce que se puede personalizar para satisfacer las necesidades de gestión de casos del equipo de agentes, permitiéndoles acceder a toda la información relacionada con los casos desde una única pantalla. </w:t>
      </w:r>
      <w:r w:rsidRPr="00325B26">
        <w:rPr>
          <w:rFonts w:eastAsia="Arial"/>
          <w:color w:val="606060"/>
          <w:sz w:val="20"/>
          <w:szCs w:val="22"/>
          <w:lang w:val="es-ES_tradnl"/>
        </w:rPr>
        <w:t xml:space="preserve">La consola de servicio utiliza la navegación basada en fichas y una interfaz tipo panel para crear un espacio de trabajo apto para entornos de trabajo de alta productividad. Con las fichas, los agentes pueden ver rápidamente toda la información necesaria en una pantalla sin perder el contexto y en la interfaz de panel pueden encontrar sin demoras lo que necesitan para completar sus tareas en un instante. </w:t>
      </w:r>
      <w:r w:rsidRPr="00325B26">
        <w:rPr>
          <w:rFonts w:eastAsia="Arial"/>
          <w:color w:val="606060"/>
          <w:sz w:val="20"/>
          <w:szCs w:val="22"/>
        </w:rPr>
        <w:t>La configuración de la consola de agentes permite:</w:t>
      </w:r>
    </w:p>
    <w:p w14:paraId="109FD55B" w14:textId="77777777" w:rsidR="007801AA" w:rsidRPr="00325B26" w:rsidRDefault="007801AA" w:rsidP="00325B26">
      <w:pPr>
        <w:numPr>
          <w:ilvl w:val="0"/>
          <w:numId w:val="48"/>
        </w:numPr>
        <w:spacing w:line="276" w:lineRule="auto"/>
        <w:jc w:val="both"/>
        <w:rPr>
          <w:rFonts w:eastAsia="Arial"/>
          <w:color w:val="606060"/>
          <w:sz w:val="20"/>
          <w:szCs w:val="22"/>
        </w:rPr>
      </w:pPr>
      <w:r w:rsidRPr="00325B26">
        <w:rPr>
          <w:rFonts w:eastAsia="Arial"/>
          <w:b/>
          <w:color w:val="606060"/>
          <w:sz w:val="20"/>
          <w:szCs w:val="22"/>
        </w:rPr>
        <w:t>Gestionar los casos más rápidamente</w:t>
      </w:r>
      <w:r w:rsidRPr="00325B26">
        <w:rPr>
          <w:rFonts w:eastAsia="Arial"/>
          <w:color w:val="606060"/>
          <w:sz w:val="20"/>
          <w:szCs w:val="22"/>
        </w:rPr>
        <w:t>: Vistas de pantalla que permiten gestionar varios casos en una sola pantalla</w:t>
      </w:r>
    </w:p>
    <w:p w14:paraId="5EC8C612" w14:textId="77777777" w:rsidR="007801AA" w:rsidRPr="00325B26" w:rsidRDefault="007801AA" w:rsidP="00325B26">
      <w:pPr>
        <w:numPr>
          <w:ilvl w:val="0"/>
          <w:numId w:val="48"/>
        </w:numPr>
        <w:spacing w:line="276" w:lineRule="auto"/>
        <w:jc w:val="both"/>
        <w:rPr>
          <w:rFonts w:eastAsia="Arial"/>
          <w:color w:val="606060"/>
          <w:sz w:val="20"/>
          <w:szCs w:val="20"/>
        </w:rPr>
      </w:pPr>
      <w:r w:rsidRPr="00325B26">
        <w:rPr>
          <w:rFonts w:eastAsia="Arial"/>
          <w:b/>
          <w:color w:val="606060"/>
          <w:sz w:val="20"/>
          <w:szCs w:val="20"/>
        </w:rPr>
        <w:t>Ver todo a la vez</w:t>
      </w:r>
      <w:r w:rsidRPr="00325B26">
        <w:rPr>
          <w:rFonts w:eastAsia="Arial"/>
          <w:color w:val="606060"/>
          <w:sz w:val="20"/>
          <w:szCs w:val="20"/>
        </w:rPr>
        <w:t>: Un diseño preconfigurado de tres columnas pone toda la información importante en la misma página, y minimiza los clics y el desplazamiento:</w:t>
      </w:r>
    </w:p>
    <w:p w14:paraId="1E800B3B" w14:textId="44C471C3" w:rsidR="007801AA" w:rsidRPr="00325B26" w:rsidRDefault="007801AA" w:rsidP="00325B26">
      <w:pPr>
        <w:numPr>
          <w:ilvl w:val="1"/>
          <w:numId w:val="48"/>
        </w:numPr>
        <w:spacing w:after="0" w:line="276" w:lineRule="auto"/>
        <w:jc w:val="both"/>
        <w:rPr>
          <w:rFonts w:eastAsia="Arial"/>
          <w:color w:val="606060"/>
          <w:sz w:val="20"/>
          <w:szCs w:val="20"/>
        </w:rPr>
      </w:pPr>
      <w:r w:rsidRPr="00325B26">
        <w:rPr>
          <w:rFonts w:eastAsia="Arial"/>
          <w:color w:val="606060"/>
          <w:sz w:val="20"/>
          <w:szCs w:val="20"/>
        </w:rPr>
        <w:t>Detalle del caso y panel de interacción con el ciudadano</w:t>
      </w:r>
    </w:p>
    <w:p w14:paraId="313BA09D" w14:textId="77777777" w:rsidR="007801AA" w:rsidRPr="00325B26" w:rsidRDefault="007801AA" w:rsidP="00325B26">
      <w:pPr>
        <w:numPr>
          <w:ilvl w:val="1"/>
          <w:numId w:val="48"/>
        </w:numPr>
        <w:spacing w:after="0" w:line="276" w:lineRule="auto"/>
        <w:jc w:val="both"/>
        <w:rPr>
          <w:rFonts w:eastAsia="Arial"/>
          <w:color w:val="606060"/>
          <w:sz w:val="20"/>
          <w:szCs w:val="20"/>
        </w:rPr>
      </w:pPr>
      <w:r w:rsidRPr="00325B26">
        <w:rPr>
          <w:rFonts w:eastAsia="Arial"/>
          <w:color w:val="606060"/>
          <w:sz w:val="20"/>
          <w:szCs w:val="20"/>
        </w:rPr>
        <w:t>Listas relacionadas y artículos de conocimiento relevantes para su caso</w:t>
      </w:r>
    </w:p>
    <w:p w14:paraId="578D7A21" w14:textId="77777777" w:rsidR="007801AA" w:rsidRPr="00325B26" w:rsidRDefault="007801AA" w:rsidP="00325B26">
      <w:pPr>
        <w:numPr>
          <w:ilvl w:val="1"/>
          <w:numId w:val="48"/>
        </w:numPr>
        <w:spacing w:after="0" w:line="276" w:lineRule="auto"/>
        <w:jc w:val="both"/>
        <w:rPr>
          <w:rFonts w:eastAsia="Arial"/>
          <w:color w:val="606060"/>
          <w:sz w:val="20"/>
          <w:szCs w:val="20"/>
        </w:rPr>
      </w:pPr>
      <w:r w:rsidRPr="00325B26">
        <w:rPr>
          <w:rFonts w:eastAsia="Arial"/>
          <w:color w:val="606060"/>
          <w:sz w:val="20"/>
          <w:szCs w:val="20"/>
        </w:rPr>
        <w:t>Artículos de Knowledge</w:t>
      </w:r>
    </w:p>
    <w:p w14:paraId="69932EAF" w14:textId="77777777" w:rsidR="007801AA" w:rsidRPr="00325B26" w:rsidRDefault="007801AA" w:rsidP="00325B26">
      <w:pPr>
        <w:numPr>
          <w:ilvl w:val="1"/>
          <w:numId w:val="48"/>
        </w:numPr>
        <w:spacing w:after="0" w:line="276" w:lineRule="auto"/>
        <w:jc w:val="both"/>
        <w:rPr>
          <w:rFonts w:eastAsia="Arial"/>
          <w:color w:val="606060"/>
          <w:sz w:val="20"/>
          <w:szCs w:val="20"/>
        </w:rPr>
      </w:pPr>
      <w:r w:rsidRPr="00325B26">
        <w:rPr>
          <w:rFonts w:eastAsia="Arial"/>
          <w:color w:val="606060"/>
          <w:sz w:val="20"/>
          <w:szCs w:val="20"/>
        </w:rPr>
        <w:t>Sugerencias / Recomendaciones</w:t>
      </w:r>
    </w:p>
    <w:p w14:paraId="4E72E297" w14:textId="77777777" w:rsidR="007801AA" w:rsidRPr="00325B26" w:rsidRDefault="007801AA" w:rsidP="00325B26">
      <w:pPr>
        <w:numPr>
          <w:ilvl w:val="1"/>
          <w:numId w:val="48"/>
        </w:numPr>
        <w:spacing w:after="0" w:line="276" w:lineRule="auto"/>
        <w:ind w:left="2124" w:hanging="1044"/>
        <w:jc w:val="both"/>
        <w:rPr>
          <w:rFonts w:eastAsia="Arial"/>
          <w:color w:val="606060"/>
          <w:sz w:val="20"/>
          <w:szCs w:val="20"/>
        </w:rPr>
      </w:pPr>
      <w:r w:rsidRPr="00325B26">
        <w:rPr>
          <w:rFonts w:eastAsia="Arial"/>
          <w:color w:val="606060"/>
          <w:sz w:val="20"/>
          <w:szCs w:val="20"/>
        </w:rPr>
        <w:t>Herramientas de IA de Einstein</w:t>
      </w:r>
    </w:p>
    <w:p w14:paraId="286B8DBA" w14:textId="77777777" w:rsidR="007801AA" w:rsidRPr="00325B26" w:rsidRDefault="007801AA" w:rsidP="00325B26">
      <w:pPr>
        <w:spacing w:after="0" w:line="276" w:lineRule="auto"/>
        <w:ind w:left="1440"/>
        <w:jc w:val="both"/>
        <w:rPr>
          <w:rFonts w:eastAsia="Arial"/>
          <w:color w:val="606060"/>
          <w:sz w:val="20"/>
          <w:szCs w:val="20"/>
        </w:rPr>
      </w:pPr>
    </w:p>
    <w:p w14:paraId="4128EE5D" w14:textId="77777777" w:rsidR="007801AA" w:rsidRPr="00325B26" w:rsidRDefault="007801AA" w:rsidP="00325B26">
      <w:pPr>
        <w:numPr>
          <w:ilvl w:val="0"/>
          <w:numId w:val="48"/>
        </w:numPr>
        <w:spacing w:line="276" w:lineRule="auto"/>
        <w:jc w:val="both"/>
        <w:rPr>
          <w:rFonts w:eastAsia="Arial"/>
          <w:color w:val="606060"/>
          <w:sz w:val="20"/>
          <w:szCs w:val="20"/>
        </w:rPr>
      </w:pPr>
      <w:r w:rsidRPr="00325B26">
        <w:rPr>
          <w:rFonts w:eastAsia="Arial"/>
          <w:b/>
          <w:color w:val="606060"/>
          <w:sz w:val="20"/>
          <w:szCs w:val="20"/>
        </w:rPr>
        <w:t>Barra de utilidades</w:t>
      </w:r>
      <w:r w:rsidRPr="00325B26">
        <w:rPr>
          <w:rFonts w:eastAsia="Arial"/>
          <w:color w:val="606060"/>
          <w:sz w:val="20"/>
          <w:szCs w:val="20"/>
        </w:rPr>
        <w:t>: Para agilizar el trabajo de los agentes (Macros, Omnicanalidad…)</w:t>
      </w:r>
    </w:p>
    <w:p w14:paraId="5A4D3ECC" w14:textId="77777777" w:rsidR="007801AA" w:rsidRPr="00325B26" w:rsidRDefault="007801AA" w:rsidP="007801AA">
      <w:pPr>
        <w:numPr>
          <w:ilvl w:val="0"/>
          <w:numId w:val="48"/>
        </w:numPr>
        <w:spacing w:line="276" w:lineRule="auto"/>
        <w:jc w:val="both"/>
        <w:rPr>
          <w:rFonts w:eastAsia="Arial"/>
          <w:color w:val="606060"/>
          <w:sz w:val="20"/>
          <w:szCs w:val="20"/>
        </w:rPr>
      </w:pPr>
      <w:r w:rsidRPr="00325B26">
        <w:rPr>
          <w:rFonts w:eastAsia="Arial"/>
          <w:b/>
          <w:color w:val="606060"/>
          <w:sz w:val="20"/>
          <w:szCs w:val="20"/>
        </w:rPr>
        <w:t>Integración con Genesys Cloud</w:t>
      </w:r>
      <w:r w:rsidRPr="00325B26">
        <w:rPr>
          <w:rFonts w:eastAsia="Arial"/>
          <w:color w:val="606060"/>
          <w:sz w:val="20"/>
          <w:szCs w:val="20"/>
        </w:rPr>
        <w:t>.</w:t>
      </w:r>
    </w:p>
    <w:p w14:paraId="1FCE14B4" w14:textId="401AE3B7" w:rsidR="007801AA" w:rsidRPr="00325B26" w:rsidRDefault="007801AA" w:rsidP="00325B26">
      <w:pPr>
        <w:spacing w:line="276" w:lineRule="auto"/>
        <w:jc w:val="both"/>
        <w:rPr>
          <w:rFonts w:eastAsia="Arial"/>
          <w:sz w:val="20"/>
          <w:szCs w:val="20"/>
          <w:lang w:val="es-ES_tradnl"/>
        </w:rPr>
      </w:pPr>
      <w:r w:rsidRPr="00325B26">
        <w:rPr>
          <w:rFonts w:eastAsia="Arial"/>
          <w:color w:val="606060"/>
          <w:sz w:val="20"/>
          <w:szCs w:val="20"/>
          <w:lang w:val="es-ES_tradnl"/>
        </w:rPr>
        <w:t>Se trabajará juntamente con los usuarios clave del Gobierno de Aragón</w:t>
      </w:r>
      <w:r w:rsidRPr="00325B26">
        <w:rPr>
          <w:rFonts w:eastAsia="Arial"/>
          <w:color w:val="606060"/>
          <w:sz w:val="20"/>
          <w:szCs w:val="20"/>
        </w:rPr>
        <w:t xml:space="preserve"> </w:t>
      </w:r>
      <w:r w:rsidRPr="00325B26">
        <w:rPr>
          <w:rFonts w:eastAsia="Arial"/>
          <w:color w:val="606060"/>
          <w:sz w:val="20"/>
          <w:szCs w:val="20"/>
          <w:lang w:val="es-ES_tradnl"/>
        </w:rPr>
        <w:t>para realizar la definición de las consolas para los diferentes perfiles de usuario. Estas configuraciones permitirán definir las pantallas y funcionalidades permitidas para cada uno de los usuarios. Así cómo la posibilidad de gestionar canales de comunicación con los ciudadanos o gestionar al mismo de manera presencial.</w:t>
      </w:r>
    </w:p>
    <w:p w14:paraId="69155F43" w14:textId="77777777" w:rsidR="007801AA" w:rsidRPr="00B66322" w:rsidRDefault="007801AA" w:rsidP="00325B26">
      <w:pPr>
        <w:spacing w:after="0"/>
        <w:jc w:val="center"/>
        <w:rPr>
          <w:rFonts w:eastAsia="Arial"/>
        </w:rPr>
      </w:pPr>
      <w:r w:rsidRPr="00C7066D">
        <w:rPr>
          <w:rFonts w:eastAsia="Arial"/>
          <w:noProof/>
        </w:rPr>
        <w:lastRenderedPageBreak/>
        <w:drawing>
          <wp:inline distT="0" distB="0" distL="0" distR="0" wp14:anchorId="5F853D94" wp14:editId="15983EFE">
            <wp:extent cx="5356860" cy="3270558"/>
            <wp:effectExtent l="0" t="0" r="0" b="6350"/>
            <wp:docPr id="1988969652" name="Imagen 1988969652" descr="Interfaz de usuario gráfica, Aplicación, Correo electrónico&#10;&#10;Descripción generada automáticamente">
              <a:extLst xmlns:a="http://schemas.openxmlformats.org/drawingml/2006/main">
                <a:ext uri="{FF2B5EF4-FFF2-40B4-BE49-F238E27FC236}">
                  <a16:creationId xmlns:a16="http://schemas.microsoft.com/office/drawing/2014/main" id="{4FF68343-5ADA-367C-401B-9CE8248DE5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69652" name="Picture 2" descr="Interfaz de usuario gráfica, Aplicación, Correo electrónico&#10;&#10;Descripción generada automáticamente">
                      <a:extLst>
                        <a:ext uri="{FF2B5EF4-FFF2-40B4-BE49-F238E27FC236}">
                          <a16:creationId xmlns:a16="http://schemas.microsoft.com/office/drawing/2014/main" id="{4FF68343-5ADA-367C-401B-9CE8248DE594}"/>
                        </a:ext>
                      </a:extLst>
                    </pic:cNvPr>
                    <pic:cNvPicPr>
                      <a:picLocks noChangeAspect="1"/>
                    </pic:cNvPicPr>
                  </pic:nvPicPr>
                  <pic:blipFill>
                    <a:blip r:embed="rId40"/>
                    <a:stretch>
                      <a:fillRect/>
                    </a:stretch>
                  </pic:blipFill>
                  <pic:spPr>
                    <a:xfrm>
                      <a:off x="0" y="0"/>
                      <a:ext cx="5394698" cy="3293659"/>
                    </a:xfrm>
                    <a:prstGeom prst="rect">
                      <a:avLst/>
                    </a:prstGeom>
                  </pic:spPr>
                </pic:pic>
              </a:graphicData>
            </a:graphic>
          </wp:inline>
        </w:drawing>
      </w:r>
    </w:p>
    <w:p w14:paraId="73F47C28" w14:textId="77777777" w:rsidR="007801AA" w:rsidRPr="00325B26" w:rsidRDefault="007801AA" w:rsidP="00325B26">
      <w:pPr>
        <w:widowControl w:val="0"/>
        <w:spacing w:after="240"/>
        <w:jc w:val="center"/>
        <w:rPr>
          <w:color w:val="0C6DFF"/>
          <w:sz w:val="18"/>
          <w:szCs w:val="20"/>
        </w:rPr>
      </w:pPr>
      <w:r w:rsidRPr="00325B26">
        <w:rPr>
          <w:i/>
          <w:color w:val="0C6DFF"/>
          <w:sz w:val="18"/>
          <w:szCs w:val="20"/>
        </w:rPr>
        <w:t>Ejemplo de consola de agente</w:t>
      </w:r>
    </w:p>
    <w:p w14:paraId="054BFD2D" w14:textId="77777777" w:rsidR="007801AA" w:rsidRPr="00325B26" w:rsidRDefault="007801AA" w:rsidP="00325B26">
      <w:pPr>
        <w:spacing w:line="276" w:lineRule="auto"/>
        <w:jc w:val="both"/>
        <w:rPr>
          <w:rFonts w:eastAsia="Arial"/>
          <w:sz w:val="20"/>
          <w:szCs w:val="20"/>
          <w:lang w:val="es-ES_tradnl"/>
        </w:rPr>
      </w:pPr>
      <w:r w:rsidRPr="00325B26">
        <w:rPr>
          <w:rFonts w:eastAsia="Arial"/>
          <w:sz w:val="20"/>
          <w:szCs w:val="20"/>
          <w:lang w:val="es-ES_tradnl"/>
        </w:rPr>
        <w:t xml:space="preserve">Los agentes podrán ejecutar macros para completar de forma automática las tareas repetitivas, como seleccionar una plantilla de correo electrónico, enviar un correo electrónico a un ciudadano y actualizar un estado de una solicitud de servicio (todo con un solo clic). Las macros aportarán un ahorro de tiempo y aportan coherencia para respaldar el trabajo de los agentes. Es posible crear macros para realizar múltiples acciones. Por ejemplo, una macro puede enviar un correo electrónico y actualizar un estado. Una sola macro puede ejecutar varias acciones al mismo tiempo. Se definirán diez reglas macro juntamente con </w:t>
      </w:r>
      <w:r w:rsidRPr="00325B26">
        <w:rPr>
          <w:rFonts w:eastAsia="Arial"/>
          <w:sz w:val="20"/>
          <w:szCs w:val="20"/>
        </w:rPr>
        <w:t>el equipo del Gobierno de Aragón</w:t>
      </w:r>
      <w:r w:rsidRPr="00325B26">
        <w:rPr>
          <w:rFonts w:eastAsia="Arial"/>
          <w:sz w:val="20"/>
          <w:szCs w:val="20"/>
          <w:lang w:val="es-ES_tradnl"/>
        </w:rPr>
        <w:t xml:space="preserve">. Posteriormente </w:t>
      </w:r>
      <w:r w:rsidRPr="00325B26">
        <w:rPr>
          <w:rFonts w:eastAsia="Arial"/>
          <w:sz w:val="20"/>
          <w:szCs w:val="20"/>
        </w:rPr>
        <w:t>se realizará una formación para el desarrollo de nuevas macros, de manera que se tenga independencia si es necesaria la creación de más macros en el futuro.</w:t>
      </w:r>
    </w:p>
    <w:p w14:paraId="4F3C5787" w14:textId="77777777" w:rsidR="007801AA" w:rsidRPr="00325B26" w:rsidRDefault="007801AA" w:rsidP="007801AA">
      <w:pPr>
        <w:pStyle w:val="PrrafoTelefnica"/>
        <w:spacing w:after="0"/>
        <w:rPr>
          <w:sz w:val="20"/>
          <w:szCs w:val="22"/>
          <w:lang w:val="es-ES"/>
        </w:rPr>
      </w:pPr>
      <w:r w:rsidRPr="00325B26">
        <w:rPr>
          <w:b/>
          <w:i/>
          <w:color w:val="0C6DFF"/>
          <w:sz w:val="20"/>
          <w:szCs w:val="22"/>
          <w:lang w:val="es-ES"/>
        </w:rPr>
        <w:t>Gestión de Casos</w:t>
      </w:r>
    </w:p>
    <w:p w14:paraId="58F6A803" w14:textId="77777777" w:rsidR="007801AA" w:rsidRPr="00325B26" w:rsidRDefault="007801AA" w:rsidP="00325B26">
      <w:pPr>
        <w:spacing w:line="276" w:lineRule="auto"/>
        <w:jc w:val="both"/>
        <w:rPr>
          <w:rFonts w:eastAsia="Arial"/>
          <w:sz w:val="20"/>
          <w:szCs w:val="22"/>
        </w:rPr>
      </w:pPr>
      <w:r w:rsidRPr="00325B26">
        <w:rPr>
          <w:rFonts w:eastAsia="Arial"/>
          <w:sz w:val="20"/>
          <w:szCs w:val="22"/>
        </w:rPr>
        <w:t>Los ciudadanos solicitan cualquier tipo de soporte cuando necesitan realizar algún tipo de gestión, solucionar algún problema, o requieren de información. A través de la configuración de este objeto se podrá gestionar este tipo de operaciones. Se podrá disponer, por ejemplo, de la información siguientes:</w:t>
      </w:r>
    </w:p>
    <w:p w14:paraId="0998705B" w14:textId="77777777" w:rsidR="007801AA" w:rsidRPr="00325B26" w:rsidRDefault="007801AA" w:rsidP="00325B26">
      <w:pPr>
        <w:numPr>
          <w:ilvl w:val="0"/>
          <w:numId w:val="49"/>
        </w:numPr>
        <w:spacing w:after="0" w:line="276" w:lineRule="auto"/>
        <w:jc w:val="both"/>
        <w:rPr>
          <w:rFonts w:eastAsia="Arial"/>
          <w:sz w:val="20"/>
          <w:szCs w:val="22"/>
        </w:rPr>
      </w:pPr>
      <w:r w:rsidRPr="00325B26">
        <w:rPr>
          <w:rFonts w:eastAsia="Arial"/>
          <w:sz w:val="20"/>
          <w:szCs w:val="22"/>
        </w:rPr>
        <w:t>Información del Ciudadano</w:t>
      </w:r>
    </w:p>
    <w:p w14:paraId="381B10CD" w14:textId="77777777" w:rsidR="007801AA" w:rsidRPr="00325B26" w:rsidRDefault="007801AA" w:rsidP="00325B26">
      <w:pPr>
        <w:numPr>
          <w:ilvl w:val="0"/>
          <w:numId w:val="49"/>
        </w:numPr>
        <w:spacing w:after="0" w:line="276" w:lineRule="auto"/>
        <w:jc w:val="both"/>
        <w:rPr>
          <w:rFonts w:eastAsia="Arial"/>
          <w:sz w:val="20"/>
          <w:szCs w:val="22"/>
          <w:lang w:val="es-ES_tradnl"/>
        </w:rPr>
      </w:pPr>
      <w:r w:rsidRPr="00325B26">
        <w:rPr>
          <w:rFonts w:eastAsia="Arial"/>
          <w:sz w:val="20"/>
          <w:szCs w:val="22"/>
        </w:rPr>
        <w:t>Resolutor asignado</w:t>
      </w:r>
    </w:p>
    <w:p w14:paraId="016055BA" w14:textId="77777777" w:rsidR="007801AA" w:rsidRPr="00325B26" w:rsidRDefault="007801AA" w:rsidP="00325B26">
      <w:pPr>
        <w:numPr>
          <w:ilvl w:val="0"/>
          <w:numId w:val="49"/>
        </w:numPr>
        <w:spacing w:after="0" w:line="276" w:lineRule="auto"/>
        <w:jc w:val="both"/>
        <w:rPr>
          <w:rFonts w:eastAsia="Arial"/>
          <w:sz w:val="20"/>
          <w:szCs w:val="22"/>
          <w:lang w:val="es-ES_tradnl"/>
        </w:rPr>
      </w:pPr>
      <w:r w:rsidRPr="00325B26">
        <w:rPr>
          <w:rFonts w:eastAsia="Arial"/>
          <w:sz w:val="20"/>
          <w:szCs w:val="22"/>
        </w:rPr>
        <w:t>Tipología</w:t>
      </w:r>
    </w:p>
    <w:p w14:paraId="67C57E75" w14:textId="77777777" w:rsidR="007801AA" w:rsidRPr="00325B26" w:rsidRDefault="007801AA" w:rsidP="00325B26">
      <w:pPr>
        <w:numPr>
          <w:ilvl w:val="0"/>
          <w:numId w:val="49"/>
        </w:numPr>
        <w:spacing w:after="0" w:line="276" w:lineRule="auto"/>
        <w:jc w:val="both"/>
        <w:rPr>
          <w:rFonts w:eastAsia="Arial"/>
          <w:sz w:val="20"/>
          <w:szCs w:val="22"/>
          <w:lang w:val="es-ES_tradnl"/>
        </w:rPr>
      </w:pPr>
      <w:r w:rsidRPr="00325B26">
        <w:rPr>
          <w:rFonts w:eastAsia="Arial"/>
          <w:sz w:val="20"/>
          <w:szCs w:val="22"/>
        </w:rPr>
        <w:t>Detalles de la solicitud</w:t>
      </w:r>
    </w:p>
    <w:p w14:paraId="1E91500F" w14:textId="77777777" w:rsidR="007801AA" w:rsidRPr="00325B26" w:rsidRDefault="007801AA" w:rsidP="00325B26">
      <w:pPr>
        <w:numPr>
          <w:ilvl w:val="0"/>
          <w:numId w:val="49"/>
        </w:numPr>
        <w:spacing w:after="0" w:line="276" w:lineRule="auto"/>
        <w:jc w:val="both"/>
        <w:rPr>
          <w:rFonts w:eastAsia="Arial"/>
          <w:sz w:val="20"/>
          <w:szCs w:val="22"/>
          <w:lang w:val="es-ES_tradnl"/>
        </w:rPr>
      </w:pPr>
      <w:r w:rsidRPr="00325B26">
        <w:rPr>
          <w:rFonts w:eastAsia="Arial"/>
          <w:sz w:val="20"/>
          <w:szCs w:val="22"/>
        </w:rPr>
        <w:t>Tiempos de respuesta</w:t>
      </w:r>
    </w:p>
    <w:p w14:paraId="47B91090" w14:textId="77777777" w:rsidR="007801AA" w:rsidRPr="00325B26" w:rsidRDefault="007801AA" w:rsidP="00325B26">
      <w:pPr>
        <w:spacing w:after="0" w:line="276" w:lineRule="auto"/>
        <w:jc w:val="both"/>
        <w:rPr>
          <w:rFonts w:eastAsia="Arial"/>
          <w:sz w:val="20"/>
          <w:szCs w:val="22"/>
          <w:lang w:val="es-ES_tradnl"/>
        </w:rPr>
      </w:pPr>
    </w:p>
    <w:p w14:paraId="21BD383C" w14:textId="77777777" w:rsidR="007801AA" w:rsidRPr="00325B26" w:rsidRDefault="007801AA" w:rsidP="00325B26">
      <w:pPr>
        <w:spacing w:line="276" w:lineRule="auto"/>
        <w:jc w:val="both"/>
        <w:rPr>
          <w:rFonts w:eastAsia="Arial"/>
          <w:sz w:val="20"/>
          <w:szCs w:val="20"/>
        </w:rPr>
      </w:pPr>
      <w:r w:rsidRPr="00325B26">
        <w:rPr>
          <w:rFonts w:eastAsia="Arial"/>
          <w:sz w:val="20"/>
          <w:szCs w:val="20"/>
        </w:rPr>
        <w:t>Este objeto permitirá configurar los trámites internos y externos que sean necesarios, asociando a cada uno de ellos sus propia configuración y detalle de la información requerida en cada uno de ellos. A través de la asignación de SLAs se podrá medir los tiempos en los que se ha dado cobertura a los procedimientos demandados por los ciudadanos. Se realizará una configuración junto con el equipo del Gobierno de Aragón para la definición de este objeto y determinar las tipologías de estos, así como los procesos funcionales asociados a los mismos. La flexibilidad de la plataforma Salesforce nos permitirá definir la información requerida en función del proceso solicitado por el ciudadano y el proceso asociado a cada uno de ellos.</w:t>
      </w:r>
    </w:p>
    <w:p w14:paraId="73231A0E" w14:textId="77777777" w:rsidR="007801AA" w:rsidRPr="00325B26" w:rsidRDefault="007801AA" w:rsidP="00325B26">
      <w:pPr>
        <w:spacing w:line="276" w:lineRule="auto"/>
        <w:jc w:val="both"/>
        <w:rPr>
          <w:rFonts w:eastAsia="Arial"/>
          <w:sz w:val="20"/>
          <w:szCs w:val="20"/>
        </w:rPr>
      </w:pPr>
      <w:r w:rsidRPr="00325B26">
        <w:rPr>
          <w:rFonts w:eastAsia="Arial"/>
          <w:sz w:val="20"/>
          <w:szCs w:val="20"/>
        </w:rPr>
        <w:lastRenderedPageBreak/>
        <w:t>Con la definición de este objeto podremos determinar, por ejemplo, la información requerida para una sugerencia, incidencia o solicitud de gestión demandada por el ciudadano.</w:t>
      </w:r>
    </w:p>
    <w:p w14:paraId="24AB7722" w14:textId="77777777" w:rsidR="007801AA" w:rsidRPr="00325B26" w:rsidRDefault="007801AA" w:rsidP="00325B26">
      <w:pPr>
        <w:spacing w:line="276" w:lineRule="auto"/>
        <w:jc w:val="both"/>
        <w:rPr>
          <w:rFonts w:eastAsia="Arial"/>
          <w:sz w:val="20"/>
          <w:szCs w:val="22"/>
          <w:lang w:val="es-ES_tradnl"/>
        </w:rPr>
      </w:pPr>
      <w:r w:rsidRPr="00325B26">
        <w:rPr>
          <w:rFonts w:eastAsia="Arial"/>
          <w:sz w:val="20"/>
          <w:szCs w:val="22"/>
          <w:lang w:val="es-ES_tradnl"/>
        </w:rPr>
        <w:t>Se configurarán las tipologías de casos de acuerdo con los requerimientos del equipo del Gobierno de Aragón. Un ejemplo de tipología de casos son los siguientes:</w:t>
      </w:r>
    </w:p>
    <w:p w14:paraId="61062A7E" w14:textId="77777777" w:rsidR="007801AA" w:rsidRPr="00325B26" w:rsidRDefault="007801AA" w:rsidP="00325B26">
      <w:pPr>
        <w:numPr>
          <w:ilvl w:val="0"/>
          <w:numId w:val="50"/>
        </w:numPr>
        <w:spacing w:after="0" w:line="276" w:lineRule="auto"/>
        <w:jc w:val="both"/>
        <w:rPr>
          <w:rFonts w:eastAsia="Arial"/>
          <w:sz w:val="20"/>
          <w:szCs w:val="22"/>
          <w:lang w:val="es-ES_tradnl"/>
        </w:rPr>
      </w:pPr>
      <w:r w:rsidRPr="00325B26">
        <w:rPr>
          <w:rFonts w:eastAsia="Arial"/>
          <w:sz w:val="20"/>
          <w:szCs w:val="22"/>
          <w:lang w:val="es-ES_tradnl"/>
        </w:rPr>
        <w:t>Información</w:t>
      </w:r>
    </w:p>
    <w:p w14:paraId="44990721" w14:textId="77777777" w:rsidR="007801AA" w:rsidRPr="00325B26" w:rsidRDefault="007801AA" w:rsidP="00325B26">
      <w:pPr>
        <w:numPr>
          <w:ilvl w:val="0"/>
          <w:numId w:val="50"/>
        </w:numPr>
        <w:spacing w:after="0" w:line="276" w:lineRule="auto"/>
        <w:jc w:val="both"/>
        <w:rPr>
          <w:rFonts w:eastAsia="Arial"/>
          <w:sz w:val="20"/>
          <w:szCs w:val="22"/>
          <w:lang w:val="es-ES_tradnl"/>
        </w:rPr>
      </w:pPr>
      <w:r w:rsidRPr="00325B26">
        <w:rPr>
          <w:rFonts w:eastAsia="Arial"/>
          <w:sz w:val="20"/>
          <w:szCs w:val="22"/>
          <w:lang w:val="es-ES_tradnl"/>
        </w:rPr>
        <w:t>Gestión de Citas o Cita Previa</w:t>
      </w:r>
    </w:p>
    <w:p w14:paraId="3DB35148" w14:textId="77777777" w:rsidR="007801AA" w:rsidRPr="00325B26" w:rsidRDefault="007801AA" w:rsidP="00325B26">
      <w:pPr>
        <w:numPr>
          <w:ilvl w:val="0"/>
          <w:numId w:val="50"/>
        </w:numPr>
        <w:spacing w:after="0" w:line="276" w:lineRule="auto"/>
        <w:jc w:val="both"/>
        <w:rPr>
          <w:rFonts w:eastAsia="Arial"/>
          <w:sz w:val="20"/>
          <w:szCs w:val="22"/>
        </w:rPr>
      </w:pPr>
      <w:r w:rsidRPr="00325B26">
        <w:rPr>
          <w:rFonts w:eastAsia="Arial"/>
          <w:sz w:val="20"/>
          <w:szCs w:val="22"/>
        </w:rPr>
        <w:t>Sugerencias y Reclamaciones (SyR)</w:t>
      </w:r>
    </w:p>
    <w:p w14:paraId="23421E42" w14:textId="77777777" w:rsidR="007801AA" w:rsidRPr="00325B26" w:rsidRDefault="007801AA" w:rsidP="00325B26">
      <w:pPr>
        <w:numPr>
          <w:ilvl w:val="0"/>
          <w:numId w:val="50"/>
        </w:numPr>
        <w:spacing w:after="0" w:line="276" w:lineRule="auto"/>
        <w:jc w:val="both"/>
        <w:rPr>
          <w:rFonts w:eastAsia="Arial"/>
          <w:sz w:val="20"/>
          <w:szCs w:val="22"/>
          <w:lang w:val="es-ES_tradnl"/>
        </w:rPr>
      </w:pPr>
      <w:r w:rsidRPr="00325B26">
        <w:rPr>
          <w:rFonts w:eastAsia="Arial"/>
          <w:sz w:val="20"/>
          <w:szCs w:val="22"/>
          <w:lang w:val="es-ES_tradnl"/>
        </w:rPr>
        <w:t>Tramitación Electrónica</w:t>
      </w:r>
    </w:p>
    <w:p w14:paraId="3A8FA16B" w14:textId="77777777" w:rsidR="007801AA" w:rsidRPr="00325B26" w:rsidRDefault="007801AA" w:rsidP="00325B26">
      <w:pPr>
        <w:numPr>
          <w:ilvl w:val="0"/>
          <w:numId w:val="50"/>
        </w:numPr>
        <w:spacing w:after="0" w:line="276" w:lineRule="auto"/>
        <w:jc w:val="both"/>
        <w:rPr>
          <w:rFonts w:eastAsia="Arial"/>
          <w:sz w:val="20"/>
          <w:szCs w:val="22"/>
          <w:lang w:val="es-ES_tradnl"/>
        </w:rPr>
      </w:pPr>
      <w:r w:rsidRPr="00325B26">
        <w:rPr>
          <w:rFonts w:eastAsia="Arial"/>
          <w:sz w:val="20"/>
          <w:szCs w:val="22"/>
          <w:lang w:val="es-ES_tradnl"/>
        </w:rPr>
        <w:t>Soporte a municipios</w:t>
      </w:r>
    </w:p>
    <w:p w14:paraId="33305EBD" w14:textId="77777777" w:rsidR="007801AA" w:rsidRPr="00325B26" w:rsidRDefault="007801AA" w:rsidP="00325B26">
      <w:pPr>
        <w:spacing w:after="0" w:line="276" w:lineRule="auto"/>
        <w:ind w:left="720"/>
        <w:jc w:val="both"/>
        <w:rPr>
          <w:rFonts w:eastAsia="Arial"/>
          <w:sz w:val="20"/>
          <w:szCs w:val="22"/>
          <w:lang w:val="es-ES_tradnl"/>
        </w:rPr>
      </w:pPr>
    </w:p>
    <w:p w14:paraId="61AF3C78" w14:textId="77777777" w:rsidR="007801AA" w:rsidRPr="00325B26" w:rsidRDefault="007801AA" w:rsidP="00325B26">
      <w:pPr>
        <w:spacing w:line="276" w:lineRule="auto"/>
        <w:jc w:val="both"/>
        <w:rPr>
          <w:rFonts w:eastAsia="Arial"/>
          <w:sz w:val="20"/>
          <w:szCs w:val="22"/>
        </w:rPr>
      </w:pPr>
      <w:r w:rsidRPr="00325B26">
        <w:rPr>
          <w:rFonts w:eastAsia="Arial"/>
          <w:sz w:val="20"/>
          <w:szCs w:val="22"/>
        </w:rPr>
        <w:t>Los casos serán generados directamente en Salesforce en el caso de que los ciudadanos se comuniquen a través del canal telefónico. En el caso de los canales telemáticos se realizará una integración con Genesys para que se transfiera la información de los servicios prestados a los ciudadanos en esta plataforma</w:t>
      </w:r>
      <w:r>
        <w:rPr>
          <w:rFonts w:eastAsia="Arial"/>
          <w:sz w:val="20"/>
          <w:szCs w:val="22"/>
        </w:rPr>
        <w:t>.</w:t>
      </w:r>
    </w:p>
    <w:p w14:paraId="1AAFB032" w14:textId="77777777" w:rsidR="007801AA" w:rsidRPr="00325B26" w:rsidRDefault="007801AA" w:rsidP="007801AA">
      <w:pPr>
        <w:pStyle w:val="PrrafoTelefnica"/>
        <w:spacing w:after="0"/>
        <w:rPr>
          <w:sz w:val="20"/>
          <w:szCs w:val="22"/>
          <w:lang w:val="es-ES"/>
        </w:rPr>
      </w:pPr>
      <w:r w:rsidRPr="00325B26">
        <w:rPr>
          <w:b/>
          <w:i/>
          <w:color w:val="0C6DFF"/>
          <w:sz w:val="20"/>
          <w:szCs w:val="22"/>
          <w:lang w:val="es-ES"/>
        </w:rPr>
        <w:t>Plantillas mensajes</w:t>
      </w:r>
    </w:p>
    <w:p w14:paraId="61073784" w14:textId="77777777" w:rsidR="007801AA" w:rsidRPr="00325B26" w:rsidRDefault="007801AA" w:rsidP="00325B26">
      <w:pPr>
        <w:spacing w:line="276" w:lineRule="auto"/>
        <w:jc w:val="both"/>
        <w:rPr>
          <w:rFonts w:eastAsia="Arial"/>
          <w:sz w:val="20"/>
          <w:szCs w:val="22"/>
        </w:rPr>
      </w:pPr>
      <w:r w:rsidRPr="00325B26">
        <w:rPr>
          <w:rFonts w:eastAsia="Arial"/>
          <w:sz w:val="20"/>
          <w:szCs w:val="22"/>
        </w:rPr>
        <w:t>Es posible crear diferentes plantillas para los correos electrónicos, notificaciones internas, etc. Todas estas plantillas de correo electrónicos pueden tener texto e imágenes en plantillas HTML. Se configurarán las plantillas que la Atención Omnicanal requiera para sus procesos de negocio. Se realizará una formación para el desarrollo de nuevas plantillas de manera que se tenga independencia si es necesaria la creación de más plantillas en el futuro.</w:t>
      </w:r>
    </w:p>
    <w:p w14:paraId="6CE9BC7C" w14:textId="77777777" w:rsidR="007801AA" w:rsidRPr="00325B26" w:rsidRDefault="007801AA" w:rsidP="007801AA">
      <w:pPr>
        <w:pStyle w:val="PrrafoTelefnica"/>
        <w:spacing w:after="0"/>
        <w:rPr>
          <w:sz w:val="20"/>
          <w:szCs w:val="20"/>
          <w:lang w:val="es-ES"/>
        </w:rPr>
      </w:pPr>
      <w:r w:rsidRPr="00325B26">
        <w:rPr>
          <w:b/>
          <w:i/>
          <w:color w:val="0C6DFF"/>
          <w:sz w:val="20"/>
          <w:szCs w:val="20"/>
          <w:lang w:val="es-ES"/>
        </w:rPr>
        <w:t>Artículos de conocimiento (knowledge)</w:t>
      </w:r>
    </w:p>
    <w:p w14:paraId="2BA84935" w14:textId="3213CE4A" w:rsidR="007801AA" w:rsidRDefault="007801AA" w:rsidP="007801AA">
      <w:pPr>
        <w:spacing w:line="276" w:lineRule="auto"/>
        <w:jc w:val="both"/>
        <w:rPr>
          <w:rFonts w:eastAsia="Arial"/>
          <w:sz w:val="20"/>
          <w:szCs w:val="20"/>
        </w:rPr>
      </w:pPr>
      <w:r w:rsidRPr="00325B26">
        <w:rPr>
          <w:rFonts w:eastAsia="Arial"/>
          <w:sz w:val="20"/>
          <w:szCs w:val="20"/>
        </w:rPr>
        <w:t xml:space="preserve">La tecnología de base de conocimiento patentada de Salesforce permite a los agentes de Gobierno de Aragón identificar lo que es relevante para el ciudadano. El conocimiento de Salesforce filtra previamente los artículos utilizando capacidades dimensionales avanzadas para que los agentes solo vean los artículos relevantes para ellos y no pierdan el tiempo buscando. Y con la inteligencia predictiva de Service Cloud Console, los artículos de conocimiento correctos se envían a los agentes, lo que maximiza la productividad y garantiza tiempos rápidos de resolución de casos. Además, esta misma base de conocimientos se puede exponer a la web y a los canales de las redes sociales para mejorar las tasas de desvío de llamadas y garantizar que el Gobierno de Aragón entregue un mensaje consistente sin importar el canal que el ciudadano elija para interactuar. Salesforce proporciona herramientas, como análisis de conocimiento y widgets, que mantienen sus recursos de conocimiento actualizados y expuestos a los canales adecuados. Salesforce está verificado en KCSv6, un enfoque de soporte centrado en el conocimiento. Las herramientas verificadas en KCS apoyan ocho prácticas clave, como capturar, estructurar y reutilizar conocimiento, mejorar contenido y evaluar el rendimiento. Los principios de KCS buscan integrar el conocimiento en la resolución de problemas, evolucionar el contenido según la demanda, desarrollar una base de conocimiento colectiva y recompensar la colaboración. Entre los resultados destacan mejoras del 60% en el tiempo de resolución, 50% en la resolución en el primer contacto y 40% en la satisfacción del agente. El sistema de gestión del conocimiento de Salesforce incluye varias características clave para mejorar el servicio al ciudadano y la eficiencia del equipo. Estas incluyen una base de conocimientos pública y privada, una enciclopedia del conocimiento para ayudar a los agentes, navegación intuitiva con búsqueda avanzada, y un sistema de administración que garantiza la calidad de la información. Además, ofrece flujos de trabajo automatizados, soporte multilingüe, sugerencias de artículos para autoservicio, </w:t>
      </w:r>
      <w:r>
        <w:rPr>
          <w:rFonts w:eastAsia="Arial"/>
          <w:sz w:val="20"/>
          <w:szCs w:val="20"/>
        </w:rPr>
        <w:t>análisis</w:t>
      </w:r>
      <w:r w:rsidRPr="00325B26">
        <w:rPr>
          <w:rFonts w:eastAsia="Arial"/>
          <w:sz w:val="20"/>
          <w:szCs w:val="20"/>
        </w:rPr>
        <w:t xml:space="preserve"> de efectividad, recomendaciones inteligentes con Einstein, y una sección de preguntas frecuentes para acelerar las resoluciones. También proporciona una experiencia de usuario integrada en Salesforce.</w:t>
      </w:r>
    </w:p>
    <w:p w14:paraId="70C6A7D6" w14:textId="77777777" w:rsidR="00712B8A" w:rsidRDefault="00712B8A" w:rsidP="007801AA">
      <w:pPr>
        <w:spacing w:line="276" w:lineRule="auto"/>
        <w:jc w:val="both"/>
        <w:rPr>
          <w:rFonts w:eastAsia="Arial"/>
          <w:sz w:val="20"/>
          <w:szCs w:val="20"/>
        </w:rPr>
      </w:pPr>
    </w:p>
    <w:p w14:paraId="720D4467" w14:textId="3CDDC4A0" w:rsidR="007801AA" w:rsidRPr="00325B26" w:rsidRDefault="007801AA" w:rsidP="00325B26">
      <w:pPr>
        <w:spacing w:before="240" w:after="0" w:line="276" w:lineRule="auto"/>
        <w:jc w:val="both"/>
        <w:rPr>
          <w:b/>
          <w:i/>
          <w:color w:val="0C6DFF"/>
          <w:sz w:val="20"/>
          <w:szCs w:val="22"/>
        </w:rPr>
      </w:pPr>
      <w:r w:rsidRPr="00325B26">
        <w:rPr>
          <w:b/>
          <w:i/>
          <w:color w:val="0C6DFF"/>
          <w:sz w:val="20"/>
          <w:szCs w:val="22"/>
        </w:rPr>
        <w:lastRenderedPageBreak/>
        <w:t xml:space="preserve">Digital </w:t>
      </w:r>
      <w:r w:rsidRPr="00325B26">
        <w:rPr>
          <w:b/>
          <w:i/>
          <w:color w:val="0C6DFF" w:themeColor="text2"/>
          <w:sz w:val="20"/>
          <w:szCs w:val="20"/>
        </w:rPr>
        <w:t>Engagement</w:t>
      </w:r>
    </w:p>
    <w:p w14:paraId="31215BF9" w14:textId="77777777" w:rsidR="007801AA" w:rsidRDefault="007801AA" w:rsidP="007801AA">
      <w:pPr>
        <w:spacing w:line="276" w:lineRule="auto"/>
        <w:jc w:val="both"/>
        <w:rPr>
          <w:rFonts w:eastAsia="Arial"/>
          <w:sz w:val="20"/>
          <w:szCs w:val="20"/>
        </w:rPr>
      </w:pPr>
      <w:r w:rsidRPr="00325B26">
        <w:rPr>
          <w:rFonts w:eastAsia="Arial"/>
          <w:sz w:val="20"/>
          <w:szCs w:val="20"/>
        </w:rPr>
        <w:t xml:space="preserve">Este producto de Salesforce permite llegar a los ciudadanos a través de todos los canales digitales, incluidos los servicios de mensajería móvil, chat web, redes sociales y mucho más, para proporcionar una experiencia de servicio perfecta. </w:t>
      </w:r>
      <w:r>
        <w:t xml:space="preserve"> </w:t>
      </w:r>
      <w:r>
        <w:rPr>
          <w:rFonts w:eastAsia="Arial"/>
          <w:sz w:val="20"/>
          <w:szCs w:val="20"/>
        </w:rPr>
        <w:t>La</w:t>
      </w:r>
      <w:r w:rsidRPr="00325B26">
        <w:rPr>
          <w:rFonts w:eastAsia="Arial"/>
          <w:sz w:val="20"/>
          <w:szCs w:val="20"/>
        </w:rPr>
        <w:t xml:space="preserve"> implantación de este componente se licencia de manera especial, y es necesaria la partic</w:t>
      </w:r>
      <w:r w:rsidRPr="00325B26">
        <w:rPr>
          <w:sz w:val="20"/>
          <w:szCs w:val="20"/>
        </w:rPr>
        <w:t>i</w:t>
      </w:r>
      <w:r w:rsidRPr="00325B26">
        <w:rPr>
          <w:rFonts w:eastAsia="Arial"/>
          <w:sz w:val="20"/>
          <w:szCs w:val="20"/>
        </w:rPr>
        <w:t xml:space="preserve">pación de Salesforce para poder activar esta funcionalidad. </w:t>
      </w:r>
    </w:p>
    <w:p w14:paraId="02060E92" w14:textId="79CD88E0" w:rsidR="007801AA" w:rsidRPr="009B3F04" w:rsidRDefault="007801AA" w:rsidP="007801AA">
      <w:pPr>
        <w:spacing w:line="276" w:lineRule="auto"/>
        <w:jc w:val="both"/>
        <w:rPr>
          <w:rFonts w:eastAsia="Arial"/>
          <w:sz w:val="20"/>
          <w:szCs w:val="20"/>
        </w:rPr>
      </w:pPr>
      <w:r w:rsidRPr="00325B26">
        <w:rPr>
          <w:rFonts w:eastAsia="Arial"/>
          <w:sz w:val="20"/>
          <w:szCs w:val="20"/>
        </w:rPr>
        <w:t>Se incluye en esta configuración</w:t>
      </w:r>
      <w:r w:rsidR="009B3F04" w:rsidRPr="009B3F04">
        <w:rPr>
          <w:rFonts w:eastAsia="Arial"/>
          <w:sz w:val="20"/>
          <w:szCs w:val="20"/>
        </w:rPr>
        <w:t xml:space="preserve">, la configuración </w:t>
      </w:r>
      <w:r w:rsidRPr="00325B26">
        <w:rPr>
          <w:rFonts w:eastAsia="Arial"/>
          <w:sz w:val="20"/>
          <w:szCs w:val="20"/>
        </w:rPr>
        <w:t>de WhatsApp y Facebook Messenger</w:t>
      </w:r>
      <w:r w:rsidR="009B3F04">
        <w:rPr>
          <w:rFonts w:eastAsia="Arial"/>
          <w:sz w:val="20"/>
          <w:szCs w:val="20"/>
        </w:rPr>
        <w:t>.</w:t>
      </w:r>
    </w:p>
    <w:p w14:paraId="3D69A0ED" w14:textId="22CCFC81" w:rsidR="007801AA" w:rsidRDefault="007801AA" w:rsidP="007801AA">
      <w:pPr>
        <w:spacing w:line="276" w:lineRule="auto"/>
        <w:jc w:val="both"/>
      </w:pPr>
      <w:r w:rsidRPr="00325B26">
        <w:rPr>
          <w:rFonts w:asciiTheme="minorHAnsi" w:eastAsia="Arial" w:hAnsiTheme="minorHAnsi" w:cstheme="minorBidi"/>
          <w:sz w:val="20"/>
          <w:szCs w:val="20"/>
        </w:rPr>
        <w:t xml:space="preserve">Creación de varias plantillas para comunicarse de forma </w:t>
      </w:r>
      <w:r w:rsidRPr="003A314E">
        <w:rPr>
          <w:rFonts w:asciiTheme="minorHAnsi" w:eastAsia="Arial" w:hAnsiTheme="minorHAnsi" w:cstheme="minorBidi"/>
          <w:sz w:val="20"/>
          <w:szCs w:val="20"/>
        </w:rPr>
        <w:t>automática</w:t>
      </w:r>
      <w:r>
        <w:t xml:space="preserve">. </w:t>
      </w:r>
      <w:r w:rsidRPr="00325B26">
        <w:rPr>
          <w:rFonts w:eastAsia="Arial"/>
          <w:sz w:val="20"/>
          <w:szCs w:val="20"/>
        </w:rPr>
        <w:t>A</w:t>
      </w:r>
      <w:r>
        <w:t xml:space="preserve"> </w:t>
      </w:r>
      <w:r w:rsidRPr="00325B26">
        <w:rPr>
          <w:rFonts w:asciiTheme="minorHAnsi" w:eastAsia="Arial" w:hAnsiTheme="minorHAnsi" w:cstheme="minorBidi"/>
          <w:sz w:val="20"/>
          <w:szCs w:val="20"/>
        </w:rPr>
        <w:t>tr</w:t>
      </w:r>
      <w:r w:rsidRPr="00325B26">
        <w:rPr>
          <w:rFonts w:eastAsia="Arial"/>
          <w:sz w:val="20"/>
          <w:szCs w:val="20"/>
        </w:rPr>
        <w:t>avés de la configuración de esta funcionalidad se podrá utilizar el canal WhatsApp para comunicarse con sus clientes</w:t>
      </w:r>
      <w:r w:rsidRPr="00325B26">
        <w:rPr>
          <w:color w:val="6E7894"/>
          <w:sz w:val="20"/>
          <w:szCs w:val="20"/>
        </w:rPr>
        <w:t>:</w:t>
      </w:r>
      <w:r>
        <w:t xml:space="preserve"> </w:t>
      </w:r>
    </w:p>
    <w:p w14:paraId="184F6C2F" w14:textId="77777777" w:rsidR="007801AA" w:rsidRDefault="007801AA" w:rsidP="007801AA">
      <w:pPr>
        <w:spacing w:line="276" w:lineRule="auto"/>
        <w:jc w:val="both"/>
      </w:pPr>
      <w:r w:rsidRPr="00325B26">
        <w:rPr>
          <w:rFonts w:eastAsia="Arial"/>
          <w:sz w:val="20"/>
          <w:szCs w:val="20"/>
        </w:rPr>
        <w:t>Las principales características de esta funcionalidad son las siguientes:</w:t>
      </w:r>
      <w:r>
        <w:t xml:space="preserve"> </w:t>
      </w:r>
    </w:p>
    <w:p w14:paraId="39F60783" w14:textId="28673D83" w:rsidR="007801AA" w:rsidRDefault="007801AA" w:rsidP="00930455">
      <w:pPr>
        <w:pStyle w:val="Prrafodelista"/>
        <w:numPr>
          <w:ilvl w:val="0"/>
          <w:numId w:val="63"/>
        </w:numPr>
        <w:spacing w:line="276" w:lineRule="auto"/>
        <w:jc w:val="both"/>
        <w:rPr>
          <w:rFonts w:ascii="Arial" w:hAnsi="Arial" w:cs="Arial"/>
          <w:sz w:val="20"/>
          <w:szCs w:val="20"/>
        </w:rPr>
      </w:pPr>
      <w:r w:rsidRPr="00325B26">
        <w:rPr>
          <w:rFonts w:ascii="Arial" w:hAnsi="Arial" w:cs="Arial"/>
          <w:sz w:val="20"/>
          <w:szCs w:val="20"/>
        </w:rPr>
        <w:t>Comunicación en tiempo real</w:t>
      </w:r>
      <w:r w:rsidR="00646F83">
        <w:rPr>
          <w:rFonts w:ascii="Arial" w:hAnsi="Arial" w:cs="Arial"/>
          <w:sz w:val="20"/>
          <w:szCs w:val="20"/>
        </w:rPr>
        <w:t>.</w:t>
      </w:r>
    </w:p>
    <w:p w14:paraId="37A956A8" w14:textId="647EEDBD" w:rsidR="00646F83" w:rsidRPr="007801AA" w:rsidRDefault="00646F83" w:rsidP="00930455">
      <w:pPr>
        <w:pStyle w:val="Prrafodelista"/>
        <w:numPr>
          <w:ilvl w:val="0"/>
          <w:numId w:val="63"/>
        </w:numPr>
        <w:spacing w:line="276" w:lineRule="auto"/>
        <w:jc w:val="both"/>
        <w:rPr>
          <w:rFonts w:ascii="Arial" w:hAnsi="Arial" w:cs="Arial"/>
          <w:sz w:val="20"/>
          <w:szCs w:val="20"/>
        </w:rPr>
      </w:pPr>
      <w:r w:rsidRPr="00325B26" w:rsidDel="002274EE">
        <w:rPr>
          <w:rFonts w:ascii="Arial" w:hAnsi="Arial" w:cs="Arial"/>
          <w:sz w:val="20"/>
          <w:szCs w:val="20"/>
        </w:rPr>
        <w:t>C</w:t>
      </w:r>
      <w:r w:rsidRPr="00325B26">
        <w:rPr>
          <w:rFonts w:ascii="Arial" w:hAnsi="Arial" w:cs="Arial"/>
          <w:sz w:val="20"/>
          <w:szCs w:val="20"/>
        </w:rPr>
        <w:t>omunicaciones</w:t>
      </w:r>
      <w:r w:rsidRPr="007801AA">
        <w:rPr>
          <w:rFonts w:ascii="Arial" w:hAnsi="Arial" w:cs="Arial"/>
          <w:sz w:val="20"/>
          <w:szCs w:val="20"/>
        </w:rPr>
        <w:t>, c</w:t>
      </w:r>
      <w:r w:rsidRPr="00325B26">
        <w:rPr>
          <w:rFonts w:ascii="Arial" w:hAnsi="Arial" w:cs="Arial"/>
          <w:sz w:val="20"/>
          <w:szCs w:val="20"/>
        </w:rPr>
        <w:t>omunicaciones seguras (cifrado HTTPS cifrado)</w:t>
      </w:r>
      <w:r w:rsidRPr="007801AA">
        <w:rPr>
          <w:rFonts w:ascii="Arial" w:hAnsi="Arial" w:cs="Arial"/>
          <w:sz w:val="20"/>
          <w:szCs w:val="20"/>
        </w:rPr>
        <w:t xml:space="preserve">, </w:t>
      </w:r>
      <w:r w:rsidRPr="00325B26">
        <w:rPr>
          <w:rFonts w:ascii="Arial" w:hAnsi="Arial" w:cs="Arial"/>
          <w:sz w:val="20"/>
          <w:szCs w:val="20"/>
        </w:rPr>
        <w:t>Mensajería ilimitada entrante/iniciada por el cliente</w:t>
      </w:r>
      <w:r w:rsidRPr="007801AA">
        <w:rPr>
          <w:rFonts w:ascii="Arial" w:hAnsi="Arial" w:cs="Arial"/>
          <w:sz w:val="20"/>
          <w:szCs w:val="20"/>
        </w:rPr>
        <w:t xml:space="preserve"> </w:t>
      </w:r>
      <w:r w:rsidRPr="00325B26">
        <w:rPr>
          <w:rFonts w:ascii="Arial" w:hAnsi="Arial" w:cs="Arial"/>
          <w:sz w:val="20"/>
          <w:szCs w:val="20"/>
        </w:rPr>
        <w:t>Posibilidad de utilizar Bots</w:t>
      </w:r>
      <w:r w:rsidRPr="007801AA">
        <w:rPr>
          <w:rFonts w:ascii="Arial" w:hAnsi="Arial" w:cs="Arial"/>
          <w:sz w:val="20"/>
          <w:szCs w:val="20"/>
        </w:rPr>
        <w:t xml:space="preserve">, </w:t>
      </w:r>
      <w:r w:rsidRPr="00325B26">
        <w:rPr>
          <w:rFonts w:ascii="Arial" w:hAnsi="Arial" w:cs="Arial"/>
          <w:sz w:val="20"/>
          <w:szCs w:val="20"/>
        </w:rPr>
        <w:t>Enviar respuestas de mensajería más allá de las 24 horas desde el mensaje iniciado por el cliente.</w:t>
      </w:r>
      <w:r w:rsidRPr="007801AA">
        <w:rPr>
          <w:rFonts w:ascii="Arial" w:eastAsia="Arial" w:hAnsi="Arial" w:cs="Arial"/>
          <w:sz w:val="20"/>
          <w:szCs w:val="20"/>
        </w:rPr>
        <w:t xml:space="preserve"> </w:t>
      </w:r>
      <w:r w:rsidRPr="00325B26">
        <w:rPr>
          <w:rFonts w:ascii="Arial" w:hAnsi="Arial" w:cs="Arial"/>
          <w:sz w:val="20"/>
          <w:szCs w:val="20"/>
        </w:rPr>
        <w:t>Los mensajes pueden ser de texto o imágenes</w:t>
      </w:r>
      <w:r>
        <w:rPr>
          <w:rFonts w:ascii="Arial" w:hAnsi="Arial" w:cs="Arial"/>
          <w:sz w:val="20"/>
          <w:szCs w:val="20"/>
        </w:rPr>
        <w:t>.</w:t>
      </w:r>
    </w:p>
    <w:p w14:paraId="7C827B6E" w14:textId="5E606C66" w:rsidR="007801AA" w:rsidRPr="00325B26" w:rsidRDefault="00646F83" w:rsidP="00325B26">
      <w:pPr>
        <w:pStyle w:val="Prrafodelista"/>
        <w:spacing w:line="276" w:lineRule="auto"/>
      </w:pPr>
      <w:r w:rsidRPr="00646F83">
        <w:rPr>
          <w:rFonts w:ascii="Arial" w:hAnsi="Arial" w:cs="Arial"/>
          <w:sz w:val="20"/>
          <w:szCs w:val="20"/>
        </w:rPr>
        <w:t xml:space="preserve">Mejoras continuas </w:t>
      </w:r>
      <w:r w:rsidR="007801AA" w:rsidRPr="00325B26">
        <w:rPr>
          <w:rFonts w:ascii="Arial" w:hAnsi="Arial" w:cs="Arial"/>
          <w:sz w:val="20"/>
          <w:szCs w:val="20"/>
        </w:rPr>
        <w:t>(La mensajería saliente iniciada por el agente está en piloto).</w:t>
      </w:r>
    </w:p>
    <w:p w14:paraId="34C621A6" w14:textId="77777777" w:rsidR="007801AA" w:rsidRPr="00325B26" w:rsidRDefault="007801AA" w:rsidP="00325B26">
      <w:pPr>
        <w:spacing w:after="0" w:line="276" w:lineRule="auto"/>
        <w:ind w:left="798"/>
        <w:jc w:val="both"/>
        <w:rPr>
          <w:sz w:val="20"/>
          <w:szCs w:val="20"/>
        </w:rPr>
      </w:pPr>
    </w:p>
    <w:p w14:paraId="3005AC5B" w14:textId="77777777" w:rsidR="007801AA" w:rsidRPr="00325B26" w:rsidRDefault="007801AA" w:rsidP="00325B26">
      <w:pPr>
        <w:spacing w:after="0" w:line="276" w:lineRule="auto"/>
        <w:ind w:left="78"/>
        <w:jc w:val="both"/>
        <w:rPr>
          <w:sz w:val="20"/>
          <w:szCs w:val="20"/>
        </w:rPr>
      </w:pPr>
      <w:r w:rsidRPr="00325B26">
        <w:rPr>
          <w:sz w:val="20"/>
          <w:szCs w:val="20"/>
        </w:rPr>
        <w:t>Los principales requisitos de esta funcionalidad son las siguientes:</w:t>
      </w:r>
    </w:p>
    <w:p w14:paraId="64B1EABC" w14:textId="77777777" w:rsidR="007801AA" w:rsidRPr="00325B26" w:rsidRDefault="007801AA" w:rsidP="00325B26">
      <w:pPr>
        <w:numPr>
          <w:ilvl w:val="0"/>
          <w:numId w:val="52"/>
        </w:numPr>
        <w:spacing w:after="0" w:line="276" w:lineRule="auto"/>
        <w:ind w:left="798"/>
        <w:jc w:val="both"/>
        <w:rPr>
          <w:sz w:val="20"/>
          <w:szCs w:val="20"/>
        </w:rPr>
      </w:pPr>
      <w:r w:rsidRPr="00325B26">
        <w:rPr>
          <w:sz w:val="20"/>
          <w:szCs w:val="20"/>
        </w:rPr>
        <w:t>Licenciamiento Salesforce</w:t>
      </w:r>
    </w:p>
    <w:p w14:paraId="188719AC" w14:textId="77777777" w:rsidR="007801AA" w:rsidRPr="00325B26" w:rsidRDefault="007801AA" w:rsidP="00325B26">
      <w:pPr>
        <w:numPr>
          <w:ilvl w:val="0"/>
          <w:numId w:val="52"/>
        </w:numPr>
        <w:spacing w:after="0" w:line="276" w:lineRule="auto"/>
        <w:ind w:left="798"/>
        <w:jc w:val="both"/>
        <w:rPr>
          <w:sz w:val="20"/>
          <w:szCs w:val="20"/>
        </w:rPr>
      </w:pPr>
      <w:r w:rsidRPr="00325B26">
        <w:rPr>
          <w:sz w:val="20"/>
          <w:szCs w:val="20"/>
        </w:rPr>
        <w:t>Configuración de agentes para la comunicación</w:t>
      </w:r>
    </w:p>
    <w:p w14:paraId="11F09A21" w14:textId="77777777" w:rsidR="007801AA" w:rsidRPr="00325B26" w:rsidRDefault="007801AA" w:rsidP="00325B26">
      <w:pPr>
        <w:numPr>
          <w:ilvl w:val="0"/>
          <w:numId w:val="52"/>
        </w:numPr>
        <w:spacing w:after="0" w:line="276" w:lineRule="auto"/>
        <w:ind w:left="798"/>
        <w:jc w:val="both"/>
        <w:rPr>
          <w:sz w:val="20"/>
          <w:szCs w:val="20"/>
          <w:lang w:val="en-GB"/>
        </w:rPr>
      </w:pPr>
      <w:r w:rsidRPr="00325B26">
        <w:rPr>
          <w:sz w:val="20"/>
          <w:szCs w:val="20"/>
          <w:lang w:val="en-GB"/>
        </w:rPr>
        <w:t>Disponer licencia WhatsApp business y Facebook Business Manager ID</w:t>
      </w:r>
    </w:p>
    <w:p w14:paraId="565591C5" w14:textId="77777777" w:rsidR="007801AA" w:rsidRPr="00325B26" w:rsidRDefault="007801AA" w:rsidP="00325B26">
      <w:pPr>
        <w:numPr>
          <w:ilvl w:val="0"/>
          <w:numId w:val="52"/>
        </w:numPr>
        <w:spacing w:after="0" w:line="276" w:lineRule="auto"/>
        <w:ind w:left="798"/>
        <w:jc w:val="both"/>
        <w:rPr>
          <w:sz w:val="20"/>
          <w:szCs w:val="20"/>
          <w:lang w:val="en-GB"/>
        </w:rPr>
      </w:pPr>
      <w:r w:rsidRPr="00325B26">
        <w:rPr>
          <w:sz w:val="20"/>
          <w:szCs w:val="20"/>
          <w:lang w:val="en-GB"/>
        </w:rPr>
        <w:t xml:space="preserve">Tener habilitada </w:t>
      </w:r>
      <w:r w:rsidRPr="00325B26">
        <w:rPr>
          <w:i/>
          <w:sz w:val="20"/>
          <w:szCs w:val="20"/>
          <w:lang w:val="en-GB"/>
        </w:rPr>
        <w:t>Verified Facebook Business Manager Account</w:t>
      </w:r>
    </w:p>
    <w:p w14:paraId="2BC60BBC" w14:textId="77777777" w:rsidR="007801AA" w:rsidRPr="00325B26" w:rsidRDefault="007801AA" w:rsidP="00325B26">
      <w:pPr>
        <w:numPr>
          <w:ilvl w:val="0"/>
          <w:numId w:val="52"/>
        </w:numPr>
        <w:spacing w:after="0" w:line="276" w:lineRule="auto"/>
        <w:ind w:left="798"/>
        <w:jc w:val="both"/>
        <w:rPr>
          <w:sz w:val="20"/>
          <w:szCs w:val="20"/>
        </w:rPr>
      </w:pPr>
      <w:r w:rsidRPr="00325B26">
        <w:rPr>
          <w:sz w:val="20"/>
          <w:szCs w:val="20"/>
        </w:rPr>
        <w:t>Número de teléfono para el canal WhatsApp</w:t>
      </w:r>
    </w:p>
    <w:p w14:paraId="67BCE49D" w14:textId="77777777" w:rsidR="007801AA" w:rsidRPr="00325B26" w:rsidRDefault="007801AA" w:rsidP="00325B26">
      <w:pPr>
        <w:numPr>
          <w:ilvl w:val="0"/>
          <w:numId w:val="52"/>
        </w:numPr>
        <w:spacing w:after="0" w:line="276" w:lineRule="auto"/>
        <w:ind w:left="798"/>
        <w:jc w:val="both"/>
        <w:rPr>
          <w:sz w:val="20"/>
          <w:szCs w:val="20"/>
        </w:rPr>
      </w:pPr>
      <w:r w:rsidRPr="00325B26">
        <w:rPr>
          <w:sz w:val="20"/>
          <w:szCs w:val="20"/>
        </w:rPr>
        <w:t>Información de compañía para envío comunicaciones a clientes.</w:t>
      </w:r>
    </w:p>
    <w:p w14:paraId="66C5E7CE" w14:textId="77777777" w:rsidR="007801AA" w:rsidRDefault="007801AA" w:rsidP="00930455">
      <w:pPr>
        <w:spacing w:after="0"/>
        <w:ind w:left="786"/>
        <w:jc w:val="center"/>
        <w:rPr>
          <w:color w:val="6E7894"/>
        </w:rPr>
      </w:pPr>
      <w:r>
        <w:rPr>
          <w:noProof/>
        </w:rPr>
        <w:drawing>
          <wp:inline distT="0" distB="0" distL="0" distR="0" wp14:anchorId="751C6D8E" wp14:editId="5EA3E116">
            <wp:extent cx="3124200" cy="1591757"/>
            <wp:effectExtent l="0" t="0" r="0" b="8890"/>
            <wp:docPr id="518615990" name="Imagen 51861599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5990" name="Picture 33" descr="Interfaz de usuario gráfica, Aplicación&#10;&#10;Descripción generada automáticamente"/>
                    <pic:cNvPicPr/>
                  </pic:nvPicPr>
                  <pic:blipFill rotWithShape="1">
                    <a:blip r:embed="rId41"/>
                    <a:srcRect l="19905" t="72027" r="51467" b="2043"/>
                    <a:stretch/>
                  </pic:blipFill>
                  <pic:spPr bwMode="auto">
                    <a:xfrm>
                      <a:off x="0" y="0"/>
                      <a:ext cx="3144585" cy="1602143"/>
                    </a:xfrm>
                    <a:prstGeom prst="rect">
                      <a:avLst/>
                    </a:prstGeom>
                    <a:ln>
                      <a:noFill/>
                    </a:ln>
                    <a:extLst>
                      <a:ext uri="{53640926-AAD7-44D8-BBD7-CCE9431645EC}">
                        <a14:shadowObscured xmlns:a14="http://schemas.microsoft.com/office/drawing/2010/main"/>
                      </a:ext>
                    </a:extLst>
                  </pic:spPr>
                </pic:pic>
              </a:graphicData>
            </a:graphic>
          </wp:inline>
        </w:drawing>
      </w:r>
    </w:p>
    <w:p w14:paraId="7A9526A9" w14:textId="106CC499" w:rsidR="00930455" w:rsidRPr="00930455" w:rsidRDefault="00930455" w:rsidP="00930455">
      <w:pPr>
        <w:widowControl w:val="0"/>
        <w:spacing w:after="240"/>
        <w:jc w:val="center"/>
        <w:rPr>
          <w:color w:val="0C6DFF"/>
          <w:sz w:val="18"/>
          <w:szCs w:val="20"/>
        </w:rPr>
      </w:pPr>
      <w:r w:rsidRPr="00325B26">
        <w:rPr>
          <w:i/>
          <w:color w:val="0C6DFF"/>
          <w:sz w:val="18"/>
          <w:szCs w:val="20"/>
        </w:rPr>
        <w:t xml:space="preserve">Ejemplo de </w:t>
      </w:r>
      <w:r>
        <w:rPr>
          <w:i/>
          <w:color w:val="0C6DFF"/>
          <w:sz w:val="18"/>
          <w:szCs w:val="20"/>
        </w:rPr>
        <w:t>canales digitales en Digital Engagement</w:t>
      </w:r>
    </w:p>
    <w:p w14:paraId="515AB548" w14:textId="5211BE8D" w:rsidR="007801AA" w:rsidRPr="00325B26" w:rsidRDefault="007801AA" w:rsidP="00646F83">
      <w:pPr>
        <w:spacing w:line="276" w:lineRule="auto"/>
        <w:jc w:val="both"/>
        <w:rPr>
          <w:sz w:val="20"/>
          <w:szCs w:val="20"/>
        </w:rPr>
      </w:pPr>
      <w:r w:rsidRPr="00325B26">
        <w:rPr>
          <w:sz w:val="20"/>
          <w:szCs w:val="20"/>
        </w:rPr>
        <w:t xml:space="preserve">Digital Engagement permite a los </w:t>
      </w:r>
      <w:r w:rsidR="00930455">
        <w:rPr>
          <w:sz w:val="20"/>
          <w:szCs w:val="20"/>
        </w:rPr>
        <w:t>ciudadanos</w:t>
      </w:r>
      <w:r w:rsidRPr="00325B26">
        <w:rPr>
          <w:sz w:val="20"/>
          <w:szCs w:val="20"/>
        </w:rPr>
        <w:t xml:space="preserve"> comunicarse en el canal elegido y, al mismo tiempo, permite que el equipo de servicio responda de manera rápida y precisa con una sola consola. Estos canales digitales, como chat web, Facebook Messenger, etc. brindan la oportunidad de utilizar el servicio de forma continua para todas las partes involucradas y reducir el tiempo promedio de respuesta, mejorando así la satisfacción del ciudadano. Por ejemplo, cuando los ciudadanos visitan el sitio en cualquier dispositivo podrían ver una lista de canales y seleccionar el que prefieran</w:t>
      </w:r>
      <w:r>
        <w:rPr>
          <w:sz w:val="20"/>
          <w:szCs w:val="20"/>
        </w:rPr>
        <w:t>.</w:t>
      </w:r>
    </w:p>
    <w:p w14:paraId="1FE97721" w14:textId="77777777" w:rsidR="007801AA" w:rsidRPr="00325B26" w:rsidRDefault="007801AA" w:rsidP="00325B26">
      <w:pPr>
        <w:spacing w:after="0" w:line="276" w:lineRule="auto"/>
        <w:jc w:val="both"/>
        <w:rPr>
          <w:b/>
          <w:i/>
          <w:color w:val="0C6DFF"/>
          <w:sz w:val="20"/>
          <w:szCs w:val="20"/>
        </w:rPr>
      </w:pPr>
      <w:r w:rsidRPr="00325B26">
        <w:rPr>
          <w:b/>
          <w:i/>
          <w:color w:val="0C6DFF"/>
          <w:sz w:val="20"/>
          <w:szCs w:val="20"/>
        </w:rPr>
        <w:t>Chat</w:t>
      </w:r>
    </w:p>
    <w:p w14:paraId="477635A1" w14:textId="6E0EEEB2" w:rsidR="007801AA" w:rsidRPr="00325B26" w:rsidRDefault="007801AA" w:rsidP="00646F83">
      <w:pPr>
        <w:spacing w:line="276" w:lineRule="auto"/>
        <w:jc w:val="both"/>
        <w:rPr>
          <w:sz w:val="20"/>
          <w:szCs w:val="20"/>
        </w:rPr>
      </w:pPr>
      <w:r w:rsidRPr="00325B26">
        <w:rPr>
          <w:sz w:val="20"/>
          <w:szCs w:val="20"/>
        </w:rPr>
        <w:t xml:space="preserve">Nuestro chat basado en la web ofrece asistencia en tiempo real a los clientes. Puede conectar rápidamente a los ciudadanos con los agentes añadiendo botones de chat en sus páginas web y enviando invitaciones de chat automáticas a los ciudadanos mientras navegan por el sitio web/comunidad del Gobierno de Aragón. El componente de servicio incrustado permite a los usuarios solicitar un chat con un agente de soporte. Puede también añadir una ventana de chat </w:t>
      </w:r>
      <w:r w:rsidRPr="00325B26">
        <w:rPr>
          <w:sz w:val="20"/>
          <w:szCs w:val="20"/>
        </w:rPr>
        <w:lastRenderedPageBreak/>
        <w:t>incluida a su sitio web o comunidad para que los ciudadanos puedan obtener rápidamente respuestas a sus preguntas chateando con un agente mientras navegan por su sitio/comunidad. Las ventanas de chat incluidas están optimizadas para los navegadores móviles, por lo que los ciudadanos tienen una experiencia de chat sin frustraciones en todos los dispositivos.</w:t>
      </w:r>
    </w:p>
    <w:p w14:paraId="1CF43DA7" w14:textId="77777777" w:rsidR="007801AA" w:rsidRDefault="007801AA" w:rsidP="00646F83">
      <w:pPr>
        <w:spacing w:line="276" w:lineRule="auto"/>
        <w:jc w:val="both"/>
        <w:rPr>
          <w:sz w:val="20"/>
          <w:szCs w:val="20"/>
        </w:rPr>
      </w:pPr>
      <w:r w:rsidRPr="00325B26">
        <w:rPr>
          <w:sz w:val="20"/>
          <w:szCs w:val="20"/>
        </w:rPr>
        <w:t>La mensajería permite mantener conversaciones con los ciudadanos de la forma más conveniente para ellos, en sus dispositivos móviles, utilizando aplicaciones de mensajería como los mensajes de texto SMS, WhatsApp y Facebook Messenger. Los agentes pueden responder en la Consola de Servicio, donde pueden acceder a todas las ventajas de Service Cloud al alcance de su mano. Puede utilizar respuestas automatizadas para enviar mensajes predefinidos a los ciudadanos cuando éstos inicien una conversación de mensajería y cuando los agentes acepten o finalicen una conversación. Quick Text permitirá a sus agentes de soporte insertar mensajes predefinidos, como saludos y respuestas a preguntas comunes.</w:t>
      </w:r>
      <w:r>
        <w:rPr>
          <w:sz w:val="20"/>
          <w:szCs w:val="20"/>
        </w:rPr>
        <w:t xml:space="preserve"> </w:t>
      </w:r>
      <w:r w:rsidRPr="00325B26">
        <w:rPr>
          <w:sz w:val="20"/>
          <w:szCs w:val="20"/>
        </w:rPr>
        <w:t>Los</w:t>
      </w:r>
      <w:r w:rsidRPr="00325B26" w:rsidDel="00510375">
        <w:rPr>
          <w:sz w:val="20"/>
          <w:szCs w:val="20"/>
        </w:rPr>
        <w:t xml:space="preserve"> </w:t>
      </w:r>
      <w:r w:rsidRPr="00325B26">
        <w:rPr>
          <w:sz w:val="20"/>
          <w:szCs w:val="20"/>
        </w:rPr>
        <w:t>ciudadanos pueden iniciar conversaciones enviando textos a su número de teléfono designado o enviando mensajes de Facebook Messenger a su página de Facebook. A través de WhatsApp se pueden enviar mensajes de texto, imágenes, plantillas de mensajería y PDFs. Los mensajes entrantes se muestran en la utilidad omnicanal de la consola de servicio, donde los agentes pueden aceptar un mensaje y empezar a chatear.</w:t>
      </w:r>
      <w:r>
        <w:rPr>
          <w:sz w:val="20"/>
          <w:szCs w:val="20"/>
        </w:rPr>
        <w:t xml:space="preserve"> </w:t>
      </w:r>
    </w:p>
    <w:p w14:paraId="60EDF32D" w14:textId="77777777" w:rsidR="007801AA" w:rsidRDefault="007801AA" w:rsidP="00646F83">
      <w:pPr>
        <w:spacing w:after="0" w:line="276" w:lineRule="auto"/>
        <w:jc w:val="both"/>
      </w:pPr>
      <w:r w:rsidRPr="00325B26">
        <w:rPr>
          <w:b/>
          <w:i/>
          <w:color w:val="0C6DFF" w:themeColor="text2"/>
          <w:sz w:val="20"/>
          <w:szCs w:val="20"/>
        </w:rPr>
        <w:t xml:space="preserve">Funcionalidades adicionales </w:t>
      </w:r>
    </w:p>
    <w:p w14:paraId="2396F871" w14:textId="06CD6C93" w:rsidR="007801AA" w:rsidRDefault="007801AA" w:rsidP="007801AA">
      <w:pPr>
        <w:spacing w:line="276" w:lineRule="auto"/>
        <w:jc w:val="both"/>
      </w:pPr>
      <w:r w:rsidRPr="00325B26">
        <w:rPr>
          <w:sz w:val="20"/>
          <w:szCs w:val="20"/>
        </w:rPr>
        <w:t xml:space="preserve">Adicionalmente a las funcionalidades requeridas por la Atención Omnicanal del Gobierno de Aragón para el objeto de este proyecto, Salesforce dispone de las siguientes funcionalidades incluidas en el proyecto: </w:t>
      </w:r>
      <w:r w:rsidRPr="00325B26">
        <w:rPr>
          <w:b/>
          <w:sz w:val="20"/>
          <w:szCs w:val="20"/>
        </w:rPr>
        <w:t>Listados y Kanban</w:t>
      </w:r>
      <w:r w:rsidRPr="00325B26">
        <w:rPr>
          <w:sz w:val="20"/>
          <w:szCs w:val="20"/>
        </w:rPr>
        <w:t>.</w:t>
      </w:r>
      <w:r>
        <w:t xml:space="preserve"> </w:t>
      </w:r>
      <w:r w:rsidRPr="00325B26">
        <w:rPr>
          <w:sz w:val="20"/>
          <w:szCs w:val="20"/>
        </w:rPr>
        <w:t>Una de las funcionalidades que más van a agilizar el trabajo diario de los empleados de la Atención Omnicanal del Gobierno de Aragón para la gestión de los casos es el uso de listados y de Kanban. Con Salesforce, los empleados podrán crear sus propios listados de casos utilizando los filtros que necesiten y seleccionando los campos que requieran. Sin tener que necesitar un programador o consultor para realizar esta configuración.</w:t>
      </w:r>
      <w:r>
        <w:t xml:space="preserve"> </w:t>
      </w:r>
      <w:r w:rsidRPr="00325B26">
        <w:rPr>
          <w:sz w:val="20"/>
          <w:szCs w:val="20"/>
        </w:rPr>
        <w:t>Las vistas Kanban muestran registros de una forma gráfica que ayudará a los empleados del Gobierno de Aragón a monitorear sus casos y gestionar de forma visual el avance de los mismos.</w:t>
      </w:r>
      <w:r>
        <w:t xml:space="preserve"> </w:t>
      </w:r>
    </w:p>
    <w:p w14:paraId="319F385F" w14:textId="293691EF" w:rsidR="00646F83" w:rsidRDefault="007801AA" w:rsidP="00646F83">
      <w:pPr>
        <w:spacing w:after="0" w:line="276" w:lineRule="auto"/>
        <w:jc w:val="both"/>
      </w:pPr>
      <w:r w:rsidRPr="00325B26">
        <w:rPr>
          <w:b/>
          <w:i/>
          <w:color w:val="0C6DFF" w:themeColor="text2"/>
          <w:sz w:val="20"/>
          <w:szCs w:val="20"/>
        </w:rPr>
        <w:t>Informes y paneles</w:t>
      </w:r>
      <w:r w:rsidRPr="00646F83">
        <w:rPr>
          <w:b/>
          <w:i/>
          <w:color w:val="0C6DFF" w:themeColor="text2"/>
          <w:sz w:val="20"/>
          <w:szCs w:val="20"/>
        </w:rPr>
        <w:t>.</w:t>
      </w:r>
      <w:r>
        <w:t xml:space="preserve"> </w:t>
      </w:r>
    </w:p>
    <w:p w14:paraId="777B6BAF" w14:textId="06CFDE8F" w:rsidR="00646F83" w:rsidRDefault="007801AA" w:rsidP="00646F83">
      <w:pPr>
        <w:spacing w:line="276" w:lineRule="auto"/>
        <w:jc w:val="both"/>
      </w:pPr>
      <w:r w:rsidRPr="00325B26">
        <w:rPr>
          <w:rFonts w:eastAsia="Arial"/>
          <w:sz w:val="20"/>
          <w:szCs w:val="20"/>
        </w:rPr>
        <w:t>Aunque el Gobierno de Aragón utilice Power BI como herramienta analítica, la cual será integrada a lo largo del proyecto</w:t>
      </w:r>
      <w:r w:rsidR="00D07D7A">
        <w:rPr>
          <w:rFonts w:eastAsia="Arial"/>
          <w:sz w:val="20"/>
          <w:szCs w:val="20"/>
        </w:rPr>
        <w:t>,</w:t>
      </w:r>
      <w:r w:rsidRPr="00325B26">
        <w:rPr>
          <w:rFonts w:eastAsia="Arial"/>
          <w:sz w:val="20"/>
          <w:szCs w:val="20"/>
        </w:rPr>
        <w:t xml:space="preserve"> Salesforce dispone de capacidades para generar informes y paneles. Los informes son listados de registros combinados de diferentes objetos, sobre los que se pueden aplicar diferentes criterios de filtrado. Los paneles permiten, a partir de informes, construir gráficos más visuales de la información. Tanto unos como otros se generan mediante un asistente que hace muy ágil y sencillo la construcción de estos.</w:t>
      </w:r>
      <w:r w:rsidRPr="00CA3005">
        <w:rPr>
          <w:rFonts w:eastAsia="Arial"/>
          <w:sz w:val="20"/>
          <w:szCs w:val="20"/>
        </w:rPr>
        <w:t xml:space="preserve"> </w:t>
      </w:r>
      <w:r w:rsidRPr="00325B26">
        <w:rPr>
          <w:rFonts w:eastAsia="Arial"/>
          <w:sz w:val="20"/>
          <w:szCs w:val="20"/>
        </w:rPr>
        <w:t>Los resultados de un informe se pueden exportar a ficheros CSV y XLS con los que poder trabajar sobre Microsoft Excel, también es posible programar la generación de informes y su envío por correo electrónico. La funcionalidad de informes de Salesforce se rige sobre un modelo de visibilidad y seguridad, de tal forma que un usuario sólo podrá ver los objetos, campos y registros para los que tenga autorización.</w:t>
      </w:r>
      <w:r>
        <w:t xml:space="preserve"> </w:t>
      </w:r>
      <w:r w:rsidRPr="00325B26">
        <w:rPr>
          <w:rFonts w:eastAsia="Arial"/>
          <w:sz w:val="20"/>
          <w:szCs w:val="20"/>
        </w:rPr>
        <w:t>A partir de los informes se pueden generar paneles, donde se agrupan diferentes gráficos que permiten construir cuadros de mando o paneles de seguimiento o estado del servicio. Durante el proyecto se trabajará con el equipo de Aragón para definir y construir los informes y paneles que permitan realizar el seguimiento. A través de la construcción de estos paneles, se podrá realizar Previsiones de servicio, análisis de sectores, gestión de casos, seguimientos de atenciones y poder construir unos KPIS que permitan conocer los grados de cumplimiento y satisfacción del ciudadano.</w:t>
      </w:r>
      <w:r>
        <w:t xml:space="preserve"> </w:t>
      </w:r>
    </w:p>
    <w:p w14:paraId="49919EB7" w14:textId="5D2358FD" w:rsidR="007801AA" w:rsidRDefault="007801AA" w:rsidP="00325B26">
      <w:pPr>
        <w:spacing w:line="276" w:lineRule="auto"/>
        <w:jc w:val="both"/>
        <w:rPr>
          <w:rFonts w:eastAsia="Arial"/>
          <w:b/>
          <w:bCs/>
        </w:rPr>
      </w:pPr>
      <w:r w:rsidRPr="00325B26">
        <w:rPr>
          <w:rFonts w:eastAsia="Arial"/>
          <w:sz w:val="20"/>
          <w:szCs w:val="20"/>
        </w:rPr>
        <w:t>Alguno</w:t>
      </w:r>
      <w:r w:rsidR="00995301">
        <w:rPr>
          <w:rFonts w:eastAsia="Arial"/>
          <w:sz w:val="20"/>
          <w:szCs w:val="20"/>
        </w:rPr>
        <w:t>s</w:t>
      </w:r>
      <w:r w:rsidRPr="00325B26">
        <w:rPr>
          <w:rFonts w:eastAsia="Arial"/>
          <w:sz w:val="20"/>
          <w:szCs w:val="20"/>
        </w:rPr>
        <w:t xml:space="preserve"> de los </w:t>
      </w:r>
      <w:r w:rsidRPr="00325B26">
        <w:rPr>
          <w:rFonts w:eastAsia="Arial"/>
          <w:b/>
          <w:color w:val="0C6DFF"/>
          <w:sz w:val="20"/>
          <w:szCs w:val="20"/>
        </w:rPr>
        <w:t>KPI que se proponen son los siguientes</w:t>
      </w:r>
      <w:r w:rsidRPr="00325B26">
        <w:rPr>
          <w:rFonts w:eastAsia="Arial"/>
          <w:sz w:val="20"/>
          <w:szCs w:val="20"/>
        </w:rPr>
        <w:t xml:space="preserve">: Tiempo de espera en la cola; Tiempo medio de resolución; Tasa de resolución en el primer contacto; Tasa de abandono; Nivel de servicio; Satisfacción del ciudadano; Net Promoter Score; Tasa de retención; Cumplimiento de </w:t>
      </w:r>
      <w:r w:rsidRPr="00325B26">
        <w:rPr>
          <w:rFonts w:eastAsia="Arial"/>
          <w:sz w:val="20"/>
          <w:szCs w:val="20"/>
        </w:rPr>
        <w:lastRenderedPageBreak/>
        <w:t>normativas y tiempos de respuesta oficiales; Tasa de derivación; Productividad del agente; Tasa de quejas o reclamaciones.</w:t>
      </w:r>
      <w:r w:rsidRPr="00325B26">
        <w:rPr>
          <w:rFonts w:eastAsia="Arial"/>
        </w:rPr>
        <w:t xml:space="preserve"> </w:t>
      </w:r>
    </w:p>
    <w:p w14:paraId="7282AC04" w14:textId="77777777" w:rsidR="007801AA" w:rsidRPr="00681ADC" w:rsidRDefault="007801AA" w:rsidP="007801AA">
      <w:pPr>
        <w:jc w:val="center"/>
        <w:rPr>
          <w:rFonts w:eastAsia="Arial"/>
          <w:b/>
          <w:bCs/>
        </w:rPr>
      </w:pPr>
      <w:r w:rsidRPr="001F5346">
        <w:rPr>
          <w:rFonts w:eastAsia="Arial"/>
          <w:b/>
          <w:bCs/>
          <w:noProof/>
        </w:rPr>
        <w:drawing>
          <wp:inline distT="0" distB="0" distL="0" distR="0" wp14:anchorId="4FFEF69D" wp14:editId="05D71348">
            <wp:extent cx="5427072" cy="2001329"/>
            <wp:effectExtent l="0" t="0" r="2540" b="0"/>
            <wp:docPr id="11600062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0621" name="Imagen 1" descr="Interfaz de usuario gráfica&#10;&#10;Descripción generada automáticamente"/>
                    <pic:cNvPicPr/>
                  </pic:nvPicPr>
                  <pic:blipFill>
                    <a:blip r:embed="rId42"/>
                    <a:stretch>
                      <a:fillRect/>
                    </a:stretch>
                  </pic:blipFill>
                  <pic:spPr>
                    <a:xfrm>
                      <a:off x="0" y="0"/>
                      <a:ext cx="5462197" cy="2014282"/>
                    </a:xfrm>
                    <a:prstGeom prst="rect">
                      <a:avLst/>
                    </a:prstGeom>
                  </pic:spPr>
                </pic:pic>
              </a:graphicData>
            </a:graphic>
          </wp:inline>
        </w:drawing>
      </w:r>
    </w:p>
    <w:p w14:paraId="1A0E17FB" w14:textId="77777777" w:rsidR="007801AA" w:rsidRPr="00325B26" w:rsidRDefault="007801AA" w:rsidP="007801AA">
      <w:pPr>
        <w:spacing w:line="276" w:lineRule="auto"/>
        <w:jc w:val="both"/>
        <w:rPr>
          <w:rFonts w:eastAsia="Arial"/>
          <w:sz w:val="20"/>
          <w:szCs w:val="20"/>
        </w:rPr>
      </w:pPr>
      <w:r w:rsidRPr="00325B26">
        <w:rPr>
          <w:rFonts w:eastAsia="Arial"/>
          <w:sz w:val="20"/>
          <w:szCs w:val="20"/>
        </w:rPr>
        <w:t>Creemos que el seguimiento de estos KPIs permitiría al Gobierno de Aragón asegurarse de que se está ofreciendo un servicio de atención al ciudadano de calidad, de forma eficiente y promoviendo la mejora continua.</w:t>
      </w:r>
    </w:p>
    <w:p w14:paraId="29BABBD8" w14:textId="77777777" w:rsidR="007801AA" w:rsidRPr="00325B26" w:rsidRDefault="007801AA" w:rsidP="007801AA">
      <w:pPr>
        <w:pStyle w:val="PrrafoTelefnica"/>
        <w:spacing w:after="0"/>
        <w:rPr>
          <w:i/>
          <w:sz w:val="20"/>
          <w:szCs w:val="22"/>
        </w:rPr>
      </w:pPr>
      <w:r w:rsidRPr="00325B26">
        <w:rPr>
          <w:b/>
          <w:i/>
          <w:color w:val="0C6DFF"/>
          <w:sz w:val="20"/>
          <w:szCs w:val="22"/>
          <w:lang w:val="es-ES"/>
        </w:rPr>
        <w:t>Gestión de citas</w:t>
      </w:r>
    </w:p>
    <w:p w14:paraId="55A171F3" w14:textId="1EF5034A" w:rsidR="007801AA" w:rsidRPr="00325B26" w:rsidRDefault="007801AA" w:rsidP="00325B26">
      <w:pPr>
        <w:spacing w:line="276" w:lineRule="auto"/>
        <w:jc w:val="both"/>
        <w:rPr>
          <w:rFonts w:asciiTheme="majorHAnsi" w:hAnsiTheme="majorHAnsi" w:cstheme="majorHAnsi"/>
          <w:sz w:val="20"/>
          <w:szCs w:val="20"/>
        </w:rPr>
      </w:pPr>
      <w:r w:rsidRPr="00325B26">
        <w:rPr>
          <w:rFonts w:asciiTheme="majorHAnsi" w:hAnsiTheme="majorHAnsi" w:cstheme="majorHAnsi"/>
          <w:sz w:val="20"/>
          <w:szCs w:val="20"/>
        </w:rPr>
        <w:t>Proponemos la configuración de una aplicación de gestión de citas basada en Salesforce. Esta herramienta ofrece una solución eficiente y completamente automatizada que facilita el seguimiento y la organización de todas las citas que se generen con los grupos especializados del gobierno de Aragón.</w:t>
      </w:r>
      <w:r>
        <w:rPr>
          <w:rFonts w:asciiTheme="majorHAnsi" w:hAnsiTheme="majorHAnsi" w:cstheme="majorHAnsi"/>
          <w:sz w:val="20"/>
          <w:szCs w:val="20"/>
        </w:rPr>
        <w:t xml:space="preserve"> </w:t>
      </w:r>
      <w:r w:rsidRPr="00325B26">
        <w:rPr>
          <w:rFonts w:asciiTheme="majorHAnsi" w:hAnsiTheme="majorHAnsi" w:cstheme="majorHAnsi"/>
          <w:sz w:val="20"/>
          <w:szCs w:val="20"/>
        </w:rPr>
        <w:t>Con esta solución, los grupos especializados podrán gestionar y editar sus horarios de manera sencilla, permitiendo mantener siempre actualizada la disponibilidad de los equipos.</w:t>
      </w:r>
    </w:p>
    <w:p w14:paraId="2D9D49C6" w14:textId="77777777" w:rsidR="007801AA" w:rsidRPr="00325B26" w:rsidRDefault="007801AA" w:rsidP="00325B26">
      <w:pPr>
        <w:spacing w:line="276" w:lineRule="auto"/>
        <w:jc w:val="both"/>
        <w:rPr>
          <w:rFonts w:asciiTheme="majorHAnsi" w:hAnsiTheme="majorHAnsi" w:cstheme="majorBidi"/>
          <w:sz w:val="20"/>
          <w:szCs w:val="20"/>
        </w:rPr>
      </w:pPr>
      <w:r w:rsidRPr="00325B26">
        <w:rPr>
          <w:rFonts w:asciiTheme="majorHAnsi" w:hAnsiTheme="majorHAnsi" w:cstheme="majorBidi"/>
          <w:sz w:val="20"/>
          <w:szCs w:val="20"/>
        </w:rPr>
        <w:t>Gracias a la automatización de los procesos, cada grupo tendrá slots de tiempo predefinidos en función de su horario, lo que facilitará la consulta y reserva de citas de forma rápida y precisa por parte de los ciudadanos de Aragón.</w:t>
      </w:r>
    </w:p>
    <w:p w14:paraId="06240A40" w14:textId="77777777" w:rsidR="007801AA" w:rsidRPr="00325B26" w:rsidRDefault="007801AA" w:rsidP="00325B26">
      <w:pPr>
        <w:spacing w:line="276" w:lineRule="auto"/>
        <w:jc w:val="both"/>
        <w:rPr>
          <w:rFonts w:asciiTheme="majorHAnsi" w:hAnsiTheme="majorHAnsi" w:cstheme="majorBidi"/>
          <w:sz w:val="20"/>
          <w:szCs w:val="20"/>
        </w:rPr>
      </w:pPr>
      <w:r w:rsidRPr="00325B26">
        <w:rPr>
          <w:rFonts w:asciiTheme="majorHAnsi" w:hAnsiTheme="majorHAnsi" w:cstheme="majorBidi"/>
          <w:sz w:val="20"/>
          <w:szCs w:val="20"/>
        </w:rPr>
        <w:t>Se puede dar la posibilidad de que un grupo especializado necesite gestionar citas con los ciudadanos fuera de su horario habitual. Habilitaremos la funcionalidad “Abrir agenda”. Con esta se permitirá la creación de nuevos slots de tiempo fuera del horario establecido, brindando una flexibilidad horaria a los equipos de Aragón, sin perder el control sobre la disponibilidad.</w:t>
      </w:r>
    </w:p>
    <w:p w14:paraId="2FA9DA25" w14:textId="77777777" w:rsidR="007801AA" w:rsidRPr="00B91C59" w:rsidRDefault="007801AA" w:rsidP="00325B26">
      <w:pPr>
        <w:spacing w:after="0"/>
        <w:jc w:val="center"/>
        <w:rPr>
          <w:rFonts w:asciiTheme="majorHAnsi" w:hAnsiTheme="majorHAnsi" w:cstheme="majorHAnsi"/>
          <w:szCs w:val="22"/>
        </w:rPr>
      </w:pPr>
      <w:r w:rsidRPr="00B91C59">
        <w:rPr>
          <w:rFonts w:asciiTheme="majorHAnsi" w:hAnsiTheme="majorHAnsi" w:cstheme="majorHAnsi"/>
          <w:noProof/>
          <w:szCs w:val="22"/>
        </w:rPr>
        <w:drawing>
          <wp:inline distT="0" distB="0" distL="0" distR="0" wp14:anchorId="70F41A3F" wp14:editId="5F9FC74B">
            <wp:extent cx="3045474" cy="1940279"/>
            <wp:effectExtent l="0" t="0" r="2540" b="3175"/>
            <wp:docPr id="1864295357" name="Imagen 186429535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95357" name="Imagen 21" descr="Tabla&#10;&#10;Descripción generada automáticament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63305" cy="1951639"/>
                    </a:xfrm>
                    <a:prstGeom prst="rect">
                      <a:avLst/>
                    </a:prstGeom>
                    <a:noFill/>
                    <a:ln>
                      <a:noFill/>
                    </a:ln>
                  </pic:spPr>
                </pic:pic>
              </a:graphicData>
            </a:graphic>
          </wp:inline>
        </w:drawing>
      </w:r>
    </w:p>
    <w:p w14:paraId="22228D51" w14:textId="77777777" w:rsidR="007801AA" w:rsidRPr="00325B26" w:rsidRDefault="007801AA" w:rsidP="007801AA">
      <w:pPr>
        <w:jc w:val="center"/>
        <w:rPr>
          <w:rFonts w:eastAsia="Arial"/>
          <w:i/>
          <w:color w:val="0066FF"/>
          <w:sz w:val="18"/>
          <w:szCs w:val="18"/>
        </w:rPr>
      </w:pPr>
      <w:r w:rsidRPr="00325B26">
        <w:rPr>
          <w:rFonts w:eastAsia="Arial"/>
          <w:i/>
          <w:color w:val="0066FF"/>
          <w:sz w:val="18"/>
          <w:szCs w:val="18"/>
        </w:rPr>
        <w:t>Ejemplo agenda</w:t>
      </w:r>
    </w:p>
    <w:p w14:paraId="28D078F3" w14:textId="77777777" w:rsidR="007801AA" w:rsidRPr="00325B26" w:rsidRDefault="007801AA" w:rsidP="00325B26">
      <w:pPr>
        <w:spacing w:line="276" w:lineRule="auto"/>
        <w:jc w:val="both"/>
        <w:rPr>
          <w:rFonts w:asciiTheme="majorHAnsi" w:hAnsiTheme="majorHAnsi" w:cstheme="majorBidi"/>
          <w:sz w:val="20"/>
          <w:szCs w:val="20"/>
        </w:rPr>
      </w:pPr>
      <w:r w:rsidRPr="00325B26">
        <w:rPr>
          <w:rFonts w:asciiTheme="majorHAnsi" w:hAnsiTheme="majorHAnsi" w:cstheme="majorBidi"/>
          <w:sz w:val="20"/>
          <w:szCs w:val="20"/>
        </w:rPr>
        <w:t>Con esta aplicación se podrán gestionar las ausencias del equipo de los grupos de Aragón de forma ágil. Incluiremos la funcionalidad de “Crear ausencias”, que permitirá al grupo de trabajo bloquear franjas horarias o días completos en los que no estén disponibles. Estas ausencias quedarán automáticamente reflejadas en el calendario, evitando conflictos de agenda.</w:t>
      </w:r>
    </w:p>
    <w:p w14:paraId="60BCC509" w14:textId="77777777" w:rsidR="007801AA" w:rsidRPr="00325B26" w:rsidRDefault="007801AA" w:rsidP="00325B26">
      <w:pPr>
        <w:spacing w:line="276" w:lineRule="auto"/>
        <w:jc w:val="both"/>
        <w:rPr>
          <w:rFonts w:asciiTheme="majorHAnsi" w:hAnsiTheme="majorHAnsi" w:cstheme="majorBidi"/>
          <w:sz w:val="20"/>
          <w:szCs w:val="20"/>
        </w:rPr>
      </w:pPr>
      <w:r w:rsidRPr="00325B26">
        <w:rPr>
          <w:rFonts w:asciiTheme="majorHAnsi" w:hAnsiTheme="majorHAnsi" w:cstheme="majorBidi"/>
          <w:sz w:val="20"/>
          <w:szCs w:val="20"/>
        </w:rPr>
        <w:lastRenderedPageBreak/>
        <w:t>En caso de cancelaciones, se habilitará la opción “Anular cita” permitiendo restablecer el slot ocupado y registrar de manera clara que la cita fue anulada por el ciudadano, manteniendo el calendario siempre organizado y actualizado.</w:t>
      </w:r>
    </w:p>
    <w:p w14:paraId="44DFE467" w14:textId="77777777" w:rsidR="007801AA" w:rsidRPr="00325B26" w:rsidRDefault="007801AA" w:rsidP="00325B26">
      <w:pPr>
        <w:spacing w:line="276" w:lineRule="auto"/>
        <w:jc w:val="both"/>
        <w:rPr>
          <w:rFonts w:asciiTheme="majorHAnsi" w:hAnsiTheme="majorHAnsi" w:cstheme="majorHAnsi"/>
          <w:sz w:val="20"/>
          <w:szCs w:val="20"/>
        </w:rPr>
      </w:pPr>
      <w:r w:rsidRPr="00325B26">
        <w:rPr>
          <w:rFonts w:asciiTheme="majorHAnsi" w:hAnsiTheme="majorHAnsi" w:cstheme="majorHAnsi"/>
          <w:sz w:val="20"/>
          <w:szCs w:val="20"/>
        </w:rPr>
        <w:t>A partir de la información gestionada en cada cita, se podrá acceder fácilmente al historial de interacciones con los ciudadanos (llamadas, correos electrónicos, eventos, y tareas) mediante la lista relacionada “Actividades”. Esto ofrece una visión integral de cada interacción, facilitando la toma de decisiones informadas.</w:t>
      </w:r>
    </w:p>
    <w:p w14:paraId="0050F78B" w14:textId="59E2DE18" w:rsidR="007801AA" w:rsidRPr="00325B26" w:rsidRDefault="007801AA" w:rsidP="00325B26">
      <w:pPr>
        <w:spacing w:line="276" w:lineRule="auto"/>
        <w:jc w:val="both"/>
        <w:rPr>
          <w:sz w:val="20"/>
          <w:szCs w:val="22"/>
        </w:rPr>
      </w:pPr>
      <w:r w:rsidRPr="00325B26">
        <w:rPr>
          <w:rFonts w:asciiTheme="majorHAnsi" w:hAnsiTheme="majorHAnsi" w:cstheme="majorHAnsi"/>
          <w:sz w:val="20"/>
          <w:szCs w:val="20"/>
        </w:rPr>
        <w:t>Con esta solución integrada en Salesforce, los grupos especializados del gobierno de Aragón podrán gestionar citas, horarios, ausencias y cancelaciones de forma más eficiente y automatizada, mejorando la experiencia tanto de los ciudadanos como de los funcionarios.</w:t>
      </w:r>
    </w:p>
    <w:p w14:paraId="3D354598" w14:textId="77777777" w:rsidR="007801AA" w:rsidRPr="00325B26" w:rsidRDefault="007801AA" w:rsidP="007801AA">
      <w:pPr>
        <w:pStyle w:val="PrrafoTelefnica"/>
        <w:spacing w:after="0"/>
        <w:rPr>
          <w:i/>
          <w:sz w:val="20"/>
          <w:szCs w:val="20"/>
        </w:rPr>
      </w:pPr>
      <w:r w:rsidRPr="00325B26">
        <w:rPr>
          <w:b/>
          <w:i/>
          <w:color w:val="0C6DFF"/>
          <w:sz w:val="20"/>
          <w:szCs w:val="20"/>
          <w:lang w:val="es-ES"/>
        </w:rPr>
        <w:t>Flujo de Negocio</w:t>
      </w:r>
    </w:p>
    <w:p w14:paraId="448D38FD" w14:textId="31408307" w:rsidR="00646F83" w:rsidRDefault="007801AA" w:rsidP="007801AA">
      <w:pPr>
        <w:spacing w:line="276" w:lineRule="auto"/>
        <w:jc w:val="both"/>
      </w:pPr>
      <w:r w:rsidRPr="00325B26">
        <w:rPr>
          <w:rFonts w:eastAsia="Arial"/>
          <w:sz w:val="20"/>
          <w:szCs w:val="20"/>
        </w:rPr>
        <w:t xml:space="preserve">A través de la configuración de los casos se configurará el proceso de atención que la Atención Omnicanal del Gobierno de Aragón requiera para cada tipología de caso. A lo largo del proceso de implantación se analizarán los procesos de servicio existentes en la actual atención y se determinará su configuración en el entorno Salesforce. Con esta definición el equipo del Gobierno de Aragón conocerá en qué etapa del proceso se encuentra con el ciudadano y recopilar la información necesaria en cada una de las </w:t>
      </w:r>
      <w:r w:rsidRPr="00CA3005">
        <w:t>e</w:t>
      </w:r>
      <w:r w:rsidRPr="00325B26">
        <w:rPr>
          <w:rFonts w:eastAsia="Arial"/>
          <w:sz w:val="20"/>
          <w:szCs w:val="20"/>
        </w:rPr>
        <w:t>tapas. Se configurarán validaciones en los campos para asegurar que se recoge en Salesforce la información necesaria por cada una de las etapas.  Se realizará una integración con el sistema OTRS externos a través de la utilización APIS que este sistema tenga publicado. A lo largo del proceso de definición de la herramienta se definirán juntamente con el equipo del Gobierno de Aragón los flujos de trabajo por tipología de casos.</w:t>
      </w:r>
      <w:r w:rsidRPr="00CA3005">
        <w:t xml:space="preserve"> </w:t>
      </w:r>
    </w:p>
    <w:p w14:paraId="1F7F7FF1" w14:textId="77777777" w:rsidR="007801AA" w:rsidRDefault="007801AA" w:rsidP="00646F83">
      <w:pPr>
        <w:spacing w:after="0" w:line="276" w:lineRule="auto"/>
        <w:jc w:val="both"/>
        <w:rPr>
          <w:b/>
          <w:i/>
          <w:color w:val="0C6DFF" w:themeColor="text2"/>
          <w:sz w:val="20"/>
          <w:szCs w:val="20"/>
        </w:rPr>
      </w:pPr>
      <w:r w:rsidRPr="00325B26">
        <w:rPr>
          <w:b/>
          <w:i/>
          <w:color w:val="0C6DFF" w:themeColor="text2"/>
          <w:sz w:val="20"/>
          <w:szCs w:val="20"/>
        </w:rPr>
        <w:t>Niveles de servicio (Derechos/Hitos)</w:t>
      </w:r>
    </w:p>
    <w:p w14:paraId="46E23C3A" w14:textId="2D0AB6BE" w:rsidR="005C59A5" w:rsidRDefault="007801AA" w:rsidP="00646F83">
      <w:pPr>
        <w:spacing w:after="0" w:line="276" w:lineRule="auto"/>
        <w:jc w:val="both"/>
      </w:pPr>
      <w:r w:rsidRPr="00325B26">
        <w:rPr>
          <w:rFonts w:eastAsia="Arial"/>
          <w:sz w:val="20"/>
          <w:szCs w:val="20"/>
        </w:rPr>
        <w:t>Los derechos representan una función estándar de</w:t>
      </w:r>
      <w:r w:rsidR="00995301">
        <w:rPr>
          <w:rFonts w:eastAsia="Arial"/>
          <w:sz w:val="20"/>
          <w:szCs w:val="20"/>
        </w:rPr>
        <w:t xml:space="preserve"> PSS -</w:t>
      </w:r>
      <w:r w:rsidRPr="00325B26">
        <w:rPr>
          <w:rFonts w:eastAsia="Arial"/>
          <w:sz w:val="20"/>
          <w:szCs w:val="20"/>
        </w:rPr>
        <w:t xml:space="preserve"> Service Cloud a través de la cual es posible realizar un seguimiento de los resultados finales y el nivel de servicio proporcionado, a fin de garantizar que los casos se manejan de acuerdo con las expectativas de los ciudadanos.</w:t>
      </w:r>
      <w:r w:rsidRPr="00CA3005">
        <w:t xml:space="preserve"> </w:t>
      </w:r>
      <w:r w:rsidRPr="00325B26">
        <w:rPr>
          <w:rFonts w:eastAsia="Arial"/>
          <w:sz w:val="20"/>
          <w:szCs w:val="20"/>
        </w:rPr>
        <w:t xml:space="preserve">Los derechos y los hitos permiten a los operadores relacionar a los ciudadanos con el nivel de servicio adecuado y administrar los costes de servicio para el ciudadano de manera más eficiente. El Gobierno de Aragón puede proporcionar tiempos de servicio y los operadores y supervisores pueden realizar un seguimiento fácil de ellos en tiempo real, para garantizar que se respeten los acuerdos establecidos para cada línea de tiempo proporcionada.  </w:t>
      </w:r>
      <w:r w:rsidRPr="00CA3005">
        <w:t xml:space="preserve"> </w:t>
      </w:r>
      <w:r w:rsidRPr="00325B26">
        <w:rPr>
          <w:rFonts w:eastAsia="Arial"/>
          <w:sz w:val="20"/>
          <w:szCs w:val="20"/>
        </w:rPr>
        <w:t>A través de esta funcionalidad se puede:</w:t>
      </w:r>
      <w:r>
        <w:t xml:space="preserve"> </w:t>
      </w:r>
    </w:p>
    <w:p w14:paraId="1682F949" w14:textId="77777777" w:rsidR="005C59A5" w:rsidRDefault="007801AA" w:rsidP="00646F83">
      <w:pPr>
        <w:spacing w:after="0" w:line="276" w:lineRule="auto"/>
        <w:jc w:val="both"/>
      </w:pPr>
      <w:r w:rsidRPr="00325B26">
        <w:rPr>
          <w:rFonts w:eastAsia="Arial"/>
          <w:b/>
          <w:bCs/>
          <w:sz w:val="20"/>
          <w:szCs w:val="20"/>
        </w:rPr>
        <w:t>Verificar Derechos</w:t>
      </w:r>
      <w:r w:rsidRPr="00325B26">
        <w:rPr>
          <w:color w:val="6E7894"/>
          <w:sz w:val="20"/>
          <w:szCs w:val="20"/>
        </w:rPr>
        <w:t xml:space="preserve">. </w:t>
      </w:r>
      <w:r w:rsidRPr="00325B26">
        <w:rPr>
          <w:rFonts w:eastAsia="Arial"/>
          <w:sz w:val="20"/>
          <w:szCs w:val="20"/>
        </w:rPr>
        <w:t>Los operadores pueden verificar la idoneidad de los ciudadanos para el tipo de soporte a brindar, antes de crear los casos pertinentes. Con la capacidad de ver todos los plazos y niveles de servicio, los operadores pueden comprender de inmediato las actividades que se llevarán a cabo y en qué escalas de tiempo.</w:t>
      </w:r>
      <w:r w:rsidRPr="00325B26">
        <w:rPr>
          <w:color w:val="6E7894"/>
          <w:sz w:val="20"/>
          <w:szCs w:val="20"/>
        </w:rPr>
        <w:t xml:space="preserve"> </w:t>
      </w:r>
      <w:r w:rsidRPr="00CA3005">
        <w:t xml:space="preserve"> </w:t>
      </w:r>
    </w:p>
    <w:p w14:paraId="1B693784" w14:textId="77777777" w:rsidR="005C59A5" w:rsidRDefault="007801AA" w:rsidP="00646F83">
      <w:pPr>
        <w:spacing w:after="0" w:line="276" w:lineRule="auto"/>
        <w:jc w:val="both"/>
        <w:rPr>
          <w:rFonts w:eastAsia="Arial"/>
          <w:sz w:val="20"/>
          <w:szCs w:val="20"/>
        </w:rPr>
      </w:pPr>
      <w:r w:rsidRPr="00325B26">
        <w:rPr>
          <w:rFonts w:eastAsia="Arial"/>
          <w:b/>
          <w:bCs/>
          <w:sz w:val="20"/>
          <w:szCs w:val="20"/>
        </w:rPr>
        <w:t>Definir los niveles de servicio</w:t>
      </w:r>
      <w:r w:rsidRPr="00325B26">
        <w:rPr>
          <w:color w:val="6E7894"/>
          <w:sz w:val="20"/>
          <w:szCs w:val="20"/>
        </w:rPr>
        <w:t xml:space="preserve">. </w:t>
      </w:r>
      <w:r w:rsidRPr="00325B26">
        <w:rPr>
          <w:rFonts w:eastAsia="Arial"/>
          <w:sz w:val="20"/>
          <w:szCs w:val="20"/>
        </w:rPr>
        <w:t xml:space="preserve">Los operadores pueden crear y administrar contratos de servicio con diferentes tipos de atención al ciudadano. Cada SLA puede incluir niveles de servicio específicos para cada tipo de soporte. </w:t>
      </w:r>
    </w:p>
    <w:p w14:paraId="08513E5F" w14:textId="77777777" w:rsidR="005C59A5" w:rsidRDefault="007801AA" w:rsidP="00646F83">
      <w:pPr>
        <w:spacing w:after="0" w:line="276" w:lineRule="auto"/>
        <w:jc w:val="both"/>
      </w:pPr>
      <w:r w:rsidRPr="00325B26">
        <w:rPr>
          <w:rFonts w:eastAsia="Arial"/>
          <w:b/>
          <w:bCs/>
          <w:sz w:val="20"/>
          <w:szCs w:val="20"/>
        </w:rPr>
        <w:t>Diferentes niveles de servicio</w:t>
      </w:r>
      <w:r w:rsidRPr="00325B26">
        <w:rPr>
          <w:color w:val="6E7894"/>
          <w:sz w:val="20"/>
          <w:szCs w:val="20"/>
        </w:rPr>
        <w:t xml:space="preserve">. </w:t>
      </w:r>
      <w:r w:rsidRPr="00325B26">
        <w:rPr>
          <w:rFonts w:eastAsia="Arial"/>
          <w:sz w:val="20"/>
          <w:szCs w:val="20"/>
        </w:rPr>
        <w:t>Es posible agregar procesos que consideren la temporización de cada servicio, para monitorearlos en tiempo real. Las noticias en tiempo real de Chatter también brindan alertas tan pronto como se debe realizar una tarea, lo que permite que los agentes sean más eficientes en la resolución de casos.</w:t>
      </w:r>
      <w:r w:rsidRPr="00CA3005">
        <w:t xml:space="preserve"> </w:t>
      </w:r>
    </w:p>
    <w:p w14:paraId="795BF0BA" w14:textId="6F6F2452" w:rsidR="007801AA" w:rsidRPr="00325B26" w:rsidRDefault="007801AA" w:rsidP="00646F83">
      <w:pPr>
        <w:spacing w:after="0" w:line="276" w:lineRule="auto"/>
        <w:jc w:val="both"/>
        <w:rPr>
          <w:b/>
          <w:i/>
          <w:color w:val="0C6DFF" w:themeColor="text2"/>
          <w:sz w:val="20"/>
          <w:szCs w:val="20"/>
        </w:rPr>
      </w:pPr>
      <w:r w:rsidRPr="00325B26">
        <w:rPr>
          <w:rFonts w:eastAsia="Arial"/>
          <w:b/>
          <w:bCs/>
          <w:sz w:val="20"/>
          <w:szCs w:val="20"/>
        </w:rPr>
        <w:t>Derechos de acceso</w:t>
      </w:r>
      <w:r w:rsidRPr="00325B26">
        <w:rPr>
          <w:rFonts w:eastAsia="Arial"/>
          <w:sz w:val="20"/>
          <w:szCs w:val="20"/>
        </w:rPr>
        <w:t xml:space="preserve"> definidos para ciudadanos. Es posible agregar diferentes Entitlements tanto si es un solo ciudadano como si es un grupo, para permitir a los usuarios ver sus SLA así como crear casos que sean correctos con respecto al nivel de servicio esperado</w:t>
      </w:r>
      <w:r w:rsidRPr="00325B26">
        <w:rPr>
          <w:color w:val="6E7894"/>
          <w:sz w:val="20"/>
          <w:szCs w:val="20"/>
        </w:rPr>
        <w:t>.</w:t>
      </w:r>
      <w:r w:rsidRPr="00CA3005">
        <w:t xml:space="preserve">  </w:t>
      </w:r>
    </w:p>
    <w:p w14:paraId="572F07E7" w14:textId="77777777" w:rsidR="007801AA" w:rsidRDefault="007801AA" w:rsidP="005C59A5">
      <w:pPr>
        <w:spacing w:after="0" w:line="276" w:lineRule="auto"/>
        <w:jc w:val="center"/>
      </w:pPr>
      <w:r w:rsidRPr="00694FB8">
        <w:rPr>
          <w:color w:val="6E7894"/>
        </w:rPr>
        <w:object w:dxaOrig="5019" w:dyaOrig="5035" w14:anchorId="1CE1A9DB">
          <v:rect id="_x0000_i1025" style="width:139.5pt;height:151.5pt" o:ole="" o:preferrelative="t" stroked="f">
            <v:imagedata r:id="rId44" o:title=""/>
          </v:rect>
          <o:OLEObject Type="Embed" ProgID="StaticMetafile" ShapeID="_x0000_i1025" DrawAspect="Content" ObjectID="_1788938271" r:id="rId45"/>
        </w:object>
      </w:r>
      <w:r w:rsidRPr="00CA3005">
        <w:t xml:space="preserve"> </w:t>
      </w:r>
    </w:p>
    <w:p w14:paraId="424F1E55" w14:textId="77777777" w:rsidR="007801AA" w:rsidRDefault="007801AA" w:rsidP="007801AA">
      <w:pPr>
        <w:spacing w:line="276" w:lineRule="auto"/>
        <w:jc w:val="center"/>
      </w:pPr>
      <w:r w:rsidRPr="00232474">
        <w:rPr>
          <w:i/>
          <w:iCs/>
          <w:color w:val="0066FF"/>
          <w:sz w:val="18"/>
          <w:szCs w:val="18"/>
        </w:rPr>
        <w:t>Ejemplo de pantalla de Hitos relacionados con el servicio</w:t>
      </w:r>
    </w:p>
    <w:p w14:paraId="704B6E8E" w14:textId="756DE8F8" w:rsidR="007801AA" w:rsidRDefault="007801AA" w:rsidP="005C59A5">
      <w:pPr>
        <w:spacing w:after="0" w:line="276" w:lineRule="auto"/>
        <w:rPr>
          <w:b/>
          <w:i/>
          <w:color w:val="0C6DFF"/>
          <w:sz w:val="20"/>
          <w:szCs w:val="22"/>
        </w:rPr>
      </w:pPr>
      <w:r w:rsidRPr="00325B26">
        <w:rPr>
          <w:b/>
          <w:i/>
          <w:color w:val="0C6DFF"/>
          <w:sz w:val="20"/>
          <w:szCs w:val="22"/>
        </w:rPr>
        <w:t>Configuración de Avisos y Alertas</w:t>
      </w:r>
    </w:p>
    <w:p w14:paraId="79C77C0A" w14:textId="01E397B8" w:rsidR="008F5FCB" w:rsidRDefault="007801AA" w:rsidP="008F5FCB">
      <w:pPr>
        <w:spacing w:after="0" w:line="276" w:lineRule="auto"/>
        <w:jc w:val="both"/>
        <w:rPr>
          <w:rFonts w:eastAsia="Arial"/>
          <w:sz w:val="20"/>
          <w:szCs w:val="22"/>
        </w:rPr>
      </w:pPr>
      <w:r w:rsidRPr="00325B26">
        <w:rPr>
          <w:rFonts w:eastAsia="Arial"/>
          <w:sz w:val="20"/>
          <w:szCs w:val="22"/>
        </w:rPr>
        <w:t>Las notificaciones de Salesforce permitirán a los empleados de la Atención Omnicanal saber cuándo se producen determinados eventos con un ciudadano. Salesforce posee la funcionalidad de Milestone, que permite configurar un SLA de respuesta del Caso en diferentes estados, de manera que el caso una vez llegue a un estado habrá un temporizador con recordatorios configurados para avisar al responsable del caso, si éste no ha respondido. Por ejemplo, las notificaciones permiten a los agentes conocer que llevan más tiempo</w:t>
      </w:r>
      <w:r w:rsidRPr="00325B26">
        <w:rPr>
          <w:rFonts w:eastAsia="Arial"/>
          <w:color w:val="FF0000"/>
          <w:sz w:val="20"/>
          <w:szCs w:val="22"/>
        </w:rPr>
        <w:t xml:space="preserve"> </w:t>
      </w:r>
      <w:r w:rsidRPr="00325B26">
        <w:rPr>
          <w:rFonts w:eastAsia="Arial"/>
          <w:sz w:val="20"/>
          <w:szCs w:val="22"/>
        </w:rPr>
        <w:t>sin dar respuesta a una solicitud de un ciudadano. Puede activar o desactivar las notificaciones en la configuración de Salesforce. Se definirán en el proyecto los avisos que la Atención Omnicanal Gobierno de Aragón requiera y el contenido de estos. Se realizará una formación para el desarrollo de nuevas alertas, de manera que se tenga independencia si es necesaria la creación de más avisos o alertas en el futuro.</w:t>
      </w:r>
    </w:p>
    <w:p w14:paraId="23478815" w14:textId="77777777" w:rsidR="005C59A5" w:rsidRPr="00325B26" w:rsidRDefault="005C59A5" w:rsidP="005C59A5">
      <w:pPr>
        <w:spacing w:after="0" w:line="276" w:lineRule="auto"/>
        <w:jc w:val="both"/>
        <w:rPr>
          <w:rFonts w:eastAsia="Arial"/>
          <w:sz w:val="20"/>
          <w:szCs w:val="22"/>
        </w:rPr>
      </w:pPr>
    </w:p>
    <w:p w14:paraId="77792414" w14:textId="77777777" w:rsidR="007801AA" w:rsidRPr="00325B26" w:rsidRDefault="007801AA" w:rsidP="007801AA">
      <w:pPr>
        <w:spacing w:after="0"/>
        <w:jc w:val="both"/>
        <w:rPr>
          <w:b/>
          <w:i/>
          <w:color w:val="0C6DFF"/>
          <w:sz w:val="20"/>
          <w:szCs w:val="22"/>
        </w:rPr>
      </w:pPr>
      <w:r w:rsidRPr="00325B26">
        <w:rPr>
          <w:b/>
          <w:i/>
          <w:color w:val="0C6DFF"/>
          <w:sz w:val="20"/>
          <w:szCs w:val="22"/>
        </w:rPr>
        <w:t>Enrutamiento de Casos</w:t>
      </w:r>
    </w:p>
    <w:p w14:paraId="7D6A14BD" w14:textId="77777777" w:rsidR="007801AA" w:rsidRPr="00325B26" w:rsidRDefault="007801AA" w:rsidP="00325B26">
      <w:pPr>
        <w:spacing w:line="276" w:lineRule="auto"/>
        <w:jc w:val="both"/>
        <w:rPr>
          <w:rFonts w:eastAsia="Arial"/>
          <w:color w:val="606060"/>
          <w:sz w:val="20"/>
          <w:szCs w:val="20"/>
        </w:rPr>
      </w:pPr>
      <w:r w:rsidRPr="00325B26">
        <w:rPr>
          <w:rFonts w:eastAsia="Arial"/>
          <w:sz w:val="20"/>
          <w:szCs w:val="20"/>
        </w:rPr>
        <w:t>Las reglas de asignación automatizan los procesos de generación y soporte de casos. Las reglas de asignación de casos se utilizan para determinar cómo los casos se asignan a los usuarios en concreto o se incluyen en las colas de usuarios para que sean tratadas por los agentes asociados a un grupo.</w:t>
      </w:r>
    </w:p>
    <w:p w14:paraId="69AA9211" w14:textId="77777777" w:rsidR="007801AA" w:rsidRPr="00325B26" w:rsidRDefault="007801AA" w:rsidP="00325B26">
      <w:pPr>
        <w:spacing w:line="276" w:lineRule="auto"/>
        <w:jc w:val="both"/>
        <w:rPr>
          <w:rFonts w:eastAsia="Arial"/>
          <w:sz w:val="20"/>
          <w:szCs w:val="20"/>
        </w:rPr>
      </w:pPr>
      <w:r w:rsidRPr="00325B26">
        <w:rPr>
          <w:rFonts w:eastAsia="Arial"/>
          <w:sz w:val="20"/>
          <w:szCs w:val="20"/>
        </w:rPr>
        <w:t>Las reglas de asignación de casos pueden asignar casos independientemente de cómo se creen los casos. El enrutamiento del canal telefónico será realizado por la solución de Genesys Cloud. El resto de los canales serán gestionados por el entorno Salesforce.</w:t>
      </w:r>
    </w:p>
    <w:p w14:paraId="4FB2764F" w14:textId="77777777" w:rsidR="007801AA" w:rsidRPr="00325B26" w:rsidRDefault="007801AA" w:rsidP="00325B26">
      <w:pPr>
        <w:spacing w:line="276" w:lineRule="auto"/>
        <w:jc w:val="both"/>
        <w:rPr>
          <w:rFonts w:eastAsia="Arial"/>
          <w:sz w:val="20"/>
          <w:szCs w:val="20"/>
        </w:rPr>
      </w:pPr>
      <w:r w:rsidRPr="00325B26">
        <w:rPr>
          <w:rFonts w:eastAsia="Arial"/>
          <w:sz w:val="20"/>
          <w:szCs w:val="20"/>
        </w:rPr>
        <w:t>A través de la configuración de la Omnicanalidad se podrán enrutar solicitudes de servicio de los ciudadanos a los agentes de asistencia disponibles y más cualificados en la consola. También puede proporcionar inteligencia operacional en tiempo real para proporcionar asistencia a supervisor. Se realizará una formación para el desarrollo de nuevas reglas de enrutamiento de manera que se tenga independencia si es necesaria la creación de más criterios de asignación en el futuro.</w:t>
      </w:r>
    </w:p>
    <w:p w14:paraId="0C719044" w14:textId="77777777" w:rsidR="007801AA" w:rsidRPr="00325B26" w:rsidRDefault="007801AA" w:rsidP="007801AA">
      <w:pPr>
        <w:spacing w:after="0"/>
        <w:jc w:val="both"/>
        <w:rPr>
          <w:sz w:val="20"/>
          <w:szCs w:val="22"/>
        </w:rPr>
      </w:pPr>
      <w:r w:rsidRPr="00325B26">
        <w:rPr>
          <w:b/>
          <w:i/>
          <w:color w:val="0C6DFF"/>
          <w:sz w:val="20"/>
          <w:szCs w:val="22"/>
        </w:rPr>
        <w:t>Encuestas</w:t>
      </w:r>
    </w:p>
    <w:p w14:paraId="7BB832D4" w14:textId="77777777" w:rsidR="007801AA" w:rsidRPr="00325B26" w:rsidRDefault="007801AA" w:rsidP="00325B26">
      <w:pPr>
        <w:spacing w:line="276" w:lineRule="auto"/>
        <w:jc w:val="both"/>
        <w:rPr>
          <w:sz w:val="20"/>
          <w:szCs w:val="20"/>
        </w:rPr>
      </w:pPr>
      <w:bookmarkStart w:id="35" w:name="_Toc178064565"/>
      <w:bookmarkStart w:id="36" w:name="_Toc178081510"/>
      <w:bookmarkEnd w:id="35"/>
      <w:bookmarkEnd w:id="36"/>
      <w:r w:rsidRPr="00325B26">
        <w:rPr>
          <w:sz w:val="20"/>
          <w:szCs w:val="20"/>
        </w:rPr>
        <w:t>Proponemos la configuración de un objeto personalizado (custom) para gestionar las encuestas generadas por los ciudadanos para el Gobierno de Aragón.</w:t>
      </w:r>
      <w:r w:rsidRPr="00325B26">
        <w:rPr>
          <w:b/>
          <w:bCs/>
          <w:sz w:val="20"/>
          <w:szCs w:val="20"/>
        </w:rPr>
        <w:t xml:space="preserve"> </w:t>
      </w:r>
      <w:r w:rsidRPr="00325B26">
        <w:rPr>
          <w:sz w:val="20"/>
          <w:szCs w:val="20"/>
        </w:rPr>
        <w:t>Esto nos permitirá tener la información de la satisfacción ciudadana en una única plataforma que permitirá automatizar procesos, incluida en la herramienta de Marketing Cloud, y tomar decisiones más informadas y proactivas.</w:t>
      </w:r>
    </w:p>
    <w:p w14:paraId="6482DCB5" w14:textId="77777777" w:rsidR="007801AA" w:rsidRPr="00325B26" w:rsidRDefault="007801AA" w:rsidP="00325B26">
      <w:pPr>
        <w:spacing w:line="276" w:lineRule="auto"/>
        <w:jc w:val="both"/>
        <w:rPr>
          <w:sz w:val="20"/>
          <w:szCs w:val="20"/>
        </w:rPr>
      </w:pPr>
      <w:r w:rsidRPr="00325B26">
        <w:rPr>
          <w:sz w:val="20"/>
          <w:szCs w:val="20"/>
        </w:rPr>
        <w:t xml:space="preserve">Se implementarán en el proyecto estrategias de integración omnicanal que permitan capturar y gestionar las respuestas de los ciudadanos de manera fluida en Salesforce a través de los diferentes canales de atención, tal como indica el pliego. </w:t>
      </w:r>
    </w:p>
    <w:p w14:paraId="0B5A08F6" w14:textId="77777777" w:rsidR="007801AA" w:rsidRDefault="007801AA" w:rsidP="005C59A5">
      <w:pPr>
        <w:spacing w:line="276" w:lineRule="auto"/>
        <w:jc w:val="both"/>
        <w:rPr>
          <w:sz w:val="20"/>
          <w:szCs w:val="20"/>
        </w:rPr>
      </w:pPr>
      <w:r w:rsidRPr="00325B26">
        <w:rPr>
          <w:sz w:val="20"/>
          <w:szCs w:val="20"/>
        </w:rPr>
        <w:lastRenderedPageBreak/>
        <w:t>Con la configuración de encuestas a través de un objeto custom nos permitirá obtener retroalimentación ciudadana de forma flexible, centralizar los datos en Salesforce y usar el análisis y la automatización para mejorar los servicios públicos.</w:t>
      </w:r>
    </w:p>
    <w:p w14:paraId="18168CDA" w14:textId="77777777" w:rsidR="007801AA" w:rsidRPr="00325B26" w:rsidRDefault="007801AA" w:rsidP="00325B26">
      <w:pPr>
        <w:spacing w:line="276" w:lineRule="auto"/>
        <w:jc w:val="both"/>
        <w:rPr>
          <w:sz w:val="20"/>
          <w:szCs w:val="20"/>
        </w:rPr>
      </w:pPr>
      <w:r>
        <w:rPr>
          <w:sz w:val="20"/>
          <w:szCs w:val="20"/>
        </w:rPr>
        <w:t>Este objeto custom será accesible por el portal de servicios de Aragón para poder mostrar métricas de valoraciones de servicios a la ciudadanía.</w:t>
      </w:r>
    </w:p>
    <w:p w14:paraId="3426459D" w14:textId="77777777" w:rsidR="007801AA" w:rsidRPr="00325B26" w:rsidRDefault="007801AA" w:rsidP="00325B26">
      <w:pPr>
        <w:spacing w:after="0" w:line="276" w:lineRule="auto"/>
        <w:jc w:val="both"/>
        <w:rPr>
          <w:sz w:val="20"/>
          <w:szCs w:val="20"/>
        </w:rPr>
      </w:pPr>
      <w:r w:rsidRPr="00325B26">
        <w:rPr>
          <w:b/>
          <w:i/>
          <w:color w:val="0C6DFF"/>
          <w:sz w:val="20"/>
          <w:szCs w:val="20"/>
        </w:rPr>
        <w:t>Marketing Cloud</w:t>
      </w:r>
    </w:p>
    <w:p w14:paraId="3B495746" w14:textId="07740DE9" w:rsidR="007801AA" w:rsidRPr="00325B26" w:rsidRDefault="007801AA" w:rsidP="00325B26">
      <w:pPr>
        <w:spacing w:line="276" w:lineRule="auto"/>
        <w:jc w:val="both"/>
        <w:rPr>
          <w:sz w:val="20"/>
          <w:szCs w:val="20"/>
          <w:lang w:val="es-ES_tradnl"/>
        </w:rPr>
      </w:pPr>
      <w:r w:rsidRPr="00325B26">
        <w:rPr>
          <w:sz w:val="20"/>
          <w:szCs w:val="20"/>
          <w:lang w:val="es-ES_tradnl"/>
        </w:rPr>
        <w:t xml:space="preserve">Es la plataforma de comunicación </w:t>
      </w:r>
      <w:r>
        <w:rPr>
          <w:sz w:val="20"/>
          <w:szCs w:val="20"/>
          <w:lang w:val="es-ES_tradnl"/>
        </w:rPr>
        <w:t>propuesta para este proyecto</w:t>
      </w:r>
      <w:r w:rsidRPr="00325B26">
        <w:rPr>
          <w:sz w:val="20"/>
          <w:szCs w:val="20"/>
          <w:lang w:val="es-ES_tradnl"/>
        </w:rPr>
        <w:t xml:space="preserve"> que permitirá al Gobierno de Aragón a situar al ciudadano en el centro de su atención y </w:t>
      </w:r>
      <w:r>
        <w:rPr>
          <w:sz w:val="20"/>
          <w:szCs w:val="20"/>
          <w:lang w:val="es-ES_tradnl"/>
        </w:rPr>
        <w:t>enviar comunicaciones automatizadas</w:t>
      </w:r>
      <w:r w:rsidRPr="00325B26">
        <w:rPr>
          <w:sz w:val="20"/>
          <w:szCs w:val="20"/>
          <w:lang w:val="es-ES_tradnl"/>
        </w:rPr>
        <w:t xml:space="preserve"> a través de múltiples canales. Al unificar </w:t>
      </w:r>
      <w:r>
        <w:rPr>
          <w:sz w:val="20"/>
          <w:szCs w:val="20"/>
          <w:lang w:val="es-ES_tradnl"/>
        </w:rPr>
        <w:t>los</w:t>
      </w:r>
      <w:r w:rsidRPr="00325B26">
        <w:rPr>
          <w:sz w:val="20"/>
          <w:szCs w:val="20"/>
          <w:lang w:val="es-ES_tradnl"/>
        </w:rPr>
        <w:t xml:space="preserve"> datos</w:t>
      </w:r>
      <w:r>
        <w:rPr>
          <w:sz w:val="20"/>
          <w:szCs w:val="20"/>
          <w:lang w:val="es-ES_tradnl"/>
        </w:rPr>
        <w:t xml:space="preserve"> de la atención al ciudadano podemos</w:t>
      </w:r>
      <w:r w:rsidRPr="00325B26">
        <w:rPr>
          <w:sz w:val="20"/>
          <w:szCs w:val="20"/>
          <w:lang w:val="es-ES_tradnl"/>
        </w:rPr>
        <w:t xml:space="preserve"> conectar cada interacción, personalizar el contenido en cada punto de contacto y responder a los ciudadanos en tiempo real. Específicamente para este pliego, los siguientes dos módulos de Marketing Cloud beneficiarán </w:t>
      </w:r>
      <w:r>
        <w:rPr>
          <w:sz w:val="20"/>
          <w:szCs w:val="20"/>
          <w:lang w:val="es-ES_tradnl"/>
        </w:rPr>
        <w:t>a la</w:t>
      </w:r>
      <w:r w:rsidRPr="00325B26">
        <w:rPr>
          <w:sz w:val="20"/>
          <w:szCs w:val="20"/>
          <w:lang w:val="es-ES_tradnl"/>
        </w:rPr>
        <w:t xml:space="preserve"> plataforma de gestión de relaciones: </w:t>
      </w:r>
    </w:p>
    <w:p w14:paraId="060C7E91" w14:textId="0CFEF84F" w:rsidR="007801AA" w:rsidRPr="00325B26" w:rsidRDefault="007801AA" w:rsidP="00325B26">
      <w:pPr>
        <w:pStyle w:val="Prrafodelista"/>
        <w:numPr>
          <w:ilvl w:val="0"/>
          <w:numId w:val="53"/>
        </w:numPr>
        <w:spacing w:line="276" w:lineRule="auto"/>
        <w:jc w:val="both"/>
        <w:rPr>
          <w:rFonts w:asciiTheme="minorHAnsi" w:hAnsiTheme="minorHAnsi" w:cstheme="minorHAnsi"/>
          <w:sz w:val="20"/>
          <w:szCs w:val="20"/>
          <w:lang w:val="es-ES_tradnl"/>
        </w:rPr>
      </w:pPr>
      <w:r w:rsidRPr="00325B26">
        <w:rPr>
          <w:rFonts w:asciiTheme="minorHAnsi" w:hAnsiTheme="minorHAnsi" w:cstheme="minorBidi"/>
          <w:sz w:val="20"/>
          <w:szCs w:val="20"/>
        </w:rPr>
        <w:t>Journey Builder es una herramienta de campaña</w:t>
      </w:r>
      <w:r>
        <w:rPr>
          <w:rFonts w:asciiTheme="minorHAnsi" w:hAnsiTheme="minorHAnsi" w:cstheme="minorBidi"/>
          <w:sz w:val="20"/>
          <w:szCs w:val="20"/>
        </w:rPr>
        <w:t>s</w:t>
      </w:r>
      <w:r w:rsidRPr="00325B26">
        <w:rPr>
          <w:rFonts w:asciiTheme="minorHAnsi" w:hAnsiTheme="minorHAnsi" w:cstheme="minorBidi"/>
          <w:sz w:val="20"/>
          <w:szCs w:val="20"/>
        </w:rPr>
        <w:t xml:space="preserve"> que permite diseñar y automatizar l</w:t>
      </w:r>
      <w:r>
        <w:rPr>
          <w:rFonts w:asciiTheme="minorHAnsi" w:hAnsiTheme="minorHAnsi" w:cstheme="minorBidi"/>
          <w:sz w:val="20"/>
          <w:szCs w:val="20"/>
        </w:rPr>
        <w:t>a</w:t>
      </w:r>
      <w:r w:rsidRPr="00325B26">
        <w:rPr>
          <w:rFonts w:asciiTheme="minorHAnsi" w:hAnsiTheme="minorHAnsi" w:cstheme="minorBidi"/>
          <w:sz w:val="20"/>
          <w:szCs w:val="20"/>
        </w:rPr>
        <w:t xml:space="preserve">s </w:t>
      </w:r>
      <w:r>
        <w:rPr>
          <w:rFonts w:asciiTheme="minorHAnsi" w:hAnsiTheme="minorHAnsi" w:cstheme="minorBidi"/>
          <w:sz w:val="20"/>
          <w:szCs w:val="20"/>
        </w:rPr>
        <w:t>interacciones con los ciudadanos</w:t>
      </w:r>
      <w:r w:rsidRPr="00325B26">
        <w:rPr>
          <w:rFonts w:asciiTheme="minorHAnsi" w:hAnsiTheme="minorHAnsi" w:cstheme="minorBidi"/>
          <w:sz w:val="20"/>
          <w:szCs w:val="20"/>
        </w:rPr>
        <w:t xml:space="preserve">. Puede planificar, orquestar y optimizar campañas 1:1 a través de canales digitales soportados por Marketing Cloud y sistemas externos integrados. </w:t>
      </w:r>
    </w:p>
    <w:p w14:paraId="1A5DD915" w14:textId="62AF6367" w:rsidR="007801AA" w:rsidRPr="007A1B7F" w:rsidRDefault="007801AA" w:rsidP="00325B26">
      <w:pPr>
        <w:pStyle w:val="Prrafodelista"/>
        <w:numPr>
          <w:ilvl w:val="0"/>
          <w:numId w:val="53"/>
        </w:numPr>
        <w:spacing w:line="276" w:lineRule="auto"/>
        <w:jc w:val="both"/>
        <w:rPr>
          <w:sz w:val="20"/>
          <w:szCs w:val="20"/>
          <w:lang w:val="es-ES_tradnl"/>
        </w:rPr>
      </w:pPr>
      <w:r w:rsidRPr="00325B26">
        <w:rPr>
          <w:rFonts w:asciiTheme="minorHAnsi" w:hAnsiTheme="minorHAnsi" w:cstheme="minorHAnsi"/>
          <w:sz w:val="20"/>
          <w:szCs w:val="20"/>
          <w:lang w:val="es-ES_tradnl"/>
        </w:rPr>
        <w:t xml:space="preserve">Email Studio </w:t>
      </w:r>
      <w:r w:rsidRPr="00325B26">
        <w:rPr>
          <w:rFonts w:asciiTheme="minorHAnsi" w:hAnsiTheme="minorHAnsi" w:cstheme="minorHAnsi"/>
          <w:sz w:val="20"/>
          <w:szCs w:val="20"/>
        </w:rPr>
        <w:t>es una herramienta dentro de Marketing Cloud que permite crear, personalizar y enviar campañas de manera eficiente. Facilita la segmentación avanzada de audiencias, la automatización de envíos y la personalización de contenido basado en datos del ciudadano.</w:t>
      </w:r>
    </w:p>
    <w:p w14:paraId="1D5DB813" w14:textId="31FA2AB6" w:rsidR="007801AA" w:rsidRPr="00325B26" w:rsidRDefault="007801AA" w:rsidP="007A1B7F">
      <w:pPr>
        <w:spacing w:before="240" w:after="0" w:line="276" w:lineRule="auto"/>
        <w:jc w:val="both"/>
        <w:rPr>
          <w:sz w:val="20"/>
          <w:szCs w:val="20"/>
        </w:rPr>
      </w:pPr>
      <w:r w:rsidRPr="00325B26">
        <w:rPr>
          <w:sz w:val="20"/>
          <w:szCs w:val="20"/>
        </w:rPr>
        <w:t>Con Marketing Cloud</w:t>
      </w:r>
      <w:r>
        <w:rPr>
          <w:sz w:val="20"/>
          <w:szCs w:val="20"/>
        </w:rPr>
        <w:t xml:space="preserve"> el Gobierno de Aragón podrá:</w:t>
      </w:r>
    </w:p>
    <w:p w14:paraId="2F6B6248" w14:textId="2AD4E414" w:rsidR="007801AA" w:rsidRDefault="007801AA" w:rsidP="005C59A5">
      <w:pPr>
        <w:pStyle w:val="Prrafodelista"/>
        <w:numPr>
          <w:ilvl w:val="0"/>
          <w:numId w:val="54"/>
        </w:numPr>
        <w:spacing w:line="276" w:lineRule="auto"/>
        <w:jc w:val="both"/>
        <w:rPr>
          <w:rFonts w:asciiTheme="minorHAnsi" w:hAnsiTheme="minorHAnsi" w:cstheme="minorBidi"/>
          <w:sz w:val="20"/>
          <w:szCs w:val="20"/>
          <w:lang w:eastAsia="en-US"/>
        </w:rPr>
      </w:pPr>
      <w:r w:rsidRPr="00325B26">
        <w:rPr>
          <w:rFonts w:asciiTheme="minorHAnsi" w:hAnsiTheme="minorHAnsi" w:cstheme="minorBidi"/>
          <w:sz w:val="20"/>
          <w:szCs w:val="20"/>
          <w:lang w:eastAsia="en-US"/>
        </w:rPr>
        <w:t>Comprender a cada ciudadano</w:t>
      </w:r>
      <w:r>
        <w:rPr>
          <w:rFonts w:asciiTheme="minorHAnsi" w:hAnsiTheme="minorHAnsi" w:cstheme="minorBidi"/>
          <w:sz w:val="20"/>
          <w:szCs w:val="20"/>
          <w:lang w:eastAsia="en-US"/>
        </w:rPr>
        <w:t xml:space="preserve"> unificando los datos</w:t>
      </w:r>
      <w:r w:rsidRPr="00325B26">
        <w:rPr>
          <w:rFonts w:asciiTheme="minorHAnsi" w:hAnsiTheme="minorHAnsi" w:cstheme="minorBidi"/>
          <w:sz w:val="20"/>
          <w:szCs w:val="20"/>
          <w:lang w:eastAsia="en-US"/>
        </w:rPr>
        <w:t xml:space="preserve"> entre fuentes para obtener un perfil del ciudadano único y conectado. </w:t>
      </w:r>
    </w:p>
    <w:p w14:paraId="45A63288" w14:textId="313C30BC" w:rsidR="007801AA" w:rsidRDefault="007801AA" w:rsidP="005C59A5">
      <w:pPr>
        <w:pStyle w:val="Prrafodelista"/>
        <w:numPr>
          <w:ilvl w:val="0"/>
          <w:numId w:val="54"/>
        </w:numPr>
        <w:spacing w:line="276" w:lineRule="auto"/>
        <w:jc w:val="both"/>
        <w:rPr>
          <w:rFonts w:asciiTheme="minorHAnsi" w:hAnsiTheme="minorHAnsi" w:cstheme="minorBidi"/>
          <w:sz w:val="20"/>
          <w:szCs w:val="20"/>
          <w:lang w:eastAsia="en-US"/>
        </w:rPr>
      </w:pPr>
      <w:r w:rsidRPr="00325B26">
        <w:rPr>
          <w:rFonts w:asciiTheme="minorHAnsi" w:hAnsiTheme="minorHAnsi" w:cstheme="minorBidi"/>
          <w:sz w:val="20"/>
          <w:szCs w:val="20"/>
          <w:lang w:eastAsia="en-US"/>
        </w:rPr>
        <w:t>Interactuar con inteligencia</w:t>
      </w:r>
      <w:r>
        <w:rPr>
          <w:rFonts w:asciiTheme="minorHAnsi" w:hAnsiTheme="minorHAnsi" w:cstheme="minorBidi"/>
          <w:sz w:val="20"/>
          <w:szCs w:val="20"/>
          <w:lang w:eastAsia="en-US"/>
        </w:rPr>
        <w:t xml:space="preserve"> u</w:t>
      </w:r>
      <w:r w:rsidRPr="00325B26">
        <w:rPr>
          <w:rFonts w:asciiTheme="minorHAnsi" w:hAnsiTheme="minorHAnsi" w:cstheme="minorBidi"/>
          <w:sz w:val="20"/>
          <w:szCs w:val="20"/>
          <w:lang w:eastAsia="en-US"/>
        </w:rPr>
        <w:t>s</w:t>
      </w:r>
      <w:r>
        <w:rPr>
          <w:rFonts w:asciiTheme="minorHAnsi" w:hAnsiTheme="minorHAnsi" w:cstheme="minorBidi"/>
          <w:sz w:val="20"/>
          <w:szCs w:val="20"/>
          <w:lang w:eastAsia="en-US"/>
        </w:rPr>
        <w:t>ando</w:t>
      </w:r>
      <w:r w:rsidRPr="00325B26">
        <w:rPr>
          <w:rFonts w:asciiTheme="minorHAnsi" w:hAnsiTheme="minorHAnsi" w:cstheme="minorBidi"/>
          <w:sz w:val="20"/>
          <w:szCs w:val="20"/>
          <w:lang w:eastAsia="en-US"/>
        </w:rPr>
        <w:t xml:space="preserve"> datos e IA para personalizar el contenido para cada individuo e interactuar en el momento adecuado y con la frecuencia adecuada. </w:t>
      </w:r>
    </w:p>
    <w:p w14:paraId="13ED6519" w14:textId="2CC7DCF1" w:rsidR="007801AA" w:rsidRDefault="007801AA" w:rsidP="005C59A5">
      <w:pPr>
        <w:pStyle w:val="Prrafodelista"/>
        <w:numPr>
          <w:ilvl w:val="0"/>
          <w:numId w:val="54"/>
        </w:numPr>
        <w:spacing w:line="276" w:lineRule="auto"/>
        <w:jc w:val="both"/>
        <w:rPr>
          <w:rFonts w:asciiTheme="minorHAnsi" w:hAnsiTheme="minorHAnsi" w:cstheme="minorBidi"/>
          <w:sz w:val="20"/>
          <w:szCs w:val="20"/>
          <w:lang w:eastAsia="en-US"/>
        </w:rPr>
      </w:pPr>
      <w:r>
        <w:rPr>
          <w:rFonts w:asciiTheme="minorHAnsi" w:hAnsiTheme="minorHAnsi" w:cstheme="minorBidi"/>
          <w:sz w:val="20"/>
          <w:szCs w:val="20"/>
          <w:lang w:eastAsia="en-US"/>
        </w:rPr>
        <w:t>Ofrecer</w:t>
      </w:r>
      <w:r w:rsidRPr="00325B26">
        <w:rPr>
          <w:rFonts w:asciiTheme="minorHAnsi" w:hAnsiTheme="minorHAnsi" w:cstheme="minorBidi"/>
          <w:sz w:val="20"/>
          <w:szCs w:val="20"/>
          <w:lang w:eastAsia="en-US"/>
        </w:rPr>
        <w:t xml:space="preserve"> experiencias contextualmente relevantes basadas en los comportamientos de los ciudadanos en tiempo real. </w:t>
      </w:r>
    </w:p>
    <w:p w14:paraId="154C33D2" w14:textId="672A5904" w:rsidR="007801AA" w:rsidRPr="00325B26" w:rsidRDefault="007801AA" w:rsidP="00325B26">
      <w:pPr>
        <w:pStyle w:val="Prrafodelista"/>
        <w:numPr>
          <w:ilvl w:val="0"/>
          <w:numId w:val="54"/>
        </w:numPr>
        <w:spacing w:line="276" w:lineRule="auto"/>
        <w:jc w:val="both"/>
        <w:rPr>
          <w:rFonts w:asciiTheme="minorHAnsi" w:hAnsiTheme="minorHAnsi" w:cstheme="minorBidi"/>
          <w:sz w:val="20"/>
          <w:szCs w:val="20"/>
          <w:lang w:eastAsia="en-US"/>
        </w:rPr>
      </w:pPr>
      <w:r w:rsidRPr="00325B26">
        <w:rPr>
          <w:rFonts w:asciiTheme="minorHAnsi" w:hAnsiTheme="minorHAnsi" w:cstheme="minorBidi"/>
          <w:sz w:val="20"/>
          <w:szCs w:val="20"/>
          <w:lang w:eastAsia="en-US"/>
        </w:rPr>
        <w:t>Utili</w:t>
      </w:r>
      <w:r>
        <w:rPr>
          <w:rFonts w:asciiTheme="minorHAnsi" w:hAnsiTheme="minorHAnsi" w:cstheme="minorBidi"/>
          <w:sz w:val="20"/>
          <w:szCs w:val="20"/>
          <w:lang w:eastAsia="en-US"/>
        </w:rPr>
        <w:t>zar</w:t>
      </w:r>
      <w:r w:rsidRPr="00325B26">
        <w:rPr>
          <w:rFonts w:asciiTheme="minorHAnsi" w:hAnsiTheme="minorHAnsi" w:cstheme="minorBidi"/>
          <w:sz w:val="20"/>
          <w:szCs w:val="20"/>
          <w:lang w:eastAsia="en-US"/>
        </w:rPr>
        <w:t xml:space="preserve"> inteligencia artificial para crear experiencias óptimas para los ciudadanos. </w:t>
      </w:r>
    </w:p>
    <w:p w14:paraId="276CBA8F" w14:textId="77777777" w:rsidR="007801AA" w:rsidRDefault="007801AA" w:rsidP="005C59A5">
      <w:pPr>
        <w:spacing w:after="0" w:line="276" w:lineRule="auto"/>
        <w:jc w:val="both"/>
        <w:rPr>
          <w:sz w:val="20"/>
          <w:szCs w:val="20"/>
        </w:rPr>
      </w:pPr>
    </w:p>
    <w:p w14:paraId="113DCD6E" w14:textId="1B745ABA" w:rsidR="007801AA" w:rsidRPr="00325B26" w:rsidRDefault="007801AA" w:rsidP="00325B26">
      <w:pPr>
        <w:spacing w:after="0" w:line="276" w:lineRule="auto"/>
        <w:jc w:val="both"/>
        <w:rPr>
          <w:sz w:val="20"/>
          <w:szCs w:val="20"/>
        </w:rPr>
      </w:pPr>
      <w:r w:rsidRPr="00325B26">
        <w:rPr>
          <w:sz w:val="20"/>
          <w:szCs w:val="20"/>
        </w:rPr>
        <w:t xml:space="preserve">Marketing Cloud permite administrar cada parte del ciclo de </w:t>
      </w:r>
      <w:r>
        <w:rPr>
          <w:sz w:val="20"/>
          <w:szCs w:val="20"/>
        </w:rPr>
        <w:t>relación</w:t>
      </w:r>
      <w:r w:rsidRPr="00325B26">
        <w:rPr>
          <w:sz w:val="20"/>
          <w:szCs w:val="20"/>
        </w:rPr>
        <w:t xml:space="preserve"> del ciudadano para lograr importantes indicadores o KPIs, </w:t>
      </w:r>
      <w:r>
        <w:rPr>
          <w:sz w:val="20"/>
          <w:szCs w:val="20"/>
        </w:rPr>
        <w:t>como por ejemplo:</w:t>
      </w:r>
      <w:r w:rsidRPr="00325B26">
        <w:rPr>
          <w:sz w:val="20"/>
          <w:szCs w:val="20"/>
        </w:rPr>
        <w:t xml:space="preserve"> </w:t>
      </w:r>
    </w:p>
    <w:p w14:paraId="0AFEA166" w14:textId="77777777" w:rsidR="007801AA" w:rsidRPr="00325B26" w:rsidRDefault="007801AA" w:rsidP="00325B26">
      <w:pPr>
        <w:pStyle w:val="Prrafodelista"/>
        <w:numPr>
          <w:ilvl w:val="0"/>
          <w:numId w:val="55"/>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Mejorar la satisfacción del ciudadano en su relación con la administración</w:t>
      </w:r>
    </w:p>
    <w:p w14:paraId="65826E84" w14:textId="2C5FFCD6" w:rsidR="007801AA" w:rsidRPr="00325B26" w:rsidRDefault="007801AA" w:rsidP="00325B26">
      <w:pPr>
        <w:pStyle w:val="Prrafodelista"/>
        <w:numPr>
          <w:ilvl w:val="0"/>
          <w:numId w:val="55"/>
        </w:numPr>
        <w:spacing w:line="276" w:lineRule="auto"/>
        <w:jc w:val="both"/>
        <w:rPr>
          <w:rFonts w:asciiTheme="minorHAnsi" w:hAnsiTheme="minorHAnsi" w:cstheme="minorHAnsi"/>
          <w:sz w:val="20"/>
          <w:szCs w:val="20"/>
          <w:lang w:eastAsia="en-US"/>
        </w:rPr>
      </w:pPr>
      <w:r>
        <w:rPr>
          <w:rFonts w:asciiTheme="minorHAnsi" w:hAnsiTheme="minorHAnsi" w:cstheme="minorHAnsi"/>
          <w:sz w:val="20"/>
          <w:szCs w:val="20"/>
          <w:lang w:eastAsia="en-US"/>
        </w:rPr>
        <w:t xml:space="preserve">Mejorar </w:t>
      </w:r>
      <w:r w:rsidR="005C59A5">
        <w:rPr>
          <w:rFonts w:asciiTheme="minorHAnsi" w:hAnsiTheme="minorHAnsi" w:cstheme="minorHAnsi"/>
          <w:sz w:val="20"/>
          <w:szCs w:val="20"/>
          <w:lang w:eastAsia="en-US"/>
        </w:rPr>
        <w:t>la eficiencia</w:t>
      </w:r>
      <w:r w:rsidRPr="00325B26">
        <w:rPr>
          <w:rFonts w:asciiTheme="minorHAnsi" w:hAnsiTheme="minorHAnsi" w:cstheme="minorHAnsi"/>
          <w:sz w:val="20"/>
          <w:szCs w:val="20"/>
          <w:lang w:eastAsia="en-US"/>
        </w:rPr>
        <w:t xml:space="preserve"> automatizando las comunicaciones </w:t>
      </w:r>
    </w:p>
    <w:p w14:paraId="57D69B16" w14:textId="77777777" w:rsidR="007801AA" w:rsidRPr="00325B26" w:rsidRDefault="007801AA" w:rsidP="00325B26">
      <w:pPr>
        <w:pStyle w:val="Prrafodelista"/>
        <w:numPr>
          <w:ilvl w:val="0"/>
          <w:numId w:val="55"/>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Ofrecer experiencias modernas, más fáciles y proactivas</w:t>
      </w:r>
    </w:p>
    <w:p w14:paraId="66F1CD73" w14:textId="751A675E" w:rsidR="007801AA" w:rsidRPr="00325B26" w:rsidRDefault="007801AA" w:rsidP="00325B26">
      <w:pPr>
        <w:pStyle w:val="Prrafodelista"/>
        <w:numPr>
          <w:ilvl w:val="0"/>
          <w:numId w:val="55"/>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rPr>
        <w:t>Reducir los costes.</w:t>
      </w:r>
    </w:p>
    <w:p w14:paraId="6563937C" w14:textId="77777777" w:rsidR="007801AA" w:rsidRPr="00D60BB9" w:rsidRDefault="007801AA" w:rsidP="00325B26">
      <w:pPr>
        <w:pStyle w:val="Prrafodelista"/>
        <w:jc w:val="both"/>
      </w:pPr>
    </w:p>
    <w:p w14:paraId="381DECAA" w14:textId="77777777" w:rsidR="007801AA" w:rsidRPr="00325B26" w:rsidRDefault="007801AA" w:rsidP="00325B26">
      <w:pPr>
        <w:spacing w:after="0" w:line="276" w:lineRule="auto"/>
        <w:jc w:val="both"/>
        <w:rPr>
          <w:bCs/>
          <w:i/>
          <w:color w:val="606060"/>
          <w:sz w:val="20"/>
          <w:szCs w:val="20"/>
          <w:u w:val="single"/>
        </w:rPr>
      </w:pPr>
      <w:r w:rsidRPr="00325B26">
        <w:rPr>
          <w:bCs/>
          <w:i/>
          <w:color w:val="606060"/>
          <w:sz w:val="20"/>
          <w:szCs w:val="20"/>
          <w:u w:val="single"/>
        </w:rPr>
        <w:t>Componentes de la plataforma</w:t>
      </w:r>
    </w:p>
    <w:p w14:paraId="6F0D0FD2" w14:textId="10FC700C" w:rsidR="007801AA" w:rsidRPr="00325B26" w:rsidRDefault="007801AA" w:rsidP="00325B26">
      <w:pPr>
        <w:spacing w:line="276" w:lineRule="auto"/>
        <w:jc w:val="both"/>
        <w:rPr>
          <w:sz w:val="20"/>
          <w:szCs w:val="20"/>
        </w:rPr>
      </w:pPr>
      <w:r w:rsidRPr="00325B26">
        <w:rPr>
          <w:sz w:val="20"/>
          <w:szCs w:val="20"/>
        </w:rPr>
        <w:t>Desde una sola interfaz, los especialistas en comunicaciones pueden administrar datos y activos, crear y medir campañas y automatizar tareas y recorridos entre canales. Las capacidades de la plataforma incluyen:</w:t>
      </w:r>
    </w:p>
    <w:p w14:paraId="6324D1DD" w14:textId="4B7BB385" w:rsidR="007801AA" w:rsidRPr="00325B26" w:rsidRDefault="007801AA" w:rsidP="00325B26">
      <w:pPr>
        <w:pStyle w:val="Prrafodelista"/>
        <w:numPr>
          <w:ilvl w:val="0"/>
          <w:numId w:val="56"/>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b/>
          <w:sz w:val="20"/>
          <w:szCs w:val="20"/>
          <w:lang w:eastAsia="en-US"/>
        </w:rPr>
        <w:t>Gestión de datos</w:t>
      </w:r>
      <w:r w:rsidRPr="00325B26">
        <w:rPr>
          <w:rFonts w:asciiTheme="minorHAnsi" w:hAnsiTheme="minorHAnsi" w:cstheme="minorHAnsi"/>
          <w:sz w:val="20"/>
          <w:szCs w:val="20"/>
          <w:lang w:eastAsia="en-US"/>
        </w:rPr>
        <w:t>. Consolidación y organización de datos de cualquier fuente relacion</w:t>
      </w:r>
      <w:r>
        <w:rPr>
          <w:rFonts w:asciiTheme="minorHAnsi" w:hAnsiTheme="minorHAnsi" w:cstheme="minorHAnsi"/>
          <w:sz w:val="20"/>
          <w:szCs w:val="20"/>
          <w:lang w:eastAsia="en-US"/>
        </w:rPr>
        <w:t>ándolos</w:t>
      </w:r>
      <w:r w:rsidRPr="00325B26">
        <w:rPr>
          <w:rFonts w:asciiTheme="minorHAnsi" w:hAnsiTheme="minorHAnsi" w:cstheme="minorHAnsi"/>
          <w:sz w:val="20"/>
          <w:szCs w:val="20"/>
          <w:lang w:eastAsia="en-US"/>
        </w:rPr>
        <w:t xml:space="preserve"> directamente con un único registro de ciudadano unificado. </w:t>
      </w:r>
    </w:p>
    <w:p w14:paraId="1693FEC1" w14:textId="77777777" w:rsidR="007801AA" w:rsidRPr="00325B26" w:rsidRDefault="007801AA" w:rsidP="00325B26">
      <w:pPr>
        <w:pStyle w:val="Prrafodelista"/>
        <w:numPr>
          <w:ilvl w:val="0"/>
          <w:numId w:val="56"/>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b/>
          <w:bCs/>
          <w:sz w:val="20"/>
          <w:szCs w:val="20"/>
          <w:lang w:eastAsia="en-US"/>
        </w:rPr>
        <w:t>Creación de contenido</w:t>
      </w:r>
      <w:r w:rsidRPr="00325B26">
        <w:rPr>
          <w:rFonts w:asciiTheme="minorHAnsi" w:hAnsiTheme="minorHAnsi" w:cstheme="minorHAnsi"/>
          <w:sz w:val="20"/>
          <w:szCs w:val="20"/>
          <w:lang w:eastAsia="en-US"/>
        </w:rPr>
        <w:t>.</w:t>
      </w:r>
    </w:p>
    <w:p w14:paraId="46A0E211" w14:textId="0F116FAB" w:rsidR="007801AA" w:rsidRPr="00325B26" w:rsidRDefault="007801AA" w:rsidP="00325B26">
      <w:pPr>
        <w:pStyle w:val="Prrafodelista"/>
        <w:numPr>
          <w:ilvl w:val="0"/>
          <w:numId w:val="56"/>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b/>
          <w:sz w:val="20"/>
          <w:szCs w:val="20"/>
          <w:lang w:eastAsia="en-US"/>
        </w:rPr>
        <w:t>Mensajería y flujos de comunicación</w:t>
      </w:r>
      <w:r w:rsidRPr="00325B26">
        <w:rPr>
          <w:rFonts w:asciiTheme="minorHAnsi" w:hAnsiTheme="minorHAnsi" w:cstheme="minorHAnsi"/>
          <w:sz w:val="20"/>
          <w:szCs w:val="20"/>
          <w:lang w:eastAsia="en-US"/>
        </w:rPr>
        <w:t xml:space="preserve">. </w:t>
      </w:r>
      <w:r>
        <w:rPr>
          <w:rFonts w:asciiTheme="minorHAnsi" w:hAnsiTheme="minorHAnsi" w:cstheme="minorHAnsi"/>
          <w:sz w:val="20"/>
          <w:szCs w:val="20"/>
          <w:lang w:eastAsia="en-US"/>
        </w:rPr>
        <w:t>Facilidad para crear</w:t>
      </w:r>
      <w:r w:rsidRPr="00325B26">
        <w:rPr>
          <w:rFonts w:asciiTheme="minorHAnsi" w:hAnsiTheme="minorHAnsi" w:cstheme="minorHAnsi"/>
          <w:sz w:val="20"/>
          <w:szCs w:val="20"/>
          <w:lang w:eastAsia="en-US"/>
        </w:rPr>
        <w:t xml:space="preserve"> plantillas y mensajes con </w:t>
      </w:r>
      <w:r>
        <w:rPr>
          <w:rFonts w:asciiTheme="minorHAnsi" w:hAnsiTheme="minorHAnsi" w:cstheme="minorHAnsi"/>
          <w:sz w:val="20"/>
          <w:szCs w:val="20"/>
          <w:lang w:eastAsia="en-US"/>
        </w:rPr>
        <w:t>el</w:t>
      </w:r>
      <w:r w:rsidRPr="00325B26">
        <w:rPr>
          <w:rFonts w:asciiTheme="minorHAnsi" w:hAnsiTheme="minorHAnsi" w:cstheme="minorHAnsi"/>
          <w:sz w:val="20"/>
          <w:szCs w:val="20"/>
          <w:lang w:eastAsia="en-US"/>
        </w:rPr>
        <w:t xml:space="preserve"> editor de tipo arrastrar y soltar</w:t>
      </w:r>
      <w:r w:rsidR="00995301">
        <w:rPr>
          <w:rFonts w:asciiTheme="minorHAnsi" w:hAnsiTheme="minorHAnsi" w:cstheme="minorHAnsi"/>
          <w:sz w:val="20"/>
          <w:szCs w:val="20"/>
          <w:lang w:eastAsia="en-US"/>
        </w:rPr>
        <w:t>,</w:t>
      </w:r>
      <w:r>
        <w:rPr>
          <w:rFonts w:asciiTheme="minorHAnsi" w:hAnsiTheme="minorHAnsi" w:cstheme="minorHAnsi"/>
          <w:sz w:val="20"/>
          <w:szCs w:val="20"/>
          <w:lang w:eastAsia="en-US"/>
        </w:rPr>
        <w:t xml:space="preserve"> así como </w:t>
      </w:r>
      <w:r w:rsidRPr="00325B26">
        <w:rPr>
          <w:rFonts w:asciiTheme="minorHAnsi" w:hAnsiTheme="minorHAnsi" w:cstheme="minorHAnsi"/>
          <w:sz w:val="20"/>
          <w:szCs w:val="20"/>
          <w:lang w:eastAsia="en-US"/>
        </w:rPr>
        <w:t xml:space="preserve">campañas multicanal que entreguen el mensaje correcto en cada etapa del ciclo de </w:t>
      </w:r>
      <w:r>
        <w:rPr>
          <w:rFonts w:asciiTheme="minorHAnsi" w:hAnsiTheme="minorHAnsi" w:cstheme="minorHAnsi"/>
          <w:sz w:val="20"/>
          <w:szCs w:val="20"/>
          <w:lang w:eastAsia="en-US"/>
        </w:rPr>
        <w:t>relación.</w:t>
      </w:r>
      <w:r w:rsidRPr="00325B26">
        <w:rPr>
          <w:rFonts w:asciiTheme="minorHAnsi" w:hAnsiTheme="minorHAnsi" w:cstheme="minorHAnsi"/>
          <w:sz w:val="20"/>
          <w:szCs w:val="20"/>
          <w:lang w:eastAsia="en-US"/>
        </w:rPr>
        <w:t xml:space="preserve"> </w:t>
      </w:r>
    </w:p>
    <w:p w14:paraId="250D899C" w14:textId="4DB016BD" w:rsidR="007801AA" w:rsidRPr="00325B26" w:rsidRDefault="007801AA" w:rsidP="00325B26">
      <w:pPr>
        <w:pStyle w:val="Prrafodelista"/>
        <w:numPr>
          <w:ilvl w:val="0"/>
          <w:numId w:val="56"/>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b/>
          <w:sz w:val="20"/>
          <w:szCs w:val="20"/>
          <w:lang w:eastAsia="en-US"/>
        </w:rPr>
        <w:lastRenderedPageBreak/>
        <w:t>Inteligencia artificial</w:t>
      </w:r>
      <w:r w:rsidRPr="00325B26">
        <w:rPr>
          <w:rFonts w:asciiTheme="minorHAnsi" w:hAnsiTheme="minorHAnsi" w:cstheme="minorHAnsi"/>
          <w:sz w:val="20"/>
          <w:szCs w:val="20"/>
          <w:lang w:eastAsia="en-US"/>
        </w:rPr>
        <w:t xml:space="preserve">. </w:t>
      </w:r>
      <w:r>
        <w:rPr>
          <w:rFonts w:asciiTheme="minorHAnsi" w:hAnsiTheme="minorHAnsi" w:cstheme="minorHAnsi"/>
          <w:sz w:val="20"/>
          <w:szCs w:val="20"/>
          <w:lang w:eastAsia="en-US"/>
        </w:rPr>
        <w:t>Ayuda a proporcionar</w:t>
      </w:r>
      <w:r w:rsidRPr="00325B26">
        <w:rPr>
          <w:rFonts w:asciiTheme="minorHAnsi" w:hAnsiTheme="minorHAnsi" w:cstheme="minorHAnsi"/>
          <w:sz w:val="20"/>
          <w:szCs w:val="20"/>
          <w:lang w:eastAsia="en-US"/>
        </w:rPr>
        <w:t xml:space="preserve"> una experiencia en tiempo real más atractiva con herramientas de inteligencia artificial fáciles de usar que pueden recomendar contenido y ajustar la frecuencia, el tiempo y el canal de sus mensajes. </w:t>
      </w:r>
      <w:r>
        <w:rPr>
          <w:rFonts w:asciiTheme="minorHAnsi" w:hAnsiTheme="minorHAnsi" w:cstheme="minorHAnsi"/>
          <w:sz w:val="20"/>
          <w:szCs w:val="20"/>
          <w:lang w:eastAsia="en-US"/>
        </w:rPr>
        <w:t xml:space="preserve">También nos permita usar </w:t>
      </w:r>
      <w:r w:rsidRPr="00325B26">
        <w:rPr>
          <w:rFonts w:asciiTheme="minorHAnsi" w:hAnsiTheme="minorHAnsi" w:cstheme="minorHAnsi"/>
          <w:sz w:val="20"/>
          <w:szCs w:val="20"/>
          <w:lang w:eastAsia="en-US"/>
        </w:rPr>
        <w:t>conocimientos y automatizaciones de aprendizaje automático para optimizar los resultados.</w:t>
      </w:r>
    </w:p>
    <w:p w14:paraId="74E7F5A1" w14:textId="6A559410" w:rsidR="007801AA" w:rsidRPr="00325B26" w:rsidRDefault="007801AA" w:rsidP="00325B26">
      <w:pPr>
        <w:pStyle w:val="Prrafodelista"/>
        <w:numPr>
          <w:ilvl w:val="0"/>
          <w:numId w:val="56"/>
        </w:numPr>
        <w:spacing w:line="276" w:lineRule="auto"/>
        <w:jc w:val="both"/>
      </w:pPr>
      <w:r w:rsidRPr="00325B26">
        <w:rPr>
          <w:rFonts w:asciiTheme="minorHAnsi" w:hAnsiTheme="minorHAnsi" w:cstheme="minorHAnsi"/>
          <w:b/>
          <w:sz w:val="20"/>
          <w:szCs w:val="20"/>
        </w:rPr>
        <w:t>Cuadros de mando e informes en tiempo real</w:t>
      </w:r>
      <w:r w:rsidRPr="00325B26">
        <w:rPr>
          <w:rFonts w:asciiTheme="minorHAnsi" w:hAnsiTheme="minorHAnsi" w:cstheme="minorHAnsi"/>
          <w:sz w:val="20"/>
          <w:szCs w:val="20"/>
        </w:rPr>
        <w:t xml:space="preserve">. </w:t>
      </w:r>
      <w:r>
        <w:rPr>
          <w:rFonts w:asciiTheme="minorHAnsi" w:hAnsiTheme="minorHAnsi" w:cstheme="minorHAnsi"/>
          <w:sz w:val="20"/>
          <w:szCs w:val="20"/>
        </w:rPr>
        <w:t>Podemos controlar</w:t>
      </w:r>
      <w:r w:rsidRPr="00325B26">
        <w:rPr>
          <w:rFonts w:asciiTheme="minorHAnsi" w:hAnsiTheme="minorHAnsi" w:cstheme="minorHAnsi"/>
          <w:sz w:val="20"/>
          <w:szCs w:val="20"/>
        </w:rPr>
        <w:t xml:space="preserve"> las campañas multicanal con seguimiento en tiempo real, informes gráficos e integraciones con otras herramientas de análisis. </w:t>
      </w:r>
    </w:p>
    <w:p w14:paraId="01C71D33" w14:textId="77777777" w:rsidR="007801AA" w:rsidRDefault="007801AA" w:rsidP="007801AA">
      <w:pPr>
        <w:spacing w:after="0" w:line="276" w:lineRule="auto"/>
        <w:jc w:val="both"/>
        <w:rPr>
          <w:bCs/>
          <w:i/>
          <w:color w:val="606060"/>
          <w:sz w:val="20"/>
          <w:szCs w:val="20"/>
          <w:u w:val="single"/>
        </w:rPr>
      </w:pPr>
    </w:p>
    <w:p w14:paraId="4EB7DCCE" w14:textId="77777777" w:rsidR="007801AA" w:rsidRPr="00325B26" w:rsidRDefault="007801AA" w:rsidP="00325B26">
      <w:pPr>
        <w:spacing w:after="0" w:line="276" w:lineRule="auto"/>
        <w:jc w:val="both"/>
        <w:rPr>
          <w:bCs/>
          <w:i/>
          <w:color w:val="606060"/>
          <w:sz w:val="20"/>
          <w:szCs w:val="20"/>
          <w:u w:val="single"/>
        </w:rPr>
      </w:pPr>
      <w:r w:rsidRPr="00325B26">
        <w:rPr>
          <w:bCs/>
          <w:i/>
          <w:color w:val="606060"/>
          <w:sz w:val="20"/>
          <w:szCs w:val="20"/>
          <w:u w:val="single"/>
        </w:rPr>
        <w:t xml:space="preserve">Canales </w:t>
      </w:r>
    </w:p>
    <w:p w14:paraId="7E9EBC47" w14:textId="701E2870" w:rsidR="007801AA" w:rsidRPr="00325B26" w:rsidRDefault="007801AA" w:rsidP="00325B26">
      <w:pPr>
        <w:spacing w:line="276" w:lineRule="auto"/>
        <w:jc w:val="both"/>
        <w:rPr>
          <w:color w:val="606060"/>
          <w:sz w:val="20"/>
          <w:szCs w:val="20"/>
        </w:rPr>
      </w:pPr>
      <w:r w:rsidRPr="00325B26">
        <w:rPr>
          <w:color w:val="606060"/>
          <w:sz w:val="20"/>
          <w:szCs w:val="20"/>
        </w:rPr>
        <w:t>Marketing Cloud proporciona aplicaciones digitales para ayudar a brindar experiencias inteligentes y conectadas en todos los puntos de contacto, mejorar el vínculo y generar mayor confianza en la relación con la administración. P</w:t>
      </w:r>
      <w:r>
        <w:rPr>
          <w:color w:val="606060"/>
          <w:sz w:val="20"/>
          <w:szCs w:val="20"/>
        </w:rPr>
        <w:t>ermite</w:t>
      </w:r>
      <w:r w:rsidRPr="00325B26">
        <w:rPr>
          <w:color w:val="606060"/>
          <w:sz w:val="20"/>
          <w:szCs w:val="20"/>
        </w:rPr>
        <w:t xml:space="preserve"> interactuar con los ciudadanos en los siguientes canales:</w:t>
      </w:r>
    </w:p>
    <w:p w14:paraId="2AA9E0C9" w14:textId="77777777" w:rsidR="007801AA" w:rsidRPr="00325B26" w:rsidRDefault="007801AA" w:rsidP="00325B26">
      <w:pPr>
        <w:pStyle w:val="Prrafodelista"/>
        <w:numPr>
          <w:ilvl w:val="0"/>
          <w:numId w:val="57"/>
        </w:numPr>
        <w:spacing w:line="276" w:lineRule="auto"/>
        <w:jc w:val="both"/>
        <w:rPr>
          <w:rFonts w:asciiTheme="minorHAnsi" w:hAnsiTheme="minorHAnsi" w:cstheme="minorHAnsi"/>
          <w:sz w:val="20"/>
          <w:szCs w:val="20"/>
        </w:rPr>
      </w:pPr>
      <w:r w:rsidRPr="00325B26">
        <w:rPr>
          <w:rFonts w:asciiTheme="minorHAnsi" w:hAnsiTheme="minorHAnsi" w:cstheme="minorHAnsi"/>
          <w:color w:val="0C6DFF" w:themeColor="text1"/>
          <w:sz w:val="20"/>
          <w:szCs w:val="20"/>
        </w:rPr>
        <w:t>Correo electrónico</w:t>
      </w:r>
      <w:r w:rsidRPr="00325B26">
        <w:rPr>
          <w:rFonts w:asciiTheme="minorHAnsi" w:hAnsiTheme="minorHAnsi" w:cstheme="minorHAnsi"/>
          <w:sz w:val="20"/>
          <w:szCs w:val="20"/>
        </w:rPr>
        <w:t xml:space="preserve">. Cree y entregue mensajes promocionales y transaccionales a escala. Utilice pruebas en tiempo real, contenido dinámico, análisis predictivo y segmentación multidimensional para ejecutar campañas altamente personalizadas. </w:t>
      </w:r>
    </w:p>
    <w:p w14:paraId="52215590" w14:textId="77777777" w:rsidR="007801AA" w:rsidRPr="00325B26" w:rsidRDefault="007801AA" w:rsidP="00325B26">
      <w:pPr>
        <w:pStyle w:val="Prrafodelista"/>
        <w:numPr>
          <w:ilvl w:val="0"/>
          <w:numId w:val="57"/>
        </w:numPr>
        <w:spacing w:line="276" w:lineRule="auto"/>
        <w:jc w:val="both"/>
        <w:rPr>
          <w:rFonts w:asciiTheme="minorHAnsi" w:hAnsiTheme="minorHAnsi" w:cstheme="minorHAnsi"/>
          <w:sz w:val="20"/>
          <w:szCs w:val="20"/>
        </w:rPr>
      </w:pPr>
      <w:r w:rsidRPr="00325B26">
        <w:rPr>
          <w:rFonts w:asciiTheme="minorHAnsi" w:hAnsiTheme="minorHAnsi" w:cstheme="minorHAnsi"/>
          <w:color w:val="0C6DFF" w:themeColor="text1"/>
          <w:sz w:val="20"/>
          <w:szCs w:val="20"/>
        </w:rPr>
        <w:t>SMS y aplicaciones</w:t>
      </w:r>
      <w:r w:rsidRPr="00325B26">
        <w:rPr>
          <w:rFonts w:asciiTheme="minorHAnsi" w:hAnsiTheme="minorHAnsi" w:cstheme="minorHAnsi"/>
          <w:sz w:val="20"/>
          <w:szCs w:val="20"/>
        </w:rPr>
        <w:t>. Conéctese con ciudadanos en su móvil con mensajes SMS personalizados, notificaciones automáticas (Push) y dentro de la aplicación (In-app Push), y mensajes de aplicaciones de chat. Envíe alertas en tiempo real y mensajes push basados en la ubicación para acercarse a los ciudadanos en puntos de contacto importantes</w:t>
      </w:r>
    </w:p>
    <w:p w14:paraId="63DC4748" w14:textId="77777777" w:rsidR="007801AA" w:rsidRPr="00325B26" w:rsidRDefault="007801AA" w:rsidP="00325B26">
      <w:pPr>
        <w:pStyle w:val="Prrafodelista"/>
        <w:numPr>
          <w:ilvl w:val="0"/>
          <w:numId w:val="57"/>
        </w:numPr>
        <w:spacing w:line="276" w:lineRule="auto"/>
        <w:jc w:val="both"/>
        <w:rPr>
          <w:rFonts w:asciiTheme="minorHAnsi" w:hAnsiTheme="minorHAnsi" w:cstheme="minorHAnsi"/>
          <w:sz w:val="20"/>
          <w:szCs w:val="20"/>
        </w:rPr>
      </w:pPr>
      <w:r w:rsidRPr="00325B26">
        <w:rPr>
          <w:rFonts w:asciiTheme="minorHAnsi" w:hAnsiTheme="minorHAnsi" w:cstheme="minorHAnsi"/>
          <w:color w:val="0C6DFF" w:themeColor="text1"/>
          <w:sz w:val="20"/>
          <w:szCs w:val="20"/>
        </w:rPr>
        <w:t>WhatsApp</w:t>
      </w:r>
      <w:r w:rsidRPr="00325B26">
        <w:rPr>
          <w:rFonts w:asciiTheme="minorHAnsi" w:hAnsiTheme="minorHAnsi" w:cstheme="minorHAnsi"/>
          <w:sz w:val="20"/>
          <w:szCs w:val="20"/>
        </w:rPr>
        <w:t xml:space="preserve">: ofrece una canal de mantener a los ciudadanos informados y conectados con los servicios del Gobierno de Aragón, aprovechando la capacidad de </w:t>
      </w:r>
      <w:r w:rsidRPr="00325B26">
        <w:rPr>
          <w:rFonts w:asciiTheme="minorHAnsi" w:hAnsiTheme="minorHAnsi" w:cstheme="minorHAnsi"/>
          <w:b/>
          <w:bCs/>
          <w:sz w:val="20"/>
          <w:szCs w:val="20"/>
        </w:rPr>
        <w:t>automatización</w:t>
      </w:r>
      <w:r w:rsidRPr="00325B26">
        <w:rPr>
          <w:rFonts w:asciiTheme="minorHAnsi" w:hAnsiTheme="minorHAnsi" w:cstheme="minorHAnsi"/>
          <w:sz w:val="20"/>
          <w:szCs w:val="20"/>
        </w:rPr>
        <w:t xml:space="preserve"> y </w:t>
      </w:r>
      <w:r w:rsidRPr="00325B26">
        <w:rPr>
          <w:rFonts w:asciiTheme="minorHAnsi" w:hAnsiTheme="minorHAnsi" w:cstheme="minorHAnsi"/>
          <w:b/>
          <w:bCs/>
          <w:sz w:val="20"/>
          <w:szCs w:val="20"/>
        </w:rPr>
        <w:t>personalización</w:t>
      </w:r>
      <w:r w:rsidRPr="00325B26">
        <w:rPr>
          <w:rFonts w:asciiTheme="minorHAnsi" w:hAnsiTheme="minorHAnsi" w:cstheme="minorHAnsi"/>
          <w:sz w:val="20"/>
          <w:szCs w:val="20"/>
        </w:rPr>
        <w:t xml:space="preserve"> de Salesforce</w:t>
      </w:r>
    </w:p>
    <w:p w14:paraId="7A760EF9" w14:textId="5170F71B" w:rsidR="007801AA" w:rsidRPr="00E53EBF" w:rsidRDefault="007801AA" w:rsidP="00325B26">
      <w:pPr>
        <w:pStyle w:val="Prrafodelista"/>
        <w:numPr>
          <w:ilvl w:val="0"/>
          <w:numId w:val="57"/>
        </w:numPr>
        <w:spacing w:line="276" w:lineRule="auto"/>
        <w:jc w:val="both"/>
      </w:pPr>
      <w:r w:rsidRPr="00325B26">
        <w:rPr>
          <w:rFonts w:asciiTheme="minorHAnsi" w:hAnsiTheme="minorHAnsi" w:cstheme="minorHAnsi"/>
          <w:color w:val="0C6DFF" w:themeColor="text1"/>
          <w:sz w:val="20"/>
          <w:szCs w:val="20"/>
        </w:rPr>
        <w:t xml:space="preserve">Audiencias </w:t>
      </w:r>
      <w:r w:rsidRPr="00325B26">
        <w:rPr>
          <w:rFonts w:asciiTheme="minorHAnsi" w:hAnsiTheme="minorHAnsi" w:cstheme="minorHAnsi"/>
          <w:sz w:val="20"/>
          <w:szCs w:val="20"/>
        </w:rPr>
        <w:t>para publicidad en canales digitales. Potencie la publicidad 1 a 1 utilizando CRM y datos de participación del ciudadano. Conecte las audiencias para publicidad al flujo de comunicación cross canal para informar y servir mejor a los ciudadanos</w:t>
      </w:r>
      <w:r>
        <w:rPr>
          <w:rFonts w:asciiTheme="minorHAnsi" w:hAnsiTheme="minorHAnsi" w:cstheme="minorHAnsi"/>
          <w:sz w:val="20"/>
          <w:szCs w:val="20"/>
        </w:rPr>
        <w:t>.</w:t>
      </w:r>
    </w:p>
    <w:p w14:paraId="337148DE" w14:textId="217DEF55" w:rsidR="007801AA" w:rsidRPr="00325B26" w:rsidRDefault="007801AA" w:rsidP="00503020">
      <w:pPr>
        <w:spacing w:before="240" w:line="276" w:lineRule="auto"/>
        <w:jc w:val="both"/>
        <w:rPr>
          <w:sz w:val="20"/>
          <w:szCs w:val="22"/>
        </w:rPr>
      </w:pPr>
      <w:r w:rsidRPr="00325B26">
        <w:rPr>
          <w:sz w:val="20"/>
          <w:szCs w:val="22"/>
        </w:rPr>
        <w:t>La aplicación de gestión de flujos de comunicación de Salesforce permite crear y optimizar fácilmente campañas multicanal que conectan actividades que ocurren en diferentes canales. Puede coordinar sus canales digitales con actividades de otras áreas como servicio de atención desde toda la plataforma de Salesforce y extender el flujo de comunicación a otros canales a través de la integración con sistemas de terceros. Puede utilizar los datos de comportamiento de sus ciudadanos, recopilados tanto en línea como fuera de línea, para orientar e influir en los mensajes, el momento y el canal de futuras interacciones.</w:t>
      </w:r>
    </w:p>
    <w:p w14:paraId="1C054ECF" w14:textId="77777777" w:rsidR="007801AA" w:rsidRPr="000C1D55" w:rsidRDefault="007801AA" w:rsidP="00325B26">
      <w:pPr>
        <w:spacing w:after="0"/>
        <w:jc w:val="center"/>
      </w:pPr>
      <w:r>
        <w:rPr>
          <w:noProof/>
        </w:rPr>
        <w:drawing>
          <wp:inline distT="0" distB="0" distL="0" distR="0" wp14:anchorId="0FAD6217" wp14:editId="75D6E3A0">
            <wp:extent cx="2480807" cy="1598213"/>
            <wp:effectExtent l="0" t="0" r="0" b="2540"/>
            <wp:docPr id="983341701" name="Imagen 983341701" descr="Una captura de pantalla de una computador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3341701" name="Imagen 22" descr="Una captura de pantalla de una computadora&#10;&#10;Descripción generada automáticamente"/>
                    <pic:cNvPicPr>
                      <a:picLocks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89305" cy="1603688"/>
                    </a:xfrm>
                    <a:prstGeom prst="rect">
                      <a:avLst/>
                    </a:prstGeom>
                    <a:solidFill>
                      <a:srgbClr val="FFFFFF"/>
                    </a:solidFill>
                    <a:ln>
                      <a:noFill/>
                    </a:ln>
                  </pic:spPr>
                </pic:pic>
              </a:graphicData>
            </a:graphic>
          </wp:inline>
        </w:drawing>
      </w:r>
    </w:p>
    <w:p w14:paraId="13CE17E3" w14:textId="5260B242" w:rsidR="007801AA" w:rsidRPr="000C1D55" w:rsidRDefault="007801AA" w:rsidP="00325B26">
      <w:pPr>
        <w:jc w:val="center"/>
      </w:pPr>
      <w:r w:rsidRPr="00232474">
        <w:rPr>
          <w:i/>
          <w:iCs/>
          <w:color w:val="0066FF"/>
          <w:sz w:val="18"/>
          <w:szCs w:val="18"/>
        </w:rPr>
        <w:t>Ejemplo de Flujos de comunicación</w:t>
      </w:r>
    </w:p>
    <w:p w14:paraId="3A8C010A" w14:textId="77777777" w:rsidR="005C59A5" w:rsidRDefault="007801AA" w:rsidP="001312DF">
      <w:pPr>
        <w:spacing w:after="0" w:line="276" w:lineRule="auto"/>
        <w:jc w:val="both"/>
        <w:rPr>
          <w:bCs/>
          <w:i/>
          <w:color w:val="606060"/>
          <w:sz w:val="20"/>
          <w:szCs w:val="22"/>
          <w:u w:val="single"/>
        </w:rPr>
      </w:pPr>
      <w:r w:rsidRPr="00325B26">
        <w:rPr>
          <w:bCs/>
          <w:i/>
          <w:color w:val="606060"/>
          <w:sz w:val="20"/>
          <w:szCs w:val="22"/>
          <w:u w:val="single"/>
        </w:rPr>
        <w:t>Creación de mensajes atractivos</w:t>
      </w:r>
    </w:p>
    <w:p w14:paraId="45DC87B5" w14:textId="05737CEB" w:rsidR="007801AA" w:rsidRPr="00325B26" w:rsidRDefault="007801AA" w:rsidP="005C59A5">
      <w:pPr>
        <w:spacing w:after="0" w:line="276" w:lineRule="auto"/>
        <w:jc w:val="both"/>
        <w:rPr>
          <w:bCs/>
          <w:i/>
          <w:color w:val="606060"/>
          <w:sz w:val="20"/>
          <w:szCs w:val="22"/>
          <w:u w:val="single"/>
        </w:rPr>
      </w:pPr>
      <w:r w:rsidRPr="00325B26">
        <w:rPr>
          <w:sz w:val="20"/>
          <w:szCs w:val="22"/>
        </w:rPr>
        <w:t xml:space="preserve">Marketing Cloud admite varias opciones para entregar contenido relevante para los ciudadanos. Con la capacidad de usar todos los datos y preferencias para dirigirse a los ciudadanos con el </w:t>
      </w:r>
      <w:r w:rsidRPr="00325B26">
        <w:rPr>
          <w:sz w:val="20"/>
          <w:szCs w:val="22"/>
        </w:rPr>
        <w:lastRenderedPageBreak/>
        <w:t>contenido correcto en su canal preferido, puede inspirar la acción y aumentar la interacción. Las capacidades incluyen:</w:t>
      </w:r>
    </w:p>
    <w:p w14:paraId="384F0558" w14:textId="77777777" w:rsidR="007801AA" w:rsidRPr="00325B26" w:rsidRDefault="007801AA" w:rsidP="00325B26">
      <w:pPr>
        <w:pStyle w:val="Prrafodelista"/>
        <w:numPr>
          <w:ilvl w:val="0"/>
          <w:numId w:val="59"/>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 xml:space="preserve">Configurar reglas de contenido dinámico para completar el contenido más relevante para el suscriptor. </w:t>
      </w:r>
    </w:p>
    <w:p w14:paraId="4A8CCB99" w14:textId="77777777" w:rsidR="007801AA" w:rsidRPr="00325B26" w:rsidRDefault="007801AA" w:rsidP="00325B26">
      <w:pPr>
        <w:pStyle w:val="Prrafodelista"/>
        <w:numPr>
          <w:ilvl w:val="0"/>
          <w:numId w:val="59"/>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Utilizar inteligencia artificial para ofrecer automáticamente el mejor contenido y servicio a cada destinatario.</w:t>
      </w:r>
    </w:p>
    <w:p w14:paraId="166B8321" w14:textId="77777777" w:rsidR="007801AA" w:rsidRPr="00325B26" w:rsidRDefault="007801AA" w:rsidP="00325B26">
      <w:pPr>
        <w:pStyle w:val="Prrafodelista"/>
        <w:numPr>
          <w:ilvl w:val="0"/>
          <w:numId w:val="59"/>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Optimizar el tiempo de envío con IA para conectarse con los ciudadanos cuando es más probable que participen.</w:t>
      </w:r>
    </w:p>
    <w:p w14:paraId="35923499" w14:textId="77777777" w:rsidR="007801AA" w:rsidRPr="00325B26" w:rsidRDefault="007801AA" w:rsidP="00325B26">
      <w:pPr>
        <w:pStyle w:val="Prrafodelista"/>
        <w:numPr>
          <w:ilvl w:val="0"/>
          <w:numId w:val="59"/>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 xml:space="preserve">Ejecutar test A/B y multi-rama en los flujos para comparar el rendimiento de diferentes mensajes y tiempos de envío. </w:t>
      </w:r>
    </w:p>
    <w:p w14:paraId="44F8A07B" w14:textId="72EDAFB1" w:rsidR="007801AA" w:rsidRPr="00325B26" w:rsidRDefault="007801AA" w:rsidP="00325B26">
      <w:pPr>
        <w:pStyle w:val="Prrafodelista"/>
        <w:numPr>
          <w:ilvl w:val="0"/>
          <w:numId w:val="59"/>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 xml:space="preserve">Capturar la información o los comentarios de los suscriptores directamente desde los formularios de correo electrónico y las </w:t>
      </w:r>
      <w:r w:rsidR="00995301">
        <w:rPr>
          <w:rFonts w:asciiTheme="minorHAnsi" w:hAnsiTheme="minorHAnsi" w:cstheme="minorHAnsi"/>
          <w:sz w:val="20"/>
          <w:szCs w:val="20"/>
          <w:lang w:eastAsia="en-US"/>
        </w:rPr>
        <w:t>“l</w:t>
      </w:r>
      <w:r w:rsidRPr="00325B26">
        <w:rPr>
          <w:rFonts w:asciiTheme="minorHAnsi" w:hAnsiTheme="minorHAnsi" w:cstheme="minorHAnsi"/>
          <w:sz w:val="20"/>
          <w:szCs w:val="20"/>
          <w:lang w:eastAsia="en-US"/>
        </w:rPr>
        <w:t xml:space="preserve">anding </w:t>
      </w:r>
      <w:r w:rsidR="00995301">
        <w:rPr>
          <w:rFonts w:asciiTheme="minorHAnsi" w:hAnsiTheme="minorHAnsi" w:cstheme="minorHAnsi"/>
          <w:sz w:val="20"/>
          <w:szCs w:val="20"/>
          <w:lang w:eastAsia="en-US"/>
        </w:rPr>
        <w:t>p</w:t>
      </w:r>
      <w:r w:rsidRPr="00325B26">
        <w:rPr>
          <w:rFonts w:asciiTheme="minorHAnsi" w:hAnsiTheme="minorHAnsi" w:cstheme="minorHAnsi"/>
          <w:sz w:val="20"/>
          <w:szCs w:val="20"/>
          <w:lang w:eastAsia="en-US"/>
        </w:rPr>
        <w:t>ages</w:t>
      </w:r>
      <w:r w:rsidR="00995301">
        <w:rPr>
          <w:rFonts w:asciiTheme="minorHAnsi" w:hAnsiTheme="minorHAnsi" w:cstheme="minorHAnsi"/>
          <w:sz w:val="20"/>
          <w:szCs w:val="20"/>
          <w:lang w:eastAsia="en-US"/>
        </w:rPr>
        <w:t>”</w:t>
      </w:r>
      <w:r w:rsidRPr="00325B26">
        <w:rPr>
          <w:rFonts w:asciiTheme="minorHAnsi" w:hAnsiTheme="minorHAnsi" w:cstheme="minorHAnsi"/>
          <w:sz w:val="20"/>
          <w:szCs w:val="20"/>
          <w:lang w:eastAsia="en-US"/>
        </w:rPr>
        <w:t xml:space="preserve"> en la web. </w:t>
      </w:r>
    </w:p>
    <w:p w14:paraId="113172CA" w14:textId="77777777" w:rsidR="007801AA" w:rsidRPr="00325B26" w:rsidRDefault="007801AA" w:rsidP="00325B26">
      <w:pPr>
        <w:pStyle w:val="Prrafodelista"/>
        <w:numPr>
          <w:ilvl w:val="0"/>
          <w:numId w:val="59"/>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Decidir el contenido en tiempo de apertura y en función de factores como el comportamiento y los intereses del ciudadano.</w:t>
      </w:r>
    </w:p>
    <w:p w14:paraId="310D7CA3" w14:textId="77777777" w:rsidR="007801AA" w:rsidRPr="00325B26" w:rsidRDefault="007801AA" w:rsidP="00325B26">
      <w:pPr>
        <w:pStyle w:val="Prrafodelista"/>
        <w:numPr>
          <w:ilvl w:val="0"/>
          <w:numId w:val="59"/>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Enviar notificaciones personalizadas y contenido enriquecido a los usuarios de aplicaciones móviles.</w:t>
      </w:r>
    </w:p>
    <w:p w14:paraId="6D73371A" w14:textId="77777777" w:rsidR="007801AA" w:rsidRPr="00325B26" w:rsidRDefault="007801AA" w:rsidP="00325B26">
      <w:pPr>
        <w:pStyle w:val="Prrafodelista"/>
        <w:numPr>
          <w:ilvl w:val="0"/>
          <w:numId w:val="59"/>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Activar alertas móviles cuando un ciudadano se encuentre en una ubicación en particular.</w:t>
      </w:r>
    </w:p>
    <w:p w14:paraId="7815E1FE" w14:textId="77777777" w:rsidR="007801AA" w:rsidRPr="00325B26" w:rsidRDefault="007801AA" w:rsidP="00325B26">
      <w:pPr>
        <w:pStyle w:val="Prrafodelista"/>
        <w:numPr>
          <w:ilvl w:val="0"/>
          <w:numId w:val="59"/>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Personalizar su sitio web a medida que los visitantes navegan para ofrecer recomendaciones en tiempo real mediante el aprendizaje automático.</w:t>
      </w:r>
    </w:p>
    <w:p w14:paraId="7A8BCFB8" w14:textId="77777777" w:rsidR="007801AA" w:rsidRPr="00325B26" w:rsidRDefault="007801AA" w:rsidP="00325B26">
      <w:pPr>
        <w:pStyle w:val="Prrafodelista"/>
        <w:numPr>
          <w:ilvl w:val="0"/>
          <w:numId w:val="59"/>
        </w:numPr>
        <w:spacing w:line="276" w:lineRule="auto"/>
        <w:jc w:val="both"/>
        <w:rPr>
          <w:rFonts w:asciiTheme="minorHAnsi" w:hAnsiTheme="minorHAnsi" w:cstheme="minorHAnsi"/>
          <w:sz w:val="20"/>
          <w:szCs w:val="20"/>
          <w:lang w:eastAsia="en-US"/>
        </w:rPr>
      </w:pPr>
      <w:r w:rsidRPr="00325B26">
        <w:rPr>
          <w:rFonts w:asciiTheme="minorHAnsi" w:hAnsiTheme="minorHAnsi" w:cstheme="minorHAnsi"/>
          <w:sz w:val="20"/>
          <w:szCs w:val="20"/>
          <w:lang w:eastAsia="en-US"/>
        </w:rPr>
        <w:t>Utilizar la toma de decisiones en tiempo real para determinar la siguiente mejor acción u oferta para cada ciudadano.</w:t>
      </w:r>
    </w:p>
    <w:p w14:paraId="1CFCFD78" w14:textId="77777777" w:rsidR="00503020" w:rsidRDefault="00503020" w:rsidP="00325B26">
      <w:pPr>
        <w:spacing w:after="0" w:line="276" w:lineRule="auto"/>
        <w:jc w:val="both"/>
        <w:rPr>
          <w:bCs/>
          <w:i/>
          <w:color w:val="606060"/>
          <w:sz w:val="20"/>
          <w:szCs w:val="22"/>
          <w:u w:val="single"/>
        </w:rPr>
      </w:pPr>
    </w:p>
    <w:p w14:paraId="60953C54" w14:textId="049681C4" w:rsidR="007801AA" w:rsidRPr="00325B26" w:rsidRDefault="007801AA" w:rsidP="00325B26">
      <w:pPr>
        <w:spacing w:after="0" w:line="276" w:lineRule="auto"/>
        <w:jc w:val="both"/>
        <w:rPr>
          <w:bCs/>
          <w:i/>
          <w:color w:val="606060"/>
          <w:sz w:val="20"/>
          <w:szCs w:val="22"/>
          <w:u w:val="single"/>
        </w:rPr>
      </w:pPr>
      <w:r w:rsidRPr="00325B26">
        <w:rPr>
          <w:bCs/>
          <w:i/>
          <w:color w:val="606060"/>
          <w:sz w:val="20"/>
          <w:szCs w:val="22"/>
          <w:u w:val="single"/>
        </w:rPr>
        <w:t>Administración de campañas</w:t>
      </w:r>
    </w:p>
    <w:p w14:paraId="58383ED3" w14:textId="77777777" w:rsidR="007801AA" w:rsidRPr="00325B26" w:rsidRDefault="007801AA" w:rsidP="00325B26">
      <w:pPr>
        <w:spacing w:line="276" w:lineRule="auto"/>
        <w:jc w:val="both"/>
        <w:rPr>
          <w:sz w:val="20"/>
          <w:szCs w:val="20"/>
        </w:rPr>
      </w:pPr>
      <w:r w:rsidRPr="00325B26">
        <w:rPr>
          <w:sz w:val="20"/>
          <w:szCs w:val="20"/>
        </w:rPr>
        <w:t xml:space="preserve">Marketing Cloud brinda capacidades para administrar campañas desde la etapa de planificación hasta la ejecución. Nuestra solución centralizada facilita la colaboración en equipo con herramientas para gestionar las actividades de marketing de principio a fin. Las siguientes funciones lo ayudan a ejecutar campañas exitosas: </w:t>
      </w:r>
    </w:p>
    <w:p w14:paraId="00CF1C78" w14:textId="77777777" w:rsidR="007801AA" w:rsidRPr="00325B26" w:rsidRDefault="007801AA" w:rsidP="00325B26">
      <w:pPr>
        <w:pStyle w:val="Prrafodelista"/>
        <w:numPr>
          <w:ilvl w:val="0"/>
          <w:numId w:val="62"/>
        </w:numPr>
        <w:spacing w:line="276" w:lineRule="auto"/>
        <w:jc w:val="both"/>
        <w:rPr>
          <w:rFonts w:asciiTheme="minorHAnsi" w:hAnsiTheme="minorHAnsi" w:cstheme="minorHAnsi"/>
          <w:sz w:val="20"/>
          <w:szCs w:val="20"/>
        </w:rPr>
      </w:pPr>
      <w:r w:rsidRPr="00325B26">
        <w:rPr>
          <w:rFonts w:asciiTheme="minorHAnsi" w:hAnsiTheme="minorHAnsi" w:cstheme="minorHAnsi"/>
          <w:b/>
          <w:i/>
          <w:color w:val="0066FF"/>
          <w:sz w:val="20"/>
          <w:szCs w:val="20"/>
        </w:rPr>
        <w:t>Preparar</w:t>
      </w:r>
      <w:r w:rsidRPr="00325B26">
        <w:rPr>
          <w:rFonts w:asciiTheme="minorHAnsi" w:hAnsiTheme="minorHAnsi" w:cstheme="minorHAnsi"/>
          <w:b/>
          <w:sz w:val="20"/>
          <w:szCs w:val="20"/>
        </w:rPr>
        <w:t>.</w:t>
      </w:r>
      <w:r w:rsidRPr="00325B26">
        <w:rPr>
          <w:rFonts w:asciiTheme="minorHAnsi" w:hAnsiTheme="minorHAnsi" w:cstheme="minorHAnsi"/>
          <w:sz w:val="20"/>
          <w:szCs w:val="20"/>
        </w:rPr>
        <w:t xml:space="preserve"> Cree unidades para las distintas áreas organizativas en su cuenta y asigne permisos para alinear a los miembros del equipo en las campañas, los recursos y las tareas correctas. Consolide los datos de los ciudadanos de múltiples fuentes para brindar a los equipos acceso a la información que necesitan para crear campañas. </w:t>
      </w:r>
    </w:p>
    <w:p w14:paraId="2483C5B8" w14:textId="77777777" w:rsidR="007801AA" w:rsidRPr="00325B26" w:rsidRDefault="007801AA" w:rsidP="00325B26">
      <w:pPr>
        <w:pStyle w:val="Prrafodelista"/>
        <w:numPr>
          <w:ilvl w:val="0"/>
          <w:numId w:val="62"/>
        </w:numPr>
        <w:spacing w:line="276" w:lineRule="auto"/>
        <w:jc w:val="both"/>
        <w:rPr>
          <w:rFonts w:asciiTheme="minorHAnsi" w:hAnsiTheme="minorHAnsi" w:cstheme="minorHAnsi"/>
          <w:sz w:val="20"/>
          <w:szCs w:val="20"/>
        </w:rPr>
      </w:pPr>
      <w:r w:rsidRPr="00325B26">
        <w:rPr>
          <w:rFonts w:asciiTheme="minorHAnsi" w:hAnsiTheme="minorHAnsi" w:cstheme="minorHAnsi"/>
          <w:b/>
          <w:i/>
          <w:color w:val="0066FF"/>
          <w:sz w:val="20"/>
          <w:szCs w:val="20"/>
        </w:rPr>
        <w:t>Organizar</w:t>
      </w:r>
      <w:r w:rsidRPr="00325B26">
        <w:rPr>
          <w:rFonts w:asciiTheme="minorHAnsi" w:hAnsiTheme="minorHAnsi" w:cstheme="minorHAnsi"/>
          <w:b/>
          <w:sz w:val="20"/>
          <w:szCs w:val="20"/>
        </w:rPr>
        <w:t>.</w:t>
      </w:r>
      <w:r w:rsidRPr="00325B26">
        <w:rPr>
          <w:rFonts w:asciiTheme="minorHAnsi" w:hAnsiTheme="minorHAnsi" w:cstheme="minorHAnsi"/>
          <w:sz w:val="20"/>
          <w:szCs w:val="20"/>
        </w:rPr>
        <w:t xml:space="preserve"> Categorice campañas y activos usando carpetas y etiquetas. Administre suscripciones y audiencias para sus diversas comunicaciones. Vea campañas en curso y programadas en un calendario unificado y en listas con filtros.</w:t>
      </w:r>
    </w:p>
    <w:p w14:paraId="6E44D811" w14:textId="77777777" w:rsidR="007801AA" w:rsidRPr="00325B26" w:rsidRDefault="007801AA" w:rsidP="00325B26">
      <w:pPr>
        <w:pStyle w:val="Prrafodelista"/>
        <w:numPr>
          <w:ilvl w:val="0"/>
          <w:numId w:val="58"/>
        </w:numPr>
        <w:spacing w:line="276" w:lineRule="auto"/>
        <w:jc w:val="both"/>
        <w:rPr>
          <w:sz w:val="20"/>
          <w:szCs w:val="20"/>
          <w:lang w:eastAsia="en-US"/>
        </w:rPr>
      </w:pPr>
      <w:r w:rsidRPr="00325B26">
        <w:rPr>
          <w:rFonts w:ascii="Arial" w:eastAsiaTheme="minorHAnsi" w:hAnsi="Arial" w:cs="Arial"/>
          <w:b/>
          <w:i/>
          <w:color w:val="0066FF"/>
          <w:sz w:val="20"/>
          <w:szCs w:val="20"/>
          <w:lang w:eastAsia="en-US"/>
        </w:rPr>
        <w:t>Crear y probar</w:t>
      </w:r>
      <w:r w:rsidRPr="00325B26">
        <w:rPr>
          <w:b/>
          <w:bCs/>
          <w:sz w:val="20"/>
          <w:szCs w:val="20"/>
          <w:lang w:eastAsia="en-US"/>
        </w:rPr>
        <w:t>.</w:t>
      </w:r>
      <w:r w:rsidRPr="00325B26">
        <w:rPr>
          <w:sz w:val="20"/>
          <w:szCs w:val="20"/>
          <w:lang w:eastAsia="en-US"/>
        </w:rPr>
        <w:t xml:space="preserve"> </w:t>
      </w:r>
      <w:r w:rsidRPr="00325B26">
        <w:rPr>
          <w:rFonts w:asciiTheme="minorHAnsi" w:hAnsiTheme="minorHAnsi" w:cstheme="minorHAnsi"/>
          <w:sz w:val="20"/>
          <w:szCs w:val="20"/>
        </w:rPr>
        <w:t>Cree y previsualice mensajes y flujos multi-paso con herramientas de edición visual. Configure el disparo de mensajes automático para responder a las acciones del ciudadano en tiempo real. Envíe mensajes de prueba para asegurar que el contenido se muestra correctamente.</w:t>
      </w:r>
    </w:p>
    <w:p w14:paraId="622200AB" w14:textId="77777777" w:rsidR="007801AA" w:rsidRPr="00325B26" w:rsidRDefault="007801AA" w:rsidP="00325B26">
      <w:pPr>
        <w:pStyle w:val="Prrafodelista"/>
        <w:numPr>
          <w:ilvl w:val="0"/>
          <w:numId w:val="58"/>
        </w:numPr>
        <w:spacing w:line="276" w:lineRule="auto"/>
        <w:jc w:val="both"/>
        <w:rPr>
          <w:sz w:val="20"/>
          <w:szCs w:val="20"/>
          <w:lang w:eastAsia="en-US"/>
        </w:rPr>
      </w:pPr>
      <w:r w:rsidRPr="00325B26">
        <w:rPr>
          <w:rFonts w:ascii="Arial" w:eastAsiaTheme="minorHAnsi" w:hAnsi="Arial" w:cs="Arial"/>
          <w:b/>
          <w:i/>
          <w:color w:val="0066FF"/>
          <w:sz w:val="20"/>
          <w:szCs w:val="20"/>
          <w:lang w:eastAsia="en-US"/>
        </w:rPr>
        <w:t>Aprobar y desplegar</w:t>
      </w:r>
      <w:r w:rsidRPr="00325B26">
        <w:rPr>
          <w:sz w:val="20"/>
          <w:szCs w:val="20"/>
          <w:lang w:eastAsia="en-US"/>
        </w:rPr>
        <w:t xml:space="preserve">. </w:t>
      </w:r>
      <w:r w:rsidRPr="00325B26">
        <w:rPr>
          <w:rFonts w:asciiTheme="minorHAnsi" w:hAnsiTheme="minorHAnsi" w:cstheme="minorHAnsi"/>
          <w:sz w:val="20"/>
          <w:szCs w:val="20"/>
        </w:rPr>
        <w:t>Envíe correos electrónicos para su revisión y aprobación antes de enviarlos. Use funciones de flujo de trabajo guiado para programar campañas rápidamente y asegurar que lleguen a las audiencias correctas.</w:t>
      </w:r>
      <w:r w:rsidRPr="00325B26">
        <w:rPr>
          <w:sz w:val="20"/>
          <w:szCs w:val="20"/>
          <w:lang w:eastAsia="en-US"/>
        </w:rPr>
        <w:t xml:space="preserve"> </w:t>
      </w:r>
    </w:p>
    <w:p w14:paraId="4D808559" w14:textId="77777777" w:rsidR="007801AA" w:rsidRPr="00503020" w:rsidRDefault="007801AA" w:rsidP="007801AA">
      <w:pPr>
        <w:pStyle w:val="Prrafodelista"/>
        <w:numPr>
          <w:ilvl w:val="0"/>
          <w:numId w:val="58"/>
        </w:numPr>
        <w:spacing w:line="276" w:lineRule="auto"/>
        <w:jc w:val="both"/>
        <w:rPr>
          <w:sz w:val="20"/>
          <w:szCs w:val="20"/>
          <w:lang w:eastAsia="en-US"/>
        </w:rPr>
      </w:pPr>
      <w:r w:rsidRPr="00325B26">
        <w:rPr>
          <w:rFonts w:ascii="Arial" w:eastAsiaTheme="minorHAnsi" w:hAnsi="Arial" w:cs="Arial"/>
          <w:b/>
          <w:i/>
          <w:color w:val="0066FF"/>
          <w:sz w:val="20"/>
          <w:szCs w:val="20"/>
          <w:lang w:eastAsia="en-US"/>
        </w:rPr>
        <w:t>Analizar</w:t>
      </w:r>
      <w:r w:rsidRPr="00325B26">
        <w:rPr>
          <w:b/>
          <w:bCs/>
          <w:sz w:val="20"/>
          <w:szCs w:val="20"/>
          <w:lang w:eastAsia="en-US"/>
        </w:rPr>
        <w:t>.</w:t>
      </w:r>
      <w:r w:rsidRPr="00325B26">
        <w:rPr>
          <w:sz w:val="20"/>
          <w:szCs w:val="20"/>
          <w:lang w:eastAsia="en-US"/>
        </w:rPr>
        <w:t xml:space="preserve"> </w:t>
      </w:r>
      <w:r w:rsidRPr="00325B26">
        <w:rPr>
          <w:rFonts w:asciiTheme="minorHAnsi" w:hAnsiTheme="minorHAnsi" w:cstheme="minorHAnsi"/>
          <w:sz w:val="20"/>
          <w:szCs w:val="20"/>
        </w:rPr>
        <w:t>Realice un seguimiento de las métricas de la campaña y ejecute informes para monitorear los resultados e identificar áreas de mejora. Use test A/B y multi-rama para determinar los elementos más exitosos y luego ajuste sus campañas para optimizar el rendimiento.</w:t>
      </w:r>
    </w:p>
    <w:p w14:paraId="50CE4E5F" w14:textId="77777777" w:rsidR="00503020" w:rsidRDefault="00503020" w:rsidP="00503020">
      <w:pPr>
        <w:spacing w:line="276" w:lineRule="auto"/>
        <w:jc w:val="both"/>
        <w:rPr>
          <w:sz w:val="20"/>
          <w:szCs w:val="20"/>
        </w:rPr>
      </w:pPr>
    </w:p>
    <w:p w14:paraId="1D7C4498" w14:textId="77777777" w:rsidR="00503020" w:rsidRPr="00503020" w:rsidRDefault="00503020" w:rsidP="00503020">
      <w:pPr>
        <w:spacing w:line="276" w:lineRule="auto"/>
        <w:jc w:val="both"/>
        <w:rPr>
          <w:sz w:val="20"/>
          <w:szCs w:val="20"/>
        </w:rPr>
      </w:pPr>
    </w:p>
    <w:p w14:paraId="56889061" w14:textId="77777777" w:rsidR="007801AA" w:rsidRPr="00222146" w:rsidRDefault="007801AA" w:rsidP="007801AA">
      <w:pPr>
        <w:pStyle w:val="Prrafodelista"/>
        <w:spacing w:line="276" w:lineRule="auto"/>
        <w:jc w:val="both"/>
      </w:pPr>
    </w:p>
    <w:p w14:paraId="3C096C3A" w14:textId="63426B16" w:rsidR="007801AA" w:rsidRPr="00325B26" w:rsidRDefault="007801AA" w:rsidP="00325B26">
      <w:pPr>
        <w:spacing w:after="0"/>
        <w:jc w:val="both"/>
        <w:rPr>
          <w:sz w:val="20"/>
          <w:szCs w:val="22"/>
        </w:rPr>
      </w:pPr>
      <w:r w:rsidRPr="00325B26">
        <w:rPr>
          <w:b/>
          <w:bCs/>
          <w:i/>
          <w:iCs/>
          <w:color w:val="0C6DFF"/>
          <w:sz w:val="20"/>
          <w:szCs w:val="22"/>
        </w:rPr>
        <w:lastRenderedPageBreak/>
        <w:t>Email Studi</w:t>
      </w:r>
      <w:r w:rsidR="005C59A5">
        <w:rPr>
          <w:b/>
          <w:bCs/>
          <w:i/>
          <w:iCs/>
          <w:color w:val="0C6DFF"/>
          <w:sz w:val="20"/>
          <w:szCs w:val="22"/>
        </w:rPr>
        <w:t>o</w:t>
      </w:r>
    </w:p>
    <w:p w14:paraId="5089BA9F" w14:textId="77777777" w:rsidR="007801AA" w:rsidRPr="00325B26" w:rsidRDefault="007801AA" w:rsidP="00325B26">
      <w:pPr>
        <w:spacing w:after="0" w:line="276" w:lineRule="auto"/>
        <w:jc w:val="both"/>
        <w:rPr>
          <w:rFonts w:eastAsia="Arial"/>
          <w:sz w:val="20"/>
          <w:szCs w:val="22"/>
        </w:rPr>
      </w:pPr>
      <w:r w:rsidRPr="00325B26">
        <w:rPr>
          <w:rFonts w:eastAsia="Arial"/>
          <w:sz w:val="20"/>
          <w:szCs w:val="22"/>
        </w:rPr>
        <w:t xml:space="preserve">Mediante </w:t>
      </w:r>
      <w:r>
        <w:rPr>
          <w:rFonts w:eastAsia="Arial"/>
          <w:sz w:val="20"/>
          <w:szCs w:val="22"/>
        </w:rPr>
        <w:t xml:space="preserve">el </w:t>
      </w:r>
      <w:r w:rsidRPr="00325B26">
        <w:rPr>
          <w:rFonts w:eastAsia="Arial"/>
          <w:sz w:val="20"/>
          <w:szCs w:val="22"/>
        </w:rPr>
        <w:t xml:space="preserve">análisis predictivo es posible proporcionar contenido personalizado basado en las preferencias y el comportamiento de los </w:t>
      </w:r>
      <w:r>
        <w:rPr>
          <w:rFonts w:eastAsia="Arial"/>
          <w:sz w:val="20"/>
          <w:szCs w:val="22"/>
        </w:rPr>
        <w:t>ciudadanos.</w:t>
      </w:r>
      <w:r w:rsidRPr="00325B26">
        <w:rPr>
          <w:rFonts w:eastAsia="Arial"/>
          <w:sz w:val="20"/>
          <w:szCs w:val="22"/>
        </w:rPr>
        <w:t xml:space="preserve"> </w:t>
      </w:r>
    </w:p>
    <w:p w14:paraId="1996E8C0" w14:textId="1C98FA00" w:rsidR="007801AA" w:rsidRPr="00C8618B" w:rsidRDefault="007801AA" w:rsidP="00325B26">
      <w:pPr>
        <w:spacing w:after="0" w:line="276" w:lineRule="auto"/>
        <w:jc w:val="both"/>
        <w:rPr>
          <w:rFonts w:eastAsia="Arial"/>
        </w:rPr>
      </w:pPr>
      <w:r>
        <w:rPr>
          <w:rFonts w:eastAsia="Arial"/>
          <w:sz w:val="20"/>
          <w:szCs w:val="22"/>
        </w:rPr>
        <w:t xml:space="preserve">El </w:t>
      </w:r>
      <w:r w:rsidRPr="00325B26">
        <w:rPr>
          <w:rFonts w:eastAsia="Arial"/>
          <w:sz w:val="20"/>
          <w:szCs w:val="22"/>
        </w:rPr>
        <w:t>Gobierno de Aragón puede crear y enviar rápidamente correos electrónicos personalizados, desde comunicaciones básicas hasta campañas complejas. La funcionalidad de Email Studio ofrece las siguientes ventajas:</w:t>
      </w:r>
    </w:p>
    <w:p w14:paraId="4D6BC4E6" w14:textId="77777777" w:rsidR="007801AA" w:rsidRPr="00325B26" w:rsidRDefault="007801AA" w:rsidP="00325B26">
      <w:pPr>
        <w:numPr>
          <w:ilvl w:val="0"/>
          <w:numId w:val="60"/>
        </w:numPr>
        <w:spacing w:after="0" w:line="276" w:lineRule="auto"/>
        <w:ind w:left="804" w:hanging="360"/>
        <w:jc w:val="both"/>
        <w:rPr>
          <w:rFonts w:eastAsia="Arial"/>
          <w:sz w:val="20"/>
          <w:szCs w:val="22"/>
        </w:rPr>
      </w:pPr>
      <w:r w:rsidRPr="00325B26">
        <w:rPr>
          <w:rFonts w:eastAsia="Arial"/>
          <w:b/>
          <w:color w:val="606060"/>
          <w:sz w:val="20"/>
          <w:szCs w:val="22"/>
        </w:rPr>
        <w:t>Campañas personalizadas</w:t>
      </w:r>
      <w:r w:rsidRPr="00325B26">
        <w:rPr>
          <w:rFonts w:eastAsia="Arial"/>
          <w:sz w:val="20"/>
          <w:szCs w:val="22"/>
        </w:rPr>
        <w:t>. Todos los datos sobre clientes se pueden utilizar para segmentarlos en grupos y lanzar mensajes adecuados. Con contenido dinámico y capacidades de scripting, un solo correo electrónico se muestra de forma diferente para múltiples destinatarios</w:t>
      </w:r>
    </w:p>
    <w:p w14:paraId="3A6D7968" w14:textId="77777777" w:rsidR="007801AA" w:rsidRPr="00325B26" w:rsidRDefault="007801AA" w:rsidP="00325B26">
      <w:pPr>
        <w:numPr>
          <w:ilvl w:val="0"/>
          <w:numId w:val="60"/>
        </w:numPr>
        <w:spacing w:after="0" w:line="276" w:lineRule="auto"/>
        <w:ind w:left="804" w:hanging="360"/>
        <w:jc w:val="both"/>
        <w:rPr>
          <w:rFonts w:eastAsia="Arial"/>
          <w:sz w:val="20"/>
          <w:szCs w:val="22"/>
        </w:rPr>
      </w:pPr>
      <w:r w:rsidRPr="00325B26">
        <w:rPr>
          <w:rFonts w:eastAsia="Arial"/>
          <w:b/>
          <w:color w:val="606060"/>
          <w:sz w:val="20"/>
          <w:szCs w:val="22"/>
        </w:rPr>
        <w:t>Diferentes opciones de envío</w:t>
      </w:r>
      <w:r w:rsidRPr="00325B26">
        <w:rPr>
          <w:rFonts w:eastAsia="Arial"/>
          <w:color w:val="606060"/>
          <w:sz w:val="20"/>
          <w:szCs w:val="22"/>
        </w:rPr>
        <w:t xml:space="preserve">. </w:t>
      </w:r>
      <w:r w:rsidRPr="00325B26">
        <w:rPr>
          <w:rFonts w:eastAsia="Arial"/>
          <w:sz w:val="20"/>
          <w:szCs w:val="22"/>
        </w:rPr>
        <w:t>Puede enviar mensajes promocionales desde una única interfaz. Los correos electrónicos pueden enviarse inmediatamente, programarse, automatizarse como parte de un flujo de varias etapas o dispararse por un evento externo. La optimización del momento de envío con Einstein AI permite enviar mensajes a cada contacto individual cuando es más probable que interactúen.</w:t>
      </w:r>
    </w:p>
    <w:p w14:paraId="14D75A0F" w14:textId="77777777" w:rsidR="007801AA" w:rsidRPr="00325B26" w:rsidRDefault="007801AA" w:rsidP="00325B26">
      <w:pPr>
        <w:numPr>
          <w:ilvl w:val="0"/>
          <w:numId w:val="60"/>
        </w:numPr>
        <w:spacing w:after="0" w:line="276" w:lineRule="auto"/>
        <w:ind w:left="804" w:hanging="360"/>
        <w:jc w:val="both"/>
        <w:rPr>
          <w:rFonts w:eastAsia="Arial"/>
          <w:sz w:val="20"/>
          <w:szCs w:val="22"/>
        </w:rPr>
      </w:pPr>
      <w:r w:rsidRPr="00325B26">
        <w:rPr>
          <w:rFonts w:eastAsia="Arial"/>
          <w:b/>
          <w:color w:val="606060"/>
          <w:sz w:val="20"/>
          <w:szCs w:val="22"/>
        </w:rPr>
        <w:t>Control de calidad</w:t>
      </w:r>
      <w:r w:rsidRPr="00325B26">
        <w:rPr>
          <w:rFonts w:eastAsia="Arial"/>
          <w:color w:val="606060"/>
          <w:sz w:val="20"/>
          <w:szCs w:val="22"/>
        </w:rPr>
        <w:t xml:space="preserve">. </w:t>
      </w:r>
      <w:r w:rsidRPr="00325B26">
        <w:rPr>
          <w:rFonts w:eastAsia="Arial"/>
          <w:sz w:val="20"/>
          <w:szCs w:val="22"/>
        </w:rPr>
        <w:t xml:space="preserve">Los flujos de aprobación permiten que los equipos de trabajo de Gob. de Aragón colaboren en el contenido y revisen los correos electrónicos antes de enviarlos. Las vistas previas muestran cómo aparecerá la personalización para cada contacto, y nuestra capacidad de integración con Litmus le permite enviar correos electrónicos a través de dispositivos y clientes de correo electrónico. </w:t>
      </w:r>
    </w:p>
    <w:p w14:paraId="24A6ABAC" w14:textId="77777777" w:rsidR="007801AA" w:rsidRPr="00325B26" w:rsidRDefault="007801AA" w:rsidP="00325B26">
      <w:pPr>
        <w:numPr>
          <w:ilvl w:val="0"/>
          <w:numId w:val="60"/>
        </w:numPr>
        <w:spacing w:after="0" w:line="276" w:lineRule="auto"/>
        <w:ind w:left="804" w:hanging="360"/>
        <w:jc w:val="both"/>
        <w:rPr>
          <w:rFonts w:eastAsia="Arial"/>
          <w:sz w:val="20"/>
          <w:szCs w:val="22"/>
        </w:rPr>
      </w:pPr>
      <w:r w:rsidRPr="00325B26">
        <w:rPr>
          <w:rFonts w:eastAsia="Arial"/>
          <w:b/>
          <w:color w:val="606060"/>
          <w:sz w:val="20"/>
          <w:szCs w:val="22"/>
        </w:rPr>
        <w:t>Información en tiempo real</w:t>
      </w:r>
      <w:r w:rsidRPr="00325B26">
        <w:rPr>
          <w:rFonts w:eastAsia="Arial"/>
          <w:color w:val="606060"/>
          <w:sz w:val="20"/>
          <w:szCs w:val="22"/>
        </w:rPr>
        <w:t xml:space="preserve">. Las pruebas </w:t>
      </w:r>
      <w:r w:rsidRPr="00325B26">
        <w:rPr>
          <w:rFonts w:eastAsia="Arial"/>
          <w:sz w:val="20"/>
          <w:szCs w:val="22"/>
        </w:rPr>
        <w:t>A/B y multivariante ayudan a determinar el mensaje más efectivo y enviar automáticamente la campaña ganadora. La inteligencia artificial integrada puede seleccionar contenido en el momento de apertura, optimizando los correos electrónicos según los clientes interactúen. Marketing Cloud rastrea el rendimiento de los mensajes en tiempo real y la interacción de los destinatarios para todos los correos, para que siempre sepa dónde se pueden realizar mejoras.</w:t>
      </w:r>
    </w:p>
    <w:p w14:paraId="39680665" w14:textId="65E8320E" w:rsidR="007801AA" w:rsidRPr="00503020" w:rsidRDefault="007801AA" w:rsidP="007801AA">
      <w:pPr>
        <w:numPr>
          <w:ilvl w:val="0"/>
          <w:numId w:val="60"/>
        </w:numPr>
        <w:spacing w:after="0" w:line="276" w:lineRule="auto"/>
        <w:ind w:left="804" w:hanging="360"/>
        <w:jc w:val="both"/>
        <w:rPr>
          <w:rFonts w:eastAsia="Arial"/>
          <w:sz w:val="20"/>
          <w:szCs w:val="22"/>
        </w:rPr>
      </w:pPr>
      <w:r w:rsidRPr="00325B26">
        <w:rPr>
          <w:rFonts w:eastAsia="Arial"/>
          <w:b/>
          <w:color w:val="606060"/>
          <w:sz w:val="20"/>
          <w:szCs w:val="22"/>
        </w:rPr>
        <w:t>Alto nivel de entrega</w:t>
      </w:r>
      <w:r w:rsidRPr="00325B26">
        <w:rPr>
          <w:rFonts w:eastAsia="Arial"/>
          <w:color w:val="606060"/>
          <w:sz w:val="20"/>
          <w:szCs w:val="22"/>
        </w:rPr>
        <w:t xml:space="preserve">. Marketing </w:t>
      </w:r>
      <w:r w:rsidRPr="00325B26">
        <w:rPr>
          <w:rFonts w:eastAsia="Arial"/>
          <w:sz w:val="20"/>
          <w:szCs w:val="22"/>
        </w:rPr>
        <w:t>Cloud es un proveedor de servicios completo de correo electrónico que ofrece una infraestructura sólida y una combinación única de características y servicios para lograr altas tasas de entrega. Las IP dedicadas y las funciones de verificación de cumplimiento ayudan a construir una buena imagen y ganarse la confianza del cliente.</w:t>
      </w:r>
    </w:p>
    <w:p w14:paraId="66CA3611" w14:textId="77777777" w:rsidR="007801AA" w:rsidRPr="00325B26" w:rsidRDefault="007801AA" w:rsidP="00503020">
      <w:pPr>
        <w:spacing w:before="240" w:after="0" w:line="276" w:lineRule="auto"/>
        <w:jc w:val="both"/>
        <w:rPr>
          <w:b/>
          <w:i/>
          <w:color w:val="0066FF"/>
          <w:sz w:val="20"/>
          <w:szCs w:val="20"/>
        </w:rPr>
      </w:pPr>
      <w:r w:rsidRPr="00325B26">
        <w:rPr>
          <w:b/>
          <w:i/>
          <w:color w:val="0066FF"/>
          <w:sz w:val="20"/>
          <w:szCs w:val="20"/>
        </w:rPr>
        <w:t>Marketing Cloud Engagement</w:t>
      </w:r>
    </w:p>
    <w:p w14:paraId="76892129" w14:textId="77777777" w:rsidR="007801AA" w:rsidRPr="00325B26" w:rsidRDefault="007801AA" w:rsidP="00325B26">
      <w:pPr>
        <w:spacing w:line="276" w:lineRule="auto"/>
        <w:jc w:val="both"/>
        <w:rPr>
          <w:sz w:val="20"/>
          <w:szCs w:val="20"/>
        </w:rPr>
      </w:pPr>
      <w:r w:rsidRPr="00325B26">
        <w:rPr>
          <w:sz w:val="20"/>
          <w:szCs w:val="20"/>
        </w:rPr>
        <w:t>Journey Builder es la aplicación de Salesforce para gestionar campañas 1 a 1 a través de múltiples canales. Journey Builder le permite planificar, personalizar y optimizar sus campañas en todos los canales y dispositivos. Las campañas pueden incluir canales digitales compatibles con Marketing Cloud y extenderse a canales tradicionales a través de integraciones con sistemas externos.</w:t>
      </w:r>
    </w:p>
    <w:p w14:paraId="05CA0CD2" w14:textId="77777777" w:rsidR="007801AA" w:rsidRPr="00325B26" w:rsidRDefault="007801AA" w:rsidP="00325B26">
      <w:pPr>
        <w:spacing w:line="276" w:lineRule="auto"/>
        <w:jc w:val="both"/>
        <w:rPr>
          <w:sz w:val="20"/>
          <w:szCs w:val="20"/>
        </w:rPr>
      </w:pPr>
      <w:r w:rsidRPr="00325B26">
        <w:rPr>
          <w:sz w:val="20"/>
          <w:szCs w:val="20"/>
        </w:rPr>
        <w:t xml:space="preserve">Ayuda a identificar dónde se encuentran los ciudadanos en </w:t>
      </w:r>
      <w:r>
        <w:rPr>
          <w:sz w:val="20"/>
          <w:szCs w:val="20"/>
        </w:rPr>
        <w:t>el</w:t>
      </w:r>
      <w:r w:rsidRPr="00325B26">
        <w:rPr>
          <w:sz w:val="20"/>
          <w:szCs w:val="20"/>
        </w:rPr>
        <w:t xml:space="preserve"> flujo de comunicación general con </w:t>
      </w:r>
      <w:r>
        <w:rPr>
          <w:sz w:val="20"/>
          <w:szCs w:val="20"/>
        </w:rPr>
        <w:t xml:space="preserve">el Gobierno de Aragón </w:t>
      </w:r>
      <w:r w:rsidRPr="00325B26">
        <w:rPr>
          <w:sz w:val="20"/>
          <w:szCs w:val="20"/>
        </w:rPr>
        <w:t>y entregar el mensaje correcto en cada etapa del ciclo de vida. Las optimizaciones en todos los canales se pueden gestionar según las preferencias del ciudadano o reaccionando a comportamientos en tiempo real a través de disparadores o datos recopilados de cualquier fuente.</w:t>
      </w:r>
    </w:p>
    <w:p w14:paraId="34422E6D" w14:textId="7ABCAF05" w:rsidR="007801AA" w:rsidRDefault="007801AA" w:rsidP="00325B26">
      <w:pPr>
        <w:spacing w:line="276" w:lineRule="auto"/>
        <w:jc w:val="both"/>
        <w:rPr>
          <w:sz w:val="20"/>
          <w:szCs w:val="22"/>
        </w:rPr>
      </w:pPr>
      <w:r w:rsidRPr="00325B26">
        <w:rPr>
          <w:sz w:val="20"/>
          <w:szCs w:val="22"/>
        </w:rPr>
        <w:t xml:space="preserve">Adicionalmente, </w:t>
      </w:r>
      <w:r>
        <w:rPr>
          <w:sz w:val="20"/>
          <w:szCs w:val="22"/>
        </w:rPr>
        <w:t xml:space="preserve">se </w:t>
      </w:r>
      <w:r w:rsidRPr="00325B26">
        <w:rPr>
          <w:sz w:val="20"/>
          <w:szCs w:val="22"/>
        </w:rPr>
        <w:t>dispone de un editor de flujos sencillo con un menú de elementos de tipo arrastrar y soltar que permite encadenar actividades de marketing diseñadas para lograr un objetivo específico, tanto partiendo de plantillas como diseñando flujos a medida. Además, las herramientas de inteligencia artificial pueden capturar y analizar el comportamiento y proporcionar contenido predictivo para aumentar la personalización de la campaña.</w:t>
      </w:r>
    </w:p>
    <w:p w14:paraId="409B01C4" w14:textId="77777777" w:rsidR="00503020" w:rsidRDefault="00503020" w:rsidP="00325B26">
      <w:pPr>
        <w:spacing w:line="276" w:lineRule="auto"/>
        <w:jc w:val="both"/>
        <w:rPr>
          <w:sz w:val="20"/>
          <w:szCs w:val="22"/>
        </w:rPr>
      </w:pPr>
    </w:p>
    <w:p w14:paraId="27C76499" w14:textId="77777777" w:rsidR="00503020" w:rsidRPr="00325B26" w:rsidRDefault="00503020" w:rsidP="00325B26">
      <w:pPr>
        <w:spacing w:line="276" w:lineRule="auto"/>
        <w:jc w:val="both"/>
        <w:rPr>
          <w:color w:val="6E7894"/>
          <w:sz w:val="8"/>
          <w:szCs w:val="8"/>
        </w:rPr>
      </w:pPr>
    </w:p>
    <w:p w14:paraId="69FBDE64" w14:textId="77777777" w:rsidR="007801AA" w:rsidRPr="00325B26" w:rsidRDefault="007801AA" w:rsidP="00325B26">
      <w:pPr>
        <w:spacing w:after="0"/>
        <w:jc w:val="both"/>
        <w:rPr>
          <w:bCs/>
          <w:i/>
          <w:color w:val="606060"/>
          <w:sz w:val="20"/>
          <w:szCs w:val="20"/>
          <w:u w:val="single"/>
        </w:rPr>
      </w:pPr>
      <w:r w:rsidRPr="00325B26">
        <w:rPr>
          <w:bCs/>
          <w:i/>
          <w:color w:val="606060"/>
          <w:sz w:val="20"/>
          <w:szCs w:val="20"/>
          <w:u w:val="single"/>
        </w:rPr>
        <w:lastRenderedPageBreak/>
        <w:t>Resumen funcional de Journey Builder</w:t>
      </w:r>
    </w:p>
    <w:p w14:paraId="7E8F9783" w14:textId="77777777" w:rsidR="007801AA" w:rsidRPr="00325B26" w:rsidRDefault="007801AA" w:rsidP="00325B26">
      <w:pPr>
        <w:spacing w:line="276" w:lineRule="auto"/>
        <w:jc w:val="both"/>
        <w:rPr>
          <w:sz w:val="20"/>
          <w:szCs w:val="20"/>
        </w:rPr>
      </w:pPr>
      <w:r w:rsidRPr="00325B26">
        <w:rPr>
          <w:sz w:val="20"/>
          <w:szCs w:val="20"/>
        </w:rPr>
        <w:t>Con Journey Builder, puede diseñar flujos de comunicación para enviar automáticamente comunicaciones personalizadas basadas en el historial, las preferencias, la ubicación y las acciones de cada ciudadano. Journey Builder escucha la actividad del ciudadano a lo largo del ciclo de vida y responde automáticamente según la ruta de comunicación que cree. Journey Builder Analytics mide la efectividad de cada flujo de comunicación.</w:t>
      </w:r>
    </w:p>
    <w:p w14:paraId="65B48016" w14:textId="77777777" w:rsidR="007801AA" w:rsidRPr="00325B26" w:rsidRDefault="007801AA" w:rsidP="00325B26">
      <w:pPr>
        <w:spacing w:line="276" w:lineRule="auto"/>
        <w:jc w:val="both"/>
        <w:rPr>
          <w:sz w:val="20"/>
          <w:szCs w:val="20"/>
        </w:rPr>
      </w:pPr>
      <w:r w:rsidRPr="00325B26">
        <w:rPr>
          <w:sz w:val="20"/>
          <w:szCs w:val="20"/>
        </w:rPr>
        <w:t xml:space="preserve">Utiliza los datos de comportamiento de sus ciudadanos de cualquier fuente para interactuar mejor con sus ciudadanos en cada punto de contacto. </w:t>
      </w:r>
    </w:p>
    <w:p w14:paraId="58A2C3CD" w14:textId="77777777" w:rsidR="007801AA" w:rsidRPr="00325B26" w:rsidRDefault="007801AA" w:rsidP="00325B26">
      <w:pPr>
        <w:numPr>
          <w:ilvl w:val="0"/>
          <w:numId w:val="61"/>
        </w:numPr>
        <w:spacing w:after="0" w:line="276" w:lineRule="auto"/>
        <w:ind w:left="720" w:hanging="360"/>
        <w:jc w:val="both"/>
        <w:rPr>
          <w:sz w:val="20"/>
          <w:szCs w:val="20"/>
        </w:rPr>
      </w:pPr>
      <w:r w:rsidRPr="00325B26">
        <w:rPr>
          <w:sz w:val="20"/>
          <w:szCs w:val="20"/>
        </w:rPr>
        <w:t>Escuchar las sugerencias de los ciudadanos. Journey Builder aprovecha los datos a nivel individual para guiar a los ciudadanos a través de los flujos de comunicación que se ajustan continuamente en función de su comportamiento y preferencias.</w:t>
      </w:r>
    </w:p>
    <w:p w14:paraId="773E7A51" w14:textId="77777777" w:rsidR="007801AA" w:rsidRPr="00325B26" w:rsidRDefault="007801AA" w:rsidP="00325B26">
      <w:pPr>
        <w:numPr>
          <w:ilvl w:val="0"/>
          <w:numId w:val="61"/>
        </w:numPr>
        <w:spacing w:after="0" w:line="276" w:lineRule="auto"/>
        <w:ind w:left="720" w:hanging="360"/>
        <w:jc w:val="both"/>
        <w:rPr>
          <w:sz w:val="20"/>
          <w:szCs w:val="20"/>
        </w:rPr>
      </w:pPr>
      <w:r w:rsidRPr="00325B26">
        <w:rPr>
          <w:sz w:val="20"/>
          <w:szCs w:val="20"/>
        </w:rPr>
        <w:t xml:space="preserve">Crear una experiencia de ciudadano conectada. Con la interfaz de arrastrar y soltar de Journey Builder, puede planificar y visualizar flujos de comunicación multicanal. Puede llegar a los ciudadanos a través de correo electrónico, SMS, notificaciones automáticas, anuncios, web y aplicaciones. Con la integración completa en la plataforma del ciudadano de Salesforce puede incorporar </w:t>
      </w:r>
      <w:r>
        <w:rPr>
          <w:sz w:val="20"/>
          <w:szCs w:val="20"/>
        </w:rPr>
        <w:t xml:space="preserve">cualquier </w:t>
      </w:r>
      <w:r w:rsidRPr="00325B26">
        <w:rPr>
          <w:sz w:val="20"/>
          <w:szCs w:val="20"/>
        </w:rPr>
        <w:t>actividad</w:t>
      </w:r>
      <w:r>
        <w:rPr>
          <w:sz w:val="20"/>
          <w:szCs w:val="20"/>
        </w:rPr>
        <w:t xml:space="preserve"> </w:t>
      </w:r>
      <w:r w:rsidRPr="00325B26">
        <w:rPr>
          <w:sz w:val="20"/>
          <w:szCs w:val="20"/>
        </w:rPr>
        <w:t>en el flujo de comunicación.</w:t>
      </w:r>
    </w:p>
    <w:p w14:paraId="32E77661" w14:textId="77777777" w:rsidR="007801AA" w:rsidRPr="00325B26" w:rsidRDefault="007801AA" w:rsidP="00325B26">
      <w:pPr>
        <w:numPr>
          <w:ilvl w:val="0"/>
          <w:numId w:val="61"/>
        </w:numPr>
        <w:spacing w:after="0" w:line="276" w:lineRule="auto"/>
        <w:ind w:left="720" w:hanging="360"/>
        <w:jc w:val="both"/>
        <w:rPr>
          <w:sz w:val="20"/>
          <w:szCs w:val="20"/>
        </w:rPr>
      </w:pPr>
      <w:r w:rsidRPr="00325B26">
        <w:rPr>
          <w:sz w:val="20"/>
          <w:szCs w:val="20"/>
        </w:rPr>
        <w:t>Automatizar el flujo de comunicación. Journey Builder ofrece recorridos 1 a 1 para cada ciudadano a escala. P</w:t>
      </w:r>
      <w:r>
        <w:rPr>
          <w:sz w:val="20"/>
          <w:szCs w:val="20"/>
        </w:rPr>
        <w:t>ermite</w:t>
      </w:r>
      <w:r w:rsidRPr="00325B26">
        <w:rPr>
          <w:sz w:val="20"/>
          <w:szCs w:val="20"/>
        </w:rPr>
        <w:t xml:space="preserve"> incorporar la lógica en los flujos de comunicación para dividir a los ciudadanos a través de diferentes rutas y probar diferentes canales y mensajes. A medida que los ciudadanos interactú</w:t>
      </w:r>
      <w:r>
        <w:rPr>
          <w:sz w:val="20"/>
          <w:szCs w:val="20"/>
        </w:rPr>
        <w:t>en</w:t>
      </w:r>
      <w:r w:rsidRPr="00325B26">
        <w:rPr>
          <w:sz w:val="20"/>
          <w:szCs w:val="20"/>
        </w:rPr>
        <w:t xml:space="preserve"> con </w:t>
      </w:r>
      <w:r>
        <w:rPr>
          <w:sz w:val="20"/>
          <w:szCs w:val="20"/>
        </w:rPr>
        <w:t>el Gobierno de Aragón</w:t>
      </w:r>
      <w:r w:rsidRPr="00325B26">
        <w:rPr>
          <w:sz w:val="20"/>
          <w:szCs w:val="20"/>
        </w:rPr>
        <w:t>, se les enruta</w:t>
      </w:r>
      <w:r>
        <w:rPr>
          <w:sz w:val="20"/>
          <w:szCs w:val="20"/>
        </w:rPr>
        <w:t>rá</w:t>
      </w:r>
      <w:r w:rsidRPr="00325B26">
        <w:rPr>
          <w:sz w:val="20"/>
          <w:szCs w:val="20"/>
        </w:rPr>
        <w:t xml:space="preserve"> automáticamente por los </w:t>
      </w:r>
      <w:r>
        <w:rPr>
          <w:sz w:val="20"/>
          <w:szCs w:val="20"/>
        </w:rPr>
        <w:t>“</w:t>
      </w:r>
      <w:r w:rsidRPr="00325B26">
        <w:rPr>
          <w:sz w:val="20"/>
          <w:szCs w:val="20"/>
        </w:rPr>
        <w:t>caminos</w:t>
      </w:r>
      <w:r>
        <w:rPr>
          <w:sz w:val="20"/>
          <w:szCs w:val="20"/>
        </w:rPr>
        <w:t>”</w:t>
      </w:r>
      <w:r w:rsidRPr="00325B26">
        <w:rPr>
          <w:sz w:val="20"/>
          <w:szCs w:val="20"/>
        </w:rPr>
        <w:t xml:space="preserve"> que se ajust</w:t>
      </w:r>
      <w:r>
        <w:rPr>
          <w:sz w:val="20"/>
          <w:szCs w:val="20"/>
        </w:rPr>
        <w:t>en</w:t>
      </w:r>
      <w:r w:rsidRPr="00325B26">
        <w:rPr>
          <w:sz w:val="20"/>
          <w:szCs w:val="20"/>
        </w:rPr>
        <w:t xml:space="preserve"> a sus comportamientos.</w:t>
      </w:r>
    </w:p>
    <w:p w14:paraId="44F59854" w14:textId="685C5566" w:rsidR="007801AA" w:rsidRPr="0063047B" w:rsidRDefault="007801AA" w:rsidP="007801AA">
      <w:pPr>
        <w:numPr>
          <w:ilvl w:val="0"/>
          <w:numId w:val="61"/>
        </w:numPr>
        <w:spacing w:after="0" w:line="276" w:lineRule="auto"/>
        <w:ind w:left="720" w:hanging="360"/>
        <w:jc w:val="both"/>
        <w:rPr>
          <w:rFonts w:eastAsia="Arial"/>
        </w:rPr>
      </w:pPr>
      <w:r w:rsidRPr="00325B26">
        <w:rPr>
          <w:sz w:val="20"/>
          <w:szCs w:val="20"/>
        </w:rPr>
        <w:t>Analizar el rendimiento. Journey Builder proporciona métricas que le muestran qué funciona y qué no. P</w:t>
      </w:r>
      <w:r>
        <w:rPr>
          <w:sz w:val="20"/>
          <w:szCs w:val="20"/>
        </w:rPr>
        <w:t>odremos</w:t>
      </w:r>
      <w:r w:rsidRPr="00325B26">
        <w:rPr>
          <w:sz w:val="20"/>
          <w:szCs w:val="20"/>
        </w:rPr>
        <w:t xml:space="preserve"> establecer un objetivo para cada flujo de comunicación y monitorizar continuamente el cumplimiento de ese objetivo. A medida que</w:t>
      </w:r>
      <w:r>
        <w:rPr>
          <w:sz w:val="20"/>
          <w:szCs w:val="20"/>
        </w:rPr>
        <w:t xml:space="preserve"> se</w:t>
      </w:r>
      <w:r w:rsidRPr="00325B26">
        <w:rPr>
          <w:sz w:val="20"/>
          <w:szCs w:val="20"/>
        </w:rPr>
        <w:t xml:space="preserve"> identifique</w:t>
      </w:r>
      <w:r>
        <w:rPr>
          <w:sz w:val="20"/>
          <w:szCs w:val="20"/>
        </w:rPr>
        <w:t>n</w:t>
      </w:r>
      <w:r w:rsidRPr="00325B26">
        <w:rPr>
          <w:sz w:val="20"/>
          <w:szCs w:val="20"/>
        </w:rPr>
        <w:t xml:space="preserve"> áreas de mejora p</w:t>
      </w:r>
      <w:r>
        <w:rPr>
          <w:sz w:val="20"/>
          <w:szCs w:val="20"/>
        </w:rPr>
        <w:t>odremos</w:t>
      </w:r>
      <w:r w:rsidRPr="00325B26">
        <w:rPr>
          <w:sz w:val="20"/>
          <w:szCs w:val="20"/>
        </w:rPr>
        <w:t xml:space="preserve"> modificar recorridos para interactuar mejor con los ciudadanos a lo largo de tod</w:t>
      </w:r>
      <w:r>
        <w:rPr>
          <w:sz w:val="20"/>
          <w:szCs w:val="20"/>
        </w:rPr>
        <w:t>o el ciclo de comunicación.</w:t>
      </w:r>
    </w:p>
    <w:p w14:paraId="1C76EE51" w14:textId="4DF9D13E" w:rsidR="00C578D6" w:rsidRDefault="00472173" w:rsidP="00C578D6">
      <w:pPr>
        <w:pStyle w:val="Ttulo3"/>
      </w:pPr>
      <w:bookmarkStart w:id="37" w:name="_Toc178325132"/>
      <w:r>
        <w:t>R</w:t>
      </w:r>
      <w:r w:rsidR="00C578D6">
        <w:t>e</w:t>
      </w:r>
      <w:r w:rsidR="00C578D6" w:rsidRPr="00C578D6">
        <w:t>spuesta de acuerdo con BBDD de conocimiento</w:t>
      </w:r>
      <w:bookmarkEnd w:id="37"/>
    </w:p>
    <w:p w14:paraId="649A8306" w14:textId="77777777" w:rsidR="0063047B" w:rsidRPr="00325B26" w:rsidRDefault="0063047B" w:rsidP="00325B26">
      <w:pPr>
        <w:pStyle w:val="PrrafoTelefnica"/>
        <w:spacing w:line="276" w:lineRule="auto"/>
        <w:jc w:val="both"/>
        <w:rPr>
          <w:sz w:val="20"/>
          <w:szCs w:val="20"/>
          <w:lang w:val="es-ES"/>
        </w:rPr>
      </w:pPr>
      <w:r w:rsidRPr="00325B26">
        <w:rPr>
          <w:sz w:val="20"/>
          <w:szCs w:val="20"/>
          <w:lang w:val="es-ES"/>
        </w:rPr>
        <w:t>Salesforce Einstein, es la herramienta IA de Salesforce que actualmente ofrece capacidades conversacionales, predictivas y generativas para personalizar interacciones con las personas y aumentar la productividad. Einstein incluye reconocimiento de imágenes y voz, modelado predictivo, generación automática de respuestas y resúmenes de interacciones con los ciudadanos.</w:t>
      </w:r>
    </w:p>
    <w:p w14:paraId="16A17BD0" w14:textId="77777777" w:rsidR="0063047B" w:rsidRPr="00325B26" w:rsidRDefault="0063047B" w:rsidP="00325B26">
      <w:pPr>
        <w:spacing w:line="276" w:lineRule="auto"/>
        <w:jc w:val="both"/>
        <w:rPr>
          <w:sz w:val="20"/>
          <w:szCs w:val="20"/>
        </w:rPr>
      </w:pPr>
      <w:r w:rsidRPr="00325B26">
        <w:rPr>
          <w:sz w:val="20"/>
          <w:szCs w:val="20"/>
        </w:rPr>
        <w:t>Einstein, integrado en la Plataforma Salesforce, utiliza aprendizaje automático y modelos de lenguaje para personalizar interacciones y hacer a los empleados más productivos. Con Einstein, los agentes pueden ser más eficientes, predecir resultados y generar contenido automáticamente. Einstein está diseñado para todos, permitiendo a usuarios, administradores y desarrolladores integrar IA en cada acción dentro del CRM.</w:t>
      </w:r>
    </w:p>
    <w:p w14:paraId="4C178CFD" w14:textId="77777777" w:rsidR="0063047B" w:rsidRPr="00325B26" w:rsidRDefault="0063047B" w:rsidP="00325B26">
      <w:pPr>
        <w:spacing w:line="276" w:lineRule="auto"/>
        <w:jc w:val="both"/>
        <w:rPr>
          <w:sz w:val="20"/>
          <w:szCs w:val="20"/>
        </w:rPr>
      </w:pPr>
      <w:r w:rsidRPr="00325B26">
        <w:rPr>
          <w:sz w:val="20"/>
          <w:szCs w:val="20"/>
        </w:rPr>
        <w:t>Además, Einstein automatiza la clasificación de casos y llamadas</w:t>
      </w:r>
      <w:r w:rsidRPr="7C68DE16">
        <w:rPr>
          <w:sz w:val="20"/>
          <w:szCs w:val="20"/>
        </w:rPr>
        <w:t xml:space="preserve"> (Case Classification)</w:t>
      </w:r>
      <w:r w:rsidRPr="00325B26">
        <w:rPr>
          <w:sz w:val="20"/>
          <w:szCs w:val="20"/>
        </w:rPr>
        <w:t>, sugiriendo actualizaciones basadas en datos históricos, transcripciones de chats y artículos de Knowledge (BBDD de conocimiento). Esto ayuda a los agentes a actualizar rápidamente los valores de los campos después de las interacciones con las personas.</w:t>
      </w:r>
    </w:p>
    <w:p w14:paraId="3E88A91E" w14:textId="77777777" w:rsidR="0063047B" w:rsidRPr="00325B26" w:rsidRDefault="0063047B" w:rsidP="00325B26">
      <w:pPr>
        <w:spacing w:after="0" w:line="276" w:lineRule="auto"/>
        <w:jc w:val="both"/>
        <w:rPr>
          <w:b/>
          <w:bCs/>
          <w:i/>
          <w:iCs/>
          <w:color w:val="0C6DFF" w:themeColor="text1"/>
          <w:sz w:val="20"/>
          <w:szCs w:val="22"/>
        </w:rPr>
      </w:pPr>
      <w:r w:rsidRPr="00325B26">
        <w:rPr>
          <w:b/>
          <w:bCs/>
          <w:i/>
          <w:color w:val="0C6DFF" w:themeColor="text1"/>
          <w:sz w:val="20"/>
          <w:szCs w:val="22"/>
        </w:rPr>
        <w:t>Bots</w:t>
      </w:r>
    </w:p>
    <w:p w14:paraId="1BCCAA42" w14:textId="77777777" w:rsidR="0063047B" w:rsidRPr="00325B26" w:rsidRDefault="0063047B" w:rsidP="0063047B">
      <w:pPr>
        <w:spacing w:line="276" w:lineRule="auto"/>
        <w:jc w:val="both"/>
        <w:rPr>
          <w:sz w:val="20"/>
          <w:szCs w:val="20"/>
        </w:rPr>
      </w:pPr>
      <w:r w:rsidRPr="21407D52">
        <w:rPr>
          <w:sz w:val="20"/>
          <w:szCs w:val="20"/>
        </w:rPr>
        <w:t xml:space="preserve">Con los Bots de Einstein es posible mejorar los tiempos de trabajo de los operadores del Gobierno de Aragón. Los bots se pueden usar para recopilar y validar la información del </w:t>
      </w:r>
      <w:r w:rsidRPr="21407D52">
        <w:rPr>
          <w:sz w:val="20"/>
          <w:szCs w:val="20"/>
        </w:rPr>
        <w:lastRenderedPageBreak/>
        <w:t>ciudadano y para solicitudes repetitivas, lo que también permite que un agente escale si se necesita una resolución rápida.</w:t>
      </w:r>
    </w:p>
    <w:p w14:paraId="15AC6EF6" w14:textId="77777777" w:rsidR="0063047B" w:rsidRPr="00325B26" w:rsidRDefault="0063047B" w:rsidP="0063047B">
      <w:pPr>
        <w:spacing w:line="276" w:lineRule="auto"/>
        <w:jc w:val="both"/>
        <w:rPr>
          <w:sz w:val="20"/>
          <w:szCs w:val="20"/>
        </w:rPr>
      </w:pPr>
      <w:r w:rsidRPr="21407D52">
        <w:rPr>
          <w:sz w:val="20"/>
          <w:szCs w:val="20"/>
        </w:rPr>
        <w:t xml:space="preserve">Los Bots se pueden desarrollar en sitios externos. Cuando un cliente hace clic en el chat, en lugar de conectarse con un operador o ser enviado a una cola, puede comenzar a hablar con un Bot de chat, aun teniendo la posibilidad de seleccionar la opción de transferir la llamada a un operador asignado según disponibilidad y experiencia. Luego, la transcripción del bot se envía al operador para continuar la conversación sin interrupción. </w:t>
      </w:r>
    </w:p>
    <w:p w14:paraId="132983B3" w14:textId="77777777" w:rsidR="0063047B" w:rsidRPr="00CA3005" w:rsidRDefault="0063047B" w:rsidP="0063047B">
      <w:pPr>
        <w:spacing w:line="276" w:lineRule="auto"/>
        <w:jc w:val="both"/>
        <w:rPr>
          <w:sz w:val="20"/>
          <w:szCs w:val="20"/>
        </w:rPr>
      </w:pPr>
      <w:r w:rsidRPr="21407D52">
        <w:rPr>
          <w:sz w:val="20"/>
          <w:szCs w:val="20"/>
        </w:rPr>
        <w:t>Los bots también pueden obtener acceso a la información dentro de la plataforma Salesforce. Por ejemplo, los bots pueden buscar el estado del ciudadano y pueden realizar actualizaciones si es necesario. Luego pueden acceder a los datos y realizar procesos automatizados sin necesidad de códigos.</w:t>
      </w:r>
    </w:p>
    <w:p w14:paraId="3AAE2393" w14:textId="77777777" w:rsidR="0063047B" w:rsidRPr="00325B26" w:rsidRDefault="0063047B" w:rsidP="0063047B">
      <w:pPr>
        <w:spacing w:line="276" w:lineRule="auto"/>
        <w:jc w:val="both"/>
        <w:rPr>
          <w:sz w:val="20"/>
          <w:szCs w:val="20"/>
        </w:rPr>
      </w:pPr>
      <w:r w:rsidRPr="21407D52">
        <w:rPr>
          <w:sz w:val="20"/>
          <w:szCs w:val="20"/>
        </w:rPr>
        <w:t>El Gobierno de Aragón puede crear y desarrollar bots de Einstein utilizando la función Builder que instala bots con unos pocos clics, sin código, y los implementa en todos los canales necesarios, ya sean web, canales de chat y redes sociales, como Facebook Messenger y Whatsapp.</w:t>
      </w:r>
    </w:p>
    <w:p w14:paraId="4597850F" w14:textId="77777777" w:rsidR="0063047B" w:rsidRPr="00CA3005" w:rsidRDefault="0063047B" w:rsidP="0063047B">
      <w:pPr>
        <w:spacing w:line="276" w:lineRule="auto"/>
        <w:jc w:val="both"/>
        <w:rPr>
          <w:sz w:val="20"/>
          <w:szCs w:val="20"/>
        </w:rPr>
      </w:pPr>
      <w:r w:rsidRPr="21407D52">
        <w:rPr>
          <w:sz w:val="20"/>
          <w:szCs w:val="20"/>
        </w:rPr>
        <w:t>Los bots se pueden construir a través de menús o botones web. A través del menú, los usuarios pueden seleccionar la ruta con las distintas opciones que se ofrecen, y es fácil de hacer. De esta forma, es posible aportar un alto valor añadido a las solicitudes frecuentes que requieren actividades sencillas, como restablecer la contraseña.</w:t>
      </w:r>
    </w:p>
    <w:p w14:paraId="60D8754D" w14:textId="77777777" w:rsidR="0063047B" w:rsidRPr="00CA3005" w:rsidRDefault="0063047B" w:rsidP="0063047B">
      <w:pPr>
        <w:spacing w:line="276" w:lineRule="auto"/>
        <w:jc w:val="both"/>
        <w:rPr>
          <w:sz w:val="20"/>
          <w:szCs w:val="20"/>
        </w:rPr>
      </w:pPr>
      <w:r w:rsidRPr="21407D52">
        <w:rPr>
          <w:sz w:val="20"/>
          <w:szCs w:val="20"/>
        </w:rPr>
        <w:t>Los administradores también pueden enseñarle al bot a comprender las entradas del ciudadano enviadas dentro de la ventana de chat, a través del procesamiento de lenguaje natural (NLP), que permite al usuario definir la dirección de la conversación para tener más control. El NPL también puede interpretar más información presente dentro de una oración, reduciendo así la cantidad de pasos necesarios para completar una tarea.</w:t>
      </w:r>
    </w:p>
    <w:p w14:paraId="6B18F78B" w14:textId="77777777" w:rsidR="0063047B" w:rsidRPr="00325B26" w:rsidRDefault="0063047B" w:rsidP="0063047B">
      <w:pPr>
        <w:spacing w:line="276" w:lineRule="auto"/>
        <w:jc w:val="both"/>
        <w:rPr>
          <w:sz w:val="20"/>
          <w:szCs w:val="20"/>
        </w:rPr>
      </w:pPr>
      <w:r w:rsidRPr="21407D52">
        <w:rPr>
          <w:sz w:val="20"/>
          <w:szCs w:val="20"/>
        </w:rPr>
        <w:t>Puede educar a los bots manualmente o cargando instrucciones en la plataforma de Salesforce para acelerar el aprendizaje del bot.</w:t>
      </w:r>
    </w:p>
    <w:p w14:paraId="37DD70E7" w14:textId="77777777" w:rsidR="0063047B" w:rsidRPr="00CA3005" w:rsidRDefault="0063047B" w:rsidP="0063047B">
      <w:pPr>
        <w:spacing w:after="0" w:line="276" w:lineRule="auto"/>
        <w:jc w:val="both"/>
        <w:rPr>
          <w:sz w:val="20"/>
          <w:szCs w:val="20"/>
        </w:rPr>
      </w:pPr>
      <w:r w:rsidRPr="21407D52">
        <w:rPr>
          <w:sz w:val="20"/>
          <w:szCs w:val="20"/>
        </w:rPr>
        <w:t>Informar sobre la actividad de los bots es crucial. El Gobierno de Aragón podrá comprender las métricas clave y rastrear el valor agregado por los bots al equipo de servicio. Los administradores de bots pueden mejorar la experiencia del ciudadano y mejorar el rendimiento del bot al monitorear la actividad derivada de las conversaciones. En las sesiones de definición se detallará la creación de informes como, por ejemplo:</w:t>
      </w:r>
    </w:p>
    <w:p w14:paraId="45412CDA" w14:textId="77777777" w:rsidR="0063047B" w:rsidRPr="00325B26" w:rsidRDefault="0063047B" w:rsidP="0063047B">
      <w:pPr>
        <w:pStyle w:val="Prrafodelista"/>
        <w:numPr>
          <w:ilvl w:val="0"/>
          <w:numId w:val="65"/>
        </w:numPr>
        <w:spacing w:line="276" w:lineRule="auto"/>
        <w:jc w:val="both"/>
        <w:rPr>
          <w:rFonts w:asciiTheme="minorHAnsi" w:hAnsiTheme="minorHAnsi" w:cstheme="minorBidi"/>
          <w:sz w:val="20"/>
          <w:szCs w:val="20"/>
          <w:lang w:eastAsia="en-US"/>
        </w:rPr>
      </w:pPr>
      <w:r w:rsidRPr="21407D52">
        <w:rPr>
          <w:rFonts w:asciiTheme="minorHAnsi" w:hAnsiTheme="minorHAnsi" w:cstheme="minorBidi"/>
          <w:sz w:val="20"/>
          <w:szCs w:val="20"/>
          <w:lang w:eastAsia="en-US"/>
        </w:rPr>
        <w:t>Conversaciones de bot por canal</w:t>
      </w:r>
    </w:p>
    <w:p w14:paraId="7062865A" w14:textId="77777777" w:rsidR="0063047B" w:rsidRPr="00325B26" w:rsidRDefault="0063047B" w:rsidP="0063047B">
      <w:pPr>
        <w:pStyle w:val="Prrafodelista"/>
        <w:numPr>
          <w:ilvl w:val="0"/>
          <w:numId w:val="65"/>
        </w:numPr>
        <w:spacing w:line="276" w:lineRule="auto"/>
        <w:jc w:val="both"/>
        <w:rPr>
          <w:rFonts w:asciiTheme="minorHAnsi" w:hAnsiTheme="minorHAnsi" w:cstheme="minorBidi"/>
          <w:sz w:val="20"/>
          <w:szCs w:val="20"/>
          <w:lang w:eastAsia="en-US"/>
        </w:rPr>
      </w:pPr>
      <w:r w:rsidRPr="21407D52">
        <w:rPr>
          <w:rFonts w:asciiTheme="minorHAnsi" w:hAnsiTheme="minorHAnsi" w:cstheme="minorBidi"/>
          <w:sz w:val="20"/>
          <w:szCs w:val="20"/>
          <w:lang w:eastAsia="en-US"/>
        </w:rPr>
        <w:t>Duración promedio de la sesión</w:t>
      </w:r>
    </w:p>
    <w:p w14:paraId="0EC91EC3" w14:textId="77777777" w:rsidR="0063047B" w:rsidRPr="00325B26" w:rsidRDefault="0063047B" w:rsidP="0063047B">
      <w:pPr>
        <w:pStyle w:val="Prrafodelista"/>
        <w:numPr>
          <w:ilvl w:val="0"/>
          <w:numId w:val="65"/>
        </w:numPr>
        <w:spacing w:line="276" w:lineRule="auto"/>
        <w:jc w:val="both"/>
        <w:rPr>
          <w:rFonts w:asciiTheme="minorHAnsi" w:hAnsiTheme="minorHAnsi" w:cstheme="minorBidi"/>
          <w:sz w:val="20"/>
          <w:szCs w:val="20"/>
          <w:lang w:eastAsia="en-US"/>
        </w:rPr>
      </w:pPr>
      <w:r w:rsidRPr="21407D52">
        <w:rPr>
          <w:rFonts w:asciiTheme="minorHAnsi" w:hAnsiTheme="minorHAnsi" w:cstheme="minorBidi"/>
          <w:sz w:val="20"/>
          <w:szCs w:val="20"/>
          <w:lang w:eastAsia="en-US"/>
        </w:rPr>
        <w:t>Estado de transferencia de conversaciones a los operadores</w:t>
      </w:r>
    </w:p>
    <w:p w14:paraId="54ADE040" w14:textId="77777777" w:rsidR="0063047B" w:rsidRPr="00325B26" w:rsidRDefault="0063047B" w:rsidP="00325B26">
      <w:pPr>
        <w:spacing w:after="0" w:line="276" w:lineRule="auto"/>
        <w:jc w:val="both"/>
        <w:rPr>
          <w:sz w:val="20"/>
          <w:szCs w:val="20"/>
        </w:rPr>
      </w:pPr>
    </w:p>
    <w:p w14:paraId="2D80E70B" w14:textId="77777777" w:rsidR="0063047B" w:rsidRPr="00325B26" w:rsidRDefault="0063047B" w:rsidP="00325B26">
      <w:pPr>
        <w:spacing w:after="0" w:line="276" w:lineRule="auto"/>
        <w:jc w:val="both"/>
        <w:rPr>
          <w:sz w:val="20"/>
          <w:szCs w:val="20"/>
        </w:rPr>
      </w:pPr>
      <w:r w:rsidRPr="00325B26">
        <w:rPr>
          <w:sz w:val="20"/>
          <w:szCs w:val="20"/>
        </w:rPr>
        <w:t xml:space="preserve">Además, se pueden proporcionar métricas importantes a las partes interesadas agregando valores numéricos a Einstein Bots. Algunos informes predefinidos incluyen métricas calculadas sobre los datos del año pasado y pueden incluir: </w:t>
      </w:r>
    </w:p>
    <w:p w14:paraId="452C6B23" w14:textId="77777777" w:rsidR="0063047B" w:rsidRPr="00325B26" w:rsidRDefault="0063047B" w:rsidP="00325B26">
      <w:pPr>
        <w:numPr>
          <w:ilvl w:val="0"/>
          <w:numId w:val="64"/>
        </w:numPr>
        <w:spacing w:after="0" w:line="276" w:lineRule="auto"/>
        <w:ind w:left="804" w:hanging="360"/>
        <w:jc w:val="both"/>
        <w:rPr>
          <w:sz w:val="20"/>
          <w:szCs w:val="20"/>
        </w:rPr>
      </w:pPr>
      <w:r w:rsidRPr="00325B26">
        <w:rPr>
          <w:sz w:val="20"/>
          <w:szCs w:val="20"/>
        </w:rPr>
        <w:t>Sesiones totales</w:t>
      </w:r>
    </w:p>
    <w:p w14:paraId="5416E4E5" w14:textId="77777777" w:rsidR="0063047B" w:rsidRPr="00325B26" w:rsidRDefault="0063047B" w:rsidP="00325B26">
      <w:pPr>
        <w:numPr>
          <w:ilvl w:val="0"/>
          <w:numId w:val="64"/>
        </w:numPr>
        <w:spacing w:after="0" w:line="276" w:lineRule="auto"/>
        <w:ind w:left="804" w:hanging="360"/>
        <w:jc w:val="both"/>
        <w:rPr>
          <w:sz w:val="20"/>
          <w:szCs w:val="20"/>
        </w:rPr>
      </w:pPr>
      <w:r w:rsidRPr="00325B26">
        <w:rPr>
          <w:sz w:val="20"/>
          <w:szCs w:val="20"/>
        </w:rPr>
        <w:t>Duración promedio de la sesión</w:t>
      </w:r>
    </w:p>
    <w:p w14:paraId="0D581477" w14:textId="77777777" w:rsidR="0063047B" w:rsidRPr="00325B26" w:rsidRDefault="0063047B" w:rsidP="00325B26">
      <w:pPr>
        <w:numPr>
          <w:ilvl w:val="0"/>
          <w:numId w:val="64"/>
        </w:numPr>
        <w:spacing w:after="0" w:line="276" w:lineRule="auto"/>
        <w:ind w:left="804" w:hanging="360"/>
        <w:jc w:val="both"/>
        <w:rPr>
          <w:sz w:val="20"/>
          <w:szCs w:val="20"/>
        </w:rPr>
      </w:pPr>
      <w:r w:rsidRPr="00325B26">
        <w:rPr>
          <w:sz w:val="20"/>
          <w:szCs w:val="20"/>
        </w:rPr>
        <w:t>Última mejor conversación</w:t>
      </w:r>
    </w:p>
    <w:p w14:paraId="0715C298" w14:textId="77777777" w:rsidR="0063047B" w:rsidRPr="00325B26" w:rsidRDefault="0063047B" w:rsidP="00325B26">
      <w:pPr>
        <w:numPr>
          <w:ilvl w:val="0"/>
          <w:numId w:val="64"/>
        </w:numPr>
        <w:spacing w:after="0" w:line="276" w:lineRule="auto"/>
        <w:ind w:left="804" w:hanging="360"/>
        <w:jc w:val="both"/>
        <w:rPr>
          <w:sz w:val="20"/>
          <w:szCs w:val="20"/>
        </w:rPr>
      </w:pPr>
      <w:r w:rsidRPr="00325B26">
        <w:rPr>
          <w:sz w:val="20"/>
          <w:szCs w:val="20"/>
        </w:rPr>
        <w:t>Escalada exitosa</w:t>
      </w:r>
    </w:p>
    <w:p w14:paraId="68D6FEE2" w14:textId="77777777" w:rsidR="0063047B" w:rsidRPr="00325B26" w:rsidRDefault="0063047B" w:rsidP="00325B26">
      <w:pPr>
        <w:numPr>
          <w:ilvl w:val="0"/>
          <w:numId w:val="64"/>
        </w:numPr>
        <w:spacing w:after="0" w:line="276" w:lineRule="auto"/>
        <w:ind w:left="804" w:hanging="360"/>
        <w:jc w:val="both"/>
        <w:rPr>
          <w:sz w:val="20"/>
          <w:szCs w:val="20"/>
        </w:rPr>
      </w:pPr>
      <w:r w:rsidRPr="00325B26">
        <w:rPr>
          <w:sz w:val="20"/>
          <w:szCs w:val="20"/>
        </w:rPr>
        <w:t>Uso de instrucciones NPL por bots</w:t>
      </w:r>
    </w:p>
    <w:p w14:paraId="1AFD10C0" w14:textId="77777777" w:rsidR="0063047B" w:rsidRPr="00325B26" w:rsidRDefault="0063047B" w:rsidP="00325B26">
      <w:pPr>
        <w:numPr>
          <w:ilvl w:val="0"/>
          <w:numId w:val="64"/>
        </w:numPr>
        <w:spacing w:after="0" w:line="276" w:lineRule="auto"/>
        <w:ind w:left="804" w:hanging="360"/>
        <w:jc w:val="both"/>
        <w:rPr>
          <w:sz w:val="20"/>
          <w:szCs w:val="20"/>
        </w:rPr>
      </w:pPr>
      <w:r w:rsidRPr="00325B26">
        <w:rPr>
          <w:sz w:val="20"/>
          <w:szCs w:val="20"/>
        </w:rPr>
        <w:t>Número de interacciones</w:t>
      </w:r>
    </w:p>
    <w:p w14:paraId="797857C2" w14:textId="77777777" w:rsidR="0063047B" w:rsidRPr="00325B26" w:rsidRDefault="0063047B" w:rsidP="00325B26">
      <w:pPr>
        <w:numPr>
          <w:ilvl w:val="0"/>
          <w:numId w:val="64"/>
        </w:numPr>
        <w:spacing w:after="0" w:line="276" w:lineRule="auto"/>
        <w:ind w:left="804" w:hanging="360"/>
        <w:jc w:val="both"/>
        <w:rPr>
          <w:sz w:val="20"/>
          <w:szCs w:val="20"/>
        </w:rPr>
      </w:pPr>
      <w:r w:rsidRPr="00325B26">
        <w:rPr>
          <w:sz w:val="20"/>
          <w:szCs w:val="20"/>
        </w:rPr>
        <w:t>Sesiones por día</w:t>
      </w:r>
    </w:p>
    <w:p w14:paraId="18CBAEA8" w14:textId="77777777" w:rsidR="0063047B" w:rsidRPr="00325B26" w:rsidRDefault="0063047B" w:rsidP="00325B26">
      <w:pPr>
        <w:numPr>
          <w:ilvl w:val="0"/>
          <w:numId w:val="64"/>
        </w:numPr>
        <w:spacing w:after="0" w:line="276" w:lineRule="auto"/>
        <w:ind w:left="804" w:hanging="360"/>
        <w:jc w:val="both"/>
        <w:rPr>
          <w:sz w:val="20"/>
          <w:szCs w:val="20"/>
        </w:rPr>
      </w:pPr>
      <w:r w:rsidRPr="00325B26">
        <w:rPr>
          <w:sz w:val="20"/>
          <w:szCs w:val="20"/>
        </w:rPr>
        <w:t>Duración promedio de una sesión al día</w:t>
      </w:r>
    </w:p>
    <w:p w14:paraId="58F81C33" w14:textId="77777777" w:rsidR="0063047B" w:rsidRPr="00325B26" w:rsidRDefault="0063047B" w:rsidP="00325B26">
      <w:pPr>
        <w:numPr>
          <w:ilvl w:val="0"/>
          <w:numId w:val="64"/>
        </w:numPr>
        <w:spacing w:after="0" w:line="276" w:lineRule="auto"/>
        <w:ind w:left="804" w:hanging="360"/>
        <w:jc w:val="both"/>
        <w:rPr>
          <w:sz w:val="20"/>
          <w:szCs w:val="20"/>
        </w:rPr>
      </w:pPr>
      <w:r w:rsidRPr="00325B26">
        <w:rPr>
          <w:sz w:val="20"/>
          <w:szCs w:val="20"/>
        </w:rPr>
        <w:t>Número de mensajes entrantes y salientes</w:t>
      </w:r>
    </w:p>
    <w:p w14:paraId="04690B8E" w14:textId="77777777" w:rsidR="0063047B" w:rsidRPr="00325B26" w:rsidRDefault="0063047B" w:rsidP="00325B26">
      <w:pPr>
        <w:spacing w:after="0" w:line="276" w:lineRule="auto"/>
        <w:jc w:val="both"/>
        <w:rPr>
          <w:b/>
          <w:bCs/>
          <w:i/>
          <w:iCs/>
          <w:color w:val="0C6DFF" w:themeColor="text1"/>
          <w:sz w:val="20"/>
          <w:szCs w:val="22"/>
        </w:rPr>
      </w:pPr>
      <w:r w:rsidRPr="00325B26">
        <w:rPr>
          <w:b/>
          <w:bCs/>
          <w:i/>
          <w:iCs/>
          <w:color w:val="0C6DFF" w:themeColor="text1"/>
          <w:sz w:val="20"/>
          <w:szCs w:val="22"/>
        </w:rPr>
        <w:lastRenderedPageBreak/>
        <w:t>Einstein Next Best Action</w:t>
      </w:r>
    </w:p>
    <w:p w14:paraId="4CECECE0" w14:textId="77777777" w:rsidR="0063047B" w:rsidRPr="00325B26" w:rsidRDefault="0063047B" w:rsidP="00325B26">
      <w:pPr>
        <w:spacing w:line="276" w:lineRule="auto"/>
        <w:jc w:val="both"/>
        <w:rPr>
          <w:rFonts w:eastAsia="Arial"/>
          <w:sz w:val="20"/>
          <w:szCs w:val="22"/>
        </w:rPr>
      </w:pPr>
      <w:r w:rsidRPr="00325B26">
        <w:rPr>
          <w:rFonts w:eastAsia="Arial"/>
          <w:sz w:val="20"/>
          <w:szCs w:val="22"/>
        </w:rPr>
        <w:t xml:space="preserve">Einstein Next Best Action (NBA) es otra función interesante introducida por Salesforce para la automatización de recomendaciones a los agentes del equipo de Gobierno de Aragón. Al igual que otras herramientas, se configura mediante clics y no mediante código. Como su nombre indica, le permite mostrar las recomendaciones y acciones adecuadas a sus agentes en el momento oportuno. </w:t>
      </w:r>
    </w:p>
    <w:p w14:paraId="3848203F" w14:textId="77777777" w:rsidR="0063047B" w:rsidRPr="00325B26" w:rsidRDefault="0063047B" w:rsidP="00325B26">
      <w:pPr>
        <w:spacing w:line="276" w:lineRule="auto"/>
        <w:jc w:val="both"/>
        <w:rPr>
          <w:rFonts w:eastAsia="Arial"/>
          <w:sz w:val="20"/>
          <w:szCs w:val="22"/>
          <w:lang w:val="es-ES_tradnl"/>
        </w:rPr>
      </w:pPr>
      <w:r w:rsidRPr="00325B26">
        <w:rPr>
          <w:rFonts w:eastAsia="Arial"/>
          <w:sz w:val="20"/>
          <w:szCs w:val="22"/>
          <w:lang w:val="es-ES_tradnl"/>
        </w:rPr>
        <w:t xml:space="preserve">A través de Strategy Builder el equipo podrá crear sus propias estrategias de acción. Con esta herramienta se construyen las recomendaciones a realizar a los agentes y cuando se deben de mostrar. Esta configuración inicial de estrategias se realizará juntamente con el equipo </w:t>
      </w:r>
      <w:r w:rsidRPr="00325B26">
        <w:rPr>
          <w:rFonts w:eastAsia="Arial"/>
          <w:sz w:val="20"/>
          <w:szCs w:val="22"/>
        </w:rPr>
        <w:t>de la Atención Omnicanal del equipo de Gobierno de Aragón. Se ha contemplado una definición inicial de tres estrategias de recomendación para los agentes. Se realizará una sesión de formación al equipo Gobierno de Aragón para que puedan gestionar sus propias estrategias y recomendaciones a los agentes.</w:t>
      </w:r>
    </w:p>
    <w:p w14:paraId="4209E6AE" w14:textId="77777777" w:rsidR="0063047B" w:rsidRPr="00325B26" w:rsidRDefault="0063047B" w:rsidP="00325B26">
      <w:pPr>
        <w:spacing w:after="0"/>
        <w:jc w:val="both"/>
        <w:rPr>
          <w:b/>
          <w:bCs/>
          <w:i/>
          <w:iCs/>
          <w:color w:val="0C6DFF" w:themeColor="text1"/>
          <w:sz w:val="20"/>
          <w:szCs w:val="22"/>
        </w:rPr>
      </w:pPr>
      <w:r w:rsidRPr="00325B26">
        <w:rPr>
          <w:b/>
          <w:bCs/>
          <w:i/>
          <w:iCs/>
          <w:color w:val="0C6DFF" w:themeColor="text1"/>
          <w:sz w:val="20"/>
          <w:szCs w:val="22"/>
        </w:rPr>
        <w:t>Einstein Trust Layer</w:t>
      </w:r>
    </w:p>
    <w:p w14:paraId="01D4D4D2" w14:textId="20BBB3B6" w:rsidR="0063047B" w:rsidRDefault="0063047B" w:rsidP="00503020">
      <w:pPr>
        <w:jc w:val="both"/>
        <w:rPr>
          <w:rFonts w:eastAsia="Arial"/>
          <w:sz w:val="20"/>
          <w:szCs w:val="22"/>
        </w:rPr>
      </w:pPr>
      <w:r w:rsidRPr="00325B26">
        <w:rPr>
          <w:rFonts w:eastAsia="Arial"/>
          <w:sz w:val="20"/>
          <w:szCs w:val="22"/>
        </w:rPr>
        <w:t>La IA Generativa de Salesforce está diseñada para garantizar que las soluciones de inteligencia artificial (IA) generativa sean seguras, confiables y éticas. Einstein Trust Layer incluye varias medidas y prácticas para proteger los datos y la privacidad de los usuarios, así como para asegurar la integridad de los resultados generados por la IA.</w:t>
      </w:r>
    </w:p>
    <w:p w14:paraId="5CF53648" w14:textId="77777777" w:rsidR="0063047B" w:rsidRPr="00325B26" w:rsidRDefault="0063047B" w:rsidP="00325B26">
      <w:pPr>
        <w:spacing w:after="0" w:line="276" w:lineRule="auto"/>
        <w:jc w:val="both"/>
        <w:rPr>
          <w:b/>
          <w:bCs/>
          <w:i/>
          <w:iCs/>
          <w:color w:val="0C6DFF" w:themeColor="text1"/>
          <w:sz w:val="20"/>
          <w:szCs w:val="20"/>
        </w:rPr>
      </w:pPr>
      <w:r w:rsidRPr="00325B26">
        <w:rPr>
          <w:b/>
          <w:bCs/>
          <w:i/>
          <w:iCs/>
          <w:color w:val="0C6DFF" w:themeColor="text1"/>
          <w:sz w:val="20"/>
          <w:szCs w:val="20"/>
        </w:rPr>
        <w:t>Prompt Builder &amp; Copilot</w:t>
      </w:r>
    </w:p>
    <w:p w14:paraId="463058A0" w14:textId="77777777" w:rsidR="0063047B" w:rsidRPr="00325B26" w:rsidRDefault="0063047B" w:rsidP="00325B26">
      <w:pPr>
        <w:spacing w:line="276" w:lineRule="auto"/>
        <w:jc w:val="both"/>
        <w:rPr>
          <w:rFonts w:eastAsia="Arial"/>
          <w:sz w:val="20"/>
          <w:szCs w:val="20"/>
        </w:rPr>
      </w:pPr>
      <w:r w:rsidRPr="00325B26">
        <w:rPr>
          <w:rFonts w:eastAsia="Arial"/>
          <w:sz w:val="20"/>
          <w:szCs w:val="20"/>
        </w:rPr>
        <w:t>El Prompt Builder es una herramienta que permite a los administradores y desarrolladores crear y gestionar mensajes emergentes (prompts) personalizados en Salesforce. Estos mensajes pueden ser utilizados para guiar a los usuarios, proporcionar información importante o solicitar acciones específicas.</w:t>
      </w:r>
    </w:p>
    <w:p w14:paraId="47C4D541" w14:textId="77777777" w:rsidR="0063047B" w:rsidRPr="00325B26" w:rsidRDefault="0063047B" w:rsidP="00325B26">
      <w:pPr>
        <w:spacing w:after="0" w:line="276" w:lineRule="auto"/>
        <w:jc w:val="both"/>
        <w:rPr>
          <w:rFonts w:eastAsia="Arial"/>
          <w:sz w:val="20"/>
          <w:szCs w:val="20"/>
        </w:rPr>
      </w:pPr>
      <w:r w:rsidRPr="00325B26">
        <w:rPr>
          <w:rFonts w:eastAsia="Arial"/>
          <w:sz w:val="20"/>
          <w:szCs w:val="20"/>
        </w:rPr>
        <w:t>Características principales:</w:t>
      </w:r>
    </w:p>
    <w:p w14:paraId="6536045D" w14:textId="77777777" w:rsidR="0063047B" w:rsidRPr="00325B26" w:rsidRDefault="0063047B" w:rsidP="00325B26">
      <w:pPr>
        <w:numPr>
          <w:ilvl w:val="0"/>
          <w:numId w:val="67"/>
        </w:numPr>
        <w:spacing w:line="276" w:lineRule="auto"/>
        <w:jc w:val="both"/>
        <w:rPr>
          <w:rFonts w:eastAsia="Arial"/>
          <w:sz w:val="20"/>
          <w:szCs w:val="20"/>
        </w:rPr>
      </w:pPr>
      <w:r w:rsidRPr="00325B26">
        <w:rPr>
          <w:rFonts w:eastAsia="Arial"/>
          <w:sz w:val="20"/>
          <w:szCs w:val="20"/>
        </w:rPr>
        <w:t>Creación de Prompts: Permite diseñar mensajes emergentes personalizados con texto, imágenes y botones de acción.</w:t>
      </w:r>
    </w:p>
    <w:p w14:paraId="6452573F" w14:textId="77777777" w:rsidR="0063047B" w:rsidRPr="00325B26" w:rsidRDefault="0063047B" w:rsidP="00325B26">
      <w:pPr>
        <w:numPr>
          <w:ilvl w:val="0"/>
          <w:numId w:val="67"/>
        </w:numPr>
        <w:spacing w:line="276" w:lineRule="auto"/>
        <w:jc w:val="both"/>
        <w:rPr>
          <w:rFonts w:eastAsia="Arial"/>
          <w:sz w:val="20"/>
          <w:szCs w:val="20"/>
        </w:rPr>
      </w:pPr>
      <w:r w:rsidRPr="00325B26">
        <w:rPr>
          <w:rFonts w:eastAsia="Arial"/>
          <w:sz w:val="20"/>
          <w:szCs w:val="20"/>
        </w:rPr>
        <w:t>Segmentación de Audiencia: Los prompts pueden ser dirigidos a usuarios específicos basados en criterios como roles, perfiles o permisos.</w:t>
      </w:r>
    </w:p>
    <w:p w14:paraId="45EA0891" w14:textId="77777777" w:rsidR="0063047B" w:rsidRPr="00325B26" w:rsidRDefault="0063047B" w:rsidP="00325B26">
      <w:pPr>
        <w:numPr>
          <w:ilvl w:val="0"/>
          <w:numId w:val="67"/>
        </w:numPr>
        <w:spacing w:line="276" w:lineRule="auto"/>
        <w:jc w:val="both"/>
        <w:rPr>
          <w:rFonts w:eastAsia="Arial"/>
          <w:sz w:val="20"/>
          <w:szCs w:val="20"/>
        </w:rPr>
      </w:pPr>
      <w:r w:rsidRPr="00325B26">
        <w:rPr>
          <w:rFonts w:eastAsia="Arial"/>
          <w:sz w:val="20"/>
          <w:szCs w:val="20"/>
        </w:rPr>
        <w:t>Programación y Activación: Los administradores pueden programar cuándo y dónde aparecerán los prompts, así como activar o desactivar mensajes según sea necesario.</w:t>
      </w:r>
    </w:p>
    <w:p w14:paraId="3E57861B" w14:textId="77777777" w:rsidR="0063047B" w:rsidRPr="00325B26" w:rsidRDefault="0063047B" w:rsidP="00325B26">
      <w:pPr>
        <w:numPr>
          <w:ilvl w:val="0"/>
          <w:numId w:val="67"/>
        </w:numPr>
        <w:spacing w:line="276" w:lineRule="auto"/>
        <w:jc w:val="both"/>
        <w:rPr>
          <w:rFonts w:eastAsia="Arial"/>
          <w:sz w:val="20"/>
          <w:szCs w:val="20"/>
        </w:rPr>
      </w:pPr>
      <w:r w:rsidRPr="00325B26">
        <w:rPr>
          <w:rFonts w:eastAsia="Arial"/>
          <w:sz w:val="20"/>
          <w:szCs w:val="20"/>
        </w:rPr>
        <w:t>Análisis y Reportes: Ofrece herramientas para analizar la efectividad de los prompts y ajustar las estrategias de comunicación en consecuencia.</w:t>
      </w:r>
    </w:p>
    <w:p w14:paraId="3EC09512" w14:textId="77777777" w:rsidR="0063047B" w:rsidRPr="00325B26" w:rsidRDefault="0063047B" w:rsidP="00325B26">
      <w:pPr>
        <w:spacing w:after="0" w:line="276" w:lineRule="auto"/>
        <w:jc w:val="both"/>
        <w:rPr>
          <w:rFonts w:eastAsia="Arial"/>
          <w:sz w:val="20"/>
          <w:szCs w:val="20"/>
        </w:rPr>
      </w:pPr>
      <w:r w:rsidRPr="00325B26">
        <w:rPr>
          <w:rFonts w:eastAsia="Arial"/>
          <w:sz w:val="20"/>
          <w:szCs w:val="20"/>
        </w:rPr>
        <w:t>Beneficios:</w:t>
      </w:r>
    </w:p>
    <w:p w14:paraId="7D23B684" w14:textId="77777777" w:rsidR="0063047B" w:rsidRPr="00325B26" w:rsidRDefault="0063047B" w:rsidP="00325B26">
      <w:pPr>
        <w:numPr>
          <w:ilvl w:val="0"/>
          <w:numId w:val="68"/>
        </w:numPr>
        <w:spacing w:line="276" w:lineRule="auto"/>
        <w:jc w:val="both"/>
        <w:rPr>
          <w:rFonts w:eastAsia="Arial"/>
          <w:sz w:val="20"/>
          <w:szCs w:val="20"/>
        </w:rPr>
      </w:pPr>
      <w:r w:rsidRPr="00325B26">
        <w:rPr>
          <w:rFonts w:eastAsia="Arial"/>
          <w:sz w:val="20"/>
          <w:szCs w:val="20"/>
        </w:rPr>
        <w:t>Mejora de la Experiencia del Usuario: Ayuda a guiar a los usuarios a través de procesos complejos y a proporcionar información relevante en el momento adecuado.</w:t>
      </w:r>
    </w:p>
    <w:p w14:paraId="5E1DE421" w14:textId="77777777" w:rsidR="0063047B" w:rsidRPr="00325B26" w:rsidRDefault="0063047B" w:rsidP="00325B26">
      <w:pPr>
        <w:numPr>
          <w:ilvl w:val="0"/>
          <w:numId w:val="68"/>
        </w:numPr>
        <w:spacing w:line="276" w:lineRule="auto"/>
        <w:jc w:val="both"/>
        <w:rPr>
          <w:rFonts w:eastAsia="Arial"/>
          <w:sz w:val="20"/>
          <w:szCs w:val="20"/>
        </w:rPr>
      </w:pPr>
      <w:r w:rsidRPr="00325B26">
        <w:rPr>
          <w:rFonts w:eastAsia="Arial"/>
          <w:sz w:val="20"/>
          <w:szCs w:val="20"/>
        </w:rPr>
        <w:t>Aumento de la Productividad: Reduce la necesidad de formación adicional y soporte al proporcionar instrucciones claras y concisas directamente en la plataforma.</w:t>
      </w:r>
    </w:p>
    <w:p w14:paraId="3BC5C1B2" w14:textId="77777777" w:rsidR="0063047B" w:rsidRPr="00325B26" w:rsidRDefault="0063047B" w:rsidP="00325B26">
      <w:pPr>
        <w:numPr>
          <w:ilvl w:val="0"/>
          <w:numId w:val="68"/>
        </w:numPr>
        <w:spacing w:line="276" w:lineRule="auto"/>
        <w:jc w:val="both"/>
        <w:rPr>
          <w:rFonts w:eastAsia="Arial"/>
          <w:sz w:val="20"/>
          <w:szCs w:val="20"/>
        </w:rPr>
      </w:pPr>
      <w:r w:rsidRPr="00325B26">
        <w:rPr>
          <w:rFonts w:eastAsia="Arial"/>
          <w:sz w:val="20"/>
          <w:szCs w:val="20"/>
        </w:rPr>
        <w:t>Flexibilidad y Personalización: Permite a los administradores adaptar los mensajes a las necesidades específicas de su organización y usuarios.</w:t>
      </w:r>
    </w:p>
    <w:p w14:paraId="2CA49F3C" w14:textId="77777777" w:rsidR="0063047B" w:rsidRPr="00325B26" w:rsidRDefault="0063047B" w:rsidP="00325B26">
      <w:pPr>
        <w:spacing w:after="0" w:line="276" w:lineRule="auto"/>
        <w:jc w:val="both"/>
        <w:rPr>
          <w:b/>
          <w:bCs/>
          <w:i/>
          <w:iCs/>
          <w:color w:val="0C6DFF" w:themeColor="text1"/>
          <w:sz w:val="20"/>
          <w:szCs w:val="22"/>
          <w:lang w:val="en-GB"/>
        </w:rPr>
      </w:pPr>
      <w:r w:rsidRPr="00325B26">
        <w:rPr>
          <w:b/>
          <w:bCs/>
          <w:i/>
          <w:iCs/>
          <w:color w:val="0C6DFF" w:themeColor="text1"/>
          <w:sz w:val="20"/>
          <w:szCs w:val="22"/>
          <w:lang w:val="en-GB"/>
        </w:rPr>
        <w:t>Einstein Service Replies y Reply Recommendations</w:t>
      </w:r>
    </w:p>
    <w:p w14:paraId="427D84E8" w14:textId="77777777" w:rsidR="0063047B" w:rsidRPr="00325B26" w:rsidRDefault="0063047B" w:rsidP="00325B26">
      <w:pPr>
        <w:spacing w:line="276" w:lineRule="auto"/>
        <w:jc w:val="both"/>
        <w:rPr>
          <w:sz w:val="20"/>
          <w:szCs w:val="20"/>
        </w:rPr>
      </w:pPr>
      <w:r w:rsidRPr="00325B26">
        <w:rPr>
          <w:sz w:val="20"/>
          <w:szCs w:val="20"/>
        </w:rPr>
        <w:t>Permite ahorrar tiempo a los agentes y crear una experiencia de servicio coherente. Con la IA generativa de Einstein, puede crear y recomendar respuestas relevantes a los agentes durante las sesiones de chat y mensajería, o bien, utilizando la experiencia de recomendaciones de respuesta de IA predictiva con respuestas basadas en las transcripciones cerradas de su organización de Salesforce.</w:t>
      </w:r>
    </w:p>
    <w:p w14:paraId="64609664" w14:textId="77777777" w:rsidR="0063047B" w:rsidRPr="00325B26" w:rsidRDefault="0063047B" w:rsidP="00325B26">
      <w:pPr>
        <w:spacing w:line="276" w:lineRule="auto"/>
        <w:jc w:val="both"/>
        <w:rPr>
          <w:sz w:val="20"/>
          <w:szCs w:val="20"/>
        </w:rPr>
      </w:pPr>
      <w:r w:rsidRPr="00325B26">
        <w:rPr>
          <w:sz w:val="20"/>
          <w:szCs w:val="20"/>
        </w:rPr>
        <w:lastRenderedPageBreak/>
        <w:t>Service Replies utiliza la IA generativa de Einstein para redactar respuestas para sus agentes, sin necesidad de un entrenamiento de modelo independiente ni de una configuración regular de Recomendaciones de respuesta. En un chat, Einstein redacta rápidamente respuestas fluidas y corteses basadas en el contexto de la conversación. Desde el caso, Einstein redacta correos electrónicos basados en artículos recomendados de Knowledge. Añade una base a las respuestas de servicio para obtener recomendaciones basadas en el contenido de sus conocimientos.</w:t>
      </w:r>
      <w:r>
        <w:rPr>
          <w:sz w:val="20"/>
          <w:szCs w:val="20"/>
        </w:rPr>
        <w:t xml:space="preserve"> </w:t>
      </w:r>
      <w:r w:rsidRPr="00325B26">
        <w:rPr>
          <w:sz w:val="20"/>
          <w:szCs w:val="20"/>
        </w:rPr>
        <w:t>Einstein Reply Recommendations sin IA generativa redacta respuestas basadas en las transcripciones de chat cerradas de su organización. No es necesario redactar o buscar respuestas manualmente. Los agentes pueden seleccionar las respuestas más relevantes de una lista corta para incluirlas en chats abiertos o sesiones de mensajería. Las recomendaciones de respuestas son especialmente útiles para los nuevos agentes o los agentes que gestionan varios chats simultáneamente.</w:t>
      </w:r>
    </w:p>
    <w:p w14:paraId="6876598F" w14:textId="77777777" w:rsidR="0063047B" w:rsidRPr="00325B26" w:rsidRDefault="0063047B" w:rsidP="00325B26">
      <w:pPr>
        <w:spacing w:after="0" w:line="276" w:lineRule="auto"/>
        <w:jc w:val="both"/>
        <w:rPr>
          <w:b/>
          <w:bCs/>
          <w:i/>
          <w:color w:val="0C6DFF" w:themeColor="text2"/>
          <w:sz w:val="20"/>
          <w:szCs w:val="20"/>
        </w:rPr>
      </w:pPr>
      <w:r w:rsidRPr="00325B26">
        <w:rPr>
          <w:b/>
          <w:bCs/>
          <w:i/>
          <w:color w:val="0C6DFF" w:themeColor="text2"/>
          <w:sz w:val="20"/>
          <w:szCs w:val="20"/>
        </w:rPr>
        <w:t xml:space="preserve">Einstein </w:t>
      </w:r>
      <w:r w:rsidRPr="0063047B">
        <w:rPr>
          <w:b/>
          <w:bCs/>
          <w:i/>
          <w:iCs/>
          <w:color w:val="0C6DFF" w:themeColor="text2"/>
          <w:sz w:val="20"/>
          <w:szCs w:val="20"/>
        </w:rPr>
        <w:t>Article</w:t>
      </w:r>
      <w:r w:rsidRPr="00325B26">
        <w:rPr>
          <w:b/>
          <w:bCs/>
          <w:i/>
          <w:color w:val="0C6DFF" w:themeColor="text2"/>
          <w:sz w:val="20"/>
          <w:szCs w:val="20"/>
        </w:rPr>
        <w:t xml:space="preserve"> Recommendations</w:t>
      </w:r>
    </w:p>
    <w:p w14:paraId="1F56BDFC" w14:textId="77777777" w:rsidR="0063047B" w:rsidRPr="00325B26" w:rsidRDefault="0063047B" w:rsidP="00325B26">
      <w:pPr>
        <w:spacing w:after="0" w:line="276" w:lineRule="auto"/>
        <w:jc w:val="both"/>
        <w:rPr>
          <w:sz w:val="20"/>
          <w:szCs w:val="20"/>
        </w:rPr>
      </w:pPr>
      <w:r w:rsidRPr="00325B26">
        <w:rPr>
          <w:sz w:val="20"/>
          <w:szCs w:val="20"/>
        </w:rPr>
        <w:t>Mediante IA predictiva, Einstein recomienda los artículos más relevantes para el caso en cuestión. Estas recomendaciones se basan en el modelo configurado previamente, en el cual se definen los campos del caso que se quiere que Einstein evalúe para las recomendaciones. De esta forma, los artículos recomendados muestran el porcentaje de relevancia en base a dicho modelo.</w:t>
      </w:r>
    </w:p>
    <w:p w14:paraId="5DC329C3" w14:textId="58F175EC" w:rsidR="0063047B" w:rsidRPr="00325B26" w:rsidRDefault="0063047B" w:rsidP="00325B26">
      <w:pPr>
        <w:pStyle w:val="PrrafoTelefnica"/>
        <w:spacing w:line="276" w:lineRule="auto"/>
        <w:jc w:val="both"/>
        <w:rPr>
          <w:sz w:val="20"/>
          <w:szCs w:val="20"/>
          <w:lang w:val="es-ES"/>
        </w:rPr>
      </w:pPr>
      <w:r w:rsidRPr="00325B26">
        <w:rPr>
          <w:sz w:val="20"/>
          <w:szCs w:val="20"/>
          <w:lang w:val="es-ES"/>
        </w:rPr>
        <w:t xml:space="preserve">Se propone, para esta fase de proyecto, la configuración del objeto Knowledge en Salesforce, y la descarga de la información gestionada en los sistemas de SEDA y Liferay del Gobierno de Aragón a esta entidad. </w:t>
      </w:r>
    </w:p>
    <w:p w14:paraId="2326070B" w14:textId="77777777" w:rsidR="0063047B" w:rsidRPr="00325B26" w:rsidRDefault="0063047B" w:rsidP="00325B26">
      <w:pPr>
        <w:spacing w:line="276" w:lineRule="auto"/>
        <w:jc w:val="both"/>
        <w:rPr>
          <w:sz w:val="20"/>
          <w:szCs w:val="20"/>
        </w:rPr>
      </w:pPr>
      <w:r w:rsidRPr="00325B26">
        <w:rPr>
          <w:sz w:val="20"/>
          <w:szCs w:val="20"/>
        </w:rPr>
        <w:t>La migración de la información de los sistemas del Gobierno de Aragón, como SEDA (Sistema de Gestión Documental) y Liferay (plataforma de gestión de contenidos), al objeto Knowledge de Salesforce, implica una serie de pasos y consideraciones clave para asegurar que los datos se transfieran de manera segura, estructurada y aprovechando las funcionalidades de la plataforma Salesforce. Serán analizadas y ejecutadas juntamente con el equipo de proyecto del Gobierno de Aragón.</w:t>
      </w:r>
    </w:p>
    <w:p w14:paraId="04E8E560" w14:textId="4245BA12" w:rsidR="0063047B" w:rsidRPr="00325B26" w:rsidRDefault="0063047B" w:rsidP="00325B26">
      <w:pPr>
        <w:spacing w:line="276" w:lineRule="auto"/>
        <w:jc w:val="both"/>
        <w:rPr>
          <w:sz w:val="20"/>
          <w:szCs w:val="20"/>
        </w:rPr>
      </w:pPr>
      <w:r w:rsidRPr="00325B26">
        <w:rPr>
          <w:sz w:val="20"/>
          <w:szCs w:val="20"/>
        </w:rPr>
        <w:t>Una vez la información esté almacenada en el objeto Knowledge, será utilizada por el componente Einstein IA para dar soporte a los agentes del Gobierno de Aragón en sus interacciones con los ciudadanos.</w:t>
      </w:r>
    </w:p>
    <w:p w14:paraId="75B44613" w14:textId="77777777" w:rsidR="0063047B" w:rsidRPr="00325B26" w:rsidRDefault="0063047B" w:rsidP="00325B26">
      <w:pPr>
        <w:spacing w:after="0" w:line="276" w:lineRule="auto"/>
        <w:jc w:val="both"/>
        <w:rPr>
          <w:sz w:val="20"/>
          <w:szCs w:val="20"/>
        </w:rPr>
      </w:pPr>
      <w:r w:rsidRPr="00325B26">
        <w:rPr>
          <w:sz w:val="20"/>
          <w:szCs w:val="20"/>
        </w:rPr>
        <w:t>Las tareas que hemos planificado para esa migración son las siguientes:</w:t>
      </w:r>
    </w:p>
    <w:p w14:paraId="1FF13B91" w14:textId="77777777" w:rsidR="0063047B" w:rsidRPr="00325B26" w:rsidRDefault="0063047B" w:rsidP="00325B26">
      <w:pPr>
        <w:pStyle w:val="Prrafodelista"/>
        <w:numPr>
          <w:ilvl w:val="0"/>
          <w:numId w:val="66"/>
        </w:numPr>
        <w:spacing w:line="276" w:lineRule="auto"/>
        <w:jc w:val="both"/>
        <w:rPr>
          <w:rFonts w:asciiTheme="minorHAnsi" w:hAnsiTheme="minorHAnsi" w:cstheme="minorHAnsi"/>
          <w:sz w:val="20"/>
          <w:szCs w:val="20"/>
        </w:rPr>
      </w:pPr>
      <w:r w:rsidRPr="00325B26">
        <w:rPr>
          <w:rFonts w:asciiTheme="minorHAnsi" w:hAnsiTheme="minorHAnsi" w:cstheme="minorHAnsi"/>
          <w:sz w:val="20"/>
          <w:szCs w:val="20"/>
        </w:rPr>
        <w:t>Análisis y planificación: Mapeo de datos de SEDA y Liferay a Salesforce Knowledge.</w:t>
      </w:r>
    </w:p>
    <w:p w14:paraId="0486FC7A" w14:textId="77777777" w:rsidR="0063047B" w:rsidRPr="00325B26" w:rsidRDefault="0063047B" w:rsidP="00325B26">
      <w:pPr>
        <w:pStyle w:val="Prrafodelista"/>
        <w:numPr>
          <w:ilvl w:val="0"/>
          <w:numId w:val="66"/>
        </w:numPr>
        <w:spacing w:line="276" w:lineRule="auto"/>
        <w:jc w:val="both"/>
        <w:rPr>
          <w:rFonts w:asciiTheme="minorHAnsi" w:hAnsiTheme="minorHAnsi" w:cstheme="minorHAnsi"/>
          <w:sz w:val="20"/>
          <w:szCs w:val="20"/>
        </w:rPr>
      </w:pPr>
      <w:r w:rsidRPr="00325B26">
        <w:rPr>
          <w:rFonts w:asciiTheme="minorHAnsi" w:hAnsiTheme="minorHAnsi" w:cstheme="minorHAnsi"/>
          <w:sz w:val="20"/>
          <w:szCs w:val="20"/>
        </w:rPr>
        <w:t>Extracción de datos: Uso de la APIs existentes en los sistemas y herramientas de extracción.</w:t>
      </w:r>
    </w:p>
    <w:p w14:paraId="49907CC8" w14:textId="77777777" w:rsidR="0063047B" w:rsidRPr="00325B26" w:rsidRDefault="0063047B" w:rsidP="00325B26">
      <w:pPr>
        <w:pStyle w:val="Prrafodelista"/>
        <w:numPr>
          <w:ilvl w:val="0"/>
          <w:numId w:val="66"/>
        </w:numPr>
        <w:spacing w:line="276" w:lineRule="auto"/>
        <w:jc w:val="both"/>
        <w:rPr>
          <w:rFonts w:asciiTheme="minorHAnsi" w:hAnsiTheme="minorHAnsi" w:cstheme="minorHAnsi"/>
          <w:sz w:val="20"/>
          <w:szCs w:val="20"/>
        </w:rPr>
      </w:pPr>
      <w:r w:rsidRPr="00325B26">
        <w:rPr>
          <w:rFonts w:asciiTheme="minorHAnsi" w:hAnsiTheme="minorHAnsi" w:cstheme="minorHAnsi"/>
          <w:sz w:val="20"/>
          <w:szCs w:val="20"/>
        </w:rPr>
        <w:t>Transformación y limpieza: Normalización de datos y conversión de formatos.</w:t>
      </w:r>
    </w:p>
    <w:p w14:paraId="470FE1CB" w14:textId="77777777" w:rsidR="0063047B" w:rsidRPr="00325B26" w:rsidRDefault="0063047B" w:rsidP="00325B26">
      <w:pPr>
        <w:pStyle w:val="Prrafodelista"/>
        <w:numPr>
          <w:ilvl w:val="0"/>
          <w:numId w:val="66"/>
        </w:numPr>
        <w:spacing w:line="276" w:lineRule="auto"/>
        <w:jc w:val="both"/>
        <w:rPr>
          <w:rFonts w:asciiTheme="minorHAnsi" w:hAnsiTheme="minorHAnsi" w:cstheme="minorHAnsi"/>
          <w:sz w:val="20"/>
          <w:szCs w:val="20"/>
        </w:rPr>
      </w:pPr>
      <w:r w:rsidRPr="00325B26">
        <w:rPr>
          <w:rFonts w:asciiTheme="minorHAnsi" w:hAnsiTheme="minorHAnsi" w:cstheme="minorHAnsi"/>
          <w:sz w:val="20"/>
          <w:szCs w:val="20"/>
        </w:rPr>
        <w:t>Importación a Salesforce: Uso de Data Loader o herramientas ETL.</w:t>
      </w:r>
    </w:p>
    <w:p w14:paraId="4755FA1E" w14:textId="77777777" w:rsidR="0063047B" w:rsidRPr="002E1268" w:rsidRDefault="0063047B" w:rsidP="00325B26">
      <w:pPr>
        <w:pStyle w:val="Prrafodelista"/>
        <w:numPr>
          <w:ilvl w:val="0"/>
          <w:numId w:val="66"/>
        </w:numPr>
        <w:spacing w:line="276" w:lineRule="auto"/>
        <w:jc w:val="both"/>
        <w:rPr>
          <w:rFonts w:asciiTheme="minorHAnsi" w:hAnsiTheme="minorHAnsi" w:cstheme="minorHAnsi"/>
          <w:sz w:val="22"/>
          <w:szCs w:val="22"/>
        </w:rPr>
      </w:pPr>
      <w:r w:rsidRPr="00325B26">
        <w:rPr>
          <w:rFonts w:asciiTheme="minorHAnsi" w:hAnsiTheme="minorHAnsi" w:cstheme="minorHAnsi"/>
          <w:sz w:val="20"/>
          <w:szCs w:val="20"/>
        </w:rPr>
        <w:t>Verificación y ajustes: Validación de la migración y configuración de procesos</w:t>
      </w:r>
      <w:r w:rsidRPr="002E1268">
        <w:rPr>
          <w:rFonts w:asciiTheme="minorHAnsi" w:hAnsiTheme="minorHAnsi" w:cstheme="minorHAnsi"/>
          <w:sz w:val="22"/>
          <w:szCs w:val="22"/>
        </w:rPr>
        <w:t xml:space="preserve"> adicionales.</w:t>
      </w:r>
    </w:p>
    <w:p w14:paraId="071A9502" w14:textId="77777777" w:rsidR="0063047B" w:rsidRPr="00C71A36" w:rsidRDefault="0063047B" w:rsidP="00325B26">
      <w:pPr>
        <w:spacing w:after="0"/>
        <w:jc w:val="center"/>
      </w:pPr>
      <w:r>
        <w:rPr>
          <w:noProof/>
        </w:rPr>
        <w:lastRenderedPageBreak/>
        <w:drawing>
          <wp:inline distT="0" distB="0" distL="0" distR="0" wp14:anchorId="3957B477" wp14:editId="35A9BE94">
            <wp:extent cx="5187584" cy="1794294"/>
            <wp:effectExtent l="0" t="0" r="0" b="0"/>
            <wp:docPr id="497655559" name="Imagen 497655559" descr="Interfaz de usuario gráfica, Diagram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5559" name="Imagen 497655559" descr="Interfaz de usuario gráfica, Diagrama, Aplicación&#10;&#10;Descripción generada automáticament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08156" cy="1801410"/>
                    </a:xfrm>
                    <a:prstGeom prst="rect">
                      <a:avLst/>
                    </a:prstGeom>
                    <a:noFill/>
                    <a:ln>
                      <a:noFill/>
                    </a:ln>
                  </pic:spPr>
                </pic:pic>
              </a:graphicData>
            </a:graphic>
          </wp:inline>
        </w:drawing>
      </w:r>
    </w:p>
    <w:p w14:paraId="093C2D17" w14:textId="21D3119F" w:rsidR="0063047B" w:rsidRPr="0063047B" w:rsidRDefault="0063047B" w:rsidP="0063047B">
      <w:pPr>
        <w:pStyle w:val="PrrafoTelefnica"/>
        <w:jc w:val="center"/>
        <w:rPr>
          <w:lang w:val="es-ES"/>
        </w:rPr>
      </w:pPr>
      <w:r>
        <w:rPr>
          <w:rFonts w:ascii="Telefonia light" w:eastAsia="Arial" w:hAnsi="Telefonia light"/>
          <w:i/>
          <w:color w:val="0066FF"/>
          <w:sz w:val="18"/>
          <w:szCs w:val="18"/>
        </w:rPr>
        <w:t>Proceso de migración de información</w:t>
      </w:r>
    </w:p>
    <w:p w14:paraId="025C5A86" w14:textId="605F8973" w:rsidR="00C578D6" w:rsidRDefault="00C578D6" w:rsidP="00472173">
      <w:pPr>
        <w:pStyle w:val="Ttulo3"/>
      </w:pPr>
      <w:bookmarkStart w:id="38" w:name="_Toc178325133"/>
      <w:r>
        <w:t xml:space="preserve">Uso de IA en proceso de </w:t>
      </w:r>
      <w:r w:rsidR="00E6009D">
        <w:t>respuesta</w:t>
      </w:r>
      <w:bookmarkEnd w:id="38"/>
    </w:p>
    <w:p w14:paraId="43626434" w14:textId="77777777" w:rsidR="001C54CD" w:rsidRPr="00601581" w:rsidRDefault="001C54CD" w:rsidP="001C54CD">
      <w:pPr>
        <w:pStyle w:val="PrrafoTelefnica"/>
        <w:spacing w:line="276" w:lineRule="auto"/>
        <w:jc w:val="both"/>
        <w:rPr>
          <w:sz w:val="20"/>
          <w:szCs w:val="20"/>
          <w:lang w:val="es-ES"/>
        </w:rPr>
      </w:pPr>
      <w:r w:rsidRPr="22A9C49C">
        <w:rPr>
          <w:sz w:val="20"/>
          <w:szCs w:val="20"/>
          <w:lang w:val="es-ES"/>
        </w:rPr>
        <w:t xml:space="preserve">Al abrir la consola de </w:t>
      </w:r>
      <w:r>
        <w:rPr>
          <w:sz w:val="20"/>
          <w:szCs w:val="20"/>
          <w:lang w:val="es-ES"/>
        </w:rPr>
        <w:t>PSS -</w:t>
      </w:r>
      <w:r w:rsidRPr="22A9C49C">
        <w:rPr>
          <w:sz w:val="20"/>
          <w:szCs w:val="20"/>
          <w:lang w:val="es-ES"/>
        </w:rPr>
        <w:t xml:space="preserve"> Service Cloud, el agente tendrá accesibles todas las funcionalidades de </w:t>
      </w:r>
      <w:r w:rsidRPr="79CFC6AE">
        <w:rPr>
          <w:sz w:val="20"/>
          <w:szCs w:val="20"/>
          <w:lang w:val="es-ES"/>
        </w:rPr>
        <w:t>IA de Salesforce</w:t>
      </w:r>
      <w:r w:rsidRPr="05B965A0">
        <w:rPr>
          <w:sz w:val="20"/>
          <w:szCs w:val="20"/>
          <w:lang w:val="es-ES"/>
        </w:rPr>
        <w:t>, a parte de lo que se haya configurado con Einstein Next Best Action.</w:t>
      </w:r>
    </w:p>
    <w:p w14:paraId="30AAF4D6" w14:textId="74F5F92F" w:rsidR="001C54CD" w:rsidRPr="00601581" w:rsidRDefault="001C54CD" w:rsidP="001C54CD">
      <w:pPr>
        <w:pStyle w:val="PrrafoTelefnica"/>
        <w:spacing w:line="276" w:lineRule="auto"/>
        <w:jc w:val="both"/>
        <w:rPr>
          <w:sz w:val="20"/>
          <w:szCs w:val="20"/>
          <w:lang w:val="es-ES"/>
        </w:rPr>
      </w:pPr>
      <w:r w:rsidRPr="217ABBE6">
        <w:rPr>
          <w:sz w:val="20"/>
          <w:szCs w:val="20"/>
          <w:lang w:val="es-ES"/>
        </w:rPr>
        <w:t>Si se abre</w:t>
      </w:r>
      <w:r w:rsidRPr="0ABACF75">
        <w:rPr>
          <w:sz w:val="20"/>
          <w:szCs w:val="20"/>
          <w:lang w:val="es-ES"/>
        </w:rPr>
        <w:t xml:space="preserve"> un nuevo caso, </w:t>
      </w:r>
      <w:r w:rsidRPr="1A5E7E28">
        <w:rPr>
          <w:sz w:val="20"/>
          <w:szCs w:val="20"/>
          <w:lang w:val="es-ES"/>
        </w:rPr>
        <w:t>al</w:t>
      </w:r>
      <w:r w:rsidRPr="217ABBE6">
        <w:rPr>
          <w:sz w:val="20"/>
          <w:szCs w:val="20"/>
          <w:lang w:val="es-ES"/>
        </w:rPr>
        <w:t xml:space="preserve"> agente</w:t>
      </w:r>
      <w:r w:rsidRPr="1A5E7E28">
        <w:rPr>
          <w:sz w:val="20"/>
          <w:szCs w:val="20"/>
          <w:lang w:val="es-ES"/>
        </w:rPr>
        <w:t xml:space="preserve"> le</w:t>
      </w:r>
      <w:r w:rsidRPr="217ABBE6">
        <w:rPr>
          <w:sz w:val="20"/>
          <w:szCs w:val="20"/>
          <w:lang w:val="es-ES"/>
        </w:rPr>
        <w:t xml:space="preserve"> </w:t>
      </w:r>
      <w:r w:rsidRPr="2A8E9033">
        <w:rPr>
          <w:sz w:val="20"/>
          <w:szCs w:val="20"/>
          <w:lang w:val="es-ES"/>
        </w:rPr>
        <w:t xml:space="preserve">aparecerán sugerencias en los campos que se hayan configurado en Case Classification, </w:t>
      </w:r>
      <w:r w:rsidRPr="472A02AE">
        <w:rPr>
          <w:sz w:val="20"/>
          <w:szCs w:val="20"/>
          <w:lang w:val="es-ES"/>
        </w:rPr>
        <w:t xml:space="preserve">por ejemplo, para tipificar </w:t>
      </w:r>
      <w:r w:rsidRPr="217ABBE6">
        <w:rPr>
          <w:sz w:val="20"/>
          <w:szCs w:val="20"/>
          <w:lang w:val="es-ES"/>
        </w:rPr>
        <w:t xml:space="preserve">el </w:t>
      </w:r>
      <w:r w:rsidRPr="472A02AE">
        <w:rPr>
          <w:sz w:val="20"/>
          <w:szCs w:val="20"/>
          <w:lang w:val="es-ES"/>
        </w:rPr>
        <w:t>caso. También</w:t>
      </w:r>
      <w:r w:rsidRPr="217ABBE6">
        <w:rPr>
          <w:sz w:val="20"/>
          <w:szCs w:val="20"/>
          <w:lang w:val="es-ES"/>
        </w:rPr>
        <w:t xml:space="preserve"> observará que </w:t>
      </w:r>
      <w:r w:rsidRPr="0ABACF75">
        <w:rPr>
          <w:sz w:val="20"/>
          <w:szCs w:val="20"/>
          <w:lang w:val="es-ES"/>
        </w:rPr>
        <w:t xml:space="preserve">se le </w:t>
      </w:r>
      <w:r w:rsidRPr="217ABBE6">
        <w:rPr>
          <w:sz w:val="20"/>
          <w:szCs w:val="20"/>
          <w:lang w:val="es-ES"/>
        </w:rPr>
        <w:t>despliega</w:t>
      </w:r>
      <w:r w:rsidRPr="0ABACF75">
        <w:rPr>
          <w:sz w:val="20"/>
          <w:szCs w:val="20"/>
          <w:lang w:val="es-ES"/>
        </w:rPr>
        <w:t xml:space="preserve"> automáticamente Einstein Article </w:t>
      </w:r>
      <w:r w:rsidR="00373AE1" w:rsidRPr="0ABACF75">
        <w:rPr>
          <w:sz w:val="20"/>
          <w:szCs w:val="20"/>
          <w:lang w:val="es-ES"/>
        </w:rPr>
        <w:t>Recommendations</w:t>
      </w:r>
      <w:r w:rsidRPr="0ABACF75">
        <w:rPr>
          <w:sz w:val="20"/>
          <w:szCs w:val="20"/>
          <w:lang w:val="es-ES"/>
        </w:rPr>
        <w:t xml:space="preserve">, donde podrá ver los artículos más relevantes </w:t>
      </w:r>
      <w:r w:rsidRPr="217ABBE6">
        <w:rPr>
          <w:sz w:val="20"/>
          <w:szCs w:val="20"/>
          <w:lang w:val="es-ES"/>
        </w:rPr>
        <w:t>que ayudan a solucionar</w:t>
      </w:r>
      <w:r w:rsidRPr="0ABACF75">
        <w:rPr>
          <w:sz w:val="20"/>
          <w:szCs w:val="20"/>
          <w:lang w:val="es-ES"/>
        </w:rPr>
        <w:t xml:space="preserve"> el caso en cuestión. </w:t>
      </w:r>
      <w:r w:rsidRPr="217ABBE6">
        <w:rPr>
          <w:sz w:val="20"/>
          <w:szCs w:val="20"/>
          <w:lang w:val="es-ES"/>
        </w:rPr>
        <w:t>Además, podrá indicar si el artículo recomendado le es útil o no, para así ir mejorando el modelo de IA.</w:t>
      </w:r>
      <w:r w:rsidRPr="6A201D66">
        <w:rPr>
          <w:sz w:val="20"/>
          <w:szCs w:val="20"/>
          <w:lang w:val="es-ES"/>
        </w:rPr>
        <w:t xml:space="preserve"> </w:t>
      </w:r>
    </w:p>
    <w:p w14:paraId="297F7655" w14:textId="77777777" w:rsidR="001C54CD" w:rsidRDefault="001C54CD" w:rsidP="001C54CD">
      <w:pPr>
        <w:spacing w:line="276" w:lineRule="auto"/>
        <w:jc w:val="both"/>
        <w:rPr>
          <w:sz w:val="20"/>
          <w:szCs w:val="20"/>
        </w:rPr>
      </w:pPr>
      <w:r w:rsidRPr="217ABBE6">
        <w:rPr>
          <w:sz w:val="20"/>
          <w:szCs w:val="20"/>
        </w:rPr>
        <w:t xml:space="preserve">Mientras el agente mantiene una conversación vía chat, le aparecerán </w:t>
      </w:r>
      <w:r w:rsidRPr="6C59BCF4">
        <w:rPr>
          <w:sz w:val="20"/>
          <w:szCs w:val="20"/>
        </w:rPr>
        <w:t xml:space="preserve">los borradores de respuesta propuestos por Einstein Service Replies. De esta forma, el agente decide cuál utilizar, modificarlo si es necesario y enviar, o bien enviar la recomendación de respuesta </w:t>
      </w:r>
      <w:r w:rsidRPr="296240E3">
        <w:rPr>
          <w:sz w:val="20"/>
          <w:szCs w:val="20"/>
        </w:rPr>
        <w:t>directamente</w:t>
      </w:r>
      <w:r w:rsidRPr="6C59BCF4">
        <w:rPr>
          <w:sz w:val="20"/>
          <w:szCs w:val="20"/>
        </w:rPr>
        <w:t>.</w:t>
      </w:r>
      <w:r w:rsidRPr="60F2821E">
        <w:rPr>
          <w:sz w:val="20"/>
          <w:szCs w:val="20"/>
        </w:rPr>
        <w:t xml:space="preserve"> </w:t>
      </w:r>
      <w:r w:rsidRPr="5A96DE4E">
        <w:rPr>
          <w:sz w:val="20"/>
          <w:szCs w:val="20"/>
        </w:rPr>
        <w:t xml:space="preserve">De igual manera, a la hora de responder vía email </w:t>
      </w:r>
      <w:r w:rsidRPr="15409054">
        <w:rPr>
          <w:sz w:val="20"/>
          <w:szCs w:val="20"/>
        </w:rPr>
        <w:t>en la consola de Service Cloud</w:t>
      </w:r>
      <w:r w:rsidRPr="6CEA1F9E">
        <w:rPr>
          <w:sz w:val="20"/>
          <w:szCs w:val="20"/>
        </w:rPr>
        <w:t xml:space="preserve">, el agente podrá utilizar un borrador de </w:t>
      </w:r>
      <w:r w:rsidRPr="059548C7">
        <w:rPr>
          <w:sz w:val="20"/>
          <w:szCs w:val="20"/>
        </w:rPr>
        <w:t>respuesta de email generado a partir de anteriores casos cerrados y artículos de conocimiento.</w:t>
      </w:r>
      <w:r w:rsidRPr="6CB8F823">
        <w:rPr>
          <w:sz w:val="20"/>
          <w:szCs w:val="20"/>
        </w:rPr>
        <w:t xml:space="preserve"> </w:t>
      </w:r>
      <w:r w:rsidRPr="3ECA420E">
        <w:rPr>
          <w:sz w:val="20"/>
          <w:szCs w:val="20"/>
        </w:rPr>
        <w:t xml:space="preserve">Estas recomendaciones se pueden automatizar como respuesta </w:t>
      </w:r>
      <w:r w:rsidRPr="78FACB3E">
        <w:rPr>
          <w:sz w:val="20"/>
          <w:szCs w:val="20"/>
        </w:rPr>
        <w:t xml:space="preserve">sin necesidad de que las revise un agente, definiendo para ello un umbral de </w:t>
      </w:r>
      <w:r w:rsidRPr="72D45B57">
        <w:rPr>
          <w:sz w:val="20"/>
          <w:szCs w:val="20"/>
        </w:rPr>
        <w:t>seguridad.</w:t>
      </w:r>
    </w:p>
    <w:p w14:paraId="09635938" w14:textId="237A141C" w:rsidR="001C54CD" w:rsidRPr="001C54CD" w:rsidRDefault="001C54CD" w:rsidP="001C54CD">
      <w:pPr>
        <w:spacing w:line="276" w:lineRule="auto"/>
        <w:jc w:val="both"/>
        <w:rPr>
          <w:sz w:val="20"/>
          <w:szCs w:val="20"/>
        </w:rPr>
      </w:pPr>
      <w:r w:rsidRPr="7CACDF71">
        <w:rPr>
          <w:sz w:val="20"/>
          <w:szCs w:val="20"/>
        </w:rPr>
        <w:t xml:space="preserve">En cualquier momento, el agente </w:t>
      </w:r>
      <w:r w:rsidRPr="2B040103">
        <w:rPr>
          <w:sz w:val="20"/>
          <w:szCs w:val="20"/>
        </w:rPr>
        <w:t>que</w:t>
      </w:r>
      <w:r w:rsidRPr="7CACDF71">
        <w:rPr>
          <w:sz w:val="20"/>
          <w:szCs w:val="20"/>
        </w:rPr>
        <w:t xml:space="preserve"> lleva un caso podrá utilizar Einstein Copilot para </w:t>
      </w:r>
      <w:r w:rsidRPr="5B0E1BCC">
        <w:rPr>
          <w:sz w:val="20"/>
          <w:szCs w:val="20"/>
        </w:rPr>
        <w:t>acceder a información de forma rápida</w:t>
      </w:r>
      <w:r w:rsidRPr="0982960D">
        <w:rPr>
          <w:sz w:val="20"/>
          <w:szCs w:val="20"/>
        </w:rPr>
        <w:t>, pedir</w:t>
      </w:r>
      <w:r w:rsidRPr="4F1885D5">
        <w:rPr>
          <w:sz w:val="20"/>
          <w:szCs w:val="20"/>
        </w:rPr>
        <w:t xml:space="preserve"> resúmenes</w:t>
      </w:r>
      <w:r w:rsidRPr="0982960D">
        <w:rPr>
          <w:sz w:val="20"/>
          <w:szCs w:val="20"/>
        </w:rPr>
        <w:t xml:space="preserve">, </w:t>
      </w:r>
      <w:r w:rsidRPr="71B4E0C8">
        <w:rPr>
          <w:sz w:val="20"/>
          <w:szCs w:val="20"/>
        </w:rPr>
        <w:t xml:space="preserve">pedir </w:t>
      </w:r>
      <w:r w:rsidRPr="477844CA">
        <w:rPr>
          <w:sz w:val="20"/>
          <w:szCs w:val="20"/>
        </w:rPr>
        <w:t>recomendaciones, etc.</w:t>
      </w:r>
      <w:r w:rsidRPr="65351EEA">
        <w:rPr>
          <w:sz w:val="20"/>
          <w:szCs w:val="20"/>
        </w:rPr>
        <w:t xml:space="preserve"> </w:t>
      </w:r>
      <w:r w:rsidRPr="38341B38">
        <w:rPr>
          <w:sz w:val="20"/>
          <w:szCs w:val="20"/>
        </w:rPr>
        <w:t xml:space="preserve">Con Prompt Builder podrá definir </w:t>
      </w:r>
      <w:r>
        <w:rPr>
          <w:sz w:val="20"/>
          <w:szCs w:val="20"/>
        </w:rPr>
        <w:t>“</w:t>
      </w:r>
      <w:r w:rsidRPr="38341B38">
        <w:rPr>
          <w:sz w:val="20"/>
          <w:szCs w:val="20"/>
        </w:rPr>
        <w:t>Prompts", instrucciones en lenguaje natural que se transforman en acciones</w:t>
      </w:r>
      <w:r w:rsidR="00995301">
        <w:rPr>
          <w:sz w:val="20"/>
          <w:szCs w:val="20"/>
        </w:rPr>
        <w:t>,</w:t>
      </w:r>
      <w:r w:rsidRPr="38341B38">
        <w:rPr>
          <w:sz w:val="20"/>
          <w:szCs w:val="20"/>
        </w:rPr>
        <w:t xml:space="preserve"> </w:t>
      </w:r>
      <w:r w:rsidRPr="5EBFC0C5">
        <w:rPr>
          <w:sz w:val="20"/>
          <w:szCs w:val="20"/>
        </w:rPr>
        <w:t>como</w:t>
      </w:r>
      <w:r w:rsidRPr="38341B38">
        <w:rPr>
          <w:sz w:val="20"/>
          <w:szCs w:val="20"/>
        </w:rPr>
        <w:t xml:space="preserve"> por ejemplo</w:t>
      </w:r>
      <w:r w:rsidRPr="1FA44D6D">
        <w:rPr>
          <w:sz w:val="20"/>
          <w:szCs w:val="20"/>
        </w:rPr>
        <w:t>:</w:t>
      </w:r>
      <w:r w:rsidRPr="38341B38">
        <w:rPr>
          <w:sz w:val="20"/>
          <w:szCs w:val="20"/>
        </w:rPr>
        <w:t xml:space="preserve"> </w:t>
      </w:r>
      <w:r w:rsidRPr="5EBFC0C5">
        <w:rPr>
          <w:sz w:val="20"/>
          <w:szCs w:val="20"/>
        </w:rPr>
        <w:t>redactar un correo personalizado</w:t>
      </w:r>
      <w:r w:rsidRPr="04565316">
        <w:rPr>
          <w:sz w:val="20"/>
          <w:szCs w:val="20"/>
        </w:rPr>
        <w:t xml:space="preserve"> que contenga una encuesta con </w:t>
      </w:r>
      <w:r w:rsidRPr="535408DF">
        <w:rPr>
          <w:sz w:val="20"/>
          <w:szCs w:val="20"/>
        </w:rPr>
        <w:t xml:space="preserve">unas características determinadas, </w:t>
      </w:r>
      <w:r w:rsidRPr="1FA44D6D">
        <w:rPr>
          <w:sz w:val="20"/>
          <w:szCs w:val="20"/>
        </w:rPr>
        <w:t xml:space="preserve">resumir </w:t>
      </w:r>
      <w:r w:rsidRPr="2BE3B2B2">
        <w:rPr>
          <w:sz w:val="20"/>
          <w:szCs w:val="20"/>
        </w:rPr>
        <w:t>los casos abiertos</w:t>
      </w:r>
      <w:r w:rsidRPr="1FA44D6D">
        <w:rPr>
          <w:sz w:val="20"/>
          <w:szCs w:val="20"/>
        </w:rPr>
        <w:t xml:space="preserve"> de </w:t>
      </w:r>
      <w:r w:rsidRPr="2BE3B2B2">
        <w:rPr>
          <w:sz w:val="20"/>
          <w:szCs w:val="20"/>
        </w:rPr>
        <w:t xml:space="preserve">una determinada cuenta, </w:t>
      </w:r>
      <w:r w:rsidRPr="4893D48D">
        <w:rPr>
          <w:sz w:val="20"/>
          <w:szCs w:val="20"/>
        </w:rPr>
        <w:t>crear una Newsletter en base a las campañas que se le indique, etc</w:t>
      </w:r>
    </w:p>
    <w:p w14:paraId="1FCA474C" w14:textId="72C61729" w:rsidR="00C578D6" w:rsidRPr="00C578D6" w:rsidRDefault="00E6009D" w:rsidP="009622EF">
      <w:pPr>
        <w:pStyle w:val="Ttulo3"/>
      </w:pPr>
      <w:bookmarkStart w:id="39" w:name="_Toc178325134"/>
      <w:r>
        <w:t>Interacciones con aplicaciones corporativas</w:t>
      </w:r>
      <w:bookmarkEnd w:id="39"/>
    </w:p>
    <w:p w14:paraId="7F132906" w14:textId="77777777" w:rsidR="00F404D4" w:rsidRPr="00325B26" w:rsidRDefault="00F404D4" w:rsidP="00325B26">
      <w:pPr>
        <w:spacing w:line="276" w:lineRule="auto"/>
        <w:jc w:val="both"/>
        <w:rPr>
          <w:rFonts w:eastAsia="Arial"/>
          <w:color w:val="606060"/>
          <w:sz w:val="20"/>
          <w:szCs w:val="20"/>
        </w:rPr>
      </w:pPr>
      <w:r w:rsidRPr="00325B26">
        <w:rPr>
          <w:rFonts w:eastAsia="Arial"/>
          <w:sz w:val="20"/>
          <w:szCs w:val="20"/>
        </w:rPr>
        <w:t>Una de las principales características de Salesforce es su capacidad de integración con otros sistemas. Para cubrir los requisitos de la Atención Omnicanal del Gobierno de Aragón se configurarán las siguientes opciones de integración:</w:t>
      </w:r>
    </w:p>
    <w:p w14:paraId="1D19CC5C" w14:textId="77777777" w:rsidR="00F404D4" w:rsidRPr="00325B26" w:rsidRDefault="00F404D4" w:rsidP="00325B26">
      <w:pPr>
        <w:numPr>
          <w:ilvl w:val="0"/>
          <w:numId w:val="70"/>
        </w:numPr>
        <w:spacing w:line="276" w:lineRule="auto"/>
        <w:jc w:val="both"/>
        <w:rPr>
          <w:color w:val="606060"/>
          <w:sz w:val="20"/>
          <w:szCs w:val="20"/>
        </w:rPr>
      </w:pPr>
      <w:r w:rsidRPr="00325B26">
        <w:rPr>
          <w:rFonts w:eastAsia="Arial"/>
          <w:color w:val="606060"/>
          <w:sz w:val="20"/>
          <w:szCs w:val="20"/>
        </w:rPr>
        <w:t>Presentación</w:t>
      </w:r>
      <w:r w:rsidRPr="00325B26">
        <w:rPr>
          <w:color w:val="606060"/>
          <w:sz w:val="20"/>
          <w:szCs w:val="20"/>
        </w:rPr>
        <w:t xml:space="preserve">: </w:t>
      </w:r>
      <w:r w:rsidRPr="00325B26">
        <w:rPr>
          <w:rFonts w:eastAsia="Arial"/>
          <w:color w:val="606060"/>
          <w:sz w:val="20"/>
          <w:szCs w:val="20"/>
        </w:rPr>
        <w:t>Inclusión dentro de la consola del agente de la funcionalidad del sistema externo. Antes de la llamada al mismo, si configurará un proceso para informar de los campos necesarios en el sistema externo</w:t>
      </w:r>
      <w:r w:rsidRPr="00325B26">
        <w:rPr>
          <w:color w:val="606060"/>
          <w:sz w:val="20"/>
          <w:szCs w:val="20"/>
        </w:rPr>
        <w:t>.</w:t>
      </w:r>
    </w:p>
    <w:p w14:paraId="01C19E99" w14:textId="77777777" w:rsidR="00F404D4" w:rsidRPr="00325B26" w:rsidRDefault="00F404D4" w:rsidP="00325B26">
      <w:pPr>
        <w:numPr>
          <w:ilvl w:val="0"/>
          <w:numId w:val="70"/>
        </w:numPr>
        <w:spacing w:line="276" w:lineRule="auto"/>
        <w:jc w:val="both"/>
        <w:rPr>
          <w:rFonts w:eastAsia="Arial"/>
          <w:color w:val="606060"/>
          <w:sz w:val="20"/>
          <w:szCs w:val="20"/>
        </w:rPr>
      </w:pPr>
      <w:r w:rsidRPr="00325B26">
        <w:rPr>
          <w:rFonts w:eastAsia="Arial"/>
          <w:color w:val="606060"/>
          <w:sz w:val="20"/>
          <w:szCs w:val="20"/>
        </w:rPr>
        <w:t xml:space="preserve">Conectores nativos: Salesforce dispone de este tipo de conectores predefinidos y fáciles de implementar que permiten a diferentes soluciones dentro del ecosistema Salesforce </w:t>
      </w:r>
      <w:r w:rsidRPr="00325B26">
        <w:rPr>
          <w:rFonts w:eastAsia="Arial"/>
          <w:color w:val="606060"/>
          <w:sz w:val="20"/>
          <w:szCs w:val="20"/>
        </w:rPr>
        <w:lastRenderedPageBreak/>
        <w:t>comunicarse y compartir datos de manera fluida. Estos conectores están diseñados para optimizar los procesos sin necesidad de desarrollos complejos entre los sistemas.</w:t>
      </w:r>
    </w:p>
    <w:p w14:paraId="7BEDF765" w14:textId="77777777" w:rsidR="00F404D4" w:rsidRPr="00325B26" w:rsidRDefault="00F404D4" w:rsidP="00325B26">
      <w:pPr>
        <w:numPr>
          <w:ilvl w:val="0"/>
          <w:numId w:val="70"/>
        </w:numPr>
        <w:spacing w:line="276" w:lineRule="auto"/>
        <w:jc w:val="both"/>
        <w:rPr>
          <w:rFonts w:eastAsia="Arial"/>
          <w:color w:val="606060"/>
          <w:sz w:val="20"/>
          <w:szCs w:val="20"/>
        </w:rPr>
      </w:pPr>
      <w:r w:rsidRPr="00325B26">
        <w:rPr>
          <w:rFonts w:eastAsia="Arial"/>
          <w:color w:val="606060"/>
          <w:sz w:val="20"/>
          <w:szCs w:val="20"/>
        </w:rPr>
        <w:t xml:space="preserve">Servicios Web: Salesforce dispone de APIS estándar que permite la integración con terceros sistemas. Cabe destacar la siguiente información: </w:t>
      </w:r>
    </w:p>
    <w:p w14:paraId="7338D726" w14:textId="77777777" w:rsidR="00F404D4" w:rsidRPr="00325B26" w:rsidRDefault="00F404D4" w:rsidP="00325B26">
      <w:pPr>
        <w:pStyle w:val="Prrafodelista"/>
        <w:numPr>
          <w:ilvl w:val="0"/>
          <w:numId w:val="71"/>
        </w:numPr>
        <w:spacing w:line="276" w:lineRule="auto"/>
        <w:jc w:val="both"/>
        <w:rPr>
          <w:rFonts w:asciiTheme="minorHAnsi" w:hAnsiTheme="minorHAnsi" w:cstheme="minorHAnsi"/>
          <w:color w:val="606060"/>
          <w:sz w:val="20"/>
          <w:szCs w:val="20"/>
        </w:rPr>
      </w:pPr>
      <w:r w:rsidRPr="00325B26">
        <w:rPr>
          <w:rFonts w:ascii="Arial" w:eastAsia="Arial" w:hAnsi="Arial" w:cs="Arial"/>
          <w:color w:val="606060"/>
          <w:sz w:val="20"/>
          <w:szCs w:val="20"/>
          <w:lang w:eastAsia="en-US"/>
        </w:rPr>
        <w:t>El acceso a través de APIs se rige por el modelo de perfiles y roles de Salesforce, garantizando que el acceso a los diferentes objetos y a sus campos es el adecuado y definido en el modelo de seguridad</w:t>
      </w:r>
      <w:r w:rsidRPr="00325B26">
        <w:rPr>
          <w:rFonts w:asciiTheme="minorHAnsi" w:hAnsiTheme="minorHAnsi" w:cstheme="minorHAnsi"/>
          <w:color w:val="606060"/>
          <w:sz w:val="20"/>
          <w:szCs w:val="20"/>
        </w:rPr>
        <w:t xml:space="preserve">. </w:t>
      </w:r>
    </w:p>
    <w:p w14:paraId="66A2CE81" w14:textId="77777777" w:rsidR="00F404D4" w:rsidRPr="00325B26" w:rsidRDefault="00F404D4" w:rsidP="00325B26">
      <w:pPr>
        <w:pStyle w:val="Prrafodelista"/>
        <w:numPr>
          <w:ilvl w:val="0"/>
          <w:numId w:val="71"/>
        </w:numPr>
        <w:spacing w:after="240" w:line="276" w:lineRule="auto"/>
        <w:jc w:val="both"/>
        <w:rPr>
          <w:rFonts w:ascii="Arial" w:eastAsia="Arial" w:hAnsi="Arial" w:cs="Arial"/>
          <w:color w:val="606060"/>
          <w:sz w:val="20"/>
          <w:szCs w:val="20"/>
          <w:lang w:eastAsia="en-US"/>
        </w:rPr>
      </w:pPr>
      <w:r w:rsidRPr="00325B26">
        <w:rPr>
          <w:rFonts w:ascii="Arial" w:eastAsia="Arial" w:hAnsi="Arial" w:cs="Arial"/>
          <w:color w:val="606060"/>
          <w:sz w:val="20"/>
          <w:szCs w:val="20"/>
          <w:lang w:eastAsia="en-US"/>
        </w:rPr>
        <w:t xml:space="preserve">Cualquier cambio que se produzca sobre el modelo de datos de Salesforce, por ejemplo, el añadir un campo o la modificación de su tipología, automáticamente queda reflejado en el API de forma completamente automática, lo que permite una gran agilidad a la hora de la implementación de integraciones con terceros sistemas. </w:t>
      </w:r>
    </w:p>
    <w:p w14:paraId="48677A96" w14:textId="291990D6" w:rsidR="00F404D4" w:rsidRPr="00325B26" w:rsidRDefault="00F404D4" w:rsidP="00325B26">
      <w:pPr>
        <w:spacing w:line="276" w:lineRule="auto"/>
        <w:jc w:val="both"/>
        <w:rPr>
          <w:rFonts w:eastAsia="Arial"/>
          <w:color w:val="606060"/>
          <w:sz w:val="20"/>
          <w:szCs w:val="20"/>
        </w:rPr>
      </w:pPr>
      <w:r w:rsidRPr="00325B26">
        <w:rPr>
          <w:rFonts w:eastAsia="Arial"/>
          <w:color w:val="606060"/>
          <w:sz w:val="20"/>
          <w:szCs w:val="20"/>
        </w:rPr>
        <w:t>Aparte de los APIs estándar, también es posible la creación de Web Services REST o SOAP a medida</w:t>
      </w:r>
      <w:r w:rsidRPr="00325B26">
        <w:rPr>
          <w:rFonts w:asciiTheme="minorHAnsi" w:hAnsiTheme="minorHAnsi" w:cstheme="minorHAnsi"/>
          <w:color w:val="606060"/>
          <w:sz w:val="20"/>
          <w:szCs w:val="20"/>
        </w:rPr>
        <w:t xml:space="preserve">. </w:t>
      </w:r>
      <w:r w:rsidRPr="00325B26">
        <w:rPr>
          <w:rFonts w:eastAsia="Arial"/>
          <w:color w:val="606060"/>
          <w:sz w:val="20"/>
          <w:szCs w:val="20"/>
        </w:rPr>
        <w:t>El interfaz de campos de entrada y salida de estos Web Services es completamente parametrizable por el equipo de desarrollo y quedarán registrados dentro de Salesforce e inventariados. Por tanto, en caso de ser necesaria la creación de estos servicios, se catalogarán y documentarán para disponer de un inventario siempre actualizado de los mismos.</w:t>
      </w:r>
    </w:p>
    <w:p w14:paraId="44D69EEA" w14:textId="77777777" w:rsidR="00F404D4" w:rsidRPr="00325B26" w:rsidRDefault="00F404D4" w:rsidP="00325B26">
      <w:pPr>
        <w:spacing w:line="276" w:lineRule="auto"/>
        <w:jc w:val="both"/>
        <w:rPr>
          <w:rFonts w:eastAsia="Arial"/>
          <w:color w:val="606060"/>
          <w:sz w:val="20"/>
          <w:szCs w:val="20"/>
        </w:rPr>
      </w:pPr>
      <w:r w:rsidRPr="00325B26">
        <w:rPr>
          <w:rFonts w:eastAsia="Arial"/>
          <w:color w:val="606060"/>
          <w:sz w:val="20"/>
          <w:szCs w:val="20"/>
        </w:rPr>
        <w:t>A lo largo del proyecto se determinará el tipo de API que se utilizará para esta comunicación con el equipo de proyecto. El tipo de API que se utilizará será una de las siguientes:</w:t>
      </w:r>
    </w:p>
    <w:p w14:paraId="0D70C362" w14:textId="77777777" w:rsidR="00F404D4" w:rsidRPr="00325B26" w:rsidRDefault="00F404D4" w:rsidP="00325B26">
      <w:pPr>
        <w:pStyle w:val="PrrafoTelefnica"/>
        <w:spacing w:after="0" w:line="276" w:lineRule="auto"/>
        <w:jc w:val="both"/>
        <w:rPr>
          <w:b/>
          <w:bCs/>
          <w:i/>
          <w:iCs/>
          <w:color w:val="0C6DFF"/>
          <w:sz w:val="20"/>
          <w:szCs w:val="20"/>
          <w:lang w:val="es-ES"/>
        </w:rPr>
      </w:pPr>
      <w:bookmarkStart w:id="40" w:name="_Toc178094991"/>
      <w:bookmarkStart w:id="41" w:name="_Toc178095799"/>
      <w:bookmarkStart w:id="42" w:name="_Toc178095930"/>
      <w:bookmarkStart w:id="43" w:name="_Toc178153241"/>
      <w:bookmarkStart w:id="44" w:name="_Toc178153302"/>
      <w:bookmarkStart w:id="45" w:name="_Toc178153363"/>
      <w:bookmarkStart w:id="46" w:name="_Toc178153544"/>
      <w:bookmarkStart w:id="47" w:name="_Toc178154192"/>
      <w:bookmarkStart w:id="48" w:name="_Toc178154278"/>
      <w:bookmarkStart w:id="49" w:name="_Toc178154387"/>
      <w:bookmarkStart w:id="50" w:name="_Toc178158932"/>
      <w:bookmarkEnd w:id="40"/>
      <w:bookmarkEnd w:id="41"/>
      <w:bookmarkEnd w:id="42"/>
      <w:bookmarkEnd w:id="43"/>
      <w:bookmarkEnd w:id="44"/>
      <w:bookmarkEnd w:id="45"/>
      <w:bookmarkEnd w:id="46"/>
      <w:bookmarkEnd w:id="47"/>
      <w:bookmarkEnd w:id="48"/>
      <w:bookmarkEnd w:id="49"/>
      <w:bookmarkEnd w:id="50"/>
      <w:r w:rsidRPr="00325B26">
        <w:rPr>
          <w:b/>
          <w:bCs/>
          <w:i/>
          <w:iCs/>
          <w:color w:val="0C6DFF"/>
          <w:sz w:val="20"/>
          <w:szCs w:val="20"/>
          <w:lang w:val="es-ES"/>
        </w:rPr>
        <w:t>API de REST</w:t>
      </w:r>
    </w:p>
    <w:p w14:paraId="3A04319C" w14:textId="77777777" w:rsidR="00F404D4" w:rsidRPr="00325B26" w:rsidRDefault="00F404D4" w:rsidP="00325B26">
      <w:pPr>
        <w:spacing w:line="276" w:lineRule="auto"/>
        <w:jc w:val="both"/>
        <w:rPr>
          <w:rFonts w:eastAsia="Arial"/>
          <w:color w:val="606060"/>
          <w:sz w:val="20"/>
          <w:szCs w:val="20"/>
        </w:rPr>
      </w:pPr>
      <w:r w:rsidRPr="00325B26">
        <w:rPr>
          <w:rFonts w:eastAsia="Arial"/>
          <w:color w:val="606060"/>
          <w:sz w:val="20"/>
          <w:szCs w:val="20"/>
        </w:rPr>
        <w:t>La API de REST es un servicio web sencillo y eficiente basado en los principios de RESTful. Expone todos los tipos de funcionalidad de Salesforce mediante recursos de REST y métodos HTTP. Por ejemplo, puede crear, leer, actualizar y eliminar (CRUD) registros, buscar o consultar sus datos, recuperar metadatos de objeto y acceder a la información sobre los límites de su organización. La API de REST es compatible con XML y JSON.</w:t>
      </w:r>
    </w:p>
    <w:p w14:paraId="4DF0118D" w14:textId="77777777" w:rsidR="00F404D4" w:rsidRPr="00325B26" w:rsidRDefault="00F404D4" w:rsidP="00F404D4">
      <w:pPr>
        <w:spacing w:line="276" w:lineRule="auto"/>
        <w:jc w:val="both"/>
        <w:rPr>
          <w:rFonts w:eastAsia="Arial"/>
          <w:color w:val="606060"/>
          <w:sz w:val="20"/>
          <w:szCs w:val="20"/>
        </w:rPr>
      </w:pPr>
      <w:r w:rsidRPr="00325B26">
        <w:rPr>
          <w:rFonts w:eastAsia="Arial"/>
          <w:color w:val="606060"/>
          <w:sz w:val="20"/>
          <w:szCs w:val="20"/>
        </w:rPr>
        <w:t>Dado que la API de REST incluye un marco ligero de solicitud y respuesta, y es fácil de usar, es una herramienta excelente para el desarrollo de aplicaciones web y móviles.</w:t>
      </w:r>
    </w:p>
    <w:p w14:paraId="0DDE2CEF" w14:textId="77777777" w:rsidR="00F404D4" w:rsidRPr="00325B26" w:rsidRDefault="00F404D4" w:rsidP="00325B26">
      <w:pPr>
        <w:pStyle w:val="PrrafoTelefnica"/>
        <w:spacing w:after="0" w:line="276" w:lineRule="auto"/>
        <w:jc w:val="both"/>
        <w:rPr>
          <w:b/>
          <w:bCs/>
          <w:i/>
          <w:iCs/>
          <w:color w:val="0C6DFF"/>
          <w:sz w:val="20"/>
          <w:szCs w:val="20"/>
          <w:lang w:val="es-ES"/>
        </w:rPr>
      </w:pPr>
      <w:r w:rsidRPr="00325B26">
        <w:rPr>
          <w:b/>
          <w:bCs/>
          <w:i/>
          <w:iCs/>
          <w:color w:val="0C6DFF"/>
          <w:sz w:val="20"/>
          <w:szCs w:val="20"/>
          <w:lang w:val="es-ES"/>
        </w:rPr>
        <w:t>API de SOAP</w:t>
      </w:r>
    </w:p>
    <w:p w14:paraId="1F6E9715" w14:textId="77777777" w:rsidR="00F404D4" w:rsidRPr="00325B26" w:rsidRDefault="00F404D4" w:rsidP="00F404D4">
      <w:pPr>
        <w:spacing w:after="0" w:line="276" w:lineRule="auto"/>
        <w:jc w:val="both"/>
        <w:rPr>
          <w:sz w:val="20"/>
          <w:szCs w:val="20"/>
        </w:rPr>
      </w:pPr>
      <w:r w:rsidRPr="00325B26">
        <w:rPr>
          <w:rFonts w:eastAsia="Arial"/>
          <w:sz w:val="20"/>
          <w:szCs w:val="20"/>
        </w:rPr>
        <w:t>La API de SOAP es un servicio web eficiente y de gran capacidad basado en el protocolo estándar de la industria con el mismo nombre. Usa un archivo WSDL (lenguaje de descripción de servicios web) para definir de forma estricta los parámetros para el acceso a los datos mediante la API. La API de SOAP solamente es compatible con XML. La mayor parte de la funcionalidad de la API de SOAP también está disponible en la API de REST. Dado que la API de SOAP usa el archivo WSDL como un contrato formal entre la API y el consumidor, es una herramienta excelente para desarrollar integraciones de servidor a servidor, por ejemplo, con el resto de los sistemas de la administración.</w:t>
      </w:r>
      <w:r w:rsidRPr="00325B26">
        <w:rPr>
          <w:sz w:val="20"/>
          <w:szCs w:val="20"/>
        </w:rPr>
        <w:t xml:space="preserve"> </w:t>
      </w:r>
      <w:r w:rsidRPr="00325B26">
        <w:rPr>
          <w:rFonts w:eastAsia="Arial"/>
          <w:sz w:val="20"/>
          <w:szCs w:val="20"/>
        </w:rPr>
        <w:t>Incorporación de</w:t>
      </w:r>
      <w:r w:rsidRPr="00325B26">
        <w:rPr>
          <w:sz w:val="20"/>
          <w:szCs w:val="20"/>
        </w:rPr>
        <w:t xml:space="preserve"> </w:t>
      </w:r>
      <w:r w:rsidRPr="00325B26">
        <w:rPr>
          <w:b/>
          <w:sz w:val="20"/>
          <w:szCs w:val="20"/>
        </w:rPr>
        <w:t>Logs de Integración</w:t>
      </w:r>
      <w:r w:rsidRPr="00325B26">
        <w:rPr>
          <w:sz w:val="20"/>
          <w:szCs w:val="20"/>
        </w:rPr>
        <w:t xml:space="preserve"> en las comunicaciones entre CRM y los otros sistemas terceros. </w:t>
      </w:r>
      <w:r w:rsidRPr="00325B26">
        <w:rPr>
          <w:rFonts w:eastAsia="Arial"/>
          <w:sz w:val="20"/>
          <w:szCs w:val="20"/>
        </w:rPr>
        <w:t>Como punto destacable dentro de las interacciones de la plataforma con otros sistemas, se incluirán dentro de SF las trazas o Logs de Integración que permitan realizar un diagnóstico técnico y funcional sobre posibles errores durante la conexión entre los sistemas. Esto quedará acordado entre los responsables técnicos de todos los sistemas implicados para reducir los problemas e incidencias futuras.</w:t>
      </w:r>
      <w:r w:rsidRPr="00325B26">
        <w:rPr>
          <w:sz w:val="20"/>
          <w:szCs w:val="20"/>
        </w:rPr>
        <w:t xml:space="preserve"> </w:t>
      </w:r>
      <w:r w:rsidRPr="00325B26">
        <w:rPr>
          <w:rFonts w:eastAsia="Arial"/>
          <w:sz w:val="20"/>
          <w:szCs w:val="20"/>
        </w:rPr>
        <w:t>Por ejemplo, análisis de los errores genéricos, problemas de conectividad o Time-out, errores controlados por validaciones en origen, etc.</w:t>
      </w:r>
      <w:r w:rsidRPr="00325B26">
        <w:rPr>
          <w:sz w:val="20"/>
          <w:szCs w:val="20"/>
        </w:rPr>
        <w:t xml:space="preserve">  </w:t>
      </w:r>
    </w:p>
    <w:p w14:paraId="4332145C" w14:textId="77777777" w:rsidR="00503020" w:rsidRDefault="00503020" w:rsidP="00325B26">
      <w:pPr>
        <w:pStyle w:val="PrrafoTelefnica"/>
        <w:spacing w:after="0" w:line="276" w:lineRule="auto"/>
        <w:jc w:val="both"/>
        <w:rPr>
          <w:b/>
          <w:bCs/>
          <w:i/>
          <w:iCs/>
          <w:color w:val="0C6DFF"/>
          <w:sz w:val="20"/>
          <w:szCs w:val="20"/>
          <w:lang w:val="es-ES"/>
        </w:rPr>
      </w:pPr>
    </w:p>
    <w:p w14:paraId="118CCA2D" w14:textId="77777777" w:rsidR="00503020" w:rsidRDefault="00503020" w:rsidP="00325B26">
      <w:pPr>
        <w:pStyle w:val="PrrafoTelefnica"/>
        <w:spacing w:after="0" w:line="276" w:lineRule="auto"/>
        <w:jc w:val="both"/>
        <w:rPr>
          <w:b/>
          <w:bCs/>
          <w:i/>
          <w:iCs/>
          <w:color w:val="0C6DFF"/>
          <w:sz w:val="20"/>
          <w:szCs w:val="20"/>
          <w:lang w:val="es-ES"/>
        </w:rPr>
      </w:pPr>
    </w:p>
    <w:p w14:paraId="42E2D4FF" w14:textId="77777777" w:rsidR="00503020" w:rsidRDefault="00503020" w:rsidP="00325B26">
      <w:pPr>
        <w:pStyle w:val="PrrafoTelefnica"/>
        <w:spacing w:after="0" w:line="276" w:lineRule="auto"/>
        <w:jc w:val="both"/>
        <w:rPr>
          <w:b/>
          <w:bCs/>
          <w:i/>
          <w:iCs/>
          <w:color w:val="0C6DFF"/>
          <w:sz w:val="20"/>
          <w:szCs w:val="20"/>
          <w:lang w:val="es-ES"/>
        </w:rPr>
      </w:pPr>
    </w:p>
    <w:p w14:paraId="70A6B454" w14:textId="6134D52C" w:rsidR="00F404D4" w:rsidRPr="00325B26" w:rsidRDefault="00F404D4" w:rsidP="00325B26">
      <w:pPr>
        <w:pStyle w:val="PrrafoTelefnica"/>
        <w:spacing w:after="0" w:line="276" w:lineRule="auto"/>
        <w:jc w:val="both"/>
        <w:rPr>
          <w:b/>
          <w:bCs/>
          <w:i/>
          <w:iCs/>
          <w:color w:val="0C6DFF"/>
          <w:sz w:val="20"/>
          <w:szCs w:val="20"/>
          <w:lang w:val="es-ES"/>
        </w:rPr>
      </w:pPr>
      <w:r w:rsidRPr="00325B26">
        <w:rPr>
          <w:b/>
          <w:bCs/>
          <w:i/>
          <w:iCs/>
          <w:color w:val="0C6DFF"/>
          <w:sz w:val="20"/>
          <w:szCs w:val="20"/>
          <w:lang w:val="es-ES"/>
        </w:rPr>
        <w:lastRenderedPageBreak/>
        <w:t>Integración Genesys Cloud – Salesforce.</w:t>
      </w:r>
    </w:p>
    <w:p w14:paraId="4660E118" w14:textId="7F3A3712" w:rsidR="00F404D4" w:rsidRPr="00325B26" w:rsidRDefault="00F404D4" w:rsidP="00F404D4">
      <w:pPr>
        <w:spacing w:line="276" w:lineRule="auto"/>
        <w:jc w:val="both"/>
        <w:rPr>
          <w:rFonts w:eastAsia="Arial"/>
          <w:sz w:val="20"/>
          <w:szCs w:val="20"/>
        </w:rPr>
      </w:pPr>
      <w:r w:rsidRPr="00325B26">
        <w:rPr>
          <w:rFonts w:eastAsia="Arial"/>
          <w:sz w:val="20"/>
          <w:szCs w:val="20"/>
        </w:rPr>
        <w:t xml:space="preserve">La plataforma de Genesys Cloud cuenta con integraciones nativas con los CRMs más comunes del mercado. </w:t>
      </w:r>
    </w:p>
    <w:p w14:paraId="0DA822D3" w14:textId="2D961864" w:rsidR="00F404D4" w:rsidRPr="00325B26" w:rsidRDefault="00F404D4" w:rsidP="00325B26">
      <w:pPr>
        <w:spacing w:line="276" w:lineRule="auto"/>
        <w:jc w:val="both"/>
        <w:rPr>
          <w:rFonts w:eastAsia="Arial"/>
          <w:color w:val="606060"/>
          <w:sz w:val="20"/>
          <w:szCs w:val="20"/>
        </w:rPr>
      </w:pPr>
      <w:r w:rsidRPr="00325B26">
        <w:rPr>
          <w:rFonts w:eastAsia="Arial"/>
          <w:sz w:val="20"/>
          <w:szCs w:val="20"/>
        </w:rPr>
        <w:t>De manera específica, para este pliego se presenta el conector “</w:t>
      </w:r>
      <w:r w:rsidRPr="00325B26">
        <w:rPr>
          <w:rFonts w:eastAsia="Arial"/>
          <w:i/>
          <w:sz w:val="20"/>
          <w:szCs w:val="20"/>
        </w:rPr>
        <w:t>CX Cloud from Genesys and Salesforce Concurrent</w:t>
      </w:r>
      <w:r w:rsidRPr="00325B26">
        <w:rPr>
          <w:rFonts w:eastAsia="Arial"/>
          <w:sz w:val="20"/>
          <w:szCs w:val="20"/>
        </w:rPr>
        <w:t>” que incluye:</w:t>
      </w:r>
      <w:r w:rsidRPr="00325B26">
        <w:rPr>
          <w:sz w:val="20"/>
          <w:szCs w:val="20"/>
        </w:rPr>
        <w:t xml:space="preserve"> </w:t>
      </w:r>
      <w:r w:rsidRPr="00325B26">
        <w:rPr>
          <w:rFonts w:eastAsia="Arial"/>
          <w:sz w:val="20"/>
          <w:szCs w:val="20"/>
        </w:rPr>
        <w:t>Interfaz unificada. Cliente de Genesys Cloud embebido dentro de la interfaz de Salesforce</w:t>
      </w:r>
      <w:r w:rsidRPr="00325B26">
        <w:rPr>
          <w:sz w:val="20"/>
          <w:szCs w:val="20"/>
        </w:rPr>
        <w:t xml:space="preserve"> </w:t>
      </w:r>
      <w:r w:rsidRPr="00325B26">
        <w:rPr>
          <w:rFonts w:eastAsia="Arial"/>
          <w:sz w:val="20"/>
          <w:szCs w:val="20"/>
        </w:rPr>
        <w:t>Controles básicos para interacciones de cualquier canal</w:t>
      </w:r>
      <w:r w:rsidRPr="00325B26">
        <w:rPr>
          <w:sz w:val="20"/>
          <w:szCs w:val="20"/>
        </w:rPr>
        <w:t xml:space="preserve"> </w:t>
      </w:r>
      <w:r w:rsidRPr="00325B26">
        <w:rPr>
          <w:rFonts w:eastAsia="Arial"/>
          <w:sz w:val="20"/>
          <w:szCs w:val="20"/>
        </w:rPr>
        <w:t>Comunicación entre</w:t>
      </w:r>
      <w:r w:rsidRPr="66374F34">
        <w:rPr>
          <w:rFonts w:eastAsia="Arial"/>
          <w:sz w:val="20"/>
          <w:szCs w:val="20"/>
        </w:rPr>
        <w:t xml:space="preserve"> </w:t>
      </w:r>
      <w:r w:rsidRPr="00325B26">
        <w:rPr>
          <w:rFonts w:eastAsia="Arial"/>
          <w:sz w:val="20"/>
          <w:szCs w:val="20"/>
        </w:rPr>
        <w:t>ambas ventanas para manejo de eventos.</w:t>
      </w:r>
      <w:r w:rsidRPr="00325B26">
        <w:rPr>
          <w:sz w:val="20"/>
          <w:szCs w:val="20"/>
        </w:rPr>
        <w:t xml:space="preserve">  </w:t>
      </w:r>
      <w:r w:rsidRPr="00325B26">
        <w:rPr>
          <w:rFonts w:eastAsia="Arial"/>
          <w:sz w:val="20"/>
          <w:szCs w:val="20"/>
        </w:rPr>
        <w:t>Bandeja de interacciones</w:t>
      </w:r>
      <w:r w:rsidRPr="00CA3005">
        <w:t xml:space="preserve"> </w:t>
      </w:r>
      <w:r w:rsidRPr="00325B26">
        <w:rPr>
          <w:rFonts w:eastAsia="Arial"/>
          <w:sz w:val="20"/>
          <w:szCs w:val="20"/>
        </w:rPr>
        <w:t>Menú de inicio de interacciones salientes</w:t>
      </w:r>
      <w:r w:rsidRPr="00CA3005">
        <w:t xml:space="preserve"> </w:t>
      </w:r>
      <w:r w:rsidRPr="00325B26">
        <w:rPr>
          <w:rFonts w:eastAsia="Arial"/>
          <w:sz w:val="20"/>
          <w:szCs w:val="20"/>
        </w:rPr>
        <w:t>Controles para el manejo de interacciones para todos los canales</w:t>
      </w:r>
      <w:r w:rsidRPr="00CA3005">
        <w:t xml:space="preserve"> </w:t>
      </w:r>
      <w:r w:rsidRPr="00325B26">
        <w:rPr>
          <w:rFonts w:eastAsia="Arial"/>
          <w:sz w:val="20"/>
          <w:szCs w:val="20"/>
        </w:rPr>
        <w:t>Consulta de estadísticas de rendimiento de agente</w:t>
      </w:r>
      <w:r w:rsidRPr="00CA3005">
        <w:t xml:space="preserve"> </w:t>
      </w:r>
      <w:r w:rsidRPr="00325B26">
        <w:rPr>
          <w:rFonts w:eastAsia="Arial"/>
          <w:sz w:val="20"/>
          <w:szCs w:val="20"/>
        </w:rPr>
        <w:t>Mailbox con voicemails, evaluaciones de calidad y notificaciones</w:t>
      </w:r>
      <w:r>
        <w:t xml:space="preserve"> </w:t>
      </w:r>
      <w:r w:rsidRPr="00325B26">
        <w:rPr>
          <w:rFonts w:eastAsia="Arial"/>
          <w:sz w:val="20"/>
          <w:szCs w:val="20"/>
        </w:rPr>
        <w:t>Horario del agente definido en WFM</w:t>
      </w:r>
      <w:r>
        <w:t xml:space="preserve"> </w:t>
      </w:r>
      <w:r w:rsidRPr="00325B26">
        <w:rPr>
          <w:rFonts w:eastAsia="Arial"/>
          <w:sz w:val="20"/>
          <w:szCs w:val="20"/>
        </w:rPr>
        <w:t>Selección de estación de trabajo (softphone WebRTC, hardphone o teléfono remoto)</w:t>
      </w:r>
      <w:r w:rsidRPr="00CA3005">
        <w:t xml:space="preserve"> </w:t>
      </w:r>
      <w:r w:rsidRPr="00325B26">
        <w:rPr>
          <w:rFonts w:eastAsia="Arial"/>
          <w:color w:val="606060"/>
          <w:sz w:val="20"/>
          <w:szCs w:val="20"/>
        </w:rPr>
        <w:t>Control de estados</w:t>
      </w:r>
      <w:r w:rsidRPr="00CA3005">
        <w:t xml:space="preserve"> </w:t>
      </w:r>
      <w:r w:rsidRPr="00325B26">
        <w:rPr>
          <w:rFonts w:eastAsia="Arial"/>
          <w:color w:val="606060"/>
          <w:sz w:val="20"/>
          <w:szCs w:val="20"/>
        </w:rPr>
        <w:t>Donde se reciben las interacciones asignadas al agente por la cola ACD</w:t>
      </w:r>
      <w:r w:rsidRPr="00CA3005">
        <w:t xml:space="preserve"> </w:t>
      </w:r>
      <w:r w:rsidRPr="00325B26">
        <w:rPr>
          <w:rFonts w:eastAsia="Arial"/>
          <w:sz w:val="20"/>
          <w:szCs w:val="20"/>
        </w:rPr>
        <w:t>Controles para manejo de interacciones. Contestar, poner en espera, transferir, desconectar, grabar bajo demanda, pausar/continuar grabación, dialpad, programación de callback, etc.</w:t>
      </w:r>
      <w:r w:rsidRPr="00CA3005">
        <w:t xml:space="preserve"> </w:t>
      </w:r>
      <w:r w:rsidRPr="00325B26">
        <w:rPr>
          <w:rFonts w:eastAsia="Arial"/>
          <w:sz w:val="20"/>
          <w:szCs w:val="20"/>
        </w:rPr>
        <w:t>Múltiples interacciones de forma simultánea, todos los canales</w:t>
      </w:r>
    </w:p>
    <w:p w14:paraId="45ED25BD" w14:textId="77777777" w:rsidR="00F404D4" w:rsidRPr="00325B26" w:rsidRDefault="00F404D4" w:rsidP="00325B26">
      <w:pPr>
        <w:numPr>
          <w:ilvl w:val="0"/>
          <w:numId w:val="47"/>
        </w:numPr>
        <w:spacing w:after="0" w:line="276" w:lineRule="auto"/>
        <w:jc w:val="both"/>
        <w:rPr>
          <w:rFonts w:eastAsia="Arial"/>
          <w:sz w:val="20"/>
          <w:szCs w:val="20"/>
        </w:rPr>
      </w:pPr>
      <w:r w:rsidRPr="00325B26">
        <w:rPr>
          <w:rFonts w:eastAsia="Arial"/>
          <w:sz w:val="20"/>
          <w:szCs w:val="20"/>
        </w:rPr>
        <w:t>Visualización configurable de información estándar o personalizados de interacción: ANI/DNIS, Cola, Estado de interacción, Canal (icono).</w:t>
      </w:r>
    </w:p>
    <w:p w14:paraId="35CD9EEC" w14:textId="77777777" w:rsidR="00F404D4" w:rsidRPr="00325B26" w:rsidRDefault="00F404D4" w:rsidP="00325B26">
      <w:pPr>
        <w:numPr>
          <w:ilvl w:val="0"/>
          <w:numId w:val="47"/>
        </w:numPr>
        <w:spacing w:after="0" w:line="276" w:lineRule="auto"/>
        <w:jc w:val="both"/>
        <w:rPr>
          <w:rFonts w:eastAsia="Arial"/>
          <w:sz w:val="20"/>
          <w:szCs w:val="20"/>
        </w:rPr>
      </w:pPr>
      <w:r w:rsidRPr="00325B26">
        <w:rPr>
          <w:rFonts w:eastAsia="Arial"/>
          <w:sz w:val="20"/>
          <w:szCs w:val="20"/>
        </w:rPr>
        <w:t>Información introducida por cliente en IVR, mediante DTMF o asistente virtual</w:t>
      </w:r>
    </w:p>
    <w:p w14:paraId="2C56A6B7" w14:textId="77777777" w:rsidR="00F404D4" w:rsidRPr="00325B26" w:rsidRDefault="00F404D4" w:rsidP="00325B26">
      <w:pPr>
        <w:numPr>
          <w:ilvl w:val="0"/>
          <w:numId w:val="47"/>
        </w:numPr>
        <w:spacing w:after="0" w:line="276" w:lineRule="auto"/>
        <w:jc w:val="both"/>
        <w:rPr>
          <w:rFonts w:eastAsia="Arial"/>
          <w:sz w:val="20"/>
          <w:szCs w:val="20"/>
        </w:rPr>
      </w:pPr>
      <w:r w:rsidRPr="00325B26">
        <w:rPr>
          <w:rFonts w:eastAsia="Arial"/>
          <w:sz w:val="20"/>
          <w:szCs w:val="20"/>
        </w:rPr>
        <w:t>Ventana flotante con funcionalidad adicional</w:t>
      </w:r>
    </w:p>
    <w:p w14:paraId="1346924D" w14:textId="77777777" w:rsidR="00F404D4" w:rsidRPr="00325B26" w:rsidRDefault="00F404D4" w:rsidP="00325B26">
      <w:pPr>
        <w:numPr>
          <w:ilvl w:val="0"/>
          <w:numId w:val="47"/>
        </w:numPr>
        <w:spacing w:after="0" w:line="276" w:lineRule="auto"/>
        <w:jc w:val="both"/>
        <w:rPr>
          <w:rFonts w:eastAsia="Arial"/>
          <w:sz w:val="20"/>
          <w:szCs w:val="20"/>
        </w:rPr>
      </w:pPr>
      <w:r w:rsidRPr="00325B26">
        <w:rPr>
          <w:rFonts w:eastAsia="Arial"/>
          <w:sz w:val="20"/>
          <w:szCs w:val="20"/>
        </w:rPr>
        <w:t>Co-Browse y compartición de escritorio</w:t>
      </w:r>
    </w:p>
    <w:p w14:paraId="35806036" w14:textId="190B3390" w:rsidR="00F404D4" w:rsidRPr="00325B26" w:rsidRDefault="00F404D4" w:rsidP="00325B26">
      <w:pPr>
        <w:numPr>
          <w:ilvl w:val="0"/>
          <w:numId w:val="47"/>
        </w:numPr>
        <w:spacing w:line="276" w:lineRule="auto"/>
        <w:jc w:val="both"/>
        <w:rPr>
          <w:rFonts w:eastAsia="Arial"/>
          <w:sz w:val="20"/>
          <w:szCs w:val="20"/>
        </w:rPr>
      </w:pPr>
      <w:r w:rsidRPr="00325B26">
        <w:rPr>
          <w:rFonts w:eastAsia="Arial"/>
          <w:sz w:val="20"/>
          <w:szCs w:val="20"/>
        </w:rPr>
        <w:t>Es posible definir el comportamiento sobre el Screen Pop</w:t>
      </w:r>
      <w:r>
        <w:rPr>
          <w:rFonts w:eastAsia="Arial"/>
          <w:sz w:val="20"/>
          <w:szCs w:val="20"/>
        </w:rPr>
        <w:t>.</w:t>
      </w:r>
    </w:p>
    <w:p w14:paraId="18F7BBBB" w14:textId="77777777" w:rsidR="00F404D4" w:rsidRPr="00325B26" w:rsidRDefault="00F404D4" w:rsidP="00325B26">
      <w:pPr>
        <w:spacing w:after="0" w:line="276" w:lineRule="auto"/>
        <w:jc w:val="both"/>
        <w:rPr>
          <w:b/>
          <w:bCs/>
          <w:sz w:val="20"/>
          <w:szCs w:val="20"/>
        </w:rPr>
      </w:pPr>
      <w:r w:rsidRPr="00325B26">
        <w:rPr>
          <w:b/>
          <w:bCs/>
          <w:sz w:val="20"/>
          <w:szCs w:val="20"/>
        </w:rPr>
        <w:t>Registro de Interacciones</w:t>
      </w:r>
    </w:p>
    <w:p w14:paraId="72E9ACAD" w14:textId="77777777" w:rsidR="00F404D4" w:rsidRPr="00325B26" w:rsidRDefault="00F404D4" w:rsidP="00325B26">
      <w:pPr>
        <w:numPr>
          <w:ilvl w:val="0"/>
          <w:numId w:val="47"/>
        </w:numPr>
        <w:spacing w:after="0" w:line="276" w:lineRule="auto"/>
        <w:jc w:val="both"/>
        <w:rPr>
          <w:rFonts w:eastAsia="Arial"/>
          <w:sz w:val="20"/>
          <w:szCs w:val="20"/>
        </w:rPr>
      </w:pPr>
      <w:r w:rsidRPr="00325B26">
        <w:rPr>
          <w:rFonts w:eastAsia="Arial"/>
          <w:sz w:val="20"/>
          <w:szCs w:val="20"/>
        </w:rPr>
        <w:t>Por cada interacción se crea un objeto tarea automáticamente dentro de Salesforce</w:t>
      </w:r>
    </w:p>
    <w:p w14:paraId="09926E73" w14:textId="77777777" w:rsidR="00F404D4" w:rsidRPr="00325B26" w:rsidRDefault="00F404D4" w:rsidP="00325B26">
      <w:pPr>
        <w:numPr>
          <w:ilvl w:val="0"/>
          <w:numId w:val="47"/>
        </w:numPr>
        <w:spacing w:after="0" w:line="276" w:lineRule="auto"/>
        <w:jc w:val="both"/>
        <w:rPr>
          <w:rFonts w:eastAsia="Arial"/>
          <w:sz w:val="20"/>
          <w:szCs w:val="20"/>
        </w:rPr>
      </w:pPr>
      <w:r w:rsidRPr="00325B26">
        <w:rPr>
          <w:rFonts w:eastAsia="Arial"/>
          <w:sz w:val="20"/>
          <w:szCs w:val="20"/>
        </w:rPr>
        <w:t>Para cualquier canal (voz, email, chats y mensajería)</w:t>
      </w:r>
    </w:p>
    <w:p w14:paraId="51A3E028" w14:textId="77777777" w:rsidR="00F404D4" w:rsidRPr="00325B26" w:rsidRDefault="00F404D4" w:rsidP="00325B26">
      <w:pPr>
        <w:numPr>
          <w:ilvl w:val="0"/>
          <w:numId w:val="47"/>
        </w:numPr>
        <w:spacing w:after="0" w:line="276" w:lineRule="auto"/>
        <w:jc w:val="both"/>
        <w:rPr>
          <w:rFonts w:eastAsia="Arial"/>
          <w:sz w:val="20"/>
          <w:szCs w:val="20"/>
        </w:rPr>
      </w:pPr>
      <w:r w:rsidRPr="00325B26">
        <w:rPr>
          <w:rFonts w:eastAsia="Arial"/>
          <w:sz w:val="20"/>
          <w:szCs w:val="20"/>
        </w:rPr>
        <w:t>Mapeo de atributos de interacción en campos de actividad sin desarrollo adicional</w:t>
      </w:r>
    </w:p>
    <w:p w14:paraId="758F6957" w14:textId="77777777" w:rsidR="00F404D4" w:rsidRDefault="00F404D4" w:rsidP="00F404D4">
      <w:pPr>
        <w:spacing w:after="0" w:line="276" w:lineRule="auto"/>
        <w:jc w:val="both"/>
        <w:rPr>
          <w:b/>
          <w:sz w:val="20"/>
          <w:szCs w:val="20"/>
        </w:rPr>
      </w:pPr>
    </w:p>
    <w:p w14:paraId="19C93016" w14:textId="77777777" w:rsidR="00F404D4" w:rsidRPr="00325B26" w:rsidRDefault="00F404D4" w:rsidP="00325B26">
      <w:pPr>
        <w:spacing w:after="0" w:line="276" w:lineRule="auto"/>
        <w:jc w:val="both"/>
        <w:rPr>
          <w:b/>
          <w:bCs/>
          <w:sz w:val="20"/>
          <w:szCs w:val="20"/>
        </w:rPr>
      </w:pPr>
      <w:r w:rsidRPr="00325B26">
        <w:rPr>
          <w:b/>
          <w:bCs/>
          <w:sz w:val="20"/>
          <w:szCs w:val="20"/>
        </w:rPr>
        <w:t>Asignación de tareas a objetos de Salesforce</w:t>
      </w:r>
    </w:p>
    <w:p w14:paraId="56466AAC" w14:textId="77777777" w:rsidR="00F404D4" w:rsidRPr="00325B26" w:rsidRDefault="00F404D4" w:rsidP="00325B26">
      <w:pPr>
        <w:numPr>
          <w:ilvl w:val="0"/>
          <w:numId w:val="47"/>
        </w:numPr>
        <w:spacing w:after="0" w:line="276" w:lineRule="auto"/>
        <w:jc w:val="both"/>
        <w:rPr>
          <w:rFonts w:eastAsia="Arial"/>
          <w:sz w:val="20"/>
          <w:szCs w:val="20"/>
        </w:rPr>
      </w:pPr>
      <w:r w:rsidRPr="00325B26">
        <w:rPr>
          <w:rFonts w:eastAsia="Arial"/>
          <w:sz w:val="20"/>
          <w:szCs w:val="20"/>
        </w:rPr>
        <w:t>El objeto tarea se crea automáticamente ante el evento de conexión de la interacción</w:t>
      </w:r>
    </w:p>
    <w:p w14:paraId="6677288A" w14:textId="77777777" w:rsidR="00F404D4" w:rsidRPr="00325B26" w:rsidRDefault="00F404D4" w:rsidP="00325B26">
      <w:pPr>
        <w:numPr>
          <w:ilvl w:val="0"/>
          <w:numId w:val="47"/>
        </w:numPr>
        <w:spacing w:after="0" w:line="276" w:lineRule="auto"/>
        <w:jc w:val="both"/>
        <w:rPr>
          <w:rFonts w:eastAsia="Arial"/>
          <w:sz w:val="20"/>
          <w:szCs w:val="20"/>
        </w:rPr>
      </w:pPr>
      <w:r w:rsidRPr="00325B26">
        <w:rPr>
          <w:rFonts w:eastAsia="Arial"/>
          <w:sz w:val="20"/>
          <w:szCs w:val="20"/>
        </w:rPr>
        <w:t>Genesys Cloud asigna automáticamente la tarea al objeto correspondiente del Screen Pop</w:t>
      </w:r>
    </w:p>
    <w:p w14:paraId="045B3118" w14:textId="77777777" w:rsidR="00F404D4" w:rsidRPr="00325B26" w:rsidRDefault="00F404D4" w:rsidP="00325B26">
      <w:pPr>
        <w:numPr>
          <w:ilvl w:val="0"/>
          <w:numId w:val="47"/>
        </w:numPr>
        <w:spacing w:after="0" w:line="276" w:lineRule="auto"/>
        <w:jc w:val="both"/>
        <w:rPr>
          <w:rFonts w:eastAsia="Arial"/>
          <w:sz w:val="20"/>
          <w:szCs w:val="20"/>
        </w:rPr>
      </w:pPr>
      <w:r w:rsidRPr="00325B26">
        <w:rPr>
          <w:rFonts w:eastAsia="Arial"/>
          <w:sz w:val="20"/>
          <w:szCs w:val="20"/>
        </w:rPr>
        <w:t>El agente puede modificar esa asignación manualmente</w:t>
      </w:r>
      <w:r>
        <w:rPr>
          <w:rFonts w:eastAsia="Arial"/>
          <w:sz w:val="20"/>
          <w:szCs w:val="20"/>
        </w:rPr>
        <w:t>.</w:t>
      </w:r>
    </w:p>
    <w:p w14:paraId="39771BF8" w14:textId="77777777" w:rsidR="00F404D4" w:rsidRPr="00325B26" w:rsidRDefault="00F404D4" w:rsidP="00325B26">
      <w:pPr>
        <w:spacing w:before="240" w:after="120" w:line="276" w:lineRule="auto"/>
        <w:jc w:val="both"/>
        <w:rPr>
          <w:sz w:val="20"/>
          <w:szCs w:val="20"/>
        </w:rPr>
      </w:pPr>
      <w:r w:rsidRPr="00325B26">
        <w:rPr>
          <w:b/>
          <w:bCs/>
          <w:sz w:val="20"/>
          <w:szCs w:val="20"/>
        </w:rPr>
        <w:t xml:space="preserve">Single Sign On: </w:t>
      </w:r>
      <w:r w:rsidRPr="00325B26">
        <w:rPr>
          <w:sz w:val="20"/>
          <w:szCs w:val="20"/>
        </w:rPr>
        <w:t>Genesys Cloud permite utilizar Salesforce como proveedor SSO</w:t>
      </w:r>
    </w:p>
    <w:p w14:paraId="2978C00D" w14:textId="77777777" w:rsidR="00F404D4" w:rsidRDefault="00F404D4" w:rsidP="00F404D4">
      <w:pPr>
        <w:spacing w:after="120" w:line="276" w:lineRule="auto"/>
        <w:jc w:val="both"/>
        <w:rPr>
          <w:sz w:val="20"/>
          <w:szCs w:val="20"/>
        </w:rPr>
      </w:pPr>
      <w:r w:rsidRPr="00325B26">
        <w:rPr>
          <w:b/>
          <w:bCs/>
          <w:sz w:val="20"/>
          <w:szCs w:val="20"/>
        </w:rPr>
        <w:t xml:space="preserve">Click to Dial: </w:t>
      </w:r>
      <w:r w:rsidRPr="00325B26">
        <w:rPr>
          <w:sz w:val="20"/>
          <w:szCs w:val="20"/>
        </w:rPr>
        <w:t>Los usuarios en Salesforce pueden pulsar sobre cualquier campo con teléfono para marcar</w:t>
      </w:r>
    </w:p>
    <w:p w14:paraId="186C8D17" w14:textId="1C517E1D" w:rsidR="00F404D4" w:rsidRPr="009007AE" w:rsidRDefault="00F404D4" w:rsidP="00F404D4">
      <w:pPr>
        <w:spacing w:line="276" w:lineRule="auto"/>
        <w:jc w:val="both"/>
        <w:rPr>
          <w:sz w:val="20"/>
          <w:szCs w:val="20"/>
        </w:rPr>
      </w:pPr>
      <w:r>
        <w:rPr>
          <w:sz w:val="20"/>
          <w:szCs w:val="20"/>
        </w:rPr>
        <w:t>A continuación, se describen las consideraciones a la integración</w:t>
      </w:r>
      <w:r w:rsidRPr="009007AE">
        <w:rPr>
          <w:sz w:val="20"/>
          <w:szCs w:val="20"/>
        </w:rPr>
        <w:t>:</w:t>
      </w:r>
    </w:p>
    <w:p w14:paraId="176D6115" w14:textId="22705CD2" w:rsidR="00F404D4" w:rsidRPr="00325B26" w:rsidRDefault="00F404D4" w:rsidP="00F404D4">
      <w:pPr>
        <w:numPr>
          <w:ilvl w:val="2"/>
          <w:numId w:val="69"/>
        </w:numPr>
        <w:spacing w:line="276" w:lineRule="auto"/>
        <w:ind w:left="1080"/>
        <w:jc w:val="both"/>
        <w:rPr>
          <w:sz w:val="20"/>
          <w:szCs w:val="20"/>
        </w:rPr>
      </w:pPr>
      <w:r w:rsidRPr="00325B26">
        <w:rPr>
          <w:sz w:val="20"/>
          <w:szCs w:val="20"/>
        </w:rPr>
        <w:t xml:space="preserve">Toda la parte de reconocimiento de voz se hará con las capacidades que ofrece Architect de Genesys Cloud. </w:t>
      </w:r>
    </w:p>
    <w:p w14:paraId="323FFDE0" w14:textId="2A7A50BC" w:rsidR="00325B26" w:rsidRPr="007A604A" w:rsidRDefault="00F404D4" w:rsidP="007A604A">
      <w:pPr>
        <w:numPr>
          <w:ilvl w:val="2"/>
          <w:numId w:val="69"/>
        </w:numPr>
        <w:spacing w:line="276" w:lineRule="auto"/>
        <w:ind w:left="1080"/>
        <w:jc w:val="both"/>
        <w:rPr>
          <w:sz w:val="20"/>
          <w:szCs w:val="20"/>
        </w:rPr>
      </w:pPr>
      <w:r w:rsidRPr="00325B26">
        <w:rPr>
          <w:sz w:val="20"/>
          <w:szCs w:val="20"/>
        </w:rPr>
        <w:t>A tener en cuenta que, no es posible hacer un reconocimiento de voz que identifique determinados perfiles de ciudadanos tales como personas mayores o vulnerables. No obstante, se puede recoger en Salesforce la información necesaria en un campo que etiquete a un ciudadano para que desde Genesys se pueda recuperar y utilizar en el flujo de enrutamiento para ofrecer un tratamiento diferencial al usuario.</w:t>
      </w:r>
    </w:p>
    <w:p w14:paraId="37F8DA5F" w14:textId="77777777" w:rsidR="00503020" w:rsidRDefault="00503020" w:rsidP="00325B26">
      <w:pPr>
        <w:pStyle w:val="PrrafoTelefnica"/>
        <w:spacing w:after="0" w:line="276" w:lineRule="auto"/>
        <w:jc w:val="both"/>
        <w:rPr>
          <w:b/>
          <w:bCs/>
          <w:i/>
          <w:iCs/>
          <w:color w:val="0C6DFF"/>
          <w:sz w:val="20"/>
          <w:szCs w:val="22"/>
          <w:lang w:val="es-ES"/>
        </w:rPr>
      </w:pPr>
    </w:p>
    <w:p w14:paraId="4A6DB7A9" w14:textId="77777777" w:rsidR="00503020" w:rsidRDefault="00503020" w:rsidP="00325B26">
      <w:pPr>
        <w:pStyle w:val="PrrafoTelefnica"/>
        <w:spacing w:after="0" w:line="276" w:lineRule="auto"/>
        <w:jc w:val="both"/>
        <w:rPr>
          <w:b/>
          <w:bCs/>
          <w:i/>
          <w:iCs/>
          <w:color w:val="0C6DFF"/>
          <w:sz w:val="20"/>
          <w:szCs w:val="22"/>
          <w:lang w:val="es-ES"/>
        </w:rPr>
      </w:pPr>
    </w:p>
    <w:p w14:paraId="1C3DD355" w14:textId="77777777" w:rsidR="00503020" w:rsidRDefault="00503020" w:rsidP="00325B26">
      <w:pPr>
        <w:pStyle w:val="PrrafoTelefnica"/>
        <w:spacing w:after="0" w:line="276" w:lineRule="auto"/>
        <w:jc w:val="both"/>
        <w:rPr>
          <w:b/>
          <w:bCs/>
          <w:i/>
          <w:iCs/>
          <w:color w:val="0C6DFF"/>
          <w:sz w:val="20"/>
          <w:szCs w:val="22"/>
          <w:lang w:val="es-ES"/>
        </w:rPr>
      </w:pPr>
    </w:p>
    <w:p w14:paraId="5982F392" w14:textId="6E2BAAA1" w:rsidR="00F404D4" w:rsidRPr="00325B26" w:rsidRDefault="00F404D4" w:rsidP="00325B26">
      <w:pPr>
        <w:pStyle w:val="PrrafoTelefnica"/>
        <w:spacing w:after="0" w:line="276" w:lineRule="auto"/>
        <w:jc w:val="both"/>
        <w:rPr>
          <w:b/>
          <w:bCs/>
          <w:i/>
          <w:iCs/>
          <w:color w:val="0C6DFF"/>
          <w:sz w:val="20"/>
          <w:szCs w:val="22"/>
          <w:lang w:val="es-ES"/>
        </w:rPr>
      </w:pPr>
      <w:r w:rsidRPr="00325B26">
        <w:rPr>
          <w:b/>
          <w:bCs/>
          <w:i/>
          <w:iCs/>
          <w:color w:val="0C6DFF"/>
          <w:sz w:val="20"/>
          <w:szCs w:val="22"/>
          <w:lang w:val="es-ES"/>
        </w:rPr>
        <w:lastRenderedPageBreak/>
        <w:t>Integración Salesforce CRM – Salesforce Marketing Cloud</w:t>
      </w:r>
    </w:p>
    <w:p w14:paraId="72FFCD62" w14:textId="37459EED" w:rsidR="00F404D4" w:rsidRDefault="00F404D4" w:rsidP="00325B26">
      <w:pPr>
        <w:pStyle w:val="PrrafoTelefnica"/>
        <w:spacing w:line="276" w:lineRule="auto"/>
        <w:jc w:val="both"/>
        <w:rPr>
          <w:b/>
          <w:bCs/>
          <w:i/>
          <w:iCs/>
          <w:color w:val="0C6DFF"/>
          <w:lang w:val="es-ES"/>
        </w:rPr>
      </w:pPr>
      <w:r w:rsidRPr="00325B26">
        <w:rPr>
          <w:sz w:val="20"/>
          <w:szCs w:val="22"/>
        </w:rPr>
        <w:t xml:space="preserve">Proponemos el uso del conector nativo entre </w:t>
      </w:r>
      <w:r w:rsidRPr="00325B26">
        <w:rPr>
          <w:b/>
          <w:sz w:val="20"/>
          <w:szCs w:val="22"/>
        </w:rPr>
        <w:t>Salesforce Sales Cloud</w:t>
      </w:r>
      <w:r w:rsidRPr="00325B26">
        <w:rPr>
          <w:sz w:val="20"/>
          <w:szCs w:val="22"/>
        </w:rPr>
        <w:t xml:space="preserve"> y </w:t>
      </w:r>
      <w:r w:rsidRPr="00325B26">
        <w:rPr>
          <w:b/>
          <w:sz w:val="20"/>
          <w:szCs w:val="22"/>
        </w:rPr>
        <w:t>Marketing Cloud</w:t>
      </w:r>
      <w:r w:rsidRPr="00325B26">
        <w:rPr>
          <w:sz w:val="20"/>
          <w:szCs w:val="22"/>
        </w:rPr>
        <w:t xml:space="preserve"> que se llama </w:t>
      </w:r>
      <w:r w:rsidRPr="00325B26">
        <w:rPr>
          <w:b/>
          <w:sz w:val="20"/>
          <w:szCs w:val="22"/>
        </w:rPr>
        <w:t>Salesforce Marketing Cloud Connect</w:t>
      </w:r>
      <w:r w:rsidRPr="00325B26">
        <w:rPr>
          <w:sz w:val="20"/>
          <w:szCs w:val="22"/>
        </w:rPr>
        <w:t xml:space="preserve">. Este conector permite una integración fluida entre ambas plataformas, habilitando la sincronización de datos y automatizaciones de marketing basadas en las interacciones y la información de los ciudadanos en el resto de </w:t>
      </w:r>
      <w:r w:rsidR="00B4461E">
        <w:rPr>
          <w:sz w:val="20"/>
          <w:szCs w:val="22"/>
        </w:rPr>
        <w:t xml:space="preserve">las </w:t>
      </w:r>
      <w:r w:rsidRPr="00325B26">
        <w:rPr>
          <w:sz w:val="20"/>
          <w:szCs w:val="22"/>
        </w:rPr>
        <w:t>nubes de Salesforce incluidas en esta propuesta.</w:t>
      </w:r>
    </w:p>
    <w:p w14:paraId="5A770EA7" w14:textId="77777777" w:rsidR="00F404D4" w:rsidRPr="00325B26" w:rsidRDefault="00F404D4" w:rsidP="00325B26">
      <w:pPr>
        <w:pStyle w:val="PrrafoTelefnica"/>
        <w:spacing w:after="0" w:line="276" w:lineRule="auto"/>
        <w:jc w:val="both"/>
        <w:rPr>
          <w:b/>
          <w:bCs/>
          <w:i/>
          <w:iCs/>
          <w:color w:val="0C6DFF"/>
          <w:sz w:val="20"/>
          <w:szCs w:val="20"/>
          <w:lang w:val="es-ES"/>
        </w:rPr>
      </w:pPr>
      <w:r w:rsidRPr="00325B26">
        <w:rPr>
          <w:b/>
          <w:bCs/>
          <w:i/>
          <w:iCs/>
          <w:color w:val="0C6DFF"/>
          <w:sz w:val="20"/>
          <w:szCs w:val="20"/>
          <w:lang w:val="es-ES"/>
        </w:rPr>
        <w:t>Integración Salesforce CRM – Microsoft Teams</w:t>
      </w:r>
    </w:p>
    <w:p w14:paraId="247A05CB" w14:textId="77777777" w:rsidR="00F404D4" w:rsidRPr="00325B26" w:rsidRDefault="00F404D4" w:rsidP="00B95CD5">
      <w:pPr>
        <w:pStyle w:val="PrrafoTelefnica"/>
        <w:spacing w:line="276" w:lineRule="auto"/>
        <w:jc w:val="both"/>
        <w:rPr>
          <w:sz w:val="20"/>
          <w:szCs w:val="20"/>
        </w:rPr>
      </w:pPr>
      <w:r w:rsidRPr="00325B26">
        <w:rPr>
          <w:sz w:val="20"/>
          <w:szCs w:val="20"/>
          <w:lang w:val="es-ES"/>
        </w:rPr>
        <w:t xml:space="preserve">La integración entre </w:t>
      </w:r>
      <w:r w:rsidRPr="00325B26">
        <w:rPr>
          <w:b/>
          <w:sz w:val="20"/>
          <w:szCs w:val="20"/>
          <w:lang w:val="es-ES"/>
        </w:rPr>
        <w:t>Microsoft Teams</w:t>
      </w:r>
      <w:r w:rsidRPr="00325B26">
        <w:rPr>
          <w:sz w:val="20"/>
          <w:szCs w:val="20"/>
          <w:lang w:val="es-ES"/>
        </w:rPr>
        <w:t xml:space="preserve"> y </w:t>
      </w:r>
      <w:r w:rsidRPr="00325B26">
        <w:rPr>
          <w:b/>
          <w:sz w:val="20"/>
          <w:szCs w:val="20"/>
          <w:lang w:val="es-ES"/>
        </w:rPr>
        <w:t>Salesforce</w:t>
      </w:r>
      <w:r w:rsidRPr="00325B26">
        <w:rPr>
          <w:sz w:val="20"/>
          <w:szCs w:val="20"/>
          <w:lang w:val="es-ES"/>
        </w:rPr>
        <w:t xml:space="preserve"> permite a los equipos del Gobierno de Aragón y otros usuarios de Salesforce colaborar y acceder a información clave sin tener que cambiar entre plataformas, mejorando la eficiencia y la productividad cuando los casos generados por los ciudadanos deban ser escalados al equipo especializado, grupo N2, del Gobierno de Aragón. Las siguientes son un ejemplo de las funcionalidades nativas que esta conexión provee:</w:t>
      </w:r>
    </w:p>
    <w:p w14:paraId="783D1083" w14:textId="77777777" w:rsidR="00F404D4" w:rsidRPr="00325B26" w:rsidRDefault="00F404D4" w:rsidP="00325B26">
      <w:pPr>
        <w:pStyle w:val="PrrafoTelefnica"/>
        <w:numPr>
          <w:ilvl w:val="0"/>
          <w:numId w:val="75"/>
        </w:numPr>
        <w:spacing w:before="0" w:after="0" w:line="276" w:lineRule="auto"/>
        <w:jc w:val="both"/>
        <w:rPr>
          <w:sz w:val="20"/>
          <w:szCs w:val="20"/>
        </w:rPr>
      </w:pPr>
      <w:r w:rsidRPr="00325B26">
        <w:rPr>
          <w:b/>
          <w:sz w:val="20"/>
          <w:szCs w:val="20"/>
          <w:lang w:val="es-ES"/>
        </w:rPr>
        <w:t>Acceso a registros de Salesforce desde Teams</w:t>
      </w:r>
      <w:r w:rsidRPr="00325B26">
        <w:rPr>
          <w:sz w:val="20"/>
          <w:szCs w:val="20"/>
          <w:lang w:val="es-ES"/>
        </w:rPr>
        <w:t>: Búsqueda, compartir y visualizar datos de Salesforce sin salir de la interfaz de Teams.</w:t>
      </w:r>
    </w:p>
    <w:p w14:paraId="59AF74A3" w14:textId="77777777" w:rsidR="00F404D4" w:rsidRPr="00325B26" w:rsidRDefault="00F404D4" w:rsidP="00325B26">
      <w:pPr>
        <w:pStyle w:val="PrrafoTelefnica"/>
        <w:numPr>
          <w:ilvl w:val="0"/>
          <w:numId w:val="75"/>
        </w:numPr>
        <w:spacing w:before="0" w:after="0" w:line="276" w:lineRule="auto"/>
        <w:jc w:val="both"/>
        <w:rPr>
          <w:sz w:val="20"/>
          <w:szCs w:val="20"/>
        </w:rPr>
      </w:pPr>
      <w:r w:rsidRPr="00325B26">
        <w:rPr>
          <w:b/>
          <w:bCs/>
          <w:sz w:val="20"/>
          <w:szCs w:val="20"/>
        </w:rPr>
        <w:t>Colaboración en tiempo real</w:t>
      </w:r>
      <w:r w:rsidRPr="00325B26">
        <w:rPr>
          <w:sz w:val="20"/>
          <w:szCs w:val="20"/>
        </w:rPr>
        <w:t xml:space="preserve">: </w:t>
      </w:r>
      <w:r w:rsidRPr="00325B26">
        <w:rPr>
          <w:sz w:val="20"/>
          <w:szCs w:val="20"/>
          <w:lang w:val="es-ES"/>
        </w:rPr>
        <w:t>Los equipos del Gobierno de Aragón podrán colaborar en torno a registros de Salesforce en un entorno de chat de Teams</w:t>
      </w:r>
    </w:p>
    <w:p w14:paraId="3B1A8594" w14:textId="77777777" w:rsidR="00F404D4" w:rsidRPr="00325B26" w:rsidRDefault="00F404D4" w:rsidP="00325B26">
      <w:pPr>
        <w:pStyle w:val="PrrafoTelefnica"/>
        <w:numPr>
          <w:ilvl w:val="0"/>
          <w:numId w:val="75"/>
        </w:numPr>
        <w:spacing w:before="0" w:after="0" w:line="276" w:lineRule="auto"/>
        <w:jc w:val="both"/>
        <w:rPr>
          <w:sz w:val="20"/>
          <w:szCs w:val="20"/>
        </w:rPr>
      </w:pPr>
      <w:r w:rsidRPr="00325B26">
        <w:rPr>
          <w:b/>
          <w:sz w:val="20"/>
          <w:szCs w:val="20"/>
          <w:lang w:val="es-ES"/>
        </w:rPr>
        <w:t>Notificaciones de Salesforce en Teams</w:t>
      </w:r>
      <w:r w:rsidRPr="00325B26">
        <w:rPr>
          <w:sz w:val="20"/>
          <w:szCs w:val="20"/>
          <w:lang w:val="es-ES"/>
        </w:rPr>
        <w:t>: Notificaciones en tiempo real dentro de Microsoft Teams cuando se actualizan registros importantes en Salesforce, como cambios en casos, tareas asignadas, o nuevas actividades.</w:t>
      </w:r>
    </w:p>
    <w:p w14:paraId="03835BFB" w14:textId="2235F4B8" w:rsidR="00F404D4" w:rsidRPr="00325B26" w:rsidRDefault="00F404D4" w:rsidP="00325B26">
      <w:pPr>
        <w:pStyle w:val="PrrafoTelefnica"/>
        <w:numPr>
          <w:ilvl w:val="0"/>
          <w:numId w:val="75"/>
        </w:numPr>
        <w:spacing w:after="0" w:line="276" w:lineRule="auto"/>
        <w:jc w:val="both"/>
        <w:rPr>
          <w:sz w:val="20"/>
          <w:szCs w:val="20"/>
        </w:rPr>
      </w:pPr>
      <w:r w:rsidRPr="00325B26">
        <w:rPr>
          <w:b/>
          <w:sz w:val="20"/>
          <w:szCs w:val="20"/>
          <w:lang w:val="es-ES"/>
        </w:rPr>
        <w:t>Integración de Chatter</w:t>
      </w:r>
      <w:r w:rsidRPr="00325B26">
        <w:rPr>
          <w:sz w:val="20"/>
          <w:szCs w:val="20"/>
          <w:lang w:val="es-ES"/>
        </w:rPr>
        <w:t xml:space="preserve">: La funcionalidad de Chatter de Salesforce, una herramienta para la colaboración en red social </w:t>
      </w:r>
      <w:r w:rsidRPr="004A3DA3">
        <w:rPr>
          <w:sz w:val="20"/>
          <w:szCs w:val="20"/>
          <w:lang w:val="es-ES"/>
        </w:rPr>
        <w:t>corporativa</w:t>
      </w:r>
      <w:r w:rsidRPr="00325B26">
        <w:rPr>
          <w:sz w:val="20"/>
          <w:szCs w:val="20"/>
          <w:lang w:val="es-ES"/>
        </w:rPr>
        <w:t xml:space="preserve"> también puede integrarse con Teams, permitiendo que los usuarios discutan actualizaciones dentro de un entorno colaborativo.</w:t>
      </w:r>
    </w:p>
    <w:p w14:paraId="616C5E29" w14:textId="77777777" w:rsidR="00F404D4" w:rsidRPr="00325B26" w:rsidRDefault="00F404D4" w:rsidP="00325B26">
      <w:pPr>
        <w:pStyle w:val="PrrafoTelefnica"/>
        <w:numPr>
          <w:ilvl w:val="0"/>
          <w:numId w:val="75"/>
        </w:numPr>
        <w:spacing w:after="0" w:line="276" w:lineRule="auto"/>
        <w:jc w:val="both"/>
        <w:rPr>
          <w:sz w:val="20"/>
          <w:szCs w:val="20"/>
        </w:rPr>
      </w:pPr>
      <w:r w:rsidRPr="00325B26">
        <w:rPr>
          <w:b/>
          <w:bCs/>
          <w:sz w:val="20"/>
          <w:szCs w:val="20"/>
        </w:rPr>
        <w:t>Interacciones con datos de Salesforce</w:t>
      </w:r>
      <w:r w:rsidRPr="00325B26">
        <w:rPr>
          <w:sz w:val="20"/>
          <w:szCs w:val="20"/>
        </w:rPr>
        <w:t xml:space="preserve">: </w:t>
      </w:r>
      <w:r w:rsidRPr="00325B26">
        <w:rPr>
          <w:sz w:val="20"/>
          <w:szCs w:val="20"/>
          <w:lang w:val="es-ES"/>
        </w:rPr>
        <w:t>Se pueden actualizar registros, crear notas o agregar comentarios sobre los registros de Salesforce directamente desde Microsoft Teams, lo que agiliza las interacciones sin tener que cambiar de plataforma.</w:t>
      </w:r>
    </w:p>
    <w:p w14:paraId="15652AA8" w14:textId="77777777" w:rsidR="00F404D4" w:rsidRPr="0079624B" w:rsidRDefault="00F404D4" w:rsidP="00F404D4">
      <w:pPr>
        <w:pStyle w:val="PrrafoTelefnica"/>
        <w:spacing w:line="276" w:lineRule="auto"/>
        <w:jc w:val="both"/>
      </w:pPr>
      <w:r w:rsidRPr="00325B26">
        <w:rPr>
          <w:sz w:val="20"/>
          <w:szCs w:val="20"/>
        </w:rPr>
        <w:t>No se ha contemplado en nuestra propuesta modificación de este conector entre sistemas, basándose esta en las funcionalidades incluidas en el conector certificado.</w:t>
      </w:r>
    </w:p>
    <w:p w14:paraId="652227C0" w14:textId="77777777" w:rsidR="00F404D4" w:rsidRPr="00325B26" w:rsidRDefault="00F404D4" w:rsidP="00325B26">
      <w:pPr>
        <w:pStyle w:val="PrrafoTelefnica"/>
        <w:spacing w:after="0" w:line="276" w:lineRule="auto"/>
        <w:jc w:val="both"/>
        <w:rPr>
          <w:b/>
          <w:i/>
          <w:color w:val="0C6DFF"/>
          <w:sz w:val="20"/>
          <w:szCs w:val="22"/>
          <w:lang w:val="es-ES"/>
        </w:rPr>
      </w:pPr>
      <w:r w:rsidRPr="00325B26">
        <w:rPr>
          <w:b/>
          <w:i/>
          <w:color w:val="0C6DFF"/>
          <w:sz w:val="20"/>
          <w:szCs w:val="22"/>
          <w:lang w:val="es-ES"/>
        </w:rPr>
        <w:t>Analítica de datos: Integración Power BI – Salesforce CRM</w:t>
      </w:r>
    </w:p>
    <w:p w14:paraId="615A934A" w14:textId="1065791E" w:rsidR="00F404D4" w:rsidRPr="00C34541" w:rsidRDefault="00F404D4" w:rsidP="00C34541">
      <w:pPr>
        <w:pStyle w:val="PrrafoTelefnica"/>
        <w:spacing w:before="0" w:line="276" w:lineRule="auto"/>
        <w:jc w:val="both"/>
        <w:rPr>
          <w:sz w:val="20"/>
          <w:szCs w:val="22"/>
          <w:lang w:val="es-ES"/>
        </w:rPr>
      </w:pPr>
      <w:r w:rsidRPr="00325B26">
        <w:rPr>
          <w:sz w:val="20"/>
          <w:szCs w:val="22"/>
          <w:lang w:val="es-ES"/>
        </w:rPr>
        <w:t>La conexión entre Salesforce y Power BI permite integrar los datos de Salesforce con el potente sistema de análisis y visualización de Power BI, mejorando la capacidad de análisis y toma de decisiones con datos en tiempo real. Este conector es nativo y podrá utilizar los datos generados en los diferentes objetos de Salesforce para los informes y paneles que construidos en Power BI.</w:t>
      </w:r>
    </w:p>
    <w:p w14:paraId="6AD16655" w14:textId="77777777" w:rsidR="00F404D4" w:rsidRPr="00325B26" w:rsidRDefault="00F404D4" w:rsidP="00325B26">
      <w:pPr>
        <w:pStyle w:val="PrrafoTelefnica"/>
        <w:spacing w:after="0" w:line="276" w:lineRule="auto"/>
        <w:jc w:val="both"/>
        <w:rPr>
          <w:b/>
          <w:i/>
          <w:color w:val="0C6DFF"/>
          <w:sz w:val="20"/>
          <w:szCs w:val="22"/>
          <w:lang w:val="es-ES"/>
        </w:rPr>
      </w:pPr>
      <w:r w:rsidRPr="00325B26">
        <w:rPr>
          <w:b/>
          <w:i/>
          <w:color w:val="0C6DFF"/>
          <w:sz w:val="20"/>
          <w:szCs w:val="22"/>
          <w:lang w:val="es-ES"/>
        </w:rPr>
        <w:t>Integración Salesforce – IT Aragón</w:t>
      </w:r>
    </w:p>
    <w:p w14:paraId="7E4FACA8" w14:textId="77777777" w:rsidR="00F404D4" w:rsidRPr="00325B26" w:rsidRDefault="00F404D4" w:rsidP="00325B26">
      <w:pPr>
        <w:pStyle w:val="PrrafoTelefnica"/>
        <w:spacing w:before="0" w:after="0" w:line="276" w:lineRule="auto"/>
        <w:jc w:val="both"/>
        <w:rPr>
          <w:sz w:val="20"/>
          <w:szCs w:val="22"/>
        </w:rPr>
      </w:pPr>
      <w:r w:rsidRPr="00325B26">
        <w:rPr>
          <w:sz w:val="20"/>
          <w:szCs w:val="22"/>
          <w:lang w:val="es-ES"/>
        </w:rPr>
        <w:t xml:space="preserve">En la presente propuesta, la </w:t>
      </w:r>
      <w:r w:rsidRPr="00325B26">
        <w:rPr>
          <w:b/>
          <w:sz w:val="20"/>
          <w:szCs w:val="22"/>
          <w:lang w:val="es-ES"/>
        </w:rPr>
        <w:t>integración</w:t>
      </w:r>
      <w:r w:rsidRPr="00325B26">
        <w:rPr>
          <w:sz w:val="20"/>
          <w:szCs w:val="22"/>
          <w:lang w:val="es-ES"/>
        </w:rPr>
        <w:t xml:space="preserve"> entre los sistemas del Gobierno de Aragón y </w:t>
      </w:r>
      <w:r w:rsidRPr="00325B26">
        <w:rPr>
          <w:b/>
          <w:sz w:val="20"/>
          <w:szCs w:val="22"/>
          <w:lang w:val="es-ES"/>
        </w:rPr>
        <w:t>Salesforce</w:t>
      </w:r>
      <w:r w:rsidRPr="00325B26">
        <w:rPr>
          <w:sz w:val="20"/>
          <w:szCs w:val="22"/>
          <w:lang w:val="es-ES"/>
        </w:rPr>
        <w:t xml:space="preserve"> se llevará a cabo mediante </w:t>
      </w:r>
      <w:r w:rsidRPr="00325B26">
        <w:rPr>
          <w:b/>
          <w:sz w:val="20"/>
          <w:szCs w:val="22"/>
          <w:lang w:val="es-ES"/>
        </w:rPr>
        <w:t>configuraciones punto a punto</w:t>
      </w:r>
      <w:r w:rsidRPr="00325B26">
        <w:rPr>
          <w:sz w:val="20"/>
          <w:szCs w:val="22"/>
          <w:lang w:val="es-ES"/>
        </w:rPr>
        <w:t>, es decir, conexiones directas entre sistemas individuales, utilizando las APIs disponibles de ambos lados. Este enfoque ofrece varias ventajas en la fase inicial del proyecto, tales como:</w:t>
      </w:r>
    </w:p>
    <w:p w14:paraId="519FAAE2" w14:textId="77777777" w:rsidR="00F404D4" w:rsidRPr="00325B26" w:rsidRDefault="00F404D4" w:rsidP="00325B26">
      <w:pPr>
        <w:pStyle w:val="PrrafoTelefnica"/>
        <w:numPr>
          <w:ilvl w:val="0"/>
          <w:numId w:val="72"/>
        </w:numPr>
        <w:spacing w:before="0" w:after="0" w:line="276" w:lineRule="auto"/>
        <w:jc w:val="both"/>
        <w:rPr>
          <w:sz w:val="20"/>
          <w:szCs w:val="22"/>
        </w:rPr>
      </w:pPr>
      <w:r w:rsidRPr="00325B26">
        <w:rPr>
          <w:b/>
          <w:sz w:val="20"/>
          <w:szCs w:val="22"/>
        </w:rPr>
        <w:t>Rapidez en la implementación</w:t>
      </w:r>
      <w:r w:rsidRPr="00325B26">
        <w:rPr>
          <w:sz w:val="20"/>
          <w:szCs w:val="22"/>
        </w:rPr>
        <w:t>: Las integraciones punto a punto permiten conectar rápidamente los sistemas que se necesitan en esta fase sin la necesidad de configurar una infraestructura adicional.</w:t>
      </w:r>
    </w:p>
    <w:p w14:paraId="756B71B2" w14:textId="77777777" w:rsidR="00F404D4" w:rsidRPr="00325B26" w:rsidRDefault="00F404D4" w:rsidP="00325B26">
      <w:pPr>
        <w:pStyle w:val="PrrafoTelefnica"/>
        <w:numPr>
          <w:ilvl w:val="0"/>
          <w:numId w:val="72"/>
        </w:numPr>
        <w:spacing w:before="0" w:after="0" w:line="276" w:lineRule="auto"/>
        <w:jc w:val="both"/>
        <w:rPr>
          <w:sz w:val="20"/>
          <w:szCs w:val="22"/>
        </w:rPr>
      </w:pPr>
      <w:r w:rsidRPr="00325B26">
        <w:rPr>
          <w:b/>
          <w:sz w:val="20"/>
          <w:szCs w:val="22"/>
        </w:rPr>
        <w:t>Simplicidad</w:t>
      </w:r>
      <w:r w:rsidRPr="00325B26">
        <w:rPr>
          <w:sz w:val="20"/>
          <w:szCs w:val="22"/>
        </w:rPr>
        <w:t>: Al tener una conexión directa entre los sistemas, la configuración es más sencilla y directa, lo que facilita el proceso de migración e integración inicial.</w:t>
      </w:r>
    </w:p>
    <w:p w14:paraId="35F5B273" w14:textId="77777777" w:rsidR="00F404D4" w:rsidRPr="00325B26" w:rsidRDefault="00F404D4" w:rsidP="00325B26">
      <w:pPr>
        <w:pStyle w:val="PrrafoTelefnica"/>
        <w:numPr>
          <w:ilvl w:val="0"/>
          <w:numId w:val="72"/>
        </w:numPr>
        <w:spacing w:before="0" w:after="0" w:line="276" w:lineRule="auto"/>
        <w:jc w:val="both"/>
        <w:rPr>
          <w:sz w:val="20"/>
          <w:szCs w:val="22"/>
        </w:rPr>
      </w:pPr>
      <w:r w:rsidRPr="00325B26">
        <w:rPr>
          <w:b/>
          <w:sz w:val="20"/>
          <w:szCs w:val="22"/>
        </w:rPr>
        <w:lastRenderedPageBreak/>
        <w:t>Coste inicial bajo</w:t>
      </w:r>
      <w:r w:rsidRPr="00325B26">
        <w:rPr>
          <w:sz w:val="20"/>
          <w:szCs w:val="22"/>
        </w:rPr>
        <w:t>: Al no requerir la implementación de una capa adicional de software, como un middleware, los costes de desarrollo y configuración iniciales son menores.</w:t>
      </w:r>
    </w:p>
    <w:p w14:paraId="2DCBB820" w14:textId="77777777" w:rsidR="00F404D4" w:rsidRPr="00325B26" w:rsidRDefault="00F404D4" w:rsidP="00325B26">
      <w:pPr>
        <w:pStyle w:val="PrrafoTelefnica"/>
        <w:spacing w:line="276" w:lineRule="auto"/>
        <w:jc w:val="both"/>
        <w:rPr>
          <w:sz w:val="20"/>
          <w:szCs w:val="22"/>
          <w:lang w:val="es-ES"/>
        </w:rPr>
      </w:pPr>
      <w:r w:rsidRPr="00325B26">
        <w:rPr>
          <w:sz w:val="20"/>
          <w:szCs w:val="22"/>
          <w:lang w:val="es-ES"/>
        </w:rPr>
        <w:t>Aunque las integraciones punto a punto son efectivas a corto plazo, presentan algunas limitaciones cuando los sistemas y las interacciones se vuelven más complejas:</w:t>
      </w:r>
    </w:p>
    <w:p w14:paraId="7B636F00" w14:textId="77777777" w:rsidR="00F404D4" w:rsidRPr="00325B26" w:rsidRDefault="00F404D4" w:rsidP="00325B26">
      <w:pPr>
        <w:pStyle w:val="PrrafoTelefnica"/>
        <w:numPr>
          <w:ilvl w:val="0"/>
          <w:numId w:val="73"/>
        </w:numPr>
        <w:spacing w:before="0" w:after="0" w:line="276" w:lineRule="auto"/>
        <w:jc w:val="both"/>
        <w:rPr>
          <w:sz w:val="20"/>
          <w:szCs w:val="22"/>
          <w:lang w:val="es-ES"/>
        </w:rPr>
      </w:pPr>
      <w:r w:rsidRPr="00325B26">
        <w:rPr>
          <w:b/>
          <w:sz w:val="20"/>
          <w:szCs w:val="22"/>
          <w:lang w:val="es-ES"/>
        </w:rPr>
        <w:t>Escalabilidad</w:t>
      </w:r>
      <w:r w:rsidRPr="00325B26">
        <w:rPr>
          <w:sz w:val="20"/>
          <w:szCs w:val="22"/>
          <w:lang w:val="es-ES"/>
        </w:rPr>
        <w:t xml:space="preserve">: A medida que más sistemas necesiten integrarse (como SEDA, OTRS, Liferay, etc.), las conexiones punto a punto pueden volverse difíciles de gestionar y mantener, lo que puede derivar en un </w:t>
      </w:r>
      <w:r w:rsidRPr="00325B26">
        <w:rPr>
          <w:b/>
          <w:sz w:val="20"/>
          <w:szCs w:val="22"/>
          <w:lang w:val="es-ES"/>
        </w:rPr>
        <w:t>enredo de integraciones</w:t>
      </w:r>
      <w:r w:rsidRPr="00325B26">
        <w:rPr>
          <w:sz w:val="20"/>
          <w:szCs w:val="22"/>
          <w:lang w:val="es-ES"/>
        </w:rPr>
        <w:t>.</w:t>
      </w:r>
    </w:p>
    <w:p w14:paraId="30A648DD" w14:textId="77777777" w:rsidR="00F404D4" w:rsidRPr="00325B26" w:rsidRDefault="00F404D4" w:rsidP="00325B26">
      <w:pPr>
        <w:pStyle w:val="PrrafoTelefnica"/>
        <w:numPr>
          <w:ilvl w:val="0"/>
          <w:numId w:val="73"/>
        </w:numPr>
        <w:spacing w:before="0" w:after="0" w:line="276" w:lineRule="auto"/>
        <w:jc w:val="both"/>
        <w:rPr>
          <w:sz w:val="20"/>
          <w:szCs w:val="22"/>
          <w:lang w:val="es-ES"/>
        </w:rPr>
      </w:pPr>
      <w:r w:rsidRPr="00325B26">
        <w:rPr>
          <w:b/>
          <w:sz w:val="20"/>
          <w:szCs w:val="22"/>
          <w:lang w:val="es-ES"/>
        </w:rPr>
        <w:t>Mantenimiento</w:t>
      </w:r>
      <w:r w:rsidRPr="00325B26">
        <w:rPr>
          <w:sz w:val="20"/>
          <w:szCs w:val="22"/>
          <w:lang w:val="es-ES"/>
        </w:rPr>
        <w:t>: Cada vez que uno de los sistemas actualiza su API o estructura de datos, es necesario ajustar manualmente cada conexión punto a punto, lo que puede incrementar los tiempos de mantenimiento.</w:t>
      </w:r>
    </w:p>
    <w:p w14:paraId="7646157B" w14:textId="77777777" w:rsidR="00F404D4" w:rsidRPr="00325B26" w:rsidRDefault="00F404D4" w:rsidP="00325B26">
      <w:pPr>
        <w:pStyle w:val="PrrafoTelefnica"/>
        <w:numPr>
          <w:ilvl w:val="0"/>
          <w:numId w:val="73"/>
        </w:numPr>
        <w:spacing w:before="0" w:after="0" w:line="276" w:lineRule="auto"/>
        <w:jc w:val="both"/>
        <w:rPr>
          <w:sz w:val="20"/>
          <w:szCs w:val="22"/>
          <w:lang w:val="es-ES"/>
        </w:rPr>
      </w:pPr>
      <w:r w:rsidRPr="00325B26">
        <w:rPr>
          <w:b/>
          <w:sz w:val="20"/>
          <w:szCs w:val="22"/>
          <w:lang w:val="es-ES"/>
        </w:rPr>
        <w:t>Seguridad y Monitorización</w:t>
      </w:r>
      <w:r w:rsidRPr="00325B26">
        <w:rPr>
          <w:sz w:val="20"/>
          <w:szCs w:val="22"/>
          <w:lang w:val="es-ES"/>
        </w:rPr>
        <w:t>: Las integraciones directas requieren un esfuerzo adicional para gestionar de manera efectiva la seguridad, la trazabilidad de los datos y el monitoreo en tiempo real, aspectos que se complican cuando se aumentan las conexiones.</w:t>
      </w:r>
    </w:p>
    <w:p w14:paraId="79B30FA8" w14:textId="77777777" w:rsidR="00F404D4" w:rsidRPr="00325B26" w:rsidRDefault="00F404D4" w:rsidP="00325B26">
      <w:pPr>
        <w:pStyle w:val="PrrafoTelefnica"/>
        <w:spacing w:after="0" w:line="276" w:lineRule="auto"/>
        <w:rPr>
          <w:b/>
          <w:i/>
          <w:color w:val="0C6DFF"/>
          <w:sz w:val="20"/>
          <w:szCs w:val="22"/>
          <w:lang w:val="es-ES"/>
        </w:rPr>
      </w:pPr>
      <w:r w:rsidRPr="00325B26">
        <w:rPr>
          <w:b/>
          <w:i/>
          <w:color w:val="0C6DFF"/>
          <w:sz w:val="20"/>
          <w:szCs w:val="22"/>
          <w:lang w:val="es-ES"/>
        </w:rPr>
        <w:t>Integración con HAL</w:t>
      </w:r>
    </w:p>
    <w:p w14:paraId="656CA986" w14:textId="77777777" w:rsidR="00F404D4" w:rsidRPr="00325B26" w:rsidRDefault="00F404D4" w:rsidP="00325B26">
      <w:pPr>
        <w:pStyle w:val="PrrafoTelefnica"/>
        <w:spacing w:before="0" w:line="276" w:lineRule="auto"/>
        <w:jc w:val="both"/>
        <w:rPr>
          <w:sz w:val="20"/>
          <w:szCs w:val="22"/>
          <w:lang w:val="es-ES"/>
        </w:rPr>
      </w:pPr>
      <w:r w:rsidRPr="00325B26">
        <w:rPr>
          <w:sz w:val="20"/>
          <w:szCs w:val="22"/>
        </w:rPr>
        <w:t xml:space="preserve">HAL es el sistema que permite acceder de manera centralizada a los datos de las personas para ofrecer un servicio 360º a la </w:t>
      </w:r>
      <w:r w:rsidRPr="00325B26">
        <w:rPr>
          <w:sz w:val="20"/>
          <w:szCs w:val="22"/>
          <w:lang w:val="es-ES"/>
        </w:rPr>
        <w:t xml:space="preserve">ciudadanía. Se consumirán los servicios API publicados por el equipo Aragón de esta plataforma y la información será transferida a Salesforce. Se acordará con el equipo de Aragón el detalle y el objeto Salesforce que almacenará esta información. </w:t>
      </w:r>
    </w:p>
    <w:p w14:paraId="14B05F83" w14:textId="77777777" w:rsidR="00F404D4" w:rsidRPr="00325B26" w:rsidRDefault="00F404D4" w:rsidP="00325B26">
      <w:pPr>
        <w:pStyle w:val="PrrafoTelefnica"/>
        <w:spacing w:line="276" w:lineRule="auto"/>
        <w:jc w:val="both"/>
        <w:rPr>
          <w:sz w:val="20"/>
          <w:szCs w:val="22"/>
          <w:lang w:val="es-ES"/>
        </w:rPr>
      </w:pPr>
      <w:r w:rsidRPr="00325B26">
        <w:rPr>
          <w:sz w:val="20"/>
          <w:szCs w:val="22"/>
          <w:lang w:val="es-ES"/>
        </w:rPr>
        <w:t>Se configurará también una integración que envíe información desde Salesforce al entorno HAL, consumiendo los servicios de actualización que deberán estar publicados por el equipo de Aragón. De la misma manera se acordará en las sesiones de proyecto el detalle y la información a transferir en esta integración.  Los trabajos que sean necesarios realizar en el entorno HAL serán responsabilidad del equipo del Gobierno de Aragón.</w:t>
      </w:r>
    </w:p>
    <w:p w14:paraId="4D4CD24C" w14:textId="77777777" w:rsidR="00F404D4" w:rsidRPr="00325B26" w:rsidRDefault="00F404D4" w:rsidP="00325B26">
      <w:pPr>
        <w:pStyle w:val="PrrafoTelefnica"/>
        <w:spacing w:before="0" w:after="0" w:line="276" w:lineRule="auto"/>
        <w:rPr>
          <w:b/>
          <w:i/>
          <w:color w:val="0C6DFF"/>
          <w:sz w:val="20"/>
          <w:szCs w:val="22"/>
          <w:lang w:val="es-ES"/>
        </w:rPr>
      </w:pPr>
      <w:r w:rsidRPr="00325B26">
        <w:rPr>
          <w:b/>
          <w:i/>
          <w:color w:val="0C6DFF"/>
          <w:sz w:val="20"/>
          <w:szCs w:val="22"/>
          <w:lang w:val="es-ES"/>
        </w:rPr>
        <w:t>Portal de servicios y sede electrónica</w:t>
      </w:r>
    </w:p>
    <w:p w14:paraId="172C7FCF" w14:textId="77777777" w:rsidR="00F404D4" w:rsidRPr="00325B26" w:rsidRDefault="00F404D4" w:rsidP="00325B26">
      <w:pPr>
        <w:pStyle w:val="PrrafoTelefnica"/>
        <w:spacing w:before="0" w:line="276" w:lineRule="auto"/>
        <w:jc w:val="both"/>
        <w:rPr>
          <w:sz w:val="20"/>
          <w:szCs w:val="22"/>
          <w:lang w:val="es-ES"/>
        </w:rPr>
      </w:pPr>
      <w:r w:rsidRPr="00325B26">
        <w:rPr>
          <w:sz w:val="20"/>
          <w:szCs w:val="22"/>
        </w:rPr>
        <w:t xml:space="preserve">Es el portal web del Gobierno de </w:t>
      </w:r>
      <w:r w:rsidRPr="00325B26">
        <w:rPr>
          <w:sz w:val="20"/>
          <w:szCs w:val="22"/>
          <w:lang w:val="es-ES"/>
        </w:rPr>
        <w:t xml:space="preserve">Aragón donde se presta ayuda a la ciudadanía con información sobre procedimientos y trámites. </w:t>
      </w:r>
      <w:r w:rsidRPr="00325B26">
        <w:rPr>
          <w:sz w:val="20"/>
          <w:szCs w:val="22"/>
        </w:rPr>
        <w:t xml:space="preserve">Evitando la necesidad de recurrir al servicio de atención a la ciudadanía u ofreciendo conocimiento a los agentes que atienden a la ciudadanía cuando prestan </w:t>
      </w:r>
      <w:r w:rsidRPr="00325B26">
        <w:rPr>
          <w:sz w:val="20"/>
          <w:szCs w:val="22"/>
          <w:lang w:val="es-ES"/>
        </w:rPr>
        <w:t>su servicio. Desde este portal se pueden dar de alta trámites que son dados de alta en la sede electrónica. Estos trámites serán transferidos al entorno Salesforce a la ficha del ciudadano. Se configurará una solución entre ambos sistemas utilizando APIs. Se analizará con el equipo de proyecto los datos y procesos que deberán integrados entre ambos sistemas. Se integrará con el objeto Caso de Salesforce. Los trabajos por realizar en el resto de los entornos serán responsabilidad del equipo de Aragón.</w:t>
      </w:r>
    </w:p>
    <w:p w14:paraId="212FE5A5" w14:textId="77777777" w:rsidR="00F404D4" w:rsidRPr="00325B26" w:rsidRDefault="00F404D4" w:rsidP="00325B26">
      <w:pPr>
        <w:pStyle w:val="PrrafoTelefnica"/>
        <w:spacing w:after="0" w:line="276" w:lineRule="auto"/>
        <w:jc w:val="both"/>
        <w:rPr>
          <w:b/>
          <w:i/>
          <w:color w:val="0C6DFF"/>
          <w:sz w:val="20"/>
          <w:szCs w:val="22"/>
          <w:lang w:val="es-ES"/>
        </w:rPr>
      </w:pPr>
      <w:r w:rsidRPr="00325B26">
        <w:rPr>
          <w:b/>
          <w:i/>
          <w:color w:val="0C6DFF"/>
          <w:sz w:val="20"/>
          <w:szCs w:val="22"/>
          <w:lang w:val="es-ES"/>
        </w:rPr>
        <w:t>Módulo de autentificación de usuarios (MFE)</w:t>
      </w:r>
    </w:p>
    <w:p w14:paraId="45899C52" w14:textId="77777777" w:rsidR="00F404D4" w:rsidRPr="00325B26" w:rsidRDefault="00F404D4" w:rsidP="00325B26">
      <w:pPr>
        <w:pStyle w:val="PrrafoTelefnica"/>
        <w:spacing w:before="0" w:line="276" w:lineRule="auto"/>
        <w:jc w:val="both"/>
        <w:rPr>
          <w:sz w:val="20"/>
          <w:szCs w:val="22"/>
          <w:lang w:val="es-ES"/>
        </w:rPr>
      </w:pPr>
      <w:r w:rsidRPr="00325B26">
        <w:rPr>
          <w:sz w:val="20"/>
          <w:szCs w:val="22"/>
        </w:rPr>
        <w:t xml:space="preserve">Esta aplicación proporciona los mecanismos de </w:t>
      </w:r>
      <w:r w:rsidRPr="00325B26">
        <w:rPr>
          <w:sz w:val="20"/>
          <w:szCs w:val="22"/>
          <w:lang w:val="es-ES"/>
        </w:rPr>
        <w:t>identificación necesarios para que el personal del Gobierno de Aragón acceda al CRM. Salesforce dispone de sus propios sistemas de autentificación MFE, por lo que en el proceso de diseño de proyecto se analizará con el equipo de Aragón la viabilidad de utilizar las soluciones estándar de Salesforce, o bien si es necesario la integración con el módulo actual de autentificación del Gobierno de Aragón. En caso de ser necesario esta integración, los trabajos que sean necesarios realizar en el entorno MFE serán responsabilidad del equipo del Gobierno de Aragón.</w:t>
      </w:r>
    </w:p>
    <w:p w14:paraId="4B3EC42A" w14:textId="77777777" w:rsidR="00F404D4" w:rsidRPr="00325B26" w:rsidRDefault="00F404D4" w:rsidP="00325B26">
      <w:pPr>
        <w:pStyle w:val="PrrafoTelefnica"/>
        <w:spacing w:after="0" w:line="276" w:lineRule="auto"/>
        <w:jc w:val="both"/>
        <w:rPr>
          <w:b/>
          <w:i/>
          <w:color w:val="0C6DFF"/>
          <w:sz w:val="20"/>
          <w:szCs w:val="22"/>
          <w:lang w:val="es-ES"/>
        </w:rPr>
      </w:pPr>
      <w:r w:rsidRPr="00325B26">
        <w:rPr>
          <w:b/>
          <w:i/>
          <w:color w:val="0C6DFF"/>
          <w:sz w:val="20"/>
          <w:szCs w:val="22"/>
          <w:lang w:val="es-ES"/>
        </w:rPr>
        <w:t>Integración con SIU/PAU</w:t>
      </w:r>
    </w:p>
    <w:p w14:paraId="41F858F2" w14:textId="77777777" w:rsidR="00F404D4" w:rsidRPr="00325B26" w:rsidRDefault="00F404D4" w:rsidP="00325B26">
      <w:pPr>
        <w:pStyle w:val="PrrafoTelefnica"/>
        <w:spacing w:before="0" w:line="276" w:lineRule="auto"/>
        <w:jc w:val="both"/>
        <w:rPr>
          <w:sz w:val="20"/>
          <w:szCs w:val="22"/>
          <w:lang w:val="es-ES"/>
        </w:rPr>
      </w:pPr>
      <w:r w:rsidRPr="00325B26">
        <w:rPr>
          <w:sz w:val="20"/>
          <w:szCs w:val="22"/>
          <w:lang w:val="es-ES"/>
        </w:rPr>
        <w:t>Este sistema se ocupa de la asignación de roles y perfiles de los usuarios del Gobierno de Aragón. Se propone la utilización de API para la conexión entre este sistema y Salesforce. Se sincronizarán con los perfiles y roles definidos en Salesforce a lo largo del proyecto. Los trabajos a realizar en los entornos SIU/PAU serán responsabilidad del equipo de Aragón.</w:t>
      </w:r>
    </w:p>
    <w:p w14:paraId="6F792603" w14:textId="77777777" w:rsidR="00F404D4" w:rsidRPr="00325B26" w:rsidRDefault="00F404D4" w:rsidP="00325B26">
      <w:pPr>
        <w:pStyle w:val="PrrafoTelefnica"/>
        <w:spacing w:after="0" w:line="276" w:lineRule="auto"/>
        <w:jc w:val="both"/>
        <w:rPr>
          <w:b/>
          <w:i/>
          <w:color w:val="0C6DFF"/>
          <w:sz w:val="20"/>
          <w:szCs w:val="22"/>
          <w:lang w:val="es-ES"/>
        </w:rPr>
      </w:pPr>
      <w:r w:rsidRPr="00325B26">
        <w:rPr>
          <w:b/>
          <w:i/>
          <w:color w:val="0C6DFF"/>
          <w:sz w:val="20"/>
          <w:szCs w:val="22"/>
          <w:lang w:val="es-ES"/>
        </w:rPr>
        <w:lastRenderedPageBreak/>
        <w:t>Integración con OTRS</w:t>
      </w:r>
    </w:p>
    <w:p w14:paraId="15B422B9" w14:textId="77777777" w:rsidR="00F404D4" w:rsidRPr="00325B26" w:rsidRDefault="00F404D4" w:rsidP="00325B26">
      <w:pPr>
        <w:pStyle w:val="PrrafoTelefnica"/>
        <w:spacing w:before="0" w:line="276" w:lineRule="auto"/>
        <w:jc w:val="both"/>
        <w:rPr>
          <w:sz w:val="20"/>
          <w:szCs w:val="22"/>
          <w:lang w:val="es-ES"/>
        </w:rPr>
      </w:pPr>
      <w:r w:rsidRPr="00325B26">
        <w:rPr>
          <w:sz w:val="20"/>
          <w:szCs w:val="22"/>
          <w:lang w:val="es-ES"/>
        </w:rPr>
        <w:t>Se configurará una solución bidireccional entre ambos sistemas utilizando APIs. El objetivo de esta integración es optimizar la gestión de tickets y casos en OTRS y Salesforce, mejorando la atención y resolución de incidencias y consultas ciudadanas. Se analizará con el equipo de proyecto los datos y procesos que deberán estar sincronizados entre ambos sistemas. Se integrará con el objeto Caso de Salesforce. Los trabajos por realizar en el entorno OTRS serán responsabilidad del equipo de Aragón.</w:t>
      </w:r>
    </w:p>
    <w:p w14:paraId="3AA4E0C2" w14:textId="77777777" w:rsidR="00F404D4" w:rsidRPr="00325B26" w:rsidRDefault="00F404D4" w:rsidP="00325B26">
      <w:pPr>
        <w:spacing w:after="0" w:line="276" w:lineRule="auto"/>
        <w:jc w:val="both"/>
        <w:rPr>
          <w:b/>
          <w:i/>
          <w:color w:val="0C6DFF"/>
          <w:sz w:val="20"/>
          <w:szCs w:val="22"/>
        </w:rPr>
      </w:pPr>
      <w:r w:rsidRPr="00325B26">
        <w:rPr>
          <w:b/>
          <w:i/>
          <w:color w:val="0C6DFF"/>
          <w:sz w:val="20"/>
          <w:szCs w:val="22"/>
        </w:rPr>
        <w:t>Sugerencia de inclusión de un Middleware</w:t>
      </w:r>
    </w:p>
    <w:p w14:paraId="172CB13B" w14:textId="1352DB71" w:rsidR="00F404D4" w:rsidRPr="00325B26" w:rsidRDefault="00F404D4" w:rsidP="00F404D4">
      <w:pPr>
        <w:pStyle w:val="PrrafoTelefnica"/>
        <w:spacing w:after="0" w:line="276" w:lineRule="auto"/>
        <w:jc w:val="both"/>
        <w:rPr>
          <w:sz w:val="20"/>
          <w:szCs w:val="22"/>
        </w:rPr>
      </w:pPr>
      <w:bookmarkStart w:id="51" w:name="_Toc178095005"/>
      <w:bookmarkStart w:id="52" w:name="_Toc178095813"/>
      <w:bookmarkStart w:id="53" w:name="_Toc178095944"/>
      <w:bookmarkStart w:id="54" w:name="_Toc178153254"/>
      <w:bookmarkStart w:id="55" w:name="_Toc178153315"/>
      <w:bookmarkStart w:id="56" w:name="_Toc178153376"/>
      <w:bookmarkStart w:id="57" w:name="_Toc178153558"/>
      <w:bookmarkStart w:id="58" w:name="_Toc178154205"/>
      <w:bookmarkStart w:id="59" w:name="_Toc178154291"/>
      <w:bookmarkStart w:id="60" w:name="_Toc178154400"/>
      <w:bookmarkStart w:id="61" w:name="_Toc178158945"/>
      <w:bookmarkEnd w:id="51"/>
      <w:bookmarkEnd w:id="52"/>
      <w:bookmarkEnd w:id="53"/>
      <w:bookmarkEnd w:id="54"/>
      <w:bookmarkEnd w:id="55"/>
      <w:bookmarkEnd w:id="56"/>
      <w:bookmarkEnd w:id="57"/>
      <w:bookmarkEnd w:id="58"/>
      <w:bookmarkEnd w:id="59"/>
      <w:bookmarkEnd w:id="60"/>
      <w:bookmarkEnd w:id="61"/>
      <w:r w:rsidRPr="00325B26">
        <w:rPr>
          <w:sz w:val="20"/>
          <w:szCs w:val="22"/>
        </w:rPr>
        <w:t xml:space="preserve">Para las fases futuras del proyecto, </w:t>
      </w:r>
      <w:r w:rsidRPr="00325B26">
        <w:rPr>
          <w:b/>
          <w:sz w:val="20"/>
          <w:szCs w:val="22"/>
        </w:rPr>
        <w:t>recomendamos la implementación de un middleware</w:t>
      </w:r>
      <w:r w:rsidRPr="00325B26">
        <w:rPr>
          <w:sz w:val="20"/>
          <w:szCs w:val="22"/>
        </w:rPr>
        <w:t xml:space="preserve"> que gestione todas las integraciones de manera centralizada. Este enfoque presenta varias ventajas importantes que </w:t>
      </w:r>
      <w:r w:rsidR="00995301">
        <w:rPr>
          <w:sz w:val="20"/>
          <w:szCs w:val="22"/>
        </w:rPr>
        <w:t xml:space="preserve">creemos que </w:t>
      </w:r>
      <w:r w:rsidRPr="00325B26">
        <w:rPr>
          <w:sz w:val="20"/>
          <w:szCs w:val="22"/>
        </w:rPr>
        <w:t>deber</w:t>
      </w:r>
      <w:r w:rsidR="00995301">
        <w:rPr>
          <w:sz w:val="20"/>
          <w:szCs w:val="22"/>
        </w:rPr>
        <w:t>ía</w:t>
      </w:r>
      <w:r w:rsidRPr="00325B26">
        <w:rPr>
          <w:sz w:val="20"/>
          <w:szCs w:val="22"/>
        </w:rPr>
        <w:t>n ser tenidas en cuenta por el equipo de Aragón:</w:t>
      </w:r>
    </w:p>
    <w:p w14:paraId="2897DB95" w14:textId="77777777" w:rsidR="00F404D4" w:rsidRPr="00325B26" w:rsidRDefault="00F404D4" w:rsidP="00325B26">
      <w:pPr>
        <w:pStyle w:val="PrrafoTelefnica"/>
        <w:numPr>
          <w:ilvl w:val="0"/>
          <w:numId w:val="76"/>
        </w:numPr>
        <w:spacing w:after="0" w:line="276" w:lineRule="auto"/>
        <w:jc w:val="both"/>
        <w:rPr>
          <w:b/>
          <w:color w:val="0C6DFF" w:themeColor="text1"/>
          <w:sz w:val="20"/>
          <w:szCs w:val="22"/>
        </w:rPr>
      </w:pPr>
      <w:r w:rsidRPr="00325B26">
        <w:rPr>
          <w:b/>
          <w:color w:val="0C6DFF" w:themeColor="text1"/>
          <w:sz w:val="20"/>
          <w:szCs w:val="22"/>
        </w:rPr>
        <w:t xml:space="preserve">Centralización de las Integraciones: </w:t>
      </w:r>
      <w:r w:rsidRPr="00325B26">
        <w:rPr>
          <w:b/>
          <w:sz w:val="20"/>
          <w:szCs w:val="22"/>
          <w:lang w:val="es-ES"/>
        </w:rPr>
        <w:t>capa intermedia</w:t>
      </w:r>
      <w:r w:rsidRPr="00325B26">
        <w:rPr>
          <w:sz w:val="20"/>
          <w:szCs w:val="22"/>
          <w:lang w:val="es-ES"/>
        </w:rPr>
        <w:t xml:space="preserve"> entre los diferentes sistemas que necesitan integrarse (Salesforce, SEDA, OTRS, Power BI, Liferay, etc.). </w:t>
      </w:r>
    </w:p>
    <w:p w14:paraId="64CFB0FA" w14:textId="77777777" w:rsidR="00F404D4" w:rsidRPr="00325B26" w:rsidRDefault="00F404D4" w:rsidP="00325B26">
      <w:pPr>
        <w:pStyle w:val="PrrafoTelefnica"/>
        <w:numPr>
          <w:ilvl w:val="0"/>
          <w:numId w:val="76"/>
        </w:numPr>
        <w:spacing w:after="0" w:line="276" w:lineRule="auto"/>
        <w:jc w:val="both"/>
        <w:rPr>
          <w:sz w:val="20"/>
          <w:szCs w:val="22"/>
        </w:rPr>
      </w:pPr>
      <w:r w:rsidRPr="00325B26">
        <w:rPr>
          <w:b/>
          <w:color w:val="0C6DFF" w:themeColor="text1"/>
          <w:sz w:val="20"/>
          <w:szCs w:val="22"/>
        </w:rPr>
        <w:t xml:space="preserve">Facilidad de Escalabilidad: </w:t>
      </w:r>
      <w:r w:rsidRPr="00325B26">
        <w:rPr>
          <w:sz w:val="20"/>
          <w:szCs w:val="22"/>
        </w:rPr>
        <w:t xml:space="preserve">facilitará la creación de nuevas integraciones sin sobrecargar los sistemas existentes.  </w:t>
      </w:r>
    </w:p>
    <w:p w14:paraId="0EC55C76" w14:textId="77777777" w:rsidR="00F404D4" w:rsidRPr="00325B26" w:rsidRDefault="00F404D4" w:rsidP="00325B26">
      <w:pPr>
        <w:pStyle w:val="PrrafoTelefnica"/>
        <w:numPr>
          <w:ilvl w:val="0"/>
          <w:numId w:val="76"/>
        </w:numPr>
        <w:spacing w:line="276" w:lineRule="auto"/>
        <w:jc w:val="both"/>
        <w:rPr>
          <w:b/>
          <w:color w:val="0C6DFF" w:themeColor="text1"/>
          <w:sz w:val="20"/>
          <w:szCs w:val="22"/>
        </w:rPr>
      </w:pPr>
      <w:r w:rsidRPr="00325B26">
        <w:rPr>
          <w:b/>
          <w:color w:val="0C6DFF" w:themeColor="text1"/>
          <w:sz w:val="20"/>
          <w:szCs w:val="22"/>
        </w:rPr>
        <w:t xml:space="preserve">Manejo Eficiente de los Flujos de Datos: </w:t>
      </w:r>
      <w:r w:rsidRPr="00325B26">
        <w:rPr>
          <w:sz w:val="20"/>
          <w:szCs w:val="22"/>
        </w:rPr>
        <w:t>Se puede implementar lógica de negocio centralizada, como:</w:t>
      </w:r>
    </w:p>
    <w:p w14:paraId="4478D516" w14:textId="77777777" w:rsidR="00F404D4" w:rsidRPr="00325B26" w:rsidRDefault="00F404D4" w:rsidP="00325B26">
      <w:pPr>
        <w:pStyle w:val="PrrafoTelefnica"/>
        <w:numPr>
          <w:ilvl w:val="1"/>
          <w:numId w:val="76"/>
        </w:numPr>
        <w:spacing w:line="276" w:lineRule="auto"/>
        <w:jc w:val="both"/>
        <w:rPr>
          <w:sz w:val="20"/>
          <w:szCs w:val="22"/>
        </w:rPr>
      </w:pPr>
      <w:r w:rsidRPr="00325B26">
        <w:rPr>
          <w:b/>
          <w:sz w:val="20"/>
          <w:szCs w:val="22"/>
        </w:rPr>
        <w:t>Enriquecimiento de datos</w:t>
      </w:r>
      <w:r w:rsidRPr="00325B26">
        <w:rPr>
          <w:sz w:val="20"/>
          <w:szCs w:val="22"/>
        </w:rPr>
        <w:t xml:space="preserve"> antes de que lleguen a los sistemas de destino.</w:t>
      </w:r>
    </w:p>
    <w:p w14:paraId="6A938C00" w14:textId="77777777" w:rsidR="00F404D4" w:rsidRPr="00325B26" w:rsidRDefault="00F404D4" w:rsidP="00325B26">
      <w:pPr>
        <w:pStyle w:val="PrrafoTelefnica"/>
        <w:numPr>
          <w:ilvl w:val="1"/>
          <w:numId w:val="76"/>
        </w:numPr>
        <w:spacing w:before="0" w:after="0" w:line="276" w:lineRule="auto"/>
        <w:jc w:val="both"/>
        <w:rPr>
          <w:sz w:val="20"/>
          <w:szCs w:val="22"/>
        </w:rPr>
      </w:pPr>
      <w:r w:rsidRPr="00325B26">
        <w:rPr>
          <w:b/>
          <w:sz w:val="20"/>
          <w:szCs w:val="22"/>
        </w:rPr>
        <w:t>Transformación de formatos</w:t>
      </w:r>
      <w:r w:rsidRPr="00325B26">
        <w:rPr>
          <w:sz w:val="20"/>
          <w:szCs w:val="22"/>
        </w:rPr>
        <w:t xml:space="preserve"> de datos entre los diferentes sistemas.</w:t>
      </w:r>
    </w:p>
    <w:p w14:paraId="396EC221" w14:textId="77777777" w:rsidR="00F404D4" w:rsidRPr="00325B26" w:rsidRDefault="00F404D4" w:rsidP="00325B26">
      <w:pPr>
        <w:pStyle w:val="PrrafoTelefnica"/>
        <w:numPr>
          <w:ilvl w:val="1"/>
          <w:numId w:val="76"/>
        </w:numPr>
        <w:spacing w:after="0" w:line="276" w:lineRule="auto"/>
        <w:jc w:val="both"/>
        <w:rPr>
          <w:sz w:val="20"/>
          <w:szCs w:val="22"/>
        </w:rPr>
      </w:pPr>
      <w:r w:rsidRPr="00325B26">
        <w:rPr>
          <w:b/>
          <w:sz w:val="20"/>
          <w:szCs w:val="22"/>
        </w:rPr>
        <w:t>Consolidación de datos</w:t>
      </w:r>
      <w:r w:rsidRPr="00325B26">
        <w:rPr>
          <w:sz w:val="20"/>
          <w:szCs w:val="22"/>
        </w:rPr>
        <w:t xml:space="preserve"> provenientes de diversas fuentes para simplificar la integración.</w:t>
      </w:r>
    </w:p>
    <w:p w14:paraId="691A3591" w14:textId="77777777" w:rsidR="00F404D4" w:rsidRPr="00325B26" w:rsidRDefault="00F404D4" w:rsidP="00F6315E">
      <w:pPr>
        <w:pStyle w:val="PrrafoTelefnica"/>
        <w:numPr>
          <w:ilvl w:val="0"/>
          <w:numId w:val="76"/>
        </w:numPr>
        <w:spacing w:after="0" w:line="276" w:lineRule="auto"/>
        <w:jc w:val="both"/>
        <w:rPr>
          <w:sz w:val="20"/>
          <w:szCs w:val="22"/>
        </w:rPr>
      </w:pPr>
      <w:r w:rsidRPr="00325B26">
        <w:rPr>
          <w:b/>
          <w:color w:val="0C6DFF" w:themeColor="text1"/>
          <w:sz w:val="20"/>
          <w:szCs w:val="22"/>
        </w:rPr>
        <w:t xml:space="preserve">Mejora en la Seguridad: </w:t>
      </w:r>
      <w:r w:rsidRPr="00325B26">
        <w:rPr>
          <w:color w:val="0C6DFF" w:themeColor="text1"/>
          <w:sz w:val="20"/>
          <w:szCs w:val="22"/>
        </w:rPr>
        <w:t>E</w:t>
      </w:r>
      <w:r w:rsidRPr="00325B26">
        <w:rPr>
          <w:sz w:val="20"/>
          <w:szCs w:val="22"/>
        </w:rPr>
        <w:t xml:space="preserve">s posible aplicar políticas de seguridad y autenticación de manera centralizada, controlando el acceso a los datos y gestionando las autenticaciones y permisos de los sistemas integrados. Esto refuerza la </w:t>
      </w:r>
      <w:r w:rsidRPr="00325B26">
        <w:rPr>
          <w:b/>
          <w:sz w:val="20"/>
          <w:szCs w:val="22"/>
        </w:rPr>
        <w:t>seguridad</w:t>
      </w:r>
      <w:r w:rsidRPr="00325B26">
        <w:rPr>
          <w:sz w:val="20"/>
          <w:szCs w:val="22"/>
        </w:rPr>
        <w:t xml:space="preserve"> de la infraestructura al reducir el número de puntos de entrada directos a los sistemas.</w:t>
      </w:r>
    </w:p>
    <w:p w14:paraId="2D85E3C1" w14:textId="77777777" w:rsidR="00F404D4" w:rsidRPr="00325B26" w:rsidRDefault="00F404D4" w:rsidP="00F6315E">
      <w:pPr>
        <w:pStyle w:val="PrrafoTelefnica"/>
        <w:numPr>
          <w:ilvl w:val="0"/>
          <w:numId w:val="76"/>
        </w:numPr>
        <w:spacing w:after="0" w:line="276" w:lineRule="auto"/>
        <w:jc w:val="both"/>
        <w:rPr>
          <w:sz w:val="20"/>
          <w:szCs w:val="22"/>
        </w:rPr>
      </w:pPr>
      <w:r w:rsidRPr="00325B26">
        <w:rPr>
          <w:b/>
          <w:color w:val="0C6DFF" w:themeColor="text1"/>
          <w:sz w:val="20"/>
          <w:szCs w:val="22"/>
        </w:rPr>
        <w:t xml:space="preserve">Monitorización y Trazabilidad Centralizada: </w:t>
      </w:r>
      <w:r w:rsidRPr="00325B26">
        <w:rPr>
          <w:sz w:val="20"/>
          <w:szCs w:val="22"/>
        </w:rPr>
        <w:t>Permite seguir el flujo de los datos entre sistemas, detectar posibles fallos o anomalías, y asegurarse de que las integraciones funcionen correctamente; también mejora la trazabilidad, registrando los eventos y transacciones entre los sistemas, facilitando auditorías y análisis.</w:t>
      </w:r>
    </w:p>
    <w:p w14:paraId="047F220F" w14:textId="77777777" w:rsidR="00F404D4" w:rsidRPr="00325B26" w:rsidRDefault="00F404D4" w:rsidP="00F6315E">
      <w:pPr>
        <w:pStyle w:val="PrrafoTelefnica"/>
        <w:numPr>
          <w:ilvl w:val="0"/>
          <w:numId w:val="76"/>
        </w:numPr>
        <w:spacing w:after="0" w:line="276" w:lineRule="auto"/>
        <w:jc w:val="both"/>
        <w:rPr>
          <w:sz w:val="20"/>
          <w:szCs w:val="22"/>
        </w:rPr>
      </w:pPr>
      <w:r w:rsidRPr="00325B26">
        <w:rPr>
          <w:b/>
          <w:color w:val="0C6DFF" w:themeColor="text1"/>
          <w:sz w:val="20"/>
          <w:szCs w:val="22"/>
        </w:rPr>
        <w:t xml:space="preserve">Reducción del Mantenimiento: </w:t>
      </w:r>
      <w:r w:rsidRPr="00325B26">
        <w:rPr>
          <w:sz w:val="20"/>
          <w:szCs w:val="22"/>
        </w:rPr>
        <w:t>A largo plazo; Si un sistema cambia su API o estructura, solo es necesario actualizar la integración con el middleware, en lugar de modificar todas las conexiones entre sistemas. Esto reduce significativamente el coste y el tiempo de mantenimiento.</w:t>
      </w:r>
    </w:p>
    <w:p w14:paraId="1C4A3CBE" w14:textId="77777777" w:rsidR="00F404D4" w:rsidRPr="00325B26" w:rsidRDefault="00F404D4" w:rsidP="00F6315E">
      <w:pPr>
        <w:pStyle w:val="PrrafoTelefnica"/>
        <w:spacing w:line="276" w:lineRule="auto"/>
        <w:jc w:val="both"/>
        <w:rPr>
          <w:sz w:val="20"/>
          <w:szCs w:val="20"/>
        </w:rPr>
      </w:pPr>
      <w:r w:rsidRPr="00325B26">
        <w:rPr>
          <w:sz w:val="20"/>
          <w:szCs w:val="20"/>
        </w:rPr>
        <w:t>Existen varios middlewares ampliamente utilizados que pueden adaptarse a las necesidades del Gobierno de Aragón:</w:t>
      </w:r>
    </w:p>
    <w:p w14:paraId="67090DB4" w14:textId="77777777" w:rsidR="00F404D4" w:rsidRPr="00325B26" w:rsidRDefault="00F404D4" w:rsidP="00F6315E">
      <w:pPr>
        <w:pStyle w:val="PrrafoTelefnica"/>
        <w:numPr>
          <w:ilvl w:val="0"/>
          <w:numId w:val="74"/>
        </w:numPr>
        <w:spacing w:before="0" w:after="0" w:line="276" w:lineRule="auto"/>
        <w:jc w:val="both"/>
        <w:rPr>
          <w:sz w:val="20"/>
          <w:szCs w:val="20"/>
        </w:rPr>
      </w:pPr>
      <w:r w:rsidRPr="00325B26">
        <w:rPr>
          <w:b/>
          <w:sz w:val="20"/>
          <w:szCs w:val="20"/>
          <w:lang w:val="es-ES"/>
        </w:rPr>
        <w:t>Mulesoft (Anypoint Platform)</w:t>
      </w:r>
      <w:r w:rsidRPr="00325B26">
        <w:rPr>
          <w:sz w:val="20"/>
          <w:szCs w:val="20"/>
          <w:lang w:val="es-ES"/>
        </w:rPr>
        <w:t>: Una plataforma líder en integración que ofrece conectores preconfigurados para Salesforce, OTRS, Power BI, entre otros, lo que facilitará la creación de flujos de integración sofisticados.</w:t>
      </w:r>
    </w:p>
    <w:p w14:paraId="615F9392" w14:textId="77777777" w:rsidR="00F404D4" w:rsidRPr="00325B26" w:rsidRDefault="00F404D4" w:rsidP="00F6315E">
      <w:pPr>
        <w:pStyle w:val="PrrafoTelefnica"/>
        <w:numPr>
          <w:ilvl w:val="0"/>
          <w:numId w:val="74"/>
        </w:numPr>
        <w:spacing w:before="0" w:line="276" w:lineRule="auto"/>
        <w:jc w:val="both"/>
        <w:rPr>
          <w:sz w:val="20"/>
          <w:szCs w:val="22"/>
        </w:rPr>
      </w:pPr>
      <w:r w:rsidRPr="00325B26">
        <w:rPr>
          <w:b/>
          <w:sz w:val="20"/>
          <w:szCs w:val="22"/>
          <w:lang w:val="es-ES"/>
        </w:rPr>
        <w:t>Dell Boomi</w:t>
      </w:r>
      <w:r w:rsidRPr="00325B26">
        <w:rPr>
          <w:sz w:val="20"/>
          <w:szCs w:val="22"/>
          <w:lang w:val="es-ES"/>
        </w:rPr>
        <w:t>: Ofrece integración rápida y sencilla con una gran variedad de sistemas, ideal para proyectos que requieren escalabilidad.</w:t>
      </w:r>
    </w:p>
    <w:p w14:paraId="3CBAE6A8" w14:textId="163291D3" w:rsidR="00503020" w:rsidRPr="00503020" w:rsidRDefault="00F404D4" w:rsidP="001312DF">
      <w:pPr>
        <w:spacing w:line="276" w:lineRule="auto"/>
        <w:jc w:val="both"/>
        <w:rPr>
          <w:sz w:val="20"/>
          <w:szCs w:val="22"/>
        </w:rPr>
      </w:pPr>
      <w:r w:rsidRPr="00325B26">
        <w:rPr>
          <w:b/>
          <w:sz w:val="20"/>
          <w:szCs w:val="22"/>
        </w:rPr>
        <w:lastRenderedPageBreak/>
        <w:t>Azure Logic Apps</w:t>
      </w:r>
      <w:r w:rsidRPr="00325B26">
        <w:rPr>
          <w:sz w:val="20"/>
          <w:szCs w:val="22"/>
        </w:rPr>
        <w:t>: Dado que el Gobierno de Aragón ya podría estar utilizando tecnologías Microsoft, Azure Logic Apps permite la integración con Salesforce, OTRS y otros sistemas en un entorno basado en la nube.</w:t>
      </w:r>
    </w:p>
    <w:p w14:paraId="1AD0399E" w14:textId="657C9046" w:rsidR="00C80B8E" w:rsidRDefault="00FA3F8A" w:rsidP="005701A0">
      <w:pPr>
        <w:pStyle w:val="Ttulo2"/>
      </w:pPr>
      <w:bookmarkStart w:id="62" w:name="_Toc178325135"/>
      <w:r>
        <w:t>Detalle de la solución de los tres casos de uso</w:t>
      </w:r>
      <w:bookmarkEnd w:id="62"/>
    </w:p>
    <w:p w14:paraId="112CEE3A" w14:textId="77777777" w:rsidR="00E06BAF" w:rsidRPr="00E65F07" w:rsidRDefault="00E06BAF" w:rsidP="00E06BAF">
      <w:pPr>
        <w:spacing w:line="276" w:lineRule="auto"/>
        <w:jc w:val="both"/>
        <w:rPr>
          <w:rFonts w:cstheme="minorBidi"/>
          <w:color w:val="606060"/>
        </w:rPr>
      </w:pPr>
      <w:r w:rsidRPr="00325B26">
        <w:rPr>
          <w:rFonts w:cstheme="minorBidi"/>
          <w:color w:val="606060"/>
          <w:sz w:val="20"/>
          <w:szCs w:val="22"/>
        </w:rPr>
        <w:t>A continuación, se detalla la solución funcional a los tres casos de uso planteados en Pliego de Prescripciones Técnicas</w:t>
      </w:r>
      <w:r w:rsidRPr="00E65F07">
        <w:rPr>
          <w:rFonts w:cstheme="minorBidi"/>
          <w:color w:val="606060"/>
        </w:rPr>
        <w:t>:</w:t>
      </w:r>
    </w:p>
    <w:p w14:paraId="4D315925" w14:textId="1FBF7D4B" w:rsidR="00E6009D" w:rsidRDefault="002D6C1A" w:rsidP="00E6009D">
      <w:pPr>
        <w:pStyle w:val="Ttulo3"/>
      </w:pPr>
      <w:bookmarkStart w:id="63" w:name="_Toc178325136"/>
      <w:r>
        <w:t xml:space="preserve">Caso 1 </w:t>
      </w:r>
      <w:r w:rsidR="00E6009D">
        <w:t>Consulta de una persona usuaria</w:t>
      </w:r>
      <w:bookmarkEnd w:id="63"/>
    </w:p>
    <w:p w14:paraId="4585CA80" w14:textId="77777777" w:rsidR="00D65315" w:rsidRPr="00325B26" w:rsidRDefault="00D65315" w:rsidP="00D65315">
      <w:pPr>
        <w:spacing w:line="276" w:lineRule="auto"/>
        <w:jc w:val="both"/>
        <w:rPr>
          <w:b/>
          <w:sz w:val="20"/>
          <w:szCs w:val="20"/>
        </w:rPr>
      </w:pPr>
      <w:r w:rsidRPr="00325B26">
        <w:rPr>
          <w:b/>
          <w:sz w:val="20"/>
          <w:szCs w:val="20"/>
        </w:rPr>
        <w:t>Primera llamada del ciudadano</w:t>
      </w:r>
    </w:p>
    <w:p w14:paraId="38B66F23" w14:textId="77777777" w:rsidR="00D65315" w:rsidRPr="00325B26" w:rsidRDefault="00D65315" w:rsidP="00D65315">
      <w:pPr>
        <w:numPr>
          <w:ilvl w:val="1"/>
          <w:numId w:val="69"/>
        </w:numPr>
        <w:spacing w:line="276" w:lineRule="auto"/>
        <w:ind w:left="360"/>
        <w:jc w:val="both"/>
        <w:rPr>
          <w:sz w:val="20"/>
          <w:szCs w:val="20"/>
        </w:rPr>
      </w:pPr>
      <w:r w:rsidRPr="00325B26">
        <w:rPr>
          <w:sz w:val="20"/>
          <w:szCs w:val="20"/>
        </w:rPr>
        <w:t xml:space="preserve">El usuario llama al servicio de atención ciudadana del Gobierno de Aragón y si está registrado en el sistema, a través del conector avanzado con Genesys, Salesforce abrirá su ficha 360, la cual incluye información tanto del CRM como de sistemas existentes en el Gobierno de Aragón.  </w:t>
      </w:r>
    </w:p>
    <w:p w14:paraId="59779904" w14:textId="6ABCC2BB" w:rsidR="00D65315" w:rsidRDefault="00D65315" w:rsidP="00D65315">
      <w:pPr>
        <w:numPr>
          <w:ilvl w:val="1"/>
          <w:numId w:val="69"/>
        </w:numPr>
        <w:spacing w:line="276" w:lineRule="auto"/>
        <w:ind w:left="360"/>
        <w:jc w:val="both"/>
        <w:rPr>
          <w:sz w:val="20"/>
          <w:szCs w:val="20"/>
        </w:rPr>
      </w:pPr>
      <w:r w:rsidRPr="00325B26">
        <w:rPr>
          <w:sz w:val="20"/>
          <w:szCs w:val="20"/>
        </w:rPr>
        <w:t xml:space="preserve">Si es capaz de identificar al usuario por el número de teléfono registrado de interacciones previas, la IA de Salesforce pre-analizará el estado de ánimo inicial de la persona que llama en base al número de llamadas y encuestas de satisfacción previas, alertando al agente mediante un KPI (estado de ánimo) y mostrando los “casos calientes” que estén abiertos desde ese número. De esta forma, el agente podrá anticiparse al ciudadano </w:t>
      </w:r>
      <w:r w:rsidRPr="00D65315">
        <w:rPr>
          <w:sz w:val="20"/>
          <w:szCs w:val="20"/>
        </w:rPr>
        <w:t xml:space="preserve">ante aquellos temas </w:t>
      </w:r>
      <w:r w:rsidRPr="00325B26">
        <w:rPr>
          <w:sz w:val="20"/>
          <w:szCs w:val="20"/>
        </w:rPr>
        <w:t>que le puedan preocupar. Si no encuentra nada, propondrá el</w:t>
      </w:r>
      <w:r w:rsidRPr="00D65315">
        <w:rPr>
          <w:sz w:val="20"/>
          <w:szCs w:val="20"/>
        </w:rPr>
        <w:t xml:space="preserve"> </w:t>
      </w:r>
      <w:r w:rsidRPr="00325B26">
        <w:rPr>
          <w:sz w:val="20"/>
          <w:szCs w:val="20"/>
        </w:rPr>
        <w:t>indicador de estado “neutro”.</w:t>
      </w:r>
      <w:r w:rsidRPr="00D65315">
        <w:rPr>
          <w:sz w:val="20"/>
          <w:szCs w:val="20"/>
        </w:rPr>
        <w:t xml:space="preserve"> </w:t>
      </w:r>
      <w:r w:rsidRPr="00325B26">
        <w:rPr>
          <w:sz w:val="20"/>
          <w:szCs w:val="20"/>
        </w:rPr>
        <w:t>La llamada será gestionada por el entorno de Genesys Cloud, y se enrutará al grupo de agentes de Nivel 1, para los que se ha previsto el licenciamiento en Genesys Cloud. La transcripción se activará a nivel de cola en Genesys Cloud habilitando dicha funcionalidad desde el momento en el que la llamada</w:t>
      </w:r>
      <w:r w:rsidRPr="00D65315">
        <w:rPr>
          <w:sz w:val="20"/>
          <w:szCs w:val="20"/>
        </w:rPr>
        <w:t xml:space="preserve"> es enrutada a un agente.</w:t>
      </w:r>
      <w:r>
        <w:rPr>
          <w:sz w:val="20"/>
          <w:szCs w:val="20"/>
        </w:rPr>
        <w:t xml:space="preserve"> </w:t>
      </w:r>
      <w:r w:rsidRPr="00325B26">
        <w:rPr>
          <w:sz w:val="20"/>
          <w:szCs w:val="20"/>
        </w:rPr>
        <w:t>Si no se dispone de información del ciudadano, el agente Nivel 1 le podrá solicitar la información necesaria que requiera el equipo del Gobierno de Aragón para poder proceder a la creación de una ficha de ciudadano en el entorno Salesforce. A partir de este momento, todas las interacciones que se realicen con el ciudadano serán almacenadas en esa ficha.</w:t>
      </w:r>
      <w:r>
        <w:rPr>
          <w:sz w:val="20"/>
          <w:szCs w:val="20"/>
        </w:rPr>
        <w:t xml:space="preserve"> </w:t>
      </w:r>
      <w:r w:rsidRPr="00325B26">
        <w:rPr>
          <w:sz w:val="20"/>
          <w:szCs w:val="20"/>
        </w:rPr>
        <w:t>La llamada será asignada a un determinado agente Nivel 1 y éste le preguntará al ciudadano por el motivo de su llamada. La transcripción será transferida a Salesforce en tiempo real utilizando la funcionalidad estándar incluida en el conector con Genesys Cloud. A través de la funcionalidad IA de Salesforce de Einstein y en base a la consulta que está realizando el ciudadano, se generarán respuestas automáticas para ayudar al agente Nivel 1 a responder a la demanda del ciudadano. A través de la herramienta Einstein Copilot se generarán estas respuestas utilizando como base los artículos de conocimiento que han sido migrados desde los entornos SEDA y Liferay a</w:t>
      </w:r>
      <w:r w:rsidRPr="00D65315">
        <w:rPr>
          <w:sz w:val="20"/>
          <w:szCs w:val="20"/>
        </w:rPr>
        <w:t>l</w:t>
      </w:r>
      <w:r w:rsidRPr="00325B26">
        <w:rPr>
          <w:sz w:val="20"/>
          <w:szCs w:val="20"/>
        </w:rPr>
        <w:t xml:space="preserve"> entorno Salesforce. El Agente de Nivel 1 revisará las respuestas sugeridas y los artículos de conocimiento que le sugiere la funcionalidad de Einstein Article Recommendations. Todo ello para ofrecer el mejor soporte al agente para la atención ciudadana.</w:t>
      </w:r>
    </w:p>
    <w:p w14:paraId="6EEFDC44" w14:textId="2931C745" w:rsidR="00307766" w:rsidRDefault="00D65315" w:rsidP="00D65315">
      <w:pPr>
        <w:spacing w:line="276" w:lineRule="auto"/>
        <w:ind w:left="360"/>
        <w:jc w:val="both"/>
        <w:rPr>
          <w:sz w:val="20"/>
          <w:szCs w:val="20"/>
        </w:rPr>
      </w:pPr>
      <w:r w:rsidRPr="00D65315">
        <w:rPr>
          <w:noProof/>
          <w:sz w:val="20"/>
          <w:szCs w:val="20"/>
        </w:rPr>
        <w:lastRenderedPageBreak/>
        <w:drawing>
          <wp:inline distT="0" distB="0" distL="0" distR="0" wp14:anchorId="33A6D59A" wp14:editId="7EE6EC52">
            <wp:extent cx="5295900" cy="3106920"/>
            <wp:effectExtent l="0" t="0" r="0" b="0"/>
            <wp:docPr id="1091631747" name="Picture 2">
              <a:extLst xmlns:a="http://schemas.openxmlformats.org/drawingml/2006/main">
                <a:ext uri="{FF2B5EF4-FFF2-40B4-BE49-F238E27FC236}">
                  <a16:creationId xmlns:a16="http://schemas.microsoft.com/office/drawing/2014/main" id="{6AC6B00B-DCB7-E8CC-5D6D-A27E0128E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a:extLst>
                        <a:ext uri="{FF2B5EF4-FFF2-40B4-BE49-F238E27FC236}">
                          <a16:creationId xmlns:a16="http://schemas.microsoft.com/office/drawing/2014/main" id="{6AC6B00B-DCB7-E8CC-5D6D-A27E0128E9D6}"/>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98483" cy="3108435"/>
                    </a:xfrm>
                    <a:prstGeom prst="rect">
                      <a:avLst/>
                    </a:prstGeom>
                    <a:noFill/>
                  </pic:spPr>
                </pic:pic>
              </a:graphicData>
            </a:graphic>
          </wp:inline>
        </w:drawing>
      </w:r>
      <w:r w:rsidRPr="00325B26">
        <w:rPr>
          <w:sz w:val="20"/>
          <w:szCs w:val="20"/>
        </w:rPr>
        <w:t xml:space="preserve">Como ninguno de éstos le convence para resolver la llamada del ciudadano, decide cambiar el estado del caso a “Pendiente de consulta N2” para derivar la consulta a un agente de Nivel 2. En ese momento, se activará un timeline de 24hr, siendo el plazo máximo establecido en el nivel de ANS acordado entre N1 y N2. </w:t>
      </w:r>
    </w:p>
    <w:p w14:paraId="306A0961" w14:textId="51E5F2CC" w:rsidR="00307766" w:rsidRDefault="00D65315" w:rsidP="00307766">
      <w:pPr>
        <w:spacing w:line="276" w:lineRule="auto"/>
        <w:ind w:left="360"/>
        <w:jc w:val="both"/>
        <w:rPr>
          <w:sz w:val="20"/>
          <w:szCs w:val="20"/>
        </w:rPr>
      </w:pPr>
      <w:r w:rsidRPr="00325B26">
        <w:rPr>
          <w:sz w:val="20"/>
          <w:szCs w:val="20"/>
        </w:rPr>
        <w:t>De manera que, dentro de este plazo, si el sistema no detecta cambio de estado del Caso, enviará un recordatorio a las 8hr, 3hr y 1hr antes de vencer el plazo al agente de N1 asignado al caso. Para proceder a la derivación del agente de N2, el agente N1 pulsará un botón que generará un email con toda la información necesaria del caso. Este será enviado al agente de Nivel 2 o al grupo de trabajo que decida el equipo del Gobierno de Aragón.  El agente de Nivel 2 tendrá com</w:t>
      </w:r>
      <w:r w:rsidRPr="00D65315">
        <w:rPr>
          <w:sz w:val="20"/>
          <w:szCs w:val="20"/>
        </w:rPr>
        <w:t xml:space="preserve">o </w:t>
      </w:r>
      <w:r w:rsidRPr="00325B26">
        <w:rPr>
          <w:sz w:val="20"/>
          <w:szCs w:val="20"/>
        </w:rPr>
        <w:t>procedimiento abrir un chat de Teams o un canal (o una sesión) con el equipo de N1, donde indicará toda la información necesaria para que el Agente Nivel 1 pueda contestar.</w:t>
      </w:r>
      <w:r w:rsidRPr="00D65315">
        <w:rPr>
          <w:sz w:val="20"/>
          <w:szCs w:val="20"/>
        </w:rPr>
        <w:t xml:space="preserve"> </w:t>
      </w:r>
      <w:r w:rsidRPr="00325B26">
        <w:rPr>
          <w:sz w:val="20"/>
          <w:szCs w:val="20"/>
        </w:rPr>
        <w:t xml:space="preserve">El ciudadano finalizará la interacción con el agente y se le remitirá a una encuesta de satisfacción por voz. </w:t>
      </w:r>
    </w:p>
    <w:p w14:paraId="194BDC4E" w14:textId="7DA05E90" w:rsidR="00D65315" w:rsidRDefault="00D65315" w:rsidP="00307766">
      <w:pPr>
        <w:spacing w:line="276" w:lineRule="auto"/>
        <w:ind w:left="360"/>
        <w:jc w:val="both"/>
        <w:rPr>
          <w:sz w:val="20"/>
          <w:szCs w:val="20"/>
        </w:rPr>
      </w:pPr>
      <w:r w:rsidRPr="00325B26">
        <w:rPr>
          <w:sz w:val="20"/>
          <w:szCs w:val="20"/>
        </w:rPr>
        <w:t xml:space="preserve">La información de la encuesta será almacenada en el entorno Salesforce, donde podrá ser tenida en cuenta en los </w:t>
      </w:r>
      <w:r w:rsidRPr="00D65315">
        <w:rPr>
          <w:sz w:val="20"/>
          <w:szCs w:val="20"/>
        </w:rPr>
        <w:t>“</w:t>
      </w:r>
      <w:r w:rsidRPr="00325B26">
        <w:rPr>
          <w:sz w:val="20"/>
          <w:szCs w:val="20"/>
        </w:rPr>
        <w:t>journeys</w:t>
      </w:r>
      <w:r w:rsidRPr="00D65315">
        <w:rPr>
          <w:sz w:val="20"/>
          <w:szCs w:val="20"/>
        </w:rPr>
        <w:t>”</w:t>
      </w:r>
      <w:r w:rsidRPr="00325B26">
        <w:rPr>
          <w:sz w:val="20"/>
          <w:szCs w:val="20"/>
        </w:rPr>
        <w:t xml:space="preserve"> del ciudadano definidos en Marketing Cloud. También será utilizada en los paneles y cuadros de mando para </w:t>
      </w:r>
      <w:r w:rsidRPr="00D65315">
        <w:rPr>
          <w:sz w:val="20"/>
          <w:szCs w:val="20"/>
        </w:rPr>
        <w:t>m</w:t>
      </w:r>
      <w:r w:rsidRPr="00325B26">
        <w:rPr>
          <w:sz w:val="20"/>
          <w:szCs w:val="20"/>
        </w:rPr>
        <w:t>edir la satisfacción del cliente.</w:t>
      </w:r>
      <w:r w:rsidRPr="00D65315">
        <w:rPr>
          <w:sz w:val="20"/>
          <w:szCs w:val="20"/>
        </w:rPr>
        <w:t xml:space="preserve"> </w:t>
      </w:r>
      <w:r w:rsidRPr="00325B26">
        <w:rPr>
          <w:sz w:val="20"/>
          <w:szCs w:val="20"/>
        </w:rPr>
        <w:t xml:space="preserve">Al finalizar la interacción con el ciudadano, el agente podrá valorar la ayuda sugerida en la llamada, a través de estas respuestas sistema, mediante la utilización de la IA, aprenderá para ofrecer mejores soluciones para la siguiente interacción con los ciudadanos.  </w:t>
      </w:r>
    </w:p>
    <w:p w14:paraId="1539BEC7" w14:textId="0C58AE15" w:rsidR="00D65315" w:rsidRDefault="00D65315" w:rsidP="00D65315">
      <w:pPr>
        <w:spacing w:line="276" w:lineRule="auto"/>
        <w:ind w:left="360"/>
        <w:jc w:val="both"/>
        <w:rPr>
          <w:b/>
          <w:sz w:val="20"/>
          <w:szCs w:val="20"/>
        </w:rPr>
      </w:pPr>
      <w:r w:rsidRPr="00325B26">
        <w:rPr>
          <w:b/>
          <w:sz w:val="20"/>
          <w:szCs w:val="20"/>
        </w:rPr>
        <w:t>Segunda llamada del ciudadano</w:t>
      </w:r>
    </w:p>
    <w:p w14:paraId="189FF858" w14:textId="1150596B" w:rsidR="00D65315" w:rsidRPr="00325B26" w:rsidRDefault="00D65315" w:rsidP="00325B26">
      <w:pPr>
        <w:pStyle w:val="Prrafodelista"/>
        <w:numPr>
          <w:ilvl w:val="0"/>
          <w:numId w:val="77"/>
        </w:numPr>
        <w:spacing w:line="276" w:lineRule="auto"/>
        <w:jc w:val="both"/>
        <w:rPr>
          <w:rFonts w:ascii="Arial" w:eastAsiaTheme="minorHAnsi" w:hAnsi="Arial" w:cs="Arial"/>
          <w:sz w:val="20"/>
          <w:szCs w:val="20"/>
          <w:lang w:eastAsia="en-US"/>
        </w:rPr>
      </w:pPr>
      <w:r w:rsidRPr="00325B26">
        <w:rPr>
          <w:rFonts w:ascii="Arial" w:eastAsiaTheme="minorHAnsi" w:hAnsi="Arial" w:cs="Arial"/>
          <w:sz w:val="20"/>
          <w:szCs w:val="20"/>
          <w:lang w:eastAsia="en-US"/>
        </w:rPr>
        <w:t>El ciudadano vuelve a llamar a la Atención ciudadana del Gobierno de Aragón, la IVR le identifica e intenta transferir, si es posible, al mismo agente Nivel 1 que previamente le atendió. El agente N1</w:t>
      </w:r>
      <w:r w:rsidRPr="00325B26" w:rsidDel="004A5977">
        <w:rPr>
          <w:rFonts w:ascii="Arial" w:eastAsiaTheme="minorHAnsi" w:hAnsi="Arial" w:cs="Arial"/>
          <w:sz w:val="20"/>
          <w:szCs w:val="20"/>
          <w:lang w:eastAsia="en-US"/>
        </w:rPr>
        <w:t xml:space="preserve"> </w:t>
      </w:r>
      <w:r w:rsidRPr="00325B26">
        <w:rPr>
          <w:rFonts w:ascii="Arial" w:eastAsiaTheme="minorHAnsi" w:hAnsi="Arial" w:cs="Arial"/>
          <w:sz w:val="20"/>
          <w:szCs w:val="20"/>
          <w:lang w:eastAsia="en-US"/>
        </w:rPr>
        <w:t>dispondrá en la consola de Salesforce de toda la información 360 del ciudadano, la transcripción de la llamada anterior y el caso en estado “Pendiente de consulta N2”, con la información de que el tiempo estimado de respuesta ha sido superado.</w:t>
      </w:r>
    </w:p>
    <w:p w14:paraId="4C070590" w14:textId="77777777" w:rsidR="00D65315" w:rsidRPr="00325B26" w:rsidRDefault="00D65315" w:rsidP="00307766">
      <w:pPr>
        <w:numPr>
          <w:ilvl w:val="1"/>
          <w:numId w:val="69"/>
        </w:numPr>
        <w:spacing w:before="240" w:line="276" w:lineRule="auto"/>
        <w:ind w:left="360"/>
        <w:jc w:val="both"/>
        <w:rPr>
          <w:sz w:val="20"/>
          <w:szCs w:val="20"/>
        </w:rPr>
      </w:pPr>
      <w:r w:rsidRPr="00325B26">
        <w:rPr>
          <w:sz w:val="20"/>
          <w:szCs w:val="20"/>
        </w:rPr>
        <w:t xml:space="preserve">El agente N1 solicitará a las herramientas de IA de Salesforce, Einstein Copilot, que realice un resumen de la situación del caso. Adicionalmente, a través del análisis de la transcripción de la llamada actual y de la información previa con la que cuenta el sistema, </w:t>
      </w:r>
      <w:r w:rsidRPr="00D65315">
        <w:rPr>
          <w:sz w:val="20"/>
          <w:szCs w:val="20"/>
        </w:rPr>
        <w:t>s</w:t>
      </w:r>
      <w:r w:rsidRPr="00325B26">
        <w:rPr>
          <w:sz w:val="20"/>
          <w:szCs w:val="20"/>
        </w:rPr>
        <w:t>e informará al agente N1 de un nivel de sentimiento enojado por parte del ciudadano en la consola.</w:t>
      </w:r>
      <w:r w:rsidRPr="00D65315">
        <w:rPr>
          <w:sz w:val="20"/>
          <w:szCs w:val="20"/>
        </w:rPr>
        <w:t xml:space="preserve"> </w:t>
      </w:r>
      <w:r w:rsidRPr="00325B26">
        <w:rPr>
          <w:sz w:val="20"/>
          <w:szCs w:val="20"/>
        </w:rPr>
        <w:t xml:space="preserve">El </w:t>
      </w:r>
      <w:r w:rsidRPr="00325B26">
        <w:rPr>
          <w:sz w:val="20"/>
          <w:szCs w:val="20"/>
        </w:rPr>
        <w:lastRenderedPageBreak/>
        <w:t>agente comprobará que el N2 aún no ha respondido la consulta realizada por el ciudadano en la llamada anterior. Por lo que le reclama atención a través de los canales de colaboración Chatter o Teams. En ese momento tampoco obtiene respuesta por parte del equipo de N2.</w:t>
      </w:r>
    </w:p>
    <w:p w14:paraId="446D3021" w14:textId="0B148D02" w:rsidR="00D65315" w:rsidRPr="00D65315" w:rsidRDefault="00D65315" w:rsidP="00D65315">
      <w:pPr>
        <w:numPr>
          <w:ilvl w:val="1"/>
          <w:numId w:val="69"/>
        </w:numPr>
        <w:spacing w:line="276" w:lineRule="auto"/>
        <w:ind w:left="360"/>
        <w:jc w:val="both"/>
        <w:rPr>
          <w:sz w:val="20"/>
          <w:szCs w:val="20"/>
        </w:rPr>
      </w:pPr>
      <w:r w:rsidRPr="00325B26">
        <w:rPr>
          <w:sz w:val="20"/>
          <w:szCs w:val="20"/>
        </w:rPr>
        <w:t>Siguiendo el procedimiento de atención indicado, el agente N1 propondrá al ciudadano una nueva fecha y/o la hora de atención, con el objetivo de poder ofrecerle una respuesta en una nueva llamada. Esta nueva interacción será agendada al mi</w:t>
      </w:r>
      <w:r w:rsidRPr="00D65315">
        <w:rPr>
          <w:sz w:val="20"/>
          <w:szCs w:val="20"/>
        </w:rPr>
        <w:t>s</w:t>
      </w:r>
      <w:r w:rsidRPr="00325B26">
        <w:rPr>
          <w:sz w:val="20"/>
          <w:szCs w:val="20"/>
        </w:rPr>
        <w:t>mo agente con el ciudadano en la misma llamada. El agente N1 solicitará internamente al agente N2 la respuesta que necesita a través de los canales de colaboración Chatter o Teams. El agente de N2 proporciona la respuesta que debe ser comunicada al ciudadano.</w:t>
      </w:r>
      <w:r w:rsidRPr="00D65315">
        <w:rPr>
          <w:sz w:val="20"/>
          <w:szCs w:val="20"/>
        </w:rPr>
        <w:t xml:space="preserve"> </w:t>
      </w:r>
    </w:p>
    <w:p w14:paraId="2BDC36CF" w14:textId="77777777" w:rsidR="00D65315" w:rsidRPr="00325B26" w:rsidRDefault="00D65315" w:rsidP="00325B26">
      <w:pPr>
        <w:numPr>
          <w:ilvl w:val="1"/>
          <w:numId w:val="69"/>
        </w:numPr>
        <w:spacing w:line="276" w:lineRule="auto"/>
        <w:ind w:left="360"/>
        <w:jc w:val="both"/>
        <w:rPr>
          <w:sz w:val="20"/>
          <w:szCs w:val="20"/>
        </w:rPr>
      </w:pPr>
      <w:r w:rsidRPr="00325B26">
        <w:rPr>
          <w:sz w:val="20"/>
          <w:szCs w:val="20"/>
        </w:rPr>
        <w:t>El agente N1</w:t>
      </w:r>
      <w:r w:rsidRPr="00D65315">
        <w:rPr>
          <w:sz w:val="20"/>
          <w:szCs w:val="20"/>
        </w:rPr>
        <w:t>, bien en el calendario del CRM o bien</w:t>
      </w:r>
      <w:r w:rsidRPr="00325B26">
        <w:rPr>
          <w:sz w:val="20"/>
          <w:szCs w:val="20"/>
        </w:rPr>
        <w:t xml:space="preserve"> dentro de su plan de tareas diario le salta un aviso donde le indica que tiene una tarea de rellamada entre las 16 y 17hr. </w:t>
      </w:r>
    </w:p>
    <w:p w14:paraId="3A2F6E5A" w14:textId="77777777" w:rsidR="00D65315" w:rsidRPr="00325B26" w:rsidRDefault="00D65315" w:rsidP="00325B26">
      <w:pPr>
        <w:numPr>
          <w:ilvl w:val="1"/>
          <w:numId w:val="69"/>
        </w:numPr>
        <w:spacing w:line="276" w:lineRule="auto"/>
        <w:ind w:left="360"/>
        <w:jc w:val="both"/>
        <w:rPr>
          <w:sz w:val="20"/>
          <w:szCs w:val="20"/>
        </w:rPr>
      </w:pPr>
      <w:r w:rsidRPr="00325B26">
        <w:rPr>
          <w:sz w:val="20"/>
          <w:szCs w:val="20"/>
        </w:rPr>
        <w:t xml:space="preserve">Genesys Cloud efectuará de forma automática la rellamada a la hora acordada y reservará al agente N1 para informar al ciudadano de la respuesta facilitada por el N2.  </w:t>
      </w:r>
    </w:p>
    <w:p w14:paraId="48A953A7" w14:textId="77777777" w:rsidR="00D65315" w:rsidRPr="00325B26" w:rsidRDefault="00D65315" w:rsidP="00325B26">
      <w:pPr>
        <w:numPr>
          <w:ilvl w:val="1"/>
          <w:numId w:val="69"/>
        </w:numPr>
        <w:spacing w:line="276" w:lineRule="auto"/>
        <w:ind w:left="360"/>
        <w:jc w:val="both"/>
        <w:rPr>
          <w:sz w:val="20"/>
          <w:szCs w:val="20"/>
        </w:rPr>
      </w:pPr>
      <w:r w:rsidRPr="00325B26">
        <w:rPr>
          <w:sz w:val="20"/>
          <w:szCs w:val="20"/>
        </w:rPr>
        <w:t>El agente de N1 enviará también un email con los detalles de la solución aportada, el enlace del trámite correspondiente adjuntando la infografía que le sirva de guía para cumplimentarlo correctamente. Todo ello utilizando las herramientas incluidas en la consola del agente.</w:t>
      </w:r>
    </w:p>
    <w:p w14:paraId="22FB0928" w14:textId="77777777" w:rsidR="00D65315" w:rsidRPr="00325B26" w:rsidRDefault="00D65315" w:rsidP="00325B26">
      <w:pPr>
        <w:numPr>
          <w:ilvl w:val="1"/>
          <w:numId w:val="69"/>
        </w:numPr>
        <w:spacing w:line="276" w:lineRule="auto"/>
        <w:ind w:left="360"/>
        <w:jc w:val="both"/>
        <w:rPr>
          <w:sz w:val="20"/>
          <w:szCs w:val="20"/>
        </w:rPr>
      </w:pPr>
      <w:r w:rsidRPr="00325B26">
        <w:rPr>
          <w:sz w:val="20"/>
          <w:szCs w:val="20"/>
        </w:rPr>
        <w:t>El ciudadano finalizará la interacción con el agente de N1 y se le remitirá de nuevo a una nueva encuesta de satisfacción por voz.</w:t>
      </w:r>
    </w:p>
    <w:p w14:paraId="139B150E" w14:textId="77777777" w:rsidR="00D65315" w:rsidRPr="00325B26" w:rsidRDefault="00D65315" w:rsidP="00325B26">
      <w:pPr>
        <w:numPr>
          <w:ilvl w:val="1"/>
          <w:numId w:val="69"/>
        </w:numPr>
        <w:spacing w:line="276" w:lineRule="auto"/>
        <w:ind w:left="360"/>
        <w:jc w:val="both"/>
        <w:rPr>
          <w:sz w:val="20"/>
          <w:szCs w:val="20"/>
        </w:rPr>
      </w:pPr>
      <w:r w:rsidRPr="00325B26">
        <w:rPr>
          <w:sz w:val="20"/>
          <w:szCs w:val="20"/>
        </w:rPr>
        <w:t>Una vez finalizada la interacción, el agente deberá dar por cerrado el caso. Para ello fijará el estado de este a “Cerrado”.  El sistema a través de la IA Generativa realizará un resumen de manera automática, que será validado por el agente de N1</w:t>
      </w:r>
    </w:p>
    <w:p w14:paraId="7D37174C" w14:textId="2E724BB6" w:rsidR="00D65315" w:rsidRPr="00D65315" w:rsidRDefault="00D65315" w:rsidP="00D65315">
      <w:pPr>
        <w:pStyle w:val="PrrafoTelefnica"/>
        <w:spacing w:line="276" w:lineRule="auto"/>
        <w:jc w:val="both"/>
        <w:rPr>
          <w:sz w:val="20"/>
          <w:szCs w:val="20"/>
          <w:lang w:val="es-ES"/>
        </w:rPr>
      </w:pPr>
      <w:r w:rsidRPr="00325B26">
        <w:rPr>
          <w:sz w:val="20"/>
          <w:szCs w:val="20"/>
        </w:rPr>
        <w:t>Toda la información generada en los objetos de Salesforce, por las interacciones con los ciudadanos, se transferirá a Power BI, mediante el conector estándar. Una vez allí, los supervisores del servicio al ciudadano del Gobierno de Aragón podrán analizar la satisfacción de los ciudadanos a través de los cuadros de mando allí definidos. De la misma manera podrán realizar cuadros de mando en el entorno Salesforce</w:t>
      </w:r>
      <w:r w:rsidRPr="00D65315">
        <w:rPr>
          <w:sz w:val="20"/>
          <w:szCs w:val="20"/>
        </w:rPr>
        <w:t>.</w:t>
      </w:r>
    </w:p>
    <w:p w14:paraId="03898541" w14:textId="688E6EE3" w:rsidR="00E6009D" w:rsidRDefault="002D6C1A" w:rsidP="00E6009D">
      <w:pPr>
        <w:pStyle w:val="Ttulo3"/>
      </w:pPr>
      <w:bookmarkStart w:id="64" w:name="_Toc178325137"/>
      <w:r>
        <w:t xml:space="preserve">Caso 2 </w:t>
      </w:r>
      <w:r w:rsidR="00E6009D">
        <w:t>P</w:t>
      </w:r>
      <w:r w:rsidR="00E6009D" w:rsidRPr="00E6009D">
        <w:t>etición de una cita previa</w:t>
      </w:r>
      <w:bookmarkEnd w:id="64"/>
    </w:p>
    <w:p w14:paraId="348721AC" w14:textId="77777777" w:rsidR="003143BD" w:rsidRPr="00325B26" w:rsidRDefault="003143BD" w:rsidP="00325B26">
      <w:pPr>
        <w:spacing w:line="276" w:lineRule="auto"/>
        <w:jc w:val="both"/>
        <w:rPr>
          <w:b/>
          <w:sz w:val="20"/>
          <w:szCs w:val="20"/>
        </w:rPr>
      </w:pPr>
      <w:r w:rsidRPr="00325B26">
        <w:rPr>
          <w:b/>
          <w:sz w:val="20"/>
          <w:szCs w:val="20"/>
        </w:rPr>
        <w:t>Petición de Cita previa - Bot</w:t>
      </w:r>
    </w:p>
    <w:p w14:paraId="3F23851F"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El caso de uso descrito aplica al canal de WhatsApp, pero Telefónica ha considerado extrapolarlo también al canal de voz, mediante un flujo IVR</w:t>
      </w:r>
      <w:r>
        <w:rPr>
          <w:sz w:val="20"/>
          <w:szCs w:val="20"/>
        </w:rPr>
        <w:t xml:space="preserve"> desasistido sin agente</w:t>
      </w:r>
      <w:r w:rsidRPr="00325B26">
        <w:rPr>
          <w:sz w:val="20"/>
          <w:szCs w:val="20"/>
        </w:rPr>
        <w:t>.</w:t>
      </w:r>
    </w:p>
    <w:p w14:paraId="50B6D499" w14:textId="77777777" w:rsidR="003143BD" w:rsidRDefault="003143BD" w:rsidP="003143BD">
      <w:pPr>
        <w:numPr>
          <w:ilvl w:val="1"/>
          <w:numId w:val="69"/>
        </w:numPr>
        <w:spacing w:line="276" w:lineRule="auto"/>
        <w:ind w:left="360"/>
        <w:jc w:val="both"/>
        <w:rPr>
          <w:sz w:val="20"/>
          <w:szCs w:val="20"/>
        </w:rPr>
      </w:pPr>
      <w:r w:rsidRPr="00325B26">
        <w:rPr>
          <w:sz w:val="20"/>
          <w:szCs w:val="20"/>
        </w:rPr>
        <w:t>El ciudadano a través del canal de WhatsApp escribe un texto donde solicita una cita previa para resolver unas dudas sobre ayudas para un cambio de caldera doméstica y pide que sea para el día siguiente por la mañana o el viernes siguiente de 13 a 14 horas</w:t>
      </w:r>
    </w:p>
    <w:p w14:paraId="1106BF5C" w14:textId="77777777" w:rsidR="003143BD" w:rsidRPr="00325B26" w:rsidRDefault="003143BD" w:rsidP="00325B26">
      <w:pPr>
        <w:spacing w:line="276" w:lineRule="auto"/>
        <w:jc w:val="both"/>
        <w:rPr>
          <w:sz w:val="20"/>
          <w:szCs w:val="20"/>
        </w:rPr>
      </w:pPr>
      <w:r w:rsidRPr="0068662A">
        <w:rPr>
          <w:noProof/>
          <w:sz w:val="20"/>
          <w:szCs w:val="20"/>
        </w:rPr>
        <w:lastRenderedPageBreak/>
        <w:drawing>
          <wp:inline distT="0" distB="0" distL="0" distR="0" wp14:anchorId="596625EF" wp14:editId="3ECA34FD">
            <wp:extent cx="5400040" cy="2782570"/>
            <wp:effectExtent l="0" t="0" r="0" b="0"/>
            <wp:docPr id="7" name="Picture 6" descr="A screenshot of a computer&#10;&#10;Description automatically generated">
              <a:extLst xmlns:a="http://schemas.openxmlformats.org/drawingml/2006/main">
                <a:ext uri="{FF2B5EF4-FFF2-40B4-BE49-F238E27FC236}">
                  <a16:creationId xmlns:a16="http://schemas.microsoft.com/office/drawing/2014/main" id="{5C8A16A8-5746-68DC-A757-FB75BC5AEF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Description automatically generated">
                      <a:extLst>
                        <a:ext uri="{FF2B5EF4-FFF2-40B4-BE49-F238E27FC236}">
                          <a16:creationId xmlns:a16="http://schemas.microsoft.com/office/drawing/2014/main" id="{5C8A16A8-5746-68DC-A757-FB75BC5AEFCB}"/>
                        </a:ext>
                      </a:extLst>
                    </pic:cNvPr>
                    <pic:cNvPicPr>
                      <a:picLocks noChangeAspect="1"/>
                    </pic:cNvPicPr>
                  </pic:nvPicPr>
                  <pic:blipFill>
                    <a:blip r:embed="rId49"/>
                    <a:stretch>
                      <a:fillRect/>
                    </a:stretch>
                  </pic:blipFill>
                  <pic:spPr>
                    <a:xfrm>
                      <a:off x="0" y="0"/>
                      <a:ext cx="5400040" cy="2782570"/>
                    </a:xfrm>
                    <a:prstGeom prst="rect">
                      <a:avLst/>
                    </a:prstGeom>
                  </pic:spPr>
                </pic:pic>
              </a:graphicData>
            </a:graphic>
          </wp:inline>
        </w:drawing>
      </w:r>
    </w:p>
    <w:p w14:paraId="4AE7F4BA"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 xml:space="preserve">A través de la configuración de Einstein Bots se conducirá al ciudadano a la realización de la solicitud de cita. El bot tendrá acceso a la solución de citas descrita en este pliego para confirmar la realización de </w:t>
      </w:r>
      <w:r>
        <w:rPr>
          <w:sz w:val="20"/>
          <w:szCs w:val="20"/>
        </w:rPr>
        <w:t>é</w:t>
      </w:r>
      <w:r w:rsidRPr="00325B26">
        <w:rPr>
          <w:sz w:val="20"/>
          <w:szCs w:val="20"/>
        </w:rPr>
        <w:t>sta.</w:t>
      </w:r>
    </w:p>
    <w:p w14:paraId="3FA46846"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Einstein Copilot sugiere al agente el texto “¿Quiere cambiar usted la cita a presencial?” el usuario confirma que s</w:t>
      </w:r>
      <w:r>
        <w:rPr>
          <w:sz w:val="20"/>
          <w:szCs w:val="20"/>
        </w:rPr>
        <w:t>í</w:t>
      </w:r>
      <w:r w:rsidRPr="00325B26">
        <w:rPr>
          <w:sz w:val="20"/>
          <w:szCs w:val="20"/>
        </w:rPr>
        <w:t xml:space="preserve"> vía WhatsApp </w:t>
      </w:r>
    </w:p>
    <w:p w14:paraId="21412411" w14:textId="77777777" w:rsidR="003143BD" w:rsidRPr="00325B26" w:rsidRDefault="003143BD" w:rsidP="00325B26">
      <w:pPr>
        <w:numPr>
          <w:ilvl w:val="1"/>
          <w:numId w:val="69"/>
        </w:numPr>
        <w:spacing w:after="0" w:line="276" w:lineRule="auto"/>
        <w:ind w:left="360"/>
        <w:jc w:val="both"/>
        <w:rPr>
          <w:sz w:val="20"/>
          <w:szCs w:val="20"/>
        </w:rPr>
      </w:pPr>
      <w:r w:rsidRPr="00325B26">
        <w:rPr>
          <w:sz w:val="20"/>
          <w:szCs w:val="20"/>
        </w:rPr>
        <w:t>Una vez identificad</w:t>
      </w:r>
      <w:r>
        <w:rPr>
          <w:sz w:val="20"/>
          <w:szCs w:val="20"/>
        </w:rPr>
        <w:t>o</w:t>
      </w:r>
      <w:r w:rsidRPr="00325B26">
        <w:rPr>
          <w:sz w:val="20"/>
          <w:szCs w:val="20"/>
        </w:rPr>
        <w:t>s los requerimientos del ciudadano se solicitará información para comprobar si el ciudadano ya ha realizado alguna interacción con la Atención del Gobierno de Aragón, pudiendo darse las siguientes opciones:</w:t>
      </w:r>
    </w:p>
    <w:p w14:paraId="5B116376" w14:textId="77777777" w:rsidR="003143BD" w:rsidRPr="00325B26" w:rsidRDefault="003143BD" w:rsidP="00325B26">
      <w:pPr>
        <w:numPr>
          <w:ilvl w:val="1"/>
          <w:numId w:val="69"/>
        </w:numPr>
        <w:spacing w:line="276" w:lineRule="auto"/>
        <w:jc w:val="both"/>
        <w:rPr>
          <w:sz w:val="20"/>
          <w:szCs w:val="20"/>
        </w:rPr>
      </w:pPr>
      <w:r w:rsidRPr="00325B26">
        <w:rPr>
          <w:sz w:val="20"/>
          <w:szCs w:val="20"/>
        </w:rPr>
        <w:t>Si ya existiese, se procedería a la reserva de la cita.</w:t>
      </w:r>
    </w:p>
    <w:p w14:paraId="4521840D" w14:textId="49906B95" w:rsidR="003143BD" w:rsidRPr="00325B26" w:rsidRDefault="003143BD" w:rsidP="00325B26">
      <w:pPr>
        <w:numPr>
          <w:ilvl w:val="1"/>
          <w:numId w:val="69"/>
        </w:numPr>
        <w:spacing w:line="276" w:lineRule="auto"/>
        <w:jc w:val="both"/>
        <w:rPr>
          <w:sz w:val="20"/>
          <w:szCs w:val="20"/>
        </w:rPr>
      </w:pPr>
      <w:r w:rsidRPr="00325B26">
        <w:rPr>
          <w:sz w:val="20"/>
          <w:szCs w:val="20"/>
        </w:rPr>
        <w:t>Si no existiese, se procedería a la captura de información mínima necesaria para el alta en el sistema</w:t>
      </w:r>
      <w:r>
        <w:rPr>
          <w:sz w:val="20"/>
          <w:szCs w:val="20"/>
        </w:rPr>
        <w:t>.</w:t>
      </w:r>
    </w:p>
    <w:p w14:paraId="31D3CCED"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 xml:space="preserve">Una vez identificado al ciudadano, a través de la solución de Einstein Copilot se interpretará que hay que buscar una cita previa con el contenido y en los horarios indicados por </w:t>
      </w:r>
      <w:r>
        <w:rPr>
          <w:sz w:val="20"/>
          <w:szCs w:val="20"/>
        </w:rPr>
        <w:t>é</w:t>
      </w:r>
      <w:r w:rsidRPr="00325B26">
        <w:rPr>
          <w:sz w:val="20"/>
          <w:szCs w:val="20"/>
        </w:rPr>
        <w:t xml:space="preserve">ste. </w:t>
      </w:r>
    </w:p>
    <w:p w14:paraId="256970A6"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Con esta información se filtrarán los huecos disponibles del tipo “cita presencial” para el ciudadano.</w:t>
      </w:r>
    </w:p>
    <w:p w14:paraId="59134DE5"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El ciudadano selecciona</w:t>
      </w:r>
      <w:r>
        <w:rPr>
          <w:sz w:val="20"/>
          <w:szCs w:val="20"/>
        </w:rPr>
        <w:t>rá</w:t>
      </w:r>
      <w:r w:rsidRPr="00325B26">
        <w:rPr>
          <w:sz w:val="20"/>
          <w:szCs w:val="20"/>
        </w:rPr>
        <w:t xml:space="preserve"> el hueco que le </w:t>
      </w:r>
      <w:r>
        <w:rPr>
          <w:sz w:val="20"/>
          <w:szCs w:val="20"/>
        </w:rPr>
        <w:t>venga</w:t>
      </w:r>
      <w:r w:rsidRPr="00325B26">
        <w:rPr>
          <w:sz w:val="20"/>
          <w:szCs w:val="20"/>
        </w:rPr>
        <w:t xml:space="preserve"> mejor. El sistema generará de forma automática una cita previa en la oficina de atención incluyendo los datos del ciudadano.</w:t>
      </w:r>
    </w:p>
    <w:p w14:paraId="54A02FDE"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Se le enviará una confirmación con los detalles de la cita al ciudadano.</w:t>
      </w:r>
    </w:p>
    <w:p w14:paraId="1B9819E2" w14:textId="7C7A8610" w:rsidR="003143BD" w:rsidRPr="00325B26" w:rsidRDefault="003143BD" w:rsidP="00325B26">
      <w:pPr>
        <w:numPr>
          <w:ilvl w:val="1"/>
          <w:numId w:val="69"/>
        </w:numPr>
        <w:spacing w:line="276" w:lineRule="auto"/>
        <w:ind w:left="360"/>
        <w:jc w:val="both"/>
        <w:rPr>
          <w:sz w:val="20"/>
          <w:szCs w:val="20"/>
        </w:rPr>
      </w:pPr>
      <w:r w:rsidRPr="00325B26">
        <w:rPr>
          <w:sz w:val="20"/>
          <w:szCs w:val="20"/>
        </w:rPr>
        <w:t>Desde Marketing Cloud se enviará un recordatorio por el mismo canal 24 horas antes de la cita</w:t>
      </w:r>
    </w:p>
    <w:p w14:paraId="3525AFCB" w14:textId="3F1AC9A8" w:rsidR="003143BD" w:rsidRPr="001312DF" w:rsidRDefault="003143BD" w:rsidP="001312DF">
      <w:pPr>
        <w:numPr>
          <w:ilvl w:val="1"/>
          <w:numId w:val="69"/>
        </w:numPr>
        <w:spacing w:line="276" w:lineRule="auto"/>
        <w:ind w:left="360"/>
        <w:jc w:val="both"/>
        <w:rPr>
          <w:sz w:val="20"/>
          <w:szCs w:val="20"/>
        </w:rPr>
      </w:pPr>
      <w:r>
        <w:rPr>
          <w:sz w:val="20"/>
          <w:szCs w:val="20"/>
        </w:rPr>
        <w:t xml:space="preserve">Si el contacto hubiese sido por vía telefónica (IVR), se contempla que Genesys Cloud ataque al calendario de </w:t>
      </w:r>
      <w:r w:rsidRPr="005A3F3F">
        <w:rPr>
          <w:sz w:val="20"/>
          <w:szCs w:val="20"/>
        </w:rPr>
        <w:t xml:space="preserve">Salesforce para </w:t>
      </w:r>
      <w:r>
        <w:rPr>
          <w:sz w:val="20"/>
          <w:szCs w:val="20"/>
        </w:rPr>
        <w:t>obtener</w:t>
      </w:r>
      <w:r w:rsidRPr="005A3F3F">
        <w:rPr>
          <w:sz w:val="20"/>
          <w:szCs w:val="20"/>
        </w:rPr>
        <w:t xml:space="preserve"> los huecos disponibles más próximos</w:t>
      </w:r>
      <w:r>
        <w:rPr>
          <w:sz w:val="20"/>
          <w:szCs w:val="20"/>
        </w:rPr>
        <w:t xml:space="preserve"> a la fecha de la llamada y así poder ofrecer al ciudadano varias citas para que pueda elegir la que mejor le convenga. No se contempla pregunta abierta en la que el ciudadano pueda indicar verbalmente su preferencia horaria.</w:t>
      </w:r>
      <w:r w:rsidRPr="001312DF">
        <w:rPr>
          <w:sz w:val="20"/>
          <w:szCs w:val="20"/>
        </w:rPr>
        <w:t xml:space="preserve"> </w:t>
      </w:r>
    </w:p>
    <w:p w14:paraId="7B7A2B00" w14:textId="77777777" w:rsidR="00503020" w:rsidRDefault="00503020" w:rsidP="00325B26">
      <w:pPr>
        <w:spacing w:line="276" w:lineRule="auto"/>
        <w:jc w:val="both"/>
        <w:rPr>
          <w:b/>
          <w:sz w:val="20"/>
          <w:szCs w:val="20"/>
        </w:rPr>
      </w:pPr>
    </w:p>
    <w:p w14:paraId="137BC20B" w14:textId="77777777" w:rsidR="00503020" w:rsidRDefault="00503020" w:rsidP="00325B26">
      <w:pPr>
        <w:spacing w:line="276" w:lineRule="auto"/>
        <w:jc w:val="both"/>
        <w:rPr>
          <w:b/>
          <w:sz w:val="20"/>
          <w:szCs w:val="20"/>
        </w:rPr>
      </w:pPr>
    </w:p>
    <w:p w14:paraId="01D5DD89" w14:textId="18D08B46" w:rsidR="003143BD" w:rsidRPr="00325B26" w:rsidRDefault="003143BD" w:rsidP="00325B26">
      <w:pPr>
        <w:spacing w:line="276" w:lineRule="auto"/>
        <w:jc w:val="both"/>
        <w:rPr>
          <w:b/>
          <w:sz w:val="20"/>
          <w:szCs w:val="20"/>
        </w:rPr>
      </w:pPr>
      <w:r w:rsidRPr="00325B26">
        <w:rPr>
          <w:b/>
          <w:sz w:val="20"/>
          <w:szCs w:val="20"/>
        </w:rPr>
        <w:lastRenderedPageBreak/>
        <w:t>Petición de Cita previa - Agente</w:t>
      </w:r>
    </w:p>
    <w:p w14:paraId="04A07BA2"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El ciudadano a través del canal de WhatsApp escribe un texto donde solicita una cita previa para resolver unas dudas sobre ayudas para un cambio de caldera doméstica y pide que sea para el día siguiente por la mañana o el viernes siguiente de 13 a 14 horas</w:t>
      </w:r>
    </w:p>
    <w:p w14:paraId="1BB3A570"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A través de la configuración de Einstein Bots se conducirá al ciudadano a la realización de la solicitud de cita. Pero en este caso, solicita la interacción directa con un agente</w:t>
      </w:r>
    </w:p>
    <w:p w14:paraId="55DE6AE8"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La interacción es asignada a un agente que esté disponible. Donde una vez aceptada aparecerá la información del ciudadano, en caso de estar dado de alta ya en la plataforma.</w:t>
      </w:r>
    </w:p>
    <w:p w14:paraId="50B81DD6"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En el caso en el que el ciudadano no estuviese dado de alta, sería el agente el que solicitaría la información mínima necesaria para el alta.</w:t>
      </w:r>
    </w:p>
    <w:p w14:paraId="425D6AEA"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 xml:space="preserve">Desde la consola, el agente podrá ir recibiendo y contestando las preguntas del ciudadano y en base </w:t>
      </w:r>
      <w:r>
        <w:rPr>
          <w:sz w:val="20"/>
          <w:szCs w:val="20"/>
        </w:rPr>
        <w:t xml:space="preserve">a </w:t>
      </w:r>
      <w:r w:rsidRPr="00325B26">
        <w:rPr>
          <w:sz w:val="20"/>
          <w:szCs w:val="20"/>
        </w:rPr>
        <w:t>esta, ir dando la información requerida por el ciudadano. Para ello el agente, al igual que en el caso 1, utilizando las herramientas de IA que tendrá a su disposición.</w:t>
      </w:r>
    </w:p>
    <w:p w14:paraId="14DB7A7D"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El agente tendrá acceso a la herramienta de gestión de citas e informará al ciudadano de las disponibilidades.</w:t>
      </w:r>
    </w:p>
    <w:p w14:paraId="42F6BAF7" w14:textId="64214CD1" w:rsidR="003143BD" w:rsidRPr="00325B26" w:rsidRDefault="003143BD" w:rsidP="00325B26">
      <w:pPr>
        <w:numPr>
          <w:ilvl w:val="1"/>
          <w:numId w:val="69"/>
        </w:numPr>
        <w:spacing w:line="276" w:lineRule="auto"/>
        <w:ind w:left="360"/>
        <w:jc w:val="both"/>
        <w:rPr>
          <w:sz w:val="20"/>
          <w:szCs w:val="20"/>
        </w:rPr>
      </w:pPr>
      <w:r w:rsidRPr="00325B26">
        <w:rPr>
          <w:sz w:val="20"/>
          <w:szCs w:val="20"/>
        </w:rPr>
        <w:t xml:space="preserve">El ciudadano selecciona el hueco que le viene mejor </w:t>
      </w:r>
      <w:r>
        <w:rPr>
          <w:sz w:val="20"/>
          <w:szCs w:val="20"/>
        </w:rPr>
        <w:t>y</w:t>
      </w:r>
      <w:r w:rsidRPr="00325B26">
        <w:rPr>
          <w:sz w:val="20"/>
          <w:szCs w:val="20"/>
        </w:rPr>
        <w:t xml:space="preserve"> el agente reserva la cita. El sistema generará de forma automática una cita previa en la oficina de atención incluyendo los datos del ciudadano.</w:t>
      </w:r>
    </w:p>
    <w:p w14:paraId="0E6F805B" w14:textId="04A5B08E" w:rsidR="003143BD" w:rsidRPr="00325B26" w:rsidRDefault="003143BD" w:rsidP="00325B26">
      <w:pPr>
        <w:numPr>
          <w:ilvl w:val="1"/>
          <w:numId w:val="69"/>
        </w:numPr>
        <w:spacing w:line="276" w:lineRule="auto"/>
        <w:ind w:left="360"/>
        <w:jc w:val="both"/>
        <w:rPr>
          <w:sz w:val="20"/>
          <w:szCs w:val="20"/>
        </w:rPr>
      </w:pPr>
      <w:r w:rsidRPr="00325B26">
        <w:rPr>
          <w:sz w:val="20"/>
          <w:szCs w:val="20"/>
        </w:rPr>
        <w:t xml:space="preserve">Einstein Reply </w:t>
      </w:r>
      <w:r w:rsidR="00F6315E" w:rsidRPr="00325B26">
        <w:rPr>
          <w:sz w:val="20"/>
          <w:szCs w:val="20"/>
        </w:rPr>
        <w:t>Recommendations</w:t>
      </w:r>
      <w:r w:rsidRPr="00325B26">
        <w:rPr>
          <w:sz w:val="20"/>
          <w:szCs w:val="20"/>
        </w:rPr>
        <w:t xml:space="preserve"> genera un email resumen, el cual el agente revisa, previo a enviárselo al usuario de manera automática vía Marketing Cloud </w:t>
      </w:r>
    </w:p>
    <w:p w14:paraId="669BE8BD"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Desde Marketing Cloud se enviará un recordatorio por el mismo canal 24 horas antes de la cita</w:t>
      </w:r>
    </w:p>
    <w:p w14:paraId="063C9805" w14:textId="77777777" w:rsidR="003143BD" w:rsidRPr="00325B26" w:rsidRDefault="003143BD" w:rsidP="00325B26">
      <w:pPr>
        <w:spacing w:line="276" w:lineRule="auto"/>
        <w:jc w:val="both"/>
        <w:rPr>
          <w:b/>
          <w:sz w:val="20"/>
          <w:szCs w:val="20"/>
        </w:rPr>
      </w:pPr>
      <w:r w:rsidRPr="00325B26">
        <w:rPr>
          <w:b/>
          <w:sz w:val="20"/>
          <w:szCs w:val="20"/>
        </w:rPr>
        <w:t>El usuario acude a la cita presencial</w:t>
      </w:r>
    </w:p>
    <w:p w14:paraId="5DA0A6DF" w14:textId="77777777" w:rsidR="003143BD" w:rsidRPr="00325B26" w:rsidRDefault="003143BD" w:rsidP="00325B26">
      <w:pPr>
        <w:numPr>
          <w:ilvl w:val="1"/>
          <w:numId w:val="69"/>
        </w:numPr>
        <w:spacing w:line="276" w:lineRule="auto"/>
        <w:ind w:left="360"/>
        <w:jc w:val="both"/>
        <w:rPr>
          <w:sz w:val="20"/>
          <w:szCs w:val="20"/>
        </w:rPr>
      </w:pPr>
      <w:r w:rsidRPr="00325B26">
        <w:rPr>
          <w:sz w:val="20"/>
          <w:szCs w:val="20"/>
        </w:rPr>
        <w:t>Cuando llegue el día y el usuario acuda a la sala, el agente tendrá listado las citas previas que ha de atender</w:t>
      </w:r>
      <w:r>
        <w:rPr>
          <w:sz w:val="20"/>
          <w:szCs w:val="20"/>
        </w:rPr>
        <w:t xml:space="preserve"> en el día.</w:t>
      </w:r>
    </w:p>
    <w:p w14:paraId="772E958C" w14:textId="6C8CD3AD" w:rsidR="003143BD" w:rsidRPr="00325B26" w:rsidRDefault="003143BD" w:rsidP="00325B26">
      <w:pPr>
        <w:numPr>
          <w:ilvl w:val="1"/>
          <w:numId w:val="69"/>
        </w:numPr>
        <w:spacing w:line="276" w:lineRule="auto"/>
        <w:ind w:left="360"/>
        <w:jc w:val="both"/>
        <w:rPr>
          <w:sz w:val="20"/>
          <w:szCs w:val="20"/>
        </w:rPr>
      </w:pPr>
      <w:r w:rsidRPr="00325B26">
        <w:rPr>
          <w:sz w:val="20"/>
          <w:szCs w:val="20"/>
        </w:rPr>
        <w:t>El agente cuando llame al usuario escribirá previamente en Einstein Copilot, “</w:t>
      </w:r>
      <w:r w:rsidRPr="00325B26">
        <w:rPr>
          <w:i/>
          <w:sz w:val="20"/>
          <w:szCs w:val="20"/>
        </w:rPr>
        <w:t xml:space="preserve">Ábreme el último caso abierto del </w:t>
      </w:r>
      <w:r>
        <w:rPr>
          <w:i/>
          <w:sz w:val="20"/>
          <w:szCs w:val="20"/>
        </w:rPr>
        <w:t>ciudadano</w:t>
      </w:r>
      <w:r w:rsidRPr="00325B26">
        <w:rPr>
          <w:i/>
          <w:sz w:val="20"/>
          <w:szCs w:val="20"/>
        </w:rPr>
        <w:t xml:space="preserve"> xxxxx y hazme un resumen</w:t>
      </w:r>
      <w:r w:rsidRPr="00325B26">
        <w:rPr>
          <w:sz w:val="20"/>
          <w:szCs w:val="20"/>
        </w:rPr>
        <w:t xml:space="preserve">” </w:t>
      </w:r>
    </w:p>
    <w:p w14:paraId="512C0236" w14:textId="71A1874F" w:rsidR="003143BD" w:rsidRPr="00325B26" w:rsidRDefault="003143BD" w:rsidP="00325B26">
      <w:pPr>
        <w:numPr>
          <w:ilvl w:val="1"/>
          <w:numId w:val="69"/>
        </w:numPr>
        <w:spacing w:line="276" w:lineRule="auto"/>
        <w:ind w:left="360"/>
        <w:jc w:val="both"/>
        <w:rPr>
          <w:sz w:val="20"/>
          <w:szCs w:val="20"/>
        </w:rPr>
      </w:pPr>
      <w:r>
        <w:rPr>
          <w:sz w:val="20"/>
          <w:szCs w:val="20"/>
        </w:rPr>
        <w:t>Se</w:t>
      </w:r>
      <w:r w:rsidRPr="00325B26">
        <w:rPr>
          <w:sz w:val="20"/>
          <w:szCs w:val="20"/>
        </w:rPr>
        <w:t xml:space="preserve"> abrirá el caso en la consola e indicará al agente en el chat “este usuario se comunicó por WhatsApp y que tiene dudas sobre el procedimiento para un cambio de una caldera doméstica”</w:t>
      </w:r>
    </w:p>
    <w:p w14:paraId="453F70E6" w14:textId="4286AE57" w:rsidR="003143BD" w:rsidRPr="00325B26" w:rsidRDefault="003143BD" w:rsidP="00325B26">
      <w:pPr>
        <w:numPr>
          <w:ilvl w:val="1"/>
          <w:numId w:val="69"/>
        </w:numPr>
        <w:spacing w:line="276" w:lineRule="auto"/>
        <w:ind w:left="360"/>
        <w:jc w:val="both"/>
        <w:rPr>
          <w:sz w:val="20"/>
          <w:szCs w:val="20"/>
        </w:rPr>
      </w:pPr>
      <w:r>
        <w:rPr>
          <w:sz w:val="20"/>
          <w:szCs w:val="20"/>
        </w:rPr>
        <w:t xml:space="preserve">El agente tendrá en la consola la </w:t>
      </w:r>
      <w:r w:rsidRPr="00325B26">
        <w:rPr>
          <w:sz w:val="20"/>
          <w:szCs w:val="20"/>
        </w:rPr>
        <w:t xml:space="preserve">información sugerida por Article </w:t>
      </w:r>
      <w:r w:rsidRPr="00676BAF">
        <w:rPr>
          <w:sz w:val="20"/>
          <w:szCs w:val="20"/>
        </w:rPr>
        <w:t>Recommendations</w:t>
      </w:r>
      <w:r w:rsidRPr="00325B26">
        <w:rPr>
          <w:sz w:val="20"/>
          <w:szCs w:val="20"/>
        </w:rPr>
        <w:t xml:space="preserve"> sobre el trámite que quiere llevar a cabo el usuario</w:t>
      </w:r>
      <w:r>
        <w:rPr>
          <w:sz w:val="20"/>
          <w:szCs w:val="20"/>
        </w:rPr>
        <w:t>, basado en la información de Knowledge que se han transferido desde SEDA y Liferay.</w:t>
      </w:r>
    </w:p>
    <w:p w14:paraId="2DDB05BE" w14:textId="31F4BCFB" w:rsidR="003143BD" w:rsidRDefault="003143BD" w:rsidP="003143BD">
      <w:pPr>
        <w:numPr>
          <w:ilvl w:val="1"/>
          <w:numId w:val="69"/>
        </w:numPr>
        <w:spacing w:line="276" w:lineRule="auto"/>
        <w:ind w:left="360"/>
        <w:jc w:val="both"/>
        <w:rPr>
          <w:sz w:val="20"/>
          <w:szCs w:val="20"/>
        </w:rPr>
      </w:pPr>
      <w:r>
        <w:rPr>
          <w:sz w:val="20"/>
          <w:szCs w:val="20"/>
        </w:rPr>
        <w:t xml:space="preserve">A través de la interacción con el ciudadano el agente podrá utilizar la herramienta de IA para dar información necesaria para poder cumplimentar el trámite. </w:t>
      </w:r>
    </w:p>
    <w:p w14:paraId="467809DD" w14:textId="26EF241F" w:rsidR="003143BD" w:rsidRPr="00325B26" w:rsidRDefault="003143BD" w:rsidP="00325B26">
      <w:pPr>
        <w:numPr>
          <w:ilvl w:val="1"/>
          <w:numId w:val="69"/>
        </w:numPr>
        <w:spacing w:line="276" w:lineRule="auto"/>
        <w:ind w:left="360"/>
        <w:jc w:val="both"/>
        <w:rPr>
          <w:sz w:val="20"/>
          <w:szCs w:val="20"/>
        </w:rPr>
      </w:pPr>
      <w:r>
        <w:rPr>
          <w:sz w:val="20"/>
          <w:szCs w:val="20"/>
        </w:rPr>
        <w:t xml:space="preserve">El agente </w:t>
      </w:r>
      <w:r w:rsidRPr="00325B26">
        <w:rPr>
          <w:sz w:val="20"/>
          <w:szCs w:val="20"/>
        </w:rPr>
        <w:t xml:space="preserve">pregunta </w:t>
      </w:r>
      <w:r>
        <w:rPr>
          <w:sz w:val="20"/>
          <w:szCs w:val="20"/>
        </w:rPr>
        <w:t>al ciudadano si ya</w:t>
      </w:r>
      <w:r w:rsidRPr="00325B26">
        <w:rPr>
          <w:sz w:val="20"/>
          <w:szCs w:val="20"/>
        </w:rPr>
        <w:t xml:space="preserve"> tiene Certificado para poder llevarlo a cabo en remoto.</w:t>
      </w:r>
      <w:r>
        <w:rPr>
          <w:sz w:val="20"/>
          <w:szCs w:val="20"/>
        </w:rPr>
        <w:t xml:space="preserve"> Que es uno de los requerimientos para poder realizar el trámite.</w:t>
      </w:r>
    </w:p>
    <w:p w14:paraId="061F33D6" w14:textId="7811F152" w:rsidR="003143BD" w:rsidRDefault="003143BD" w:rsidP="003143BD">
      <w:pPr>
        <w:numPr>
          <w:ilvl w:val="1"/>
          <w:numId w:val="69"/>
        </w:numPr>
        <w:spacing w:line="276" w:lineRule="auto"/>
        <w:ind w:left="360"/>
        <w:jc w:val="both"/>
        <w:rPr>
          <w:sz w:val="20"/>
          <w:szCs w:val="20"/>
        </w:rPr>
      </w:pPr>
      <w:r>
        <w:rPr>
          <w:sz w:val="20"/>
          <w:szCs w:val="20"/>
        </w:rPr>
        <w:t xml:space="preserve">El ciudadano ya dispone del certificado </w:t>
      </w:r>
      <w:r w:rsidRPr="00325B26">
        <w:rPr>
          <w:sz w:val="20"/>
          <w:szCs w:val="20"/>
        </w:rPr>
        <w:t>Cl@ve avanzada</w:t>
      </w:r>
    </w:p>
    <w:p w14:paraId="76145655" w14:textId="6D7619E8" w:rsidR="003143BD" w:rsidRDefault="003143BD" w:rsidP="003143BD">
      <w:pPr>
        <w:numPr>
          <w:ilvl w:val="1"/>
          <w:numId w:val="69"/>
        </w:numPr>
        <w:spacing w:line="276" w:lineRule="auto"/>
        <w:ind w:left="360"/>
        <w:jc w:val="both"/>
        <w:rPr>
          <w:sz w:val="20"/>
          <w:szCs w:val="20"/>
        </w:rPr>
      </w:pPr>
      <w:r>
        <w:rPr>
          <w:sz w:val="20"/>
          <w:szCs w:val="20"/>
        </w:rPr>
        <w:t>El ciudadano desea realizar el trámite desde su casa. E</w:t>
      </w:r>
      <w:r w:rsidRPr="00325B26">
        <w:rPr>
          <w:sz w:val="20"/>
          <w:szCs w:val="20"/>
        </w:rPr>
        <w:t xml:space="preserve">l agente </w:t>
      </w:r>
      <w:r>
        <w:rPr>
          <w:sz w:val="20"/>
          <w:szCs w:val="20"/>
        </w:rPr>
        <w:t>envía</w:t>
      </w:r>
      <w:r w:rsidRPr="00325B26">
        <w:rPr>
          <w:sz w:val="20"/>
          <w:szCs w:val="20"/>
        </w:rPr>
        <w:t xml:space="preserve"> un correo electrónico</w:t>
      </w:r>
      <w:r>
        <w:rPr>
          <w:sz w:val="20"/>
          <w:szCs w:val="20"/>
        </w:rPr>
        <w:t xml:space="preserve"> desde el CRM insertando un</w:t>
      </w:r>
      <w:r w:rsidRPr="00325B26">
        <w:rPr>
          <w:sz w:val="20"/>
          <w:szCs w:val="20"/>
        </w:rPr>
        <w:t xml:space="preserve"> enlace al trámite y una guía de instrucciones</w:t>
      </w:r>
      <w:r>
        <w:rPr>
          <w:sz w:val="20"/>
          <w:szCs w:val="20"/>
        </w:rPr>
        <w:t xml:space="preserve"> que le propone Article Recommendations</w:t>
      </w:r>
      <w:r w:rsidRPr="00325B26">
        <w:rPr>
          <w:sz w:val="20"/>
          <w:szCs w:val="20"/>
        </w:rPr>
        <w:t xml:space="preserve"> </w:t>
      </w:r>
      <w:r>
        <w:rPr>
          <w:sz w:val="20"/>
          <w:szCs w:val="20"/>
        </w:rPr>
        <w:t>a través de la funcionalidad de la consola de Salesforce.</w:t>
      </w:r>
    </w:p>
    <w:p w14:paraId="2F87A3F0" w14:textId="2CAC5C21" w:rsidR="003143BD" w:rsidRPr="00325B26" w:rsidRDefault="003143BD" w:rsidP="00325B26">
      <w:pPr>
        <w:numPr>
          <w:ilvl w:val="1"/>
          <w:numId w:val="69"/>
        </w:numPr>
        <w:spacing w:line="276" w:lineRule="auto"/>
        <w:ind w:left="360"/>
        <w:jc w:val="both"/>
        <w:rPr>
          <w:sz w:val="20"/>
          <w:szCs w:val="20"/>
        </w:rPr>
      </w:pPr>
      <w:r>
        <w:rPr>
          <w:sz w:val="20"/>
          <w:szCs w:val="20"/>
        </w:rPr>
        <w:lastRenderedPageBreak/>
        <w:t>El agente cierra el caso, quedando almacenados los tiempos de apertura y cierre que serán utilizados en los cuadros de mando para medir la atención al ciudadano.</w:t>
      </w:r>
    </w:p>
    <w:p w14:paraId="01A90D20" w14:textId="33AB2307" w:rsidR="003143BD" w:rsidRDefault="003143BD" w:rsidP="003143BD">
      <w:pPr>
        <w:numPr>
          <w:ilvl w:val="1"/>
          <w:numId w:val="69"/>
        </w:numPr>
        <w:spacing w:line="276" w:lineRule="auto"/>
        <w:ind w:left="360"/>
        <w:jc w:val="both"/>
        <w:rPr>
          <w:sz w:val="20"/>
          <w:szCs w:val="20"/>
        </w:rPr>
      </w:pPr>
      <w:r>
        <w:rPr>
          <w:sz w:val="20"/>
          <w:szCs w:val="20"/>
        </w:rPr>
        <w:t xml:space="preserve">Una vez cerrado el caso, se ejecutará un “journey” desde Marketing Cloud que enviará una encuesta al ciudadano a través del canal preferido por este. Las respuestas de estas serán almacenadas en el entorno Salesforce, donde podrá ser utilizado para generar cuadros de mando o transferirlo al entorno Power BI. </w:t>
      </w:r>
    </w:p>
    <w:p w14:paraId="3E2F3814" w14:textId="39595D93" w:rsidR="003143BD" w:rsidRPr="00093FD3" w:rsidRDefault="003143BD" w:rsidP="003143BD">
      <w:pPr>
        <w:numPr>
          <w:ilvl w:val="1"/>
          <w:numId w:val="69"/>
        </w:numPr>
        <w:spacing w:line="276" w:lineRule="auto"/>
        <w:ind w:left="360"/>
        <w:jc w:val="both"/>
        <w:rPr>
          <w:sz w:val="20"/>
          <w:szCs w:val="20"/>
        </w:rPr>
      </w:pPr>
      <w:r>
        <w:rPr>
          <w:sz w:val="20"/>
          <w:szCs w:val="20"/>
        </w:rPr>
        <w:t>El ciudadano podrá realizar la encuesta desde terminales de feedback en la oficina. Para ello deberá habilitarse un terminal donde Salesforce pueda publicar las preguntas de satisfacción relacionadas al caso.</w:t>
      </w:r>
    </w:p>
    <w:p w14:paraId="3CB6E285" w14:textId="4EAD3B5F" w:rsidR="00E6009D" w:rsidRDefault="002D6C1A" w:rsidP="00E6009D">
      <w:pPr>
        <w:pStyle w:val="Ttulo3"/>
      </w:pPr>
      <w:bookmarkStart w:id="65" w:name="_Toc178325138"/>
      <w:r>
        <w:t xml:space="preserve">Caso 3 </w:t>
      </w:r>
      <w:r w:rsidR="00E6009D">
        <w:t>Caída de las aplicaciones</w:t>
      </w:r>
      <w:bookmarkEnd w:id="65"/>
    </w:p>
    <w:p w14:paraId="3467ABE4" w14:textId="0AB9713C" w:rsidR="00093FD3" w:rsidRDefault="00093FD3" w:rsidP="00093FD3">
      <w:pPr>
        <w:numPr>
          <w:ilvl w:val="0"/>
          <w:numId w:val="79"/>
        </w:numPr>
        <w:spacing w:line="276" w:lineRule="auto"/>
        <w:jc w:val="both"/>
        <w:rPr>
          <w:sz w:val="20"/>
          <w:szCs w:val="20"/>
        </w:rPr>
      </w:pPr>
      <w:r w:rsidRPr="00325B26">
        <w:rPr>
          <w:sz w:val="20"/>
          <w:szCs w:val="20"/>
        </w:rPr>
        <w:t>Salesforce CRM va a gestionar en un objeto “log de errores” cualquier error detectado en una integración con los sistemas en los que est</w:t>
      </w:r>
      <w:r>
        <w:rPr>
          <w:sz w:val="20"/>
          <w:szCs w:val="20"/>
        </w:rPr>
        <w:t>é</w:t>
      </w:r>
      <w:r w:rsidRPr="00325B26">
        <w:rPr>
          <w:sz w:val="20"/>
          <w:szCs w:val="20"/>
        </w:rPr>
        <w:t xml:space="preserve"> integrado. Cualquier caída del sistema detectada en una integración con Salesforce, generará un registro en este objeto donde se recogerá el código de error devuelto por el sistema externo. En este caso, falta de respuesta o sistema caído. Esta información también incluirá la fecha y hora del evento</w:t>
      </w:r>
      <w:r>
        <w:rPr>
          <w:sz w:val="20"/>
          <w:szCs w:val="20"/>
        </w:rPr>
        <w:t>.</w:t>
      </w:r>
    </w:p>
    <w:p w14:paraId="38381726" w14:textId="1F355115" w:rsidR="00093FD3" w:rsidRPr="00325B26" w:rsidRDefault="00093FD3" w:rsidP="00325B26">
      <w:pPr>
        <w:numPr>
          <w:ilvl w:val="0"/>
          <w:numId w:val="79"/>
        </w:numPr>
        <w:spacing w:line="276" w:lineRule="auto"/>
        <w:jc w:val="both"/>
        <w:rPr>
          <w:sz w:val="20"/>
          <w:szCs w:val="22"/>
        </w:rPr>
      </w:pPr>
      <w:r>
        <w:rPr>
          <w:sz w:val="20"/>
          <w:szCs w:val="22"/>
        </w:rPr>
        <w:t xml:space="preserve">El </w:t>
      </w:r>
      <w:r w:rsidRPr="00F630E0">
        <w:rPr>
          <w:sz w:val="20"/>
          <w:szCs w:val="22"/>
        </w:rPr>
        <w:t xml:space="preserve">CRM tiene capacidad de generar comunicaciones automáticas a los usuarios, </w:t>
      </w:r>
      <w:r>
        <w:rPr>
          <w:sz w:val="20"/>
          <w:szCs w:val="22"/>
        </w:rPr>
        <w:t xml:space="preserve">o </w:t>
      </w:r>
      <w:r w:rsidRPr="00F630E0">
        <w:rPr>
          <w:sz w:val="20"/>
          <w:szCs w:val="22"/>
        </w:rPr>
        <w:t>buzones que sean requeridos</w:t>
      </w:r>
      <w:r>
        <w:rPr>
          <w:sz w:val="20"/>
          <w:szCs w:val="22"/>
        </w:rPr>
        <w:t xml:space="preserve"> en caso de caída de sistema. Esta</w:t>
      </w:r>
      <w:r w:rsidRPr="00F630E0">
        <w:rPr>
          <w:sz w:val="20"/>
          <w:szCs w:val="22"/>
        </w:rPr>
        <w:t xml:space="preserve"> notificación enviar</w:t>
      </w:r>
      <w:r>
        <w:rPr>
          <w:sz w:val="20"/>
          <w:szCs w:val="22"/>
        </w:rPr>
        <w:t>á</w:t>
      </w:r>
      <w:r w:rsidRPr="00F630E0">
        <w:rPr>
          <w:sz w:val="20"/>
          <w:szCs w:val="22"/>
        </w:rPr>
        <w:t xml:space="preserve"> avisos a las personas responsables </w:t>
      </w:r>
      <w:r>
        <w:rPr>
          <w:sz w:val="20"/>
          <w:szCs w:val="22"/>
        </w:rPr>
        <w:t>que sean definidas por el Gobierno de Aragón. La</w:t>
      </w:r>
      <w:r w:rsidRPr="00F630E0">
        <w:rPr>
          <w:sz w:val="20"/>
          <w:szCs w:val="22"/>
        </w:rPr>
        <w:t xml:space="preserve"> comunicación será por email</w:t>
      </w:r>
      <w:r>
        <w:rPr>
          <w:sz w:val="20"/>
          <w:szCs w:val="22"/>
        </w:rPr>
        <w:t>, debiendo de acordar con el equipo de Gobierno, durante la fase de diseño, el contenido del mensaje, recordatorios, y escalado.</w:t>
      </w:r>
    </w:p>
    <w:p w14:paraId="5ADCE345" w14:textId="34B276AF" w:rsidR="00093FD3" w:rsidRPr="00325B26" w:rsidRDefault="00093FD3" w:rsidP="00325B26">
      <w:pPr>
        <w:numPr>
          <w:ilvl w:val="0"/>
          <w:numId w:val="78"/>
        </w:numPr>
        <w:spacing w:line="276" w:lineRule="auto"/>
        <w:jc w:val="both"/>
        <w:rPr>
          <w:sz w:val="20"/>
          <w:szCs w:val="22"/>
        </w:rPr>
      </w:pPr>
      <w:r w:rsidRPr="00325B26">
        <w:rPr>
          <w:sz w:val="20"/>
          <w:szCs w:val="22"/>
        </w:rPr>
        <w:t xml:space="preserve">En el momento en que se restablezca el sistema, </w:t>
      </w:r>
      <w:r>
        <w:rPr>
          <w:sz w:val="20"/>
          <w:szCs w:val="22"/>
        </w:rPr>
        <w:t xml:space="preserve">los procesos que han sido cancelados podrán ser reprocesados. En ese proceso </w:t>
      </w:r>
      <w:r w:rsidRPr="00325B26">
        <w:rPr>
          <w:sz w:val="20"/>
          <w:szCs w:val="22"/>
        </w:rPr>
        <w:t>se actualizará el registro de “log de errores” con fecha y hora de restablecimiento</w:t>
      </w:r>
      <w:r>
        <w:rPr>
          <w:sz w:val="20"/>
          <w:szCs w:val="22"/>
        </w:rPr>
        <w:t>.</w:t>
      </w:r>
      <w:r w:rsidRPr="00325B26">
        <w:rPr>
          <w:sz w:val="20"/>
          <w:szCs w:val="22"/>
        </w:rPr>
        <w:t xml:space="preserve"> </w:t>
      </w:r>
      <w:r>
        <w:rPr>
          <w:sz w:val="20"/>
          <w:szCs w:val="22"/>
        </w:rPr>
        <w:t>Se</w:t>
      </w:r>
      <w:r w:rsidRPr="002B6DB3">
        <w:rPr>
          <w:sz w:val="20"/>
          <w:szCs w:val="22"/>
        </w:rPr>
        <w:t xml:space="preserve"> </w:t>
      </w:r>
      <w:r w:rsidRPr="00325B26">
        <w:rPr>
          <w:sz w:val="20"/>
          <w:szCs w:val="22"/>
        </w:rPr>
        <w:t>generará una notificación a los usuarios, buzones añadidos en el log de errores, notificando el restablecimiento del sistema</w:t>
      </w:r>
      <w:r>
        <w:rPr>
          <w:sz w:val="20"/>
          <w:szCs w:val="22"/>
        </w:rPr>
        <w:t>.</w:t>
      </w:r>
    </w:p>
    <w:p w14:paraId="6707BF6E" w14:textId="3D7FE473" w:rsidR="00093FD3" w:rsidRPr="00325B26" w:rsidRDefault="00093FD3" w:rsidP="00325B26">
      <w:pPr>
        <w:numPr>
          <w:ilvl w:val="0"/>
          <w:numId w:val="78"/>
        </w:numPr>
        <w:spacing w:line="276" w:lineRule="auto"/>
        <w:jc w:val="both"/>
        <w:rPr>
          <w:sz w:val="20"/>
          <w:szCs w:val="22"/>
        </w:rPr>
      </w:pPr>
      <w:r>
        <w:rPr>
          <w:sz w:val="20"/>
          <w:szCs w:val="22"/>
        </w:rPr>
        <w:t>En este caso de uso,</w:t>
      </w:r>
      <w:r w:rsidRPr="00325B26">
        <w:rPr>
          <w:sz w:val="20"/>
          <w:szCs w:val="22"/>
        </w:rPr>
        <w:t xml:space="preserve"> Salesforce actuará de “disparador / orquestador” y será el encargado de notificar a todas las partes implicadas en caso de incidencia.</w:t>
      </w:r>
    </w:p>
    <w:p w14:paraId="2F47D859" w14:textId="6E6BF78D" w:rsidR="00093FD3" w:rsidRPr="00325B26" w:rsidRDefault="00093FD3" w:rsidP="00325B26">
      <w:pPr>
        <w:numPr>
          <w:ilvl w:val="0"/>
          <w:numId w:val="78"/>
        </w:numPr>
        <w:spacing w:line="276" w:lineRule="auto"/>
        <w:jc w:val="both"/>
        <w:rPr>
          <w:sz w:val="20"/>
          <w:szCs w:val="22"/>
        </w:rPr>
      </w:pPr>
      <w:r>
        <w:rPr>
          <w:sz w:val="20"/>
          <w:szCs w:val="22"/>
        </w:rPr>
        <w:t>En el entorno</w:t>
      </w:r>
      <w:r w:rsidRPr="00325B26">
        <w:rPr>
          <w:sz w:val="20"/>
          <w:szCs w:val="22"/>
        </w:rPr>
        <w:t xml:space="preserve"> Genesys, una vez se conozca la incidencia, se activará un aviso (esto es, una locución) en la IVR para informar de la pérdida del servicio. Esta activación se hará de forma manual, no habiendo considerado ningún tipo de automatismo para tal efecto.</w:t>
      </w:r>
    </w:p>
    <w:p w14:paraId="72438BB2" w14:textId="3F04CC04" w:rsidR="00093FD3" w:rsidRPr="00325B26" w:rsidRDefault="00093FD3" w:rsidP="00325B26">
      <w:pPr>
        <w:numPr>
          <w:ilvl w:val="0"/>
          <w:numId w:val="78"/>
        </w:numPr>
        <w:spacing w:line="276" w:lineRule="auto"/>
        <w:jc w:val="both"/>
        <w:rPr>
          <w:sz w:val="20"/>
          <w:szCs w:val="22"/>
        </w:rPr>
      </w:pPr>
      <w:r w:rsidRPr="00325B26">
        <w:rPr>
          <w:sz w:val="20"/>
          <w:szCs w:val="22"/>
        </w:rPr>
        <w:t xml:space="preserve">Si fuese necesario, desde </w:t>
      </w:r>
      <w:r>
        <w:rPr>
          <w:sz w:val="20"/>
          <w:szCs w:val="22"/>
        </w:rPr>
        <w:t xml:space="preserve">el entorno </w:t>
      </w:r>
      <w:r w:rsidRPr="00325B26">
        <w:rPr>
          <w:sz w:val="20"/>
          <w:szCs w:val="22"/>
        </w:rPr>
        <w:t>Genesys se podr</w:t>
      </w:r>
      <w:r>
        <w:rPr>
          <w:sz w:val="20"/>
          <w:szCs w:val="22"/>
        </w:rPr>
        <w:t>á</w:t>
      </w:r>
      <w:r w:rsidRPr="00325B26">
        <w:rPr>
          <w:sz w:val="20"/>
          <w:szCs w:val="22"/>
        </w:rPr>
        <w:t xml:space="preserve"> hacer el envío de un email para notificar a unos determinados grupos responsables de las aplicaciones. Para ello, necesitaríamos dar de alta previamente en Genesys un listado con los emails preestablecidos.</w:t>
      </w:r>
    </w:p>
    <w:p w14:paraId="245322CD" w14:textId="77777777" w:rsidR="00093FD3" w:rsidRPr="00325B26" w:rsidRDefault="00093FD3" w:rsidP="00325B26">
      <w:pPr>
        <w:numPr>
          <w:ilvl w:val="0"/>
          <w:numId w:val="78"/>
        </w:numPr>
        <w:spacing w:line="276" w:lineRule="auto"/>
        <w:jc w:val="both"/>
        <w:rPr>
          <w:sz w:val="20"/>
          <w:szCs w:val="22"/>
        </w:rPr>
      </w:pPr>
      <w:r w:rsidRPr="00325B26">
        <w:rPr>
          <w:sz w:val="20"/>
          <w:szCs w:val="22"/>
        </w:rPr>
        <w:t>Sobre el requerimiento de devolver las llamadas que se recibieron mientras el sistema estaba caído, se advierte que si la llamada no ha se ha podido registrar en Genesys no será posible hacer dicha devolución.</w:t>
      </w:r>
    </w:p>
    <w:p w14:paraId="246AE51F" w14:textId="33E3D8CB" w:rsidR="00093FD3" w:rsidRPr="00325B26" w:rsidRDefault="00093FD3" w:rsidP="00325B26">
      <w:pPr>
        <w:numPr>
          <w:ilvl w:val="0"/>
          <w:numId w:val="78"/>
        </w:numPr>
        <w:spacing w:line="276" w:lineRule="auto"/>
        <w:jc w:val="both"/>
        <w:rPr>
          <w:sz w:val="20"/>
          <w:szCs w:val="22"/>
        </w:rPr>
      </w:pPr>
      <w:r w:rsidRPr="00325B26">
        <w:rPr>
          <w:sz w:val="20"/>
          <w:szCs w:val="22"/>
        </w:rPr>
        <w:t xml:space="preserve">Sobre el requerimiento de atender las llamadas telefónicas cuando el número de llamadas entrantes desborde la capacidad de las licencias con servicios de llamada para la voz indicar que, Genesys está preparado para atender crecimientos sin previo aviso, tanto en el número de agentes como en la sala de espera (término equivalente a cola en Genesys). </w:t>
      </w:r>
    </w:p>
    <w:p w14:paraId="33E49727" w14:textId="77777777" w:rsidR="00093FD3" w:rsidRPr="00325B26" w:rsidRDefault="00093FD3" w:rsidP="00325B26">
      <w:pPr>
        <w:numPr>
          <w:ilvl w:val="0"/>
          <w:numId w:val="78"/>
        </w:numPr>
        <w:spacing w:line="276" w:lineRule="auto"/>
        <w:jc w:val="both"/>
        <w:rPr>
          <w:sz w:val="20"/>
          <w:szCs w:val="22"/>
        </w:rPr>
      </w:pPr>
      <w:r w:rsidRPr="00325B26">
        <w:rPr>
          <w:sz w:val="20"/>
          <w:szCs w:val="22"/>
        </w:rPr>
        <w:t>Tras la caída del sistema, se tiene que enviar una notificación al equipo de analítica de datos para incluir en la agenda del siguiente martes este punto</w:t>
      </w:r>
    </w:p>
    <w:p w14:paraId="3E69AA13" w14:textId="1F5A880D" w:rsidR="00CB4F49" w:rsidRPr="00093FD3" w:rsidRDefault="00093FD3" w:rsidP="00CB4F49">
      <w:pPr>
        <w:numPr>
          <w:ilvl w:val="0"/>
          <w:numId w:val="78"/>
        </w:numPr>
        <w:spacing w:line="276" w:lineRule="auto"/>
        <w:jc w:val="both"/>
        <w:rPr>
          <w:sz w:val="20"/>
          <w:szCs w:val="22"/>
        </w:rPr>
      </w:pPr>
      <w:r w:rsidRPr="00325B26">
        <w:rPr>
          <w:sz w:val="20"/>
          <w:szCs w:val="22"/>
        </w:rPr>
        <w:lastRenderedPageBreak/>
        <w:t>Respecto a la analítica de datos, toda esta información contenida en Salesforce podrá volcarse a Power BI mediante el conector asociado, para poder explotarla correctamente; además de poder visualizar el log de errores, se explotar</w:t>
      </w:r>
      <w:r>
        <w:rPr>
          <w:sz w:val="20"/>
          <w:szCs w:val="22"/>
        </w:rPr>
        <w:t>á</w:t>
      </w:r>
      <w:r w:rsidRPr="00325B26">
        <w:rPr>
          <w:sz w:val="20"/>
          <w:szCs w:val="22"/>
        </w:rPr>
        <w:t xml:space="preserve"> la información referente a los casos, estudiando las valoraciones obtenidas durante la caída del sistema</w:t>
      </w:r>
      <w:r>
        <w:rPr>
          <w:sz w:val="20"/>
          <w:szCs w:val="22"/>
        </w:rPr>
        <w:t>.</w:t>
      </w:r>
    </w:p>
    <w:p w14:paraId="3E409D20" w14:textId="7E176AA4" w:rsidR="00471096" w:rsidRDefault="00471096" w:rsidP="00CB4F49">
      <w:pPr>
        <w:pStyle w:val="Ttulo2"/>
      </w:pPr>
      <w:bookmarkStart w:id="66" w:name="_Toc178325139"/>
      <w:r>
        <w:t>Propuesta de Licenciamiento</w:t>
      </w:r>
      <w:bookmarkEnd w:id="66"/>
    </w:p>
    <w:p w14:paraId="258DCD32" w14:textId="77777777" w:rsidR="00E72FAC" w:rsidRPr="00E72FAC" w:rsidRDefault="00E72FAC" w:rsidP="00E72FAC">
      <w:pPr>
        <w:spacing w:line="276" w:lineRule="auto"/>
        <w:jc w:val="both"/>
        <w:rPr>
          <w:sz w:val="20"/>
          <w:szCs w:val="20"/>
          <w:u w:val="single"/>
        </w:rPr>
      </w:pPr>
      <w:r w:rsidRPr="00325B26">
        <w:rPr>
          <w:sz w:val="20"/>
          <w:szCs w:val="20"/>
          <w:u w:val="single"/>
        </w:rPr>
        <w:t>Genesys Cloud</w:t>
      </w:r>
    </w:p>
    <w:p w14:paraId="4C05D0B4" w14:textId="77777777" w:rsidR="00E72FAC" w:rsidRPr="00325B26" w:rsidRDefault="00E72FAC" w:rsidP="00F6315E">
      <w:pPr>
        <w:pStyle w:val="Prrafodelista"/>
        <w:numPr>
          <w:ilvl w:val="0"/>
          <w:numId w:val="81"/>
        </w:numPr>
        <w:spacing w:line="276" w:lineRule="auto"/>
        <w:jc w:val="both"/>
        <w:rPr>
          <w:rFonts w:ascii="Arial" w:hAnsi="Arial" w:cs="Arial"/>
          <w:sz w:val="20"/>
          <w:szCs w:val="20"/>
        </w:rPr>
      </w:pPr>
      <w:r w:rsidRPr="00325B26">
        <w:rPr>
          <w:rFonts w:ascii="Arial" w:hAnsi="Arial" w:cs="Arial"/>
          <w:b/>
          <w:color w:val="0C6DFF"/>
          <w:sz w:val="20"/>
          <w:szCs w:val="20"/>
          <w:lang w:eastAsia="en-US"/>
        </w:rPr>
        <w:t>PureCloud 3 Concurrent User</w:t>
      </w:r>
      <w:r w:rsidRPr="00325B26">
        <w:rPr>
          <w:rFonts w:ascii="Arial" w:hAnsi="Arial" w:cs="Arial"/>
          <w:sz w:val="20"/>
          <w:szCs w:val="20"/>
          <w:lang w:eastAsia="en-US"/>
        </w:rPr>
        <w:t xml:space="preserve"> es el </w:t>
      </w:r>
      <w:r w:rsidRPr="00E72FAC">
        <w:rPr>
          <w:rFonts w:ascii="Arial" w:hAnsi="Arial" w:cs="Arial"/>
          <w:sz w:val="20"/>
          <w:szCs w:val="20"/>
          <w:lang w:eastAsia="en-US"/>
        </w:rPr>
        <w:t>tipo</w:t>
      </w:r>
      <w:r w:rsidRPr="00325B26">
        <w:rPr>
          <w:rFonts w:ascii="Arial" w:hAnsi="Arial" w:cs="Arial"/>
          <w:sz w:val="20"/>
          <w:szCs w:val="20"/>
          <w:lang w:eastAsia="en-US"/>
        </w:rPr>
        <w:t xml:space="preserve"> de licenciamiento considerado para Gobierno de </w:t>
      </w:r>
      <w:r w:rsidRPr="00E72FAC">
        <w:rPr>
          <w:rFonts w:ascii="Arial" w:hAnsi="Arial" w:cs="Arial"/>
          <w:sz w:val="20"/>
          <w:szCs w:val="20"/>
          <w:lang w:eastAsia="en-US"/>
        </w:rPr>
        <w:t>Aragón</w:t>
      </w:r>
    </w:p>
    <w:p w14:paraId="1624658E" w14:textId="77777777" w:rsidR="00E72FAC" w:rsidRPr="00E72FAC" w:rsidRDefault="00E72FAC" w:rsidP="00F6315E">
      <w:pPr>
        <w:pStyle w:val="Prrafodelista"/>
        <w:numPr>
          <w:ilvl w:val="0"/>
          <w:numId w:val="81"/>
        </w:numPr>
        <w:spacing w:line="276" w:lineRule="auto"/>
        <w:jc w:val="both"/>
        <w:rPr>
          <w:rFonts w:ascii="Arial" w:hAnsi="Arial" w:cs="Arial"/>
          <w:sz w:val="20"/>
          <w:szCs w:val="20"/>
        </w:rPr>
      </w:pPr>
      <w:r w:rsidRPr="00325B26">
        <w:rPr>
          <w:rFonts w:ascii="Arial" w:hAnsi="Arial" w:cs="Arial"/>
          <w:b/>
          <w:color w:val="0C6DFF"/>
          <w:sz w:val="20"/>
          <w:szCs w:val="20"/>
          <w:lang w:eastAsia="en-US"/>
        </w:rPr>
        <w:t>CX Cloud from Genesys and Salesforce Concurrent</w:t>
      </w:r>
      <w:r w:rsidRPr="00325B26">
        <w:rPr>
          <w:rFonts w:ascii="Arial" w:hAnsi="Arial" w:cs="Arial"/>
          <w:sz w:val="20"/>
          <w:szCs w:val="20"/>
          <w:lang w:eastAsia="en-US"/>
        </w:rPr>
        <w:t xml:space="preserve"> es el conector que habilita la integración con Salesforce</w:t>
      </w:r>
    </w:p>
    <w:p w14:paraId="0D58BC1A" w14:textId="77777777" w:rsidR="00E72FAC" w:rsidRPr="00E72FAC" w:rsidRDefault="00E72FAC" w:rsidP="00E72FAC">
      <w:pPr>
        <w:pStyle w:val="Prrafodelista"/>
        <w:spacing w:line="276" w:lineRule="auto"/>
        <w:jc w:val="both"/>
        <w:rPr>
          <w:rFonts w:ascii="Arial" w:hAnsi="Arial" w:cs="Arial"/>
          <w:sz w:val="20"/>
          <w:szCs w:val="20"/>
        </w:rPr>
      </w:pPr>
    </w:p>
    <w:p w14:paraId="2034D7D0" w14:textId="77777777" w:rsidR="00E72FAC" w:rsidRPr="00325B26" w:rsidRDefault="00E72FAC" w:rsidP="00325B26">
      <w:pPr>
        <w:spacing w:line="276" w:lineRule="auto"/>
        <w:jc w:val="both"/>
        <w:rPr>
          <w:sz w:val="20"/>
          <w:szCs w:val="20"/>
          <w:u w:val="single"/>
        </w:rPr>
      </w:pPr>
      <w:r w:rsidRPr="00325B26">
        <w:rPr>
          <w:sz w:val="20"/>
          <w:szCs w:val="20"/>
          <w:u w:val="single"/>
        </w:rPr>
        <w:t>Salesforce</w:t>
      </w:r>
    </w:p>
    <w:p w14:paraId="2647FA0A" w14:textId="77777777" w:rsidR="00E72FAC" w:rsidRPr="00E72FAC" w:rsidRDefault="00E72FAC" w:rsidP="00E72FAC">
      <w:pPr>
        <w:spacing w:line="276" w:lineRule="auto"/>
        <w:jc w:val="both"/>
        <w:rPr>
          <w:sz w:val="20"/>
          <w:szCs w:val="20"/>
          <w:lang w:val="es-ES_tradnl"/>
        </w:rPr>
      </w:pPr>
      <w:r w:rsidRPr="00325B26">
        <w:rPr>
          <w:sz w:val="20"/>
          <w:szCs w:val="20"/>
          <w:lang w:val="es-ES_tradnl"/>
        </w:rPr>
        <w:t>Entendiendo y conociendo las necesidades que tiene hoy en día el Gobierno de Aragón, y teniendo en cuenta el alcance</w:t>
      </w:r>
      <w:r w:rsidRPr="00E72FAC">
        <w:rPr>
          <w:sz w:val="20"/>
          <w:szCs w:val="20"/>
          <w:lang w:val="es-ES_tradnl"/>
        </w:rPr>
        <w:t xml:space="preserve">, </w:t>
      </w:r>
      <w:r w:rsidRPr="00325B26">
        <w:rPr>
          <w:sz w:val="20"/>
          <w:szCs w:val="20"/>
          <w:lang w:val="es-ES_tradnl"/>
        </w:rPr>
        <w:t xml:space="preserve">se propone distintas </w:t>
      </w:r>
      <w:r w:rsidRPr="00325B26">
        <w:rPr>
          <w:b/>
          <w:sz w:val="20"/>
          <w:szCs w:val="20"/>
          <w:lang w:val="es-ES_tradnl"/>
        </w:rPr>
        <w:t xml:space="preserve">capacidades </w:t>
      </w:r>
      <w:r w:rsidRPr="00E72FAC">
        <w:rPr>
          <w:b/>
          <w:bCs/>
          <w:sz w:val="20"/>
          <w:szCs w:val="20"/>
          <w:lang w:val="es-ES_tradnl"/>
        </w:rPr>
        <w:t xml:space="preserve">y tipología </w:t>
      </w:r>
      <w:r w:rsidRPr="00325B26">
        <w:rPr>
          <w:b/>
          <w:sz w:val="20"/>
          <w:szCs w:val="20"/>
          <w:lang w:val="es-ES_tradnl"/>
        </w:rPr>
        <w:t>de</w:t>
      </w:r>
      <w:r w:rsidRPr="00E72FAC">
        <w:rPr>
          <w:b/>
          <w:sz w:val="20"/>
          <w:szCs w:val="20"/>
          <w:lang w:val="es-ES_tradnl"/>
        </w:rPr>
        <w:t xml:space="preserve"> </w:t>
      </w:r>
      <w:r w:rsidRPr="00325B26">
        <w:rPr>
          <w:b/>
          <w:sz w:val="20"/>
          <w:szCs w:val="20"/>
          <w:lang w:val="es-ES_tradnl"/>
        </w:rPr>
        <w:t>agentes N1</w:t>
      </w:r>
      <w:r w:rsidRPr="00325B26">
        <w:rPr>
          <w:sz w:val="20"/>
          <w:szCs w:val="20"/>
          <w:lang w:val="es-ES_tradnl"/>
        </w:rPr>
        <w:t xml:space="preserve">. El licenciamiento se adapta a </w:t>
      </w:r>
      <w:r w:rsidRPr="00E72FAC">
        <w:rPr>
          <w:sz w:val="20"/>
          <w:szCs w:val="20"/>
          <w:lang w:val="es-ES_tradnl"/>
        </w:rPr>
        <w:t>esa clasificación</w:t>
      </w:r>
      <w:r w:rsidRPr="00325B26">
        <w:rPr>
          <w:sz w:val="20"/>
          <w:szCs w:val="20"/>
          <w:lang w:val="es-ES_tradnl"/>
        </w:rPr>
        <w:t xml:space="preserve"> y se describe a continuación</w:t>
      </w:r>
      <w:r w:rsidRPr="00E72FAC">
        <w:rPr>
          <w:sz w:val="20"/>
          <w:szCs w:val="20"/>
          <w:lang w:val="es-ES_tradnl"/>
        </w:rPr>
        <w:t>.</w:t>
      </w:r>
    </w:p>
    <w:p w14:paraId="3250234E" w14:textId="77777777" w:rsidR="00E72FAC" w:rsidRPr="00325B26" w:rsidRDefault="00E72FAC" w:rsidP="00325B26">
      <w:pPr>
        <w:spacing w:before="240" w:after="0" w:line="276" w:lineRule="auto"/>
        <w:jc w:val="both"/>
        <w:rPr>
          <w:sz w:val="20"/>
          <w:szCs w:val="20"/>
          <w:lang w:val="es-ES_tradnl"/>
        </w:rPr>
      </w:pPr>
      <w:r w:rsidRPr="00325B26">
        <w:rPr>
          <w:sz w:val="20"/>
          <w:szCs w:val="20"/>
          <w:lang w:val="es-ES_tradnl"/>
        </w:rPr>
        <w:t>En la tabla siguiente, mostramos una breve descripción de los perfiles definidos en N1 y las capacidades que tendrían en cada caso:</w:t>
      </w:r>
    </w:p>
    <w:p w14:paraId="476740BA" w14:textId="6A02A59F" w:rsidR="00E72FAC" w:rsidRPr="00E72FAC" w:rsidRDefault="00E72FAC" w:rsidP="00E72FAC">
      <w:pPr>
        <w:pStyle w:val="Prrafodelista"/>
        <w:spacing w:line="276" w:lineRule="auto"/>
        <w:ind w:left="0"/>
        <w:jc w:val="both"/>
        <w:rPr>
          <w:rFonts w:ascii="Arial" w:eastAsiaTheme="minorHAnsi" w:hAnsi="Arial" w:cs="Arial"/>
          <w:sz w:val="20"/>
          <w:szCs w:val="20"/>
          <w:lang w:val="es-ES_tradnl" w:eastAsia="en-US"/>
        </w:rPr>
      </w:pPr>
      <w:r w:rsidRPr="00E72FAC">
        <w:rPr>
          <w:rFonts w:ascii="Arial" w:eastAsiaTheme="minorHAnsi" w:hAnsi="Arial" w:cs="Arial"/>
          <w:noProof/>
          <w:sz w:val="20"/>
          <w:szCs w:val="20"/>
          <w:lang w:val="es-ES_tradnl" w:eastAsia="en-US"/>
        </w:rPr>
        <w:drawing>
          <wp:inline distT="0" distB="0" distL="0" distR="0" wp14:anchorId="40CE93C7" wp14:editId="500803FF">
            <wp:extent cx="5460521" cy="758406"/>
            <wp:effectExtent l="0" t="0" r="6985" b="3810"/>
            <wp:docPr id="1214106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06902" name=""/>
                    <pic:cNvPicPr/>
                  </pic:nvPicPr>
                  <pic:blipFill>
                    <a:blip r:embed="rId50"/>
                    <a:stretch>
                      <a:fillRect/>
                    </a:stretch>
                  </pic:blipFill>
                  <pic:spPr>
                    <a:xfrm>
                      <a:off x="0" y="0"/>
                      <a:ext cx="5567342" cy="773242"/>
                    </a:xfrm>
                    <a:prstGeom prst="rect">
                      <a:avLst/>
                    </a:prstGeom>
                  </pic:spPr>
                </pic:pic>
              </a:graphicData>
            </a:graphic>
          </wp:inline>
        </w:drawing>
      </w:r>
    </w:p>
    <w:p w14:paraId="5F2AEDCB" w14:textId="62453F4F" w:rsidR="00E72FAC" w:rsidRPr="00E72FAC" w:rsidRDefault="00E72FAC" w:rsidP="00E72FAC">
      <w:pPr>
        <w:spacing w:line="276" w:lineRule="auto"/>
        <w:jc w:val="both"/>
        <w:rPr>
          <w:sz w:val="20"/>
          <w:szCs w:val="20"/>
        </w:rPr>
      </w:pPr>
      <w:r w:rsidRPr="00E72FAC">
        <w:rPr>
          <w:sz w:val="20"/>
          <w:szCs w:val="20"/>
        </w:rPr>
        <w:t xml:space="preserve">Cuando se habla de capacidades avanzadas de IA en el CRM, nos referimos a la inteligencia generativa en la consola de atención, a las capacidades de enrutamiento inteligente, a las recomendaciones automáticas para ayudar en la respuesta que da el usuario N1 al ciudadano, así como la creación de contenidos nuevos (por ejemplo, las respuestas o resúmenes) a partir de la información dada de alta en Salesforce (histórico de casos, interacciones que ha tenido el agente, archivos e información migrada en el gestor de conocimiento). </w:t>
      </w:r>
    </w:p>
    <w:p w14:paraId="0CF176DE" w14:textId="77777777" w:rsidR="00E72FAC" w:rsidRPr="00325B26" w:rsidRDefault="00E72FAC" w:rsidP="00E72FAC">
      <w:pPr>
        <w:spacing w:line="276" w:lineRule="auto"/>
        <w:jc w:val="both"/>
        <w:rPr>
          <w:sz w:val="20"/>
          <w:szCs w:val="20"/>
        </w:rPr>
      </w:pPr>
      <w:r w:rsidRPr="00E72FAC">
        <w:rPr>
          <w:sz w:val="20"/>
          <w:szCs w:val="20"/>
        </w:rPr>
        <w:t>Los usuarios de voz no corresponden exactamente el 50% de los agentes de N1 porque se incluyen licencias de perfil administrador que no tendrán que usar canal telefónico.</w:t>
      </w:r>
    </w:p>
    <w:p w14:paraId="2669C844" w14:textId="67207B09" w:rsidR="00E72FAC" w:rsidRPr="00325B26" w:rsidRDefault="00E72FAC" w:rsidP="00E72FAC">
      <w:pPr>
        <w:pStyle w:val="Prrafodelista"/>
        <w:numPr>
          <w:ilvl w:val="0"/>
          <w:numId w:val="81"/>
        </w:numPr>
        <w:spacing w:line="276" w:lineRule="auto"/>
        <w:jc w:val="both"/>
        <w:rPr>
          <w:rFonts w:ascii="Arial" w:hAnsi="Arial" w:cs="Arial"/>
          <w:sz w:val="20"/>
          <w:szCs w:val="20"/>
          <w:lang w:eastAsia="en-US"/>
        </w:rPr>
      </w:pPr>
      <w:r w:rsidRPr="00325B26">
        <w:rPr>
          <w:rFonts w:ascii="Arial" w:hAnsi="Arial" w:cs="Arial"/>
          <w:b/>
          <w:color w:val="0C6DFF"/>
          <w:sz w:val="20"/>
          <w:szCs w:val="20"/>
          <w:lang w:eastAsia="en-US"/>
        </w:rPr>
        <w:t>Perfil Administrador:</w:t>
      </w:r>
      <w:r w:rsidRPr="00325B26">
        <w:rPr>
          <w:rFonts w:ascii="Arial" w:hAnsi="Arial" w:cs="Arial"/>
          <w:sz w:val="20"/>
          <w:szCs w:val="20"/>
          <w:lang w:eastAsia="en-US"/>
        </w:rPr>
        <w:t xml:space="preserve"> corresponde al perfil para la gestión de las integraciones punto a punto que se ha definido en el proyecto. Podrá acceder a la información del agente en el CRM pero no se dotarán de las capacidades avanzadas en inteligencia artificial</w:t>
      </w:r>
      <w:r w:rsidRPr="00E72FAC">
        <w:rPr>
          <w:rFonts w:ascii="Arial" w:hAnsi="Arial" w:cs="Arial"/>
          <w:sz w:val="20"/>
          <w:szCs w:val="20"/>
          <w:lang w:eastAsia="en-US"/>
        </w:rPr>
        <w:t xml:space="preserve"> en CRM</w:t>
      </w:r>
      <w:r w:rsidRPr="00325B26">
        <w:rPr>
          <w:rFonts w:ascii="Arial" w:hAnsi="Arial" w:cs="Arial"/>
          <w:sz w:val="20"/>
          <w:szCs w:val="20"/>
          <w:lang w:eastAsia="en-US"/>
        </w:rPr>
        <w:t xml:space="preserve">, </w:t>
      </w:r>
      <w:r w:rsidRPr="00E72FAC">
        <w:rPr>
          <w:rFonts w:ascii="Arial" w:hAnsi="Arial" w:cs="Arial"/>
          <w:sz w:val="20"/>
          <w:szCs w:val="20"/>
          <w:lang w:eastAsia="en-US"/>
        </w:rPr>
        <w:t>no se le habilita el</w:t>
      </w:r>
      <w:r w:rsidRPr="00325B26">
        <w:rPr>
          <w:rFonts w:ascii="Arial" w:hAnsi="Arial" w:cs="Arial"/>
          <w:sz w:val="20"/>
          <w:szCs w:val="20"/>
          <w:lang w:eastAsia="en-US"/>
        </w:rPr>
        <w:t xml:space="preserve"> canal de voz ni </w:t>
      </w:r>
      <w:r w:rsidRPr="00E72FAC">
        <w:rPr>
          <w:rFonts w:ascii="Arial" w:hAnsi="Arial" w:cs="Arial"/>
          <w:sz w:val="20"/>
          <w:szCs w:val="20"/>
          <w:lang w:eastAsia="en-US"/>
        </w:rPr>
        <w:t xml:space="preserve">tendrá </w:t>
      </w:r>
      <w:r w:rsidRPr="00325B26">
        <w:rPr>
          <w:rFonts w:ascii="Arial" w:hAnsi="Arial" w:cs="Arial"/>
          <w:sz w:val="20"/>
          <w:szCs w:val="20"/>
          <w:lang w:eastAsia="en-US"/>
        </w:rPr>
        <w:t>acceso a los canales digitales/ redes sociales</w:t>
      </w:r>
      <w:r w:rsidRPr="00E72FAC">
        <w:rPr>
          <w:rFonts w:ascii="Arial" w:hAnsi="Arial" w:cs="Arial"/>
          <w:sz w:val="20"/>
          <w:szCs w:val="20"/>
          <w:lang w:eastAsia="en-US"/>
        </w:rPr>
        <w:t xml:space="preserve"> que otorga el producto de Digital Engagement en Salesforce.</w:t>
      </w:r>
    </w:p>
    <w:p w14:paraId="43349339" w14:textId="77777777" w:rsidR="00E72FAC" w:rsidRPr="00325B26" w:rsidRDefault="00E72FAC" w:rsidP="00E72FAC">
      <w:pPr>
        <w:pStyle w:val="Prrafodelista"/>
        <w:spacing w:line="276" w:lineRule="auto"/>
        <w:jc w:val="both"/>
        <w:rPr>
          <w:rFonts w:ascii="Arial" w:hAnsi="Arial" w:cs="Arial"/>
          <w:sz w:val="20"/>
          <w:szCs w:val="20"/>
          <w:lang w:eastAsia="en-US"/>
        </w:rPr>
      </w:pPr>
    </w:p>
    <w:p w14:paraId="5FC174B6" w14:textId="20EAA165" w:rsidR="00E72FAC" w:rsidRPr="00325B26" w:rsidRDefault="00E72FAC" w:rsidP="00325B26">
      <w:pPr>
        <w:pStyle w:val="Prrafodelista"/>
        <w:spacing w:line="276" w:lineRule="auto"/>
        <w:jc w:val="both"/>
        <w:rPr>
          <w:rFonts w:ascii="Arial" w:eastAsiaTheme="minorHAnsi" w:hAnsi="Arial" w:cs="Arial"/>
          <w:sz w:val="20"/>
          <w:szCs w:val="20"/>
          <w:lang w:val="es-ES_tradnl" w:eastAsia="en-US"/>
        </w:rPr>
      </w:pPr>
      <w:r w:rsidRPr="00325B26">
        <w:rPr>
          <w:rFonts w:ascii="Arial" w:hAnsi="Arial" w:cs="Arial"/>
          <w:b/>
          <w:color w:val="0C6DFF"/>
          <w:sz w:val="20"/>
          <w:szCs w:val="20"/>
          <w:lang w:eastAsia="en-US"/>
        </w:rPr>
        <w:t>Agente Presencial:</w:t>
      </w:r>
      <w:r w:rsidRPr="00325B26">
        <w:rPr>
          <w:rFonts w:ascii="Arial" w:eastAsiaTheme="minorHAnsi" w:hAnsi="Arial" w:cs="Arial"/>
          <w:sz w:val="20"/>
          <w:szCs w:val="20"/>
          <w:lang w:val="es-ES_tradnl" w:eastAsia="en-US"/>
        </w:rPr>
        <w:t xml:space="preserve"> estos usuarios atenderán al ciudadano por el </w:t>
      </w:r>
      <w:r w:rsidRPr="00E72FAC">
        <w:rPr>
          <w:rFonts w:ascii="Arial" w:eastAsiaTheme="minorHAnsi" w:hAnsi="Arial" w:cs="Arial"/>
          <w:sz w:val="20"/>
          <w:szCs w:val="20"/>
          <w:lang w:val="es-ES_tradnl" w:eastAsia="en-US"/>
        </w:rPr>
        <w:t>canal presencial, sin realizar llamadas telefónicas. Estos</w:t>
      </w:r>
      <w:r w:rsidRPr="00325B26">
        <w:rPr>
          <w:rFonts w:ascii="Arial" w:eastAsiaTheme="minorHAnsi" w:hAnsi="Arial" w:cs="Arial"/>
          <w:sz w:val="20"/>
          <w:szCs w:val="20"/>
          <w:lang w:val="es-ES_tradnl" w:eastAsia="en-US"/>
        </w:rPr>
        <w:t xml:space="preserve"> </w:t>
      </w:r>
      <w:r w:rsidRPr="00E72FAC">
        <w:rPr>
          <w:rFonts w:ascii="Arial" w:eastAsiaTheme="minorHAnsi" w:hAnsi="Arial" w:cs="Arial"/>
          <w:sz w:val="20"/>
          <w:szCs w:val="20"/>
          <w:lang w:val="es-ES_tradnl" w:eastAsia="en-US"/>
        </w:rPr>
        <w:t xml:space="preserve">agentes </w:t>
      </w:r>
      <w:r w:rsidRPr="00325B26">
        <w:rPr>
          <w:rFonts w:ascii="Arial" w:eastAsiaTheme="minorHAnsi" w:hAnsi="Arial" w:cs="Arial"/>
          <w:sz w:val="20"/>
          <w:szCs w:val="20"/>
          <w:lang w:val="es-ES_tradnl" w:eastAsia="en-US"/>
        </w:rPr>
        <w:t>no necesitarán las capacidades de redes sociale</w:t>
      </w:r>
      <w:r w:rsidRPr="00E72FAC">
        <w:rPr>
          <w:rFonts w:ascii="Arial" w:eastAsiaTheme="minorHAnsi" w:hAnsi="Arial" w:cs="Arial"/>
          <w:sz w:val="20"/>
          <w:szCs w:val="20"/>
          <w:lang w:val="es-ES_tradnl" w:eastAsia="en-US"/>
        </w:rPr>
        <w:t xml:space="preserve">s o </w:t>
      </w:r>
      <w:r w:rsidRPr="00325B26">
        <w:rPr>
          <w:rFonts w:ascii="Arial" w:eastAsiaTheme="minorHAnsi" w:hAnsi="Arial" w:cs="Arial"/>
          <w:sz w:val="20"/>
          <w:szCs w:val="20"/>
          <w:lang w:val="es-ES_tradnl" w:eastAsia="en-US"/>
        </w:rPr>
        <w:t xml:space="preserve">canales digitales </w:t>
      </w:r>
      <w:r w:rsidRPr="00E72FAC">
        <w:rPr>
          <w:rFonts w:ascii="Arial" w:eastAsiaTheme="minorHAnsi" w:hAnsi="Arial" w:cs="Arial"/>
          <w:sz w:val="20"/>
          <w:szCs w:val="20"/>
          <w:lang w:val="es-ES_tradnl" w:eastAsia="en-US"/>
        </w:rPr>
        <w:t>de digital Engagement</w:t>
      </w:r>
      <w:r w:rsidRPr="00325B26">
        <w:rPr>
          <w:rFonts w:ascii="Arial" w:eastAsiaTheme="minorHAnsi" w:hAnsi="Arial" w:cs="Arial"/>
          <w:sz w:val="20"/>
          <w:szCs w:val="20"/>
          <w:lang w:val="es-ES_tradnl" w:eastAsia="en-US"/>
        </w:rPr>
        <w:t xml:space="preserve">. Además, son agentes que no tendrán capacidad avanzada de inteligencia artificial en la consola </w:t>
      </w:r>
      <w:r w:rsidRPr="00E72FAC">
        <w:rPr>
          <w:rFonts w:ascii="Arial" w:eastAsiaTheme="minorHAnsi" w:hAnsi="Arial" w:cs="Arial"/>
          <w:sz w:val="20"/>
          <w:szCs w:val="20"/>
          <w:lang w:val="es-ES_tradnl" w:eastAsia="en-US"/>
        </w:rPr>
        <w:t>de atención del CRM</w:t>
      </w:r>
      <w:r w:rsidRPr="00325B26">
        <w:rPr>
          <w:rFonts w:ascii="Arial" w:eastAsiaTheme="minorHAnsi" w:hAnsi="Arial" w:cs="Arial"/>
          <w:sz w:val="20"/>
          <w:szCs w:val="20"/>
          <w:lang w:val="es-ES_tradnl" w:eastAsia="en-US"/>
        </w:rPr>
        <w:t>.</w:t>
      </w:r>
    </w:p>
    <w:p w14:paraId="48781E5A" w14:textId="77777777" w:rsidR="00E72FAC" w:rsidRPr="00325B26" w:rsidRDefault="00E72FAC" w:rsidP="00325B26">
      <w:pPr>
        <w:pStyle w:val="Prrafodelista"/>
        <w:spacing w:line="276" w:lineRule="auto"/>
        <w:jc w:val="both"/>
        <w:rPr>
          <w:rFonts w:ascii="Arial" w:hAnsi="Arial" w:cs="Arial"/>
          <w:sz w:val="20"/>
          <w:szCs w:val="20"/>
          <w:lang w:val="es-ES_tradnl"/>
        </w:rPr>
      </w:pPr>
    </w:p>
    <w:p w14:paraId="43312BD3" w14:textId="77777777" w:rsidR="00E72FAC" w:rsidRPr="00325B26" w:rsidRDefault="00E72FAC" w:rsidP="00E72FAC">
      <w:pPr>
        <w:pStyle w:val="Prrafodelista"/>
        <w:numPr>
          <w:ilvl w:val="0"/>
          <w:numId w:val="81"/>
        </w:numPr>
        <w:spacing w:line="276" w:lineRule="auto"/>
        <w:jc w:val="both"/>
        <w:rPr>
          <w:rFonts w:ascii="Arial" w:eastAsiaTheme="minorHAnsi" w:hAnsi="Arial" w:cs="Arial"/>
          <w:sz w:val="20"/>
          <w:szCs w:val="20"/>
          <w:lang w:val="es-ES_tradnl" w:eastAsia="en-US"/>
        </w:rPr>
      </w:pPr>
      <w:r w:rsidRPr="00325B26">
        <w:rPr>
          <w:rFonts w:ascii="Arial" w:hAnsi="Arial" w:cs="Arial"/>
          <w:b/>
          <w:color w:val="0C6DFF"/>
          <w:sz w:val="20"/>
          <w:szCs w:val="20"/>
          <w:lang w:eastAsia="en-US"/>
        </w:rPr>
        <w:t>Agente Restringido:</w:t>
      </w:r>
      <w:r w:rsidRPr="00325B26">
        <w:rPr>
          <w:rFonts w:ascii="Arial" w:eastAsiaTheme="minorHAnsi" w:hAnsi="Arial" w:cs="Arial"/>
          <w:sz w:val="20"/>
          <w:szCs w:val="20"/>
          <w:lang w:val="es-ES_tradnl" w:eastAsia="en-US"/>
        </w:rPr>
        <w:t xml:space="preserve"> corresponde a aquellos agentes de nivel N1 que podrán usar las funcionalidades de inteligencia artificial al completo</w:t>
      </w:r>
      <w:r w:rsidRPr="00E72FAC">
        <w:rPr>
          <w:rFonts w:ascii="Arial" w:eastAsiaTheme="minorHAnsi" w:hAnsi="Arial" w:cs="Arial"/>
          <w:sz w:val="20"/>
          <w:szCs w:val="20"/>
          <w:lang w:val="es-ES_tradnl" w:eastAsia="en-US"/>
        </w:rPr>
        <w:t xml:space="preserve"> del CRM</w:t>
      </w:r>
      <w:r w:rsidRPr="00325B26">
        <w:rPr>
          <w:rFonts w:ascii="Arial" w:eastAsiaTheme="minorHAnsi" w:hAnsi="Arial" w:cs="Arial"/>
          <w:sz w:val="20"/>
          <w:szCs w:val="20"/>
          <w:lang w:val="es-ES_tradnl" w:eastAsia="en-US"/>
        </w:rPr>
        <w:t xml:space="preserve"> pero no tendrán que gestionar los canales digitales ni redes</w:t>
      </w:r>
      <w:r w:rsidRPr="00E72FAC">
        <w:rPr>
          <w:rFonts w:ascii="Arial" w:eastAsiaTheme="minorHAnsi" w:hAnsi="Arial" w:cs="Arial"/>
          <w:sz w:val="20"/>
          <w:szCs w:val="20"/>
          <w:lang w:val="es-ES_tradnl" w:eastAsia="en-US"/>
        </w:rPr>
        <w:t xml:space="preserve"> que aporta el producto de Digital Engagement.</w:t>
      </w:r>
      <w:r w:rsidRPr="00325B26">
        <w:rPr>
          <w:rFonts w:ascii="Arial" w:eastAsiaTheme="minorHAnsi" w:hAnsi="Arial" w:cs="Arial"/>
          <w:sz w:val="20"/>
          <w:szCs w:val="20"/>
          <w:lang w:val="es-ES_tradnl" w:eastAsia="en-US"/>
        </w:rPr>
        <w:t xml:space="preserve"> </w:t>
      </w:r>
      <w:r w:rsidRPr="00325B26">
        <w:rPr>
          <w:rFonts w:ascii="Arial" w:eastAsiaTheme="minorHAnsi" w:hAnsi="Arial" w:cs="Arial"/>
          <w:sz w:val="20"/>
          <w:szCs w:val="20"/>
          <w:lang w:val="es-ES_tradnl" w:eastAsia="en-US"/>
        </w:rPr>
        <w:lastRenderedPageBreak/>
        <w:t>Tendrán el canal de la voz con las funcionalidades de transcripción y análisis de sentimiento.</w:t>
      </w:r>
    </w:p>
    <w:p w14:paraId="506B2248" w14:textId="77777777" w:rsidR="00E72FAC" w:rsidRPr="00325B26" w:rsidRDefault="00E72FAC" w:rsidP="00325B26">
      <w:pPr>
        <w:pStyle w:val="Prrafodelista"/>
        <w:spacing w:line="276" w:lineRule="auto"/>
        <w:jc w:val="both"/>
        <w:rPr>
          <w:rFonts w:ascii="Arial" w:hAnsi="Arial" w:cs="Arial"/>
          <w:b/>
          <w:color w:val="0C6DFF"/>
          <w:sz w:val="20"/>
          <w:szCs w:val="20"/>
          <w:lang w:eastAsia="en-US"/>
        </w:rPr>
      </w:pPr>
    </w:p>
    <w:p w14:paraId="390EFBD3" w14:textId="5E8FAED5" w:rsidR="00E72FAC" w:rsidRPr="00E72FAC" w:rsidRDefault="00E72FAC" w:rsidP="00E72FAC">
      <w:pPr>
        <w:pStyle w:val="Prrafodelista"/>
        <w:numPr>
          <w:ilvl w:val="0"/>
          <w:numId w:val="81"/>
        </w:numPr>
        <w:spacing w:before="240" w:after="240" w:line="276" w:lineRule="auto"/>
        <w:jc w:val="both"/>
        <w:rPr>
          <w:rFonts w:ascii="Arial" w:eastAsiaTheme="minorHAnsi" w:hAnsi="Arial" w:cs="Arial"/>
          <w:sz w:val="20"/>
          <w:szCs w:val="20"/>
          <w:lang w:val="es-ES_tradnl" w:eastAsia="en-US"/>
        </w:rPr>
      </w:pPr>
      <w:r w:rsidRPr="00325B26">
        <w:rPr>
          <w:rFonts w:ascii="Arial" w:hAnsi="Arial" w:cs="Arial"/>
          <w:b/>
          <w:color w:val="0C6DFF"/>
          <w:sz w:val="20"/>
          <w:szCs w:val="20"/>
          <w:lang w:eastAsia="en-US"/>
        </w:rPr>
        <w:t>Agente Avanzado:</w:t>
      </w:r>
      <w:r w:rsidRPr="00325B26">
        <w:rPr>
          <w:rFonts w:ascii="Arial" w:eastAsiaTheme="minorHAnsi" w:hAnsi="Arial" w:cs="Arial"/>
          <w:sz w:val="20"/>
          <w:szCs w:val="20"/>
          <w:lang w:val="es-ES_tradnl" w:eastAsia="en-US"/>
        </w:rPr>
        <w:t xml:space="preserve"> corresponde a aquellos agentes de nivel N1 que contará</w:t>
      </w:r>
      <w:r w:rsidRPr="00E72FAC">
        <w:rPr>
          <w:rFonts w:ascii="Arial" w:eastAsiaTheme="minorHAnsi" w:hAnsi="Arial" w:cs="Arial"/>
          <w:sz w:val="20"/>
          <w:szCs w:val="20"/>
          <w:lang w:val="es-ES_tradnl" w:eastAsia="en-US"/>
        </w:rPr>
        <w:t>n</w:t>
      </w:r>
      <w:r w:rsidRPr="00325B26">
        <w:rPr>
          <w:rFonts w:ascii="Arial" w:eastAsiaTheme="minorHAnsi" w:hAnsi="Arial" w:cs="Arial"/>
          <w:sz w:val="20"/>
          <w:szCs w:val="20"/>
          <w:lang w:val="es-ES_tradnl" w:eastAsia="en-US"/>
        </w:rPr>
        <w:t xml:space="preserve"> con todas las funcionalidades de atención al cuidado al completo. </w:t>
      </w:r>
      <w:r w:rsidRPr="00E72FAC">
        <w:rPr>
          <w:rFonts w:ascii="Arial" w:eastAsiaTheme="minorHAnsi" w:hAnsi="Arial" w:cs="Arial"/>
          <w:sz w:val="20"/>
          <w:szCs w:val="20"/>
          <w:lang w:val="es-ES_tradnl" w:eastAsia="en-US"/>
        </w:rPr>
        <w:t>Estos</w:t>
      </w:r>
      <w:r w:rsidRPr="00325B26">
        <w:rPr>
          <w:rFonts w:ascii="Arial" w:eastAsiaTheme="minorHAnsi" w:hAnsi="Arial" w:cs="Arial"/>
          <w:sz w:val="20"/>
          <w:szCs w:val="20"/>
          <w:lang w:val="es-ES_tradnl" w:eastAsia="en-US"/>
        </w:rPr>
        <w:t xml:space="preserve"> usuarios estarán dotados de las capacidades avanzadas en inteligencia artificial </w:t>
      </w:r>
      <w:r w:rsidRPr="00E72FAC">
        <w:rPr>
          <w:rFonts w:ascii="Arial" w:eastAsiaTheme="minorHAnsi" w:hAnsi="Arial" w:cs="Arial"/>
          <w:sz w:val="20"/>
          <w:szCs w:val="20"/>
          <w:lang w:val="es-ES_tradnl" w:eastAsia="en-US"/>
        </w:rPr>
        <w:t>del CRM</w:t>
      </w:r>
      <w:r w:rsidRPr="00325B26">
        <w:rPr>
          <w:rFonts w:ascii="Arial" w:eastAsiaTheme="minorHAnsi" w:hAnsi="Arial" w:cs="Arial"/>
          <w:sz w:val="20"/>
          <w:szCs w:val="20"/>
          <w:lang w:val="es-ES_tradnl" w:eastAsia="en-US"/>
        </w:rPr>
        <w:t>,</w:t>
      </w:r>
      <w:r w:rsidRPr="00E72FAC">
        <w:rPr>
          <w:rFonts w:ascii="Arial" w:eastAsiaTheme="minorHAnsi" w:hAnsi="Arial" w:cs="Arial"/>
          <w:sz w:val="20"/>
          <w:szCs w:val="20"/>
          <w:lang w:val="es-ES_tradnl" w:eastAsia="en-US"/>
        </w:rPr>
        <w:t xml:space="preserve"> a través del add-ons de Einstein for Service.</w:t>
      </w:r>
      <w:r w:rsidRPr="00325B26">
        <w:rPr>
          <w:rFonts w:ascii="Arial" w:eastAsiaTheme="minorHAnsi" w:hAnsi="Arial" w:cs="Arial"/>
          <w:sz w:val="20"/>
          <w:szCs w:val="20"/>
          <w:lang w:val="es-ES_tradnl" w:eastAsia="en-US"/>
        </w:rPr>
        <w:t xml:space="preserve"> </w:t>
      </w:r>
      <w:r w:rsidRPr="00E72FAC">
        <w:rPr>
          <w:rFonts w:ascii="Arial" w:eastAsiaTheme="minorHAnsi" w:hAnsi="Arial" w:cs="Arial"/>
          <w:sz w:val="20"/>
          <w:szCs w:val="20"/>
          <w:lang w:val="es-ES_tradnl" w:eastAsia="en-US"/>
        </w:rPr>
        <w:t>Sólo es</w:t>
      </w:r>
      <w:r w:rsidRPr="00325B26">
        <w:rPr>
          <w:rFonts w:ascii="Arial" w:eastAsiaTheme="minorHAnsi" w:hAnsi="Arial" w:cs="Arial"/>
          <w:sz w:val="20"/>
          <w:szCs w:val="20"/>
          <w:lang w:val="es-ES_tradnl" w:eastAsia="en-US"/>
        </w:rPr>
        <w:t>tos</w:t>
      </w:r>
      <w:r w:rsidRPr="00E72FAC">
        <w:rPr>
          <w:rFonts w:ascii="Arial" w:eastAsiaTheme="minorHAnsi" w:hAnsi="Arial" w:cs="Arial"/>
          <w:sz w:val="20"/>
          <w:szCs w:val="20"/>
          <w:lang w:val="es-ES_tradnl" w:eastAsia="en-US"/>
        </w:rPr>
        <w:t xml:space="preserve"> </w:t>
      </w:r>
      <w:r w:rsidRPr="00325B26">
        <w:rPr>
          <w:rFonts w:ascii="Arial" w:eastAsiaTheme="minorHAnsi" w:hAnsi="Arial" w:cs="Arial"/>
          <w:sz w:val="20"/>
          <w:szCs w:val="20"/>
          <w:lang w:val="es-ES_tradnl" w:eastAsia="en-US"/>
        </w:rPr>
        <w:t xml:space="preserve">agentes podrán atender al ciudadano a través de los canales digitales </w:t>
      </w:r>
      <w:r w:rsidRPr="00E72FAC">
        <w:rPr>
          <w:rFonts w:ascii="Arial" w:eastAsiaTheme="minorHAnsi" w:hAnsi="Arial" w:cs="Arial"/>
          <w:sz w:val="20"/>
          <w:szCs w:val="20"/>
          <w:lang w:val="es-ES_tradnl" w:eastAsia="en-US"/>
        </w:rPr>
        <w:t>o redes que otorga el producto de Digital Engagement.</w:t>
      </w:r>
    </w:p>
    <w:p w14:paraId="0EDF9510" w14:textId="77777777" w:rsidR="00E72FAC" w:rsidRPr="00325B26" w:rsidRDefault="00E72FAC" w:rsidP="00325B26">
      <w:pPr>
        <w:spacing w:before="240" w:after="240" w:line="276" w:lineRule="auto"/>
        <w:jc w:val="both"/>
        <w:rPr>
          <w:sz w:val="20"/>
          <w:szCs w:val="20"/>
          <w:lang w:val="es-ES_tradnl"/>
        </w:rPr>
      </w:pPr>
      <w:r w:rsidRPr="00E72FAC">
        <w:rPr>
          <w:sz w:val="20"/>
          <w:szCs w:val="20"/>
          <w:lang w:val="es-ES_tradnl"/>
        </w:rPr>
        <w:t xml:space="preserve">Por último, hay que tener en cuenta que </w:t>
      </w:r>
      <w:r w:rsidRPr="00325B26">
        <w:rPr>
          <w:b/>
          <w:bCs/>
          <w:sz w:val="20"/>
          <w:szCs w:val="20"/>
          <w:lang w:val="es-ES_tradnl"/>
        </w:rPr>
        <w:t>las licencias de Salesforce son nominales</w:t>
      </w:r>
      <w:r w:rsidRPr="00E72FAC">
        <w:rPr>
          <w:sz w:val="20"/>
          <w:szCs w:val="20"/>
          <w:lang w:val="es-ES_tradnl"/>
        </w:rPr>
        <w:t xml:space="preserve"> (no existe concurrencia) y no tiene cabida la posibilidad de compartir una misma licencia por varios agentes. Se trata de una restricción que tiene el fabricante de CRM y que hay que tenerlo en cuenta.</w:t>
      </w:r>
    </w:p>
    <w:p w14:paraId="32663E43" w14:textId="77777777" w:rsidR="00E72FAC" w:rsidRPr="00325B26" w:rsidRDefault="00E72FAC" w:rsidP="00E72FAC">
      <w:pPr>
        <w:spacing w:before="240" w:line="276" w:lineRule="auto"/>
        <w:jc w:val="both"/>
        <w:rPr>
          <w:sz w:val="20"/>
          <w:szCs w:val="20"/>
          <w:lang w:val="es-ES_tradnl"/>
        </w:rPr>
      </w:pPr>
      <w:r w:rsidRPr="00325B26">
        <w:rPr>
          <w:sz w:val="20"/>
          <w:szCs w:val="20"/>
          <w:lang w:val="es-ES_tradnl"/>
        </w:rPr>
        <w:t>En el módulo de CRM, se incluyen las siguientes licencias para cumplir las necesidades técnicas descritas en el pliego de Aragón:</w:t>
      </w:r>
    </w:p>
    <w:p w14:paraId="176F53B4" w14:textId="3AF6D571" w:rsidR="00E72FAC" w:rsidRPr="00325B26" w:rsidRDefault="00B26193" w:rsidP="00325B26">
      <w:pPr>
        <w:numPr>
          <w:ilvl w:val="0"/>
          <w:numId w:val="80"/>
        </w:numPr>
        <w:spacing w:after="120" w:line="276" w:lineRule="auto"/>
        <w:jc w:val="both"/>
        <w:rPr>
          <w:rFonts w:eastAsia="Times New Roman"/>
          <w:sz w:val="20"/>
          <w:szCs w:val="20"/>
        </w:rPr>
      </w:pPr>
      <w:r>
        <w:rPr>
          <w:rFonts w:eastAsia="Times New Roman"/>
          <w:b/>
          <w:sz w:val="20"/>
          <w:szCs w:val="20"/>
          <w:lang w:val="es-ES_tradnl"/>
        </w:rPr>
        <w:t>Public Sector Foundation – Advanced</w:t>
      </w:r>
      <w:r w:rsidR="00E72FAC" w:rsidRPr="00325B26">
        <w:rPr>
          <w:rFonts w:eastAsia="Times New Roman"/>
          <w:sz w:val="20"/>
          <w:szCs w:val="20"/>
          <w:lang w:val="es-ES_tradnl"/>
        </w:rPr>
        <w:t xml:space="preserve">, </w:t>
      </w:r>
      <w:r w:rsidR="00E72FAC" w:rsidRPr="0057792D">
        <w:rPr>
          <w:sz w:val="20"/>
          <w:szCs w:val="20"/>
          <w:lang w:val="es-ES_tradnl"/>
        </w:rPr>
        <w:t>con el modelo de datos del Sector Público</w:t>
      </w:r>
      <w:r w:rsidR="00E72FAC" w:rsidRPr="00325B26">
        <w:rPr>
          <w:rFonts w:eastAsia="Times New Roman"/>
          <w:sz w:val="20"/>
          <w:szCs w:val="20"/>
          <w:lang w:val="es-ES_tradnl"/>
        </w:rPr>
        <w:t>.</w:t>
      </w:r>
      <w:r w:rsidR="00E72FAC" w:rsidRPr="00325B26">
        <w:rPr>
          <w:rFonts w:eastAsia="Times New Roman"/>
          <w:sz w:val="20"/>
          <w:szCs w:val="20"/>
        </w:rPr>
        <w:t xml:space="preserve"> </w:t>
      </w:r>
      <w:r w:rsidR="00E72FAC" w:rsidRPr="00325B26">
        <w:rPr>
          <w:rFonts w:eastAsia="Times New Roman"/>
          <w:sz w:val="20"/>
          <w:szCs w:val="20"/>
          <w:lang w:val="es-ES_tradnl"/>
        </w:rPr>
        <w:t xml:space="preserve">La licencia de Service Cloud, ya facilita que el usuario pueda acceder a Knowledge Base en modo consulta (aunque no pueda crear contenido). </w:t>
      </w:r>
    </w:p>
    <w:p w14:paraId="24EADF2F" w14:textId="77777777" w:rsidR="00E72FAC" w:rsidRPr="00325B26" w:rsidRDefault="00E72FAC" w:rsidP="00325B26">
      <w:pPr>
        <w:numPr>
          <w:ilvl w:val="0"/>
          <w:numId w:val="80"/>
        </w:numPr>
        <w:spacing w:after="120" w:line="276" w:lineRule="auto"/>
        <w:jc w:val="both"/>
        <w:rPr>
          <w:rFonts w:eastAsia="Times New Roman"/>
          <w:sz w:val="20"/>
          <w:szCs w:val="20"/>
        </w:rPr>
      </w:pPr>
      <w:r w:rsidRPr="00325B26">
        <w:rPr>
          <w:rFonts w:eastAsia="Times New Roman"/>
          <w:b/>
          <w:sz w:val="20"/>
          <w:szCs w:val="20"/>
        </w:rPr>
        <w:t xml:space="preserve">Knowledge Base Editor: </w:t>
      </w:r>
      <w:r w:rsidRPr="00325B26">
        <w:rPr>
          <w:rFonts w:eastAsia="Times New Roman"/>
          <w:sz w:val="20"/>
          <w:szCs w:val="20"/>
        </w:rPr>
        <w:t>para aquellos usuarios que utilicen el módulo de Service Cloud y sean encargados de las tareas de editar y publicar los diferentes artículos a incluir para la ayuda de los agentes.</w:t>
      </w:r>
    </w:p>
    <w:p w14:paraId="6180C9CA" w14:textId="77777777" w:rsidR="00E72FAC" w:rsidRPr="00325B26" w:rsidRDefault="00E72FAC" w:rsidP="00325B26">
      <w:pPr>
        <w:numPr>
          <w:ilvl w:val="0"/>
          <w:numId w:val="80"/>
        </w:numPr>
        <w:spacing w:after="120" w:line="276" w:lineRule="auto"/>
        <w:jc w:val="both"/>
        <w:rPr>
          <w:rFonts w:eastAsia="Times New Roman"/>
          <w:sz w:val="20"/>
          <w:szCs w:val="20"/>
        </w:rPr>
      </w:pPr>
      <w:r w:rsidRPr="00325B26">
        <w:rPr>
          <w:rFonts w:eastAsia="Times New Roman"/>
          <w:b/>
          <w:sz w:val="20"/>
          <w:szCs w:val="20"/>
        </w:rPr>
        <w:t>Einstein for Service:</w:t>
      </w:r>
      <w:r w:rsidRPr="00325B26">
        <w:rPr>
          <w:rFonts w:eastAsia="Times New Roman"/>
          <w:sz w:val="20"/>
          <w:szCs w:val="20"/>
        </w:rPr>
        <w:t xml:space="preserve"> licenciamiento para cubrir la solución en Inteligencia Artificial de Salesforce. Con el Add-ons de Einstein for Service, está incluida IA predictiva y funcionalidades out-of-the-box de la IA generativa. También se incorpora los Prompt Builder y Einstein Copilot. </w:t>
      </w:r>
    </w:p>
    <w:p w14:paraId="24CA41AC" w14:textId="77777777" w:rsidR="00E72FAC" w:rsidRPr="00325B26" w:rsidRDefault="00E72FAC" w:rsidP="00325B26">
      <w:pPr>
        <w:spacing w:after="120" w:line="276" w:lineRule="auto"/>
        <w:ind w:left="720"/>
        <w:jc w:val="both"/>
        <w:rPr>
          <w:rFonts w:eastAsia="Times New Roman"/>
          <w:sz w:val="20"/>
          <w:szCs w:val="20"/>
        </w:rPr>
      </w:pPr>
      <w:r w:rsidRPr="00325B26">
        <w:rPr>
          <w:rFonts w:eastAsia="Times New Roman"/>
          <w:sz w:val="20"/>
          <w:szCs w:val="20"/>
        </w:rPr>
        <w:t>A corto plazo, Salesforce lanzará una suite de agentes de IA autónomos que se denominará Agentforce. Esto representará la tercera ola de la inteligencia artificial al operar de forma independiente en lugar de depender de las interacciones humanas como es el caso de los copilotos y chatbots.</w:t>
      </w:r>
    </w:p>
    <w:p w14:paraId="7E461D8D" w14:textId="77777777" w:rsidR="00E72FAC" w:rsidRPr="00325B26" w:rsidRDefault="00E72FAC" w:rsidP="00325B26">
      <w:pPr>
        <w:numPr>
          <w:ilvl w:val="0"/>
          <w:numId w:val="80"/>
        </w:numPr>
        <w:spacing w:after="120" w:line="276" w:lineRule="auto"/>
        <w:jc w:val="both"/>
        <w:rPr>
          <w:rFonts w:eastAsia="Times New Roman"/>
          <w:b/>
          <w:sz w:val="20"/>
          <w:szCs w:val="20"/>
        </w:rPr>
      </w:pPr>
      <w:r w:rsidRPr="00325B26">
        <w:rPr>
          <w:rFonts w:eastAsia="Times New Roman"/>
          <w:b/>
          <w:sz w:val="20"/>
          <w:szCs w:val="20"/>
        </w:rPr>
        <w:t xml:space="preserve">Service Cloud Voice: </w:t>
      </w:r>
      <w:r w:rsidRPr="00325B26">
        <w:rPr>
          <w:rFonts w:eastAsia="Times New Roman"/>
          <w:sz w:val="20"/>
          <w:szCs w:val="20"/>
        </w:rPr>
        <w:t xml:space="preserve">es el conector de Salesforce </w:t>
      </w:r>
      <w:r w:rsidRPr="00E72FAC">
        <w:rPr>
          <w:rFonts w:eastAsia="Times New Roman"/>
          <w:sz w:val="20"/>
          <w:szCs w:val="20"/>
        </w:rPr>
        <w:t xml:space="preserve">avanzado </w:t>
      </w:r>
      <w:r w:rsidRPr="00325B26">
        <w:rPr>
          <w:rFonts w:eastAsia="Times New Roman"/>
          <w:sz w:val="20"/>
          <w:szCs w:val="20"/>
        </w:rPr>
        <w:t>para integrar el CRM con la solución de Contact Center.</w:t>
      </w:r>
    </w:p>
    <w:p w14:paraId="62E8A1A8" w14:textId="77777777" w:rsidR="00E72FAC" w:rsidRPr="00325B26" w:rsidRDefault="00E72FAC" w:rsidP="00325B26">
      <w:pPr>
        <w:numPr>
          <w:ilvl w:val="0"/>
          <w:numId w:val="80"/>
        </w:numPr>
        <w:spacing w:after="120" w:line="276" w:lineRule="auto"/>
        <w:jc w:val="both"/>
        <w:rPr>
          <w:rFonts w:eastAsia="Times New Roman"/>
          <w:sz w:val="20"/>
          <w:szCs w:val="20"/>
        </w:rPr>
      </w:pPr>
      <w:r w:rsidRPr="00325B26">
        <w:rPr>
          <w:rFonts w:eastAsia="Times New Roman"/>
          <w:b/>
          <w:sz w:val="20"/>
          <w:szCs w:val="20"/>
        </w:rPr>
        <w:t>Digital Engagement</w:t>
      </w:r>
      <w:r w:rsidRPr="00325B26">
        <w:rPr>
          <w:rFonts w:eastAsia="Times New Roman"/>
          <w:sz w:val="20"/>
          <w:szCs w:val="20"/>
        </w:rPr>
        <w:t xml:space="preserve">, </w:t>
      </w:r>
      <w:r w:rsidRPr="00325B26">
        <w:rPr>
          <w:rFonts w:eastAsia="Arial"/>
          <w:sz w:val="20"/>
          <w:szCs w:val="20"/>
        </w:rPr>
        <w:t>permite que los agentes lleguen a los ciudadanos a través de todos los canales digitales, chat web, redes sociales.</w:t>
      </w:r>
    </w:p>
    <w:p w14:paraId="267F2FFE" w14:textId="77777777" w:rsidR="00E72FAC" w:rsidRPr="00E72FAC" w:rsidRDefault="00E72FAC" w:rsidP="00E72FAC">
      <w:pPr>
        <w:spacing w:after="0" w:line="276" w:lineRule="auto"/>
        <w:ind w:left="720"/>
        <w:jc w:val="both"/>
        <w:rPr>
          <w:rFonts w:eastAsia="Times New Roman"/>
          <w:sz w:val="20"/>
          <w:szCs w:val="20"/>
        </w:rPr>
      </w:pPr>
      <w:r w:rsidRPr="00325B26">
        <w:rPr>
          <w:rFonts w:eastAsia="Times New Roman"/>
          <w:sz w:val="20"/>
          <w:szCs w:val="20"/>
        </w:rPr>
        <w:t>Se puede encontrar una descripción detallada de conversaciones y cómo pueden utilizarse en: https://sfdc.co/bLlXEm incluyendo los multiplicadores correspondientes por región, que están sujetos a cambios hacia arriba o hacia abajo con el paso del tiempo. Para configurar los tipos de mensajes, incluyendo la activación de número(s) de teléfono e identidades de mensajería over the top (“OTT”) según proceda (ejemplo: Facebook Messenger y la configuración de los tipos de mensajes completos el Cliente seguirá las instrucciones de configuración en Help en:</w:t>
      </w:r>
    </w:p>
    <w:p w14:paraId="7860E3C9" w14:textId="77777777" w:rsidR="00E72FAC" w:rsidRPr="00E72FAC" w:rsidRDefault="00E72FAC" w:rsidP="00E72FAC">
      <w:pPr>
        <w:spacing w:after="0" w:line="276" w:lineRule="auto"/>
        <w:ind w:left="720"/>
        <w:jc w:val="both"/>
        <w:rPr>
          <w:sz w:val="20"/>
          <w:szCs w:val="20"/>
        </w:rPr>
      </w:pPr>
      <w:r w:rsidRPr="00325B26">
        <w:rPr>
          <w:rFonts w:eastAsia="Times New Roman"/>
          <w:sz w:val="20"/>
          <w:szCs w:val="20"/>
        </w:rPr>
        <w:t>https://help.salesforce.com/s/articleView?id=sf.livemessage_setup.htm&amp;type=5.</w:t>
      </w:r>
      <w:r w:rsidRPr="00E72FAC">
        <w:rPr>
          <w:sz w:val="20"/>
          <w:szCs w:val="20"/>
        </w:rPr>
        <w:t xml:space="preserve"> </w:t>
      </w:r>
    </w:p>
    <w:p w14:paraId="380F7EEC" w14:textId="77777777" w:rsidR="00E72FAC" w:rsidRPr="00E72FAC" w:rsidRDefault="00E72FAC" w:rsidP="00E72FAC">
      <w:pPr>
        <w:spacing w:after="0" w:line="276" w:lineRule="auto"/>
        <w:ind w:left="720"/>
        <w:jc w:val="both"/>
        <w:rPr>
          <w:sz w:val="20"/>
          <w:szCs w:val="20"/>
        </w:rPr>
      </w:pPr>
    </w:p>
    <w:p w14:paraId="4584E299" w14:textId="3500739E" w:rsidR="00E72FAC" w:rsidRPr="00E72FAC" w:rsidRDefault="00E72FAC" w:rsidP="00E72FAC">
      <w:pPr>
        <w:pStyle w:val="Prrafodelista"/>
        <w:numPr>
          <w:ilvl w:val="0"/>
          <w:numId w:val="80"/>
        </w:numPr>
        <w:spacing w:line="276" w:lineRule="auto"/>
        <w:jc w:val="both"/>
        <w:rPr>
          <w:rFonts w:ascii="Arial" w:hAnsi="Arial" w:cs="Arial"/>
          <w:sz w:val="20"/>
          <w:szCs w:val="20"/>
        </w:rPr>
      </w:pPr>
      <w:r w:rsidRPr="00325B26">
        <w:rPr>
          <w:rFonts w:ascii="Arial" w:eastAsia="Times New Roman" w:hAnsi="Arial" w:cs="Arial"/>
          <w:b/>
          <w:sz w:val="20"/>
          <w:szCs w:val="20"/>
        </w:rPr>
        <w:t>File Storage (1 TB)</w:t>
      </w:r>
      <w:r w:rsidRPr="00325B26">
        <w:rPr>
          <w:rFonts w:ascii="Arial" w:eastAsia="Times New Roman" w:hAnsi="Arial" w:cs="Arial"/>
          <w:sz w:val="20"/>
          <w:szCs w:val="20"/>
        </w:rPr>
        <w:t>, para ampliar el almacenamiento disponible en Salesforce tras la migración de la información y todos los contenidos que se abordará durante el proyecto.</w:t>
      </w:r>
      <w:r w:rsidRPr="00325B26">
        <w:rPr>
          <w:rFonts w:ascii="Arial" w:hAnsi="Arial" w:cs="Arial"/>
          <w:sz w:val="20"/>
          <w:szCs w:val="20"/>
        </w:rPr>
        <w:t xml:space="preserve"> </w:t>
      </w:r>
    </w:p>
    <w:p w14:paraId="15F5F0A2" w14:textId="77777777" w:rsidR="00E72FAC" w:rsidRPr="00325B26" w:rsidRDefault="00E72FAC" w:rsidP="00325B26">
      <w:pPr>
        <w:pStyle w:val="Prrafodelista"/>
        <w:spacing w:line="276" w:lineRule="auto"/>
        <w:jc w:val="both"/>
        <w:rPr>
          <w:rFonts w:ascii="Arial" w:hAnsi="Arial" w:cs="Arial"/>
          <w:sz w:val="20"/>
          <w:szCs w:val="20"/>
        </w:rPr>
      </w:pPr>
    </w:p>
    <w:p w14:paraId="089BAB4C" w14:textId="1840B52D" w:rsidR="00093FD3" w:rsidRPr="00503020" w:rsidRDefault="00E72FAC" w:rsidP="00093FD3">
      <w:pPr>
        <w:pStyle w:val="Prrafodelista"/>
        <w:numPr>
          <w:ilvl w:val="0"/>
          <w:numId w:val="80"/>
        </w:numPr>
        <w:spacing w:line="276" w:lineRule="auto"/>
        <w:jc w:val="both"/>
        <w:rPr>
          <w:rFonts w:ascii="Arial" w:hAnsi="Arial" w:cs="Arial"/>
          <w:sz w:val="20"/>
          <w:szCs w:val="20"/>
          <w:lang w:val="en-US"/>
        </w:rPr>
      </w:pPr>
      <w:r w:rsidRPr="00E72FAC">
        <w:rPr>
          <w:rFonts w:ascii="Arial" w:eastAsia="Times New Roman" w:hAnsi="Arial" w:cs="Arial"/>
          <w:b/>
          <w:sz w:val="20"/>
          <w:szCs w:val="20"/>
        </w:rPr>
        <w:t xml:space="preserve">Módulo de </w:t>
      </w:r>
      <w:r w:rsidRPr="00325B26">
        <w:rPr>
          <w:rFonts w:ascii="Arial" w:eastAsia="Times New Roman" w:hAnsi="Arial" w:cs="Arial"/>
          <w:b/>
          <w:sz w:val="20"/>
          <w:szCs w:val="20"/>
        </w:rPr>
        <w:t>Marketing Cloud</w:t>
      </w:r>
      <w:r w:rsidRPr="00325B26">
        <w:rPr>
          <w:rFonts w:ascii="Arial" w:eastAsia="Times New Roman" w:hAnsi="Arial" w:cs="Arial"/>
          <w:sz w:val="20"/>
          <w:szCs w:val="20"/>
        </w:rPr>
        <w:t>, incluido dentro de la propuesta.</w:t>
      </w:r>
      <w:r w:rsidRPr="00325B26">
        <w:rPr>
          <w:rFonts w:ascii="Arial" w:hAnsi="Arial" w:cs="Arial"/>
          <w:sz w:val="20"/>
          <w:szCs w:val="20"/>
        </w:rPr>
        <w:t xml:space="preserve"> </w:t>
      </w:r>
      <w:r w:rsidRPr="00995301">
        <w:rPr>
          <w:rFonts w:ascii="Arial" w:eastAsia="Times New Roman" w:hAnsi="Arial" w:cs="Arial"/>
          <w:sz w:val="20"/>
          <w:szCs w:val="20"/>
          <w:lang w:val="en-US"/>
        </w:rPr>
        <w:t>Marketing Cloud Engagement - Corporate Edition</w:t>
      </w:r>
      <w:r w:rsidRPr="00995301">
        <w:rPr>
          <w:rFonts w:ascii="Arial" w:hAnsi="Arial" w:cs="Arial"/>
          <w:sz w:val="20"/>
          <w:szCs w:val="20"/>
          <w:lang w:val="en-US"/>
        </w:rPr>
        <w:t xml:space="preserve"> </w:t>
      </w:r>
      <w:r w:rsidRPr="00995301">
        <w:rPr>
          <w:rFonts w:ascii="Arial" w:eastAsia="Times New Roman" w:hAnsi="Arial" w:cs="Arial"/>
          <w:sz w:val="20"/>
          <w:szCs w:val="20"/>
          <w:lang w:val="en-US"/>
        </w:rPr>
        <w:t>Sender Authentication Package</w:t>
      </w:r>
      <w:r w:rsidRPr="00995301">
        <w:rPr>
          <w:rFonts w:ascii="Arial" w:hAnsi="Arial" w:cs="Arial"/>
          <w:sz w:val="20"/>
          <w:szCs w:val="20"/>
          <w:lang w:val="en-US"/>
        </w:rPr>
        <w:t xml:space="preserve"> </w:t>
      </w:r>
      <w:r w:rsidRPr="00995301">
        <w:rPr>
          <w:rFonts w:ascii="Arial" w:eastAsia="Times New Roman" w:hAnsi="Arial" w:cs="Arial"/>
          <w:sz w:val="20"/>
          <w:szCs w:val="20"/>
          <w:lang w:val="en-US"/>
        </w:rPr>
        <w:t>WhatsApp Business Messages (1,000)</w:t>
      </w:r>
      <w:r w:rsidR="002E5883" w:rsidRPr="00995301">
        <w:rPr>
          <w:rFonts w:ascii="Arial" w:eastAsia="Times New Roman" w:hAnsi="Arial" w:cs="Arial"/>
          <w:sz w:val="20"/>
          <w:szCs w:val="20"/>
          <w:lang w:val="en-US"/>
        </w:rPr>
        <w:t>,</w:t>
      </w:r>
      <w:r w:rsidRPr="00995301">
        <w:rPr>
          <w:rFonts w:ascii="Arial" w:eastAsia="Times New Roman" w:hAnsi="Arial" w:cs="Arial"/>
          <w:sz w:val="20"/>
          <w:szCs w:val="20"/>
          <w:lang w:val="en-US"/>
        </w:rPr>
        <w:t xml:space="preserve"> SSL Certifícat</w:t>
      </w:r>
      <w:r w:rsidRPr="00995301">
        <w:rPr>
          <w:rFonts w:ascii="Arial" w:hAnsi="Arial" w:cs="Arial"/>
          <w:sz w:val="20"/>
          <w:szCs w:val="20"/>
          <w:lang w:val="en-US"/>
        </w:rPr>
        <w:t>e.</w:t>
      </w:r>
    </w:p>
    <w:p w14:paraId="16A27647" w14:textId="611C4FEC" w:rsidR="00CB4F49" w:rsidRDefault="00365492" w:rsidP="00CB4F49">
      <w:pPr>
        <w:pStyle w:val="Ttulo2"/>
      </w:pPr>
      <w:bookmarkStart w:id="67" w:name="_Toc178325140"/>
      <w:r>
        <w:lastRenderedPageBreak/>
        <w:t>Propuesta de Gestión del cambio</w:t>
      </w:r>
      <w:bookmarkEnd w:id="67"/>
    </w:p>
    <w:p w14:paraId="0A282BFB" w14:textId="020E2423" w:rsidR="00471096" w:rsidRDefault="00365492" w:rsidP="00365492">
      <w:pPr>
        <w:spacing w:line="276" w:lineRule="auto"/>
        <w:jc w:val="both"/>
        <w:rPr>
          <w:rFonts w:eastAsia="Arial"/>
          <w:color w:val="606060"/>
          <w:sz w:val="20"/>
          <w:szCs w:val="20"/>
        </w:rPr>
      </w:pPr>
      <w:r w:rsidRPr="00325B26">
        <w:rPr>
          <w:rFonts w:eastAsia="Arial"/>
          <w:color w:val="606060"/>
          <w:sz w:val="20"/>
          <w:szCs w:val="20"/>
        </w:rPr>
        <w:t>El carácter transformador de este proyecto implica la definición de una estrategia de Gestión del Cambio adecuada, que convierta a las personas implicadas en catalizadores de la implantación.</w:t>
      </w:r>
      <w:r w:rsidRPr="00325B26">
        <w:rPr>
          <w:sz w:val="20"/>
          <w:szCs w:val="20"/>
        </w:rPr>
        <w:t xml:space="preserve"> </w:t>
      </w:r>
      <w:r w:rsidRPr="00325B26">
        <w:rPr>
          <w:rFonts w:eastAsia="Arial"/>
          <w:color w:val="606060"/>
          <w:sz w:val="20"/>
          <w:szCs w:val="20"/>
        </w:rPr>
        <w:t>El Gobierno de Aragón proporcionará, antes de iniciar los trabajos, el documento de Rediseño de Atención a la Ciudadanía donde se identifican las líneas maestras del nuevo modelo de atención al ciudadano.</w:t>
      </w:r>
      <w:r w:rsidRPr="00325B26">
        <w:rPr>
          <w:sz w:val="20"/>
          <w:szCs w:val="20"/>
        </w:rPr>
        <w:t xml:space="preserve"> </w:t>
      </w:r>
      <w:r w:rsidRPr="00325B26">
        <w:rPr>
          <w:rFonts w:eastAsia="Arial"/>
          <w:color w:val="606060"/>
          <w:sz w:val="20"/>
          <w:szCs w:val="20"/>
        </w:rPr>
        <w:t>Este modelo se concretará durante el proyecto, identificando procesos, métricas, roles y responsabilidades, según lo indicado en el pliego.</w:t>
      </w:r>
      <w:r w:rsidRPr="00E72FAC">
        <w:rPr>
          <w:sz w:val="20"/>
          <w:szCs w:val="20"/>
        </w:rPr>
        <w:t xml:space="preserve"> </w:t>
      </w:r>
      <w:r w:rsidRPr="00325B26">
        <w:rPr>
          <w:rFonts w:eastAsia="Arial"/>
          <w:color w:val="606060"/>
          <w:sz w:val="20"/>
          <w:szCs w:val="20"/>
        </w:rPr>
        <w:t>A partir de esta información se desarrollará, de forma integrada con el Plan del Proyecto, el Plan de Gestión del Cambio. Es decir, el conjunto de acciones encaminadas a facilitar el despliegue y posterior arraigo del nuevo modelo y herramienta por parte de todos los implicados.</w:t>
      </w:r>
    </w:p>
    <w:p w14:paraId="6672E5B8" w14:textId="77777777" w:rsidR="00D7748F" w:rsidRPr="00D7748F" w:rsidRDefault="00D7748F" w:rsidP="00D7748F">
      <w:pPr>
        <w:spacing w:after="0" w:line="276" w:lineRule="auto"/>
        <w:jc w:val="both"/>
        <w:rPr>
          <w:b/>
          <w:bCs/>
          <w:i/>
          <w:iCs/>
          <w:color w:val="0C6DFF"/>
          <w:sz w:val="20"/>
          <w:szCs w:val="20"/>
        </w:rPr>
      </w:pPr>
      <w:r w:rsidRPr="00D7748F">
        <w:rPr>
          <w:rFonts w:eastAsia="Arial"/>
          <w:b/>
          <w:bCs/>
          <w:i/>
          <w:iCs/>
          <w:color w:val="0C6DFF"/>
          <w:sz w:val="20"/>
          <w:szCs w:val="20"/>
        </w:rPr>
        <w:t>Claves para una Gestión del Cambio exitosa</w:t>
      </w:r>
      <w:r w:rsidRPr="00D7748F">
        <w:rPr>
          <w:b/>
          <w:bCs/>
          <w:i/>
          <w:iCs/>
          <w:color w:val="0C6DFF"/>
          <w:sz w:val="20"/>
          <w:szCs w:val="20"/>
        </w:rPr>
        <w:t xml:space="preserve"> </w:t>
      </w:r>
    </w:p>
    <w:p w14:paraId="60E3B030" w14:textId="77777777" w:rsidR="00D7748F" w:rsidRPr="00325B26" w:rsidRDefault="00D7748F" w:rsidP="00325B26">
      <w:pPr>
        <w:spacing w:line="276" w:lineRule="auto"/>
        <w:jc w:val="both"/>
        <w:rPr>
          <w:rFonts w:eastAsia="Arial"/>
          <w:color w:val="606060"/>
          <w:sz w:val="20"/>
          <w:szCs w:val="20"/>
        </w:rPr>
      </w:pPr>
      <w:r w:rsidRPr="00325B26">
        <w:rPr>
          <w:rFonts w:eastAsia="Arial"/>
          <w:color w:val="606060"/>
          <w:sz w:val="20"/>
          <w:szCs w:val="20"/>
        </w:rPr>
        <w:t>Para Telefónica, los tres pilares para alcanzar el éxito en cualquier cambio organizacional son:</w:t>
      </w:r>
      <w:r w:rsidRPr="00D7748F">
        <w:rPr>
          <w:rFonts w:eastAsia="Arial"/>
          <w:color w:val="606060"/>
          <w:sz w:val="20"/>
          <w:szCs w:val="20"/>
        </w:rPr>
        <w:t xml:space="preserve"> </w:t>
      </w:r>
    </w:p>
    <w:p w14:paraId="19EB144E" w14:textId="77777777" w:rsidR="00D7748F" w:rsidRPr="00325B26" w:rsidRDefault="00D7748F" w:rsidP="00D7748F">
      <w:pPr>
        <w:spacing w:after="0" w:line="276" w:lineRule="auto"/>
        <w:jc w:val="both"/>
        <w:rPr>
          <w:rFonts w:eastAsia="Arial"/>
          <w:b/>
          <w:color w:val="606060"/>
          <w:sz w:val="20"/>
          <w:szCs w:val="20"/>
        </w:rPr>
      </w:pPr>
      <w:r w:rsidRPr="00325B26">
        <w:rPr>
          <w:rFonts w:eastAsia="Arial"/>
          <w:b/>
          <w:color w:val="606060"/>
          <w:sz w:val="20"/>
          <w:szCs w:val="20"/>
        </w:rPr>
        <w:t>Pasión</w:t>
      </w:r>
    </w:p>
    <w:p w14:paraId="6A76B945" w14:textId="77777777" w:rsidR="00D7748F" w:rsidRPr="00325B26" w:rsidRDefault="00D7748F" w:rsidP="00D7748F">
      <w:pPr>
        <w:spacing w:line="276" w:lineRule="auto"/>
        <w:jc w:val="both"/>
        <w:rPr>
          <w:rFonts w:eastAsia="Arial"/>
          <w:color w:val="606060"/>
          <w:sz w:val="20"/>
          <w:szCs w:val="20"/>
        </w:rPr>
      </w:pPr>
      <w:r w:rsidRPr="00325B26">
        <w:rPr>
          <w:rFonts w:eastAsia="Arial"/>
          <w:color w:val="606060"/>
          <w:sz w:val="20"/>
          <w:szCs w:val="20"/>
        </w:rPr>
        <w:t xml:space="preserve">Es necesario activar la pasión de los implicados y ejecutores del cambio para que ellos sean los líderes. </w:t>
      </w:r>
    </w:p>
    <w:p w14:paraId="67AE6A19" w14:textId="77777777" w:rsidR="00D7748F" w:rsidRPr="00325B26" w:rsidRDefault="00D7748F" w:rsidP="00D7748F">
      <w:pPr>
        <w:spacing w:after="0" w:line="276" w:lineRule="auto"/>
        <w:jc w:val="both"/>
        <w:rPr>
          <w:rFonts w:eastAsia="Arial"/>
          <w:b/>
          <w:color w:val="606060"/>
          <w:sz w:val="20"/>
          <w:szCs w:val="20"/>
        </w:rPr>
      </w:pPr>
      <w:r w:rsidRPr="00325B26">
        <w:rPr>
          <w:rFonts w:eastAsia="Arial"/>
          <w:b/>
          <w:color w:val="606060"/>
          <w:sz w:val="20"/>
          <w:szCs w:val="20"/>
        </w:rPr>
        <w:t>Metodología</w:t>
      </w:r>
    </w:p>
    <w:p w14:paraId="29293FB6" w14:textId="77777777" w:rsidR="00D7748F" w:rsidRPr="00325B26" w:rsidRDefault="00D7748F" w:rsidP="00D7748F">
      <w:pPr>
        <w:spacing w:line="276" w:lineRule="auto"/>
        <w:jc w:val="both"/>
        <w:rPr>
          <w:rFonts w:eastAsia="Arial"/>
          <w:color w:val="606060"/>
          <w:sz w:val="20"/>
          <w:szCs w:val="20"/>
        </w:rPr>
      </w:pPr>
      <w:r w:rsidRPr="00325B26">
        <w:rPr>
          <w:rFonts w:eastAsia="Arial"/>
          <w:color w:val="606060"/>
          <w:sz w:val="20"/>
          <w:szCs w:val="20"/>
        </w:rPr>
        <w:t>Para gestionar el cambio organizacional es importante contar con una metodología que identifique los pasos a seguir. En el siguiente apartado explicaremos la metodología aplicada por Telefónica en este tipo de proyectos.</w:t>
      </w:r>
    </w:p>
    <w:p w14:paraId="2E7E01E9" w14:textId="77777777" w:rsidR="00D7748F" w:rsidRPr="00325B26" w:rsidRDefault="00D7748F" w:rsidP="00D7748F">
      <w:pPr>
        <w:spacing w:after="0" w:line="276" w:lineRule="auto"/>
        <w:jc w:val="both"/>
        <w:rPr>
          <w:rFonts w:eastAsia="Arial"/>
          <w:b/>
          <w:color w:val="606060"/>
          <w:sz w:val="20"/>
          <w:szCs w:val="20"/>
        </w:rPr>
      </w:pPr>
      <w:r w:rsidRPr="00325B26">
        <w:rPr>
          <w:rFonts w:eastAsia="Arial"/>
          <w:b/>
          <w:color w:val="606060"/>
          <w:sz w:val="20"/>
          <w:szCs w:val="20"/>
        </w:rPr>
        <w:t>Estrategia</w:t>
      </w:r>
    </w:p>
    <w:p w14:paraId="331C047D" w14:textId="69E9CFFC" w:rsidR="00D7748F" w:rsidRDefault="00D7748F" w:rsidP="00D7748F">
      <w:pPr>
        <w:spacing w:line="276" w:lineRule="auto"/>
        <w:jc w:val="both"/>
        <w:rPr>
          <w:rFonts w:eastAsia="Arial"/>
          <w:color w:val="606060"/>
          <w:sz w:val="20"/>
          <w:szCs w:val="20"/>
        </w:rPr>
      </w:pPr>
      <w:r w:rsidRPr="00325B26">
        <w:rPr>
          <w:rFonts w:eastAsia="Arial"/>
          <w:color w:val="606060"/>
          <w:sz w:val="20"/>
          <w:szCs w:val="20"/>
        </w:rPr>
        <w:t>El cambio debe estar contemplado en la estrategia de la organización. Esto facilitará gestionar resistencias al cambio, rumores o ataques de quienes quieren preservar los “antiguos procedimientos“</w:t>
      </w:r>
      <w:r>
        <w:rPr>
          <w:rFonts w:eastAsia="Arial"/>
          <w:color w:val="606060"/>
          <w:sz w:val="20"/>
          <w:szCs w:val="20"/>
        </w:rPr>
        <w:t xml:space="preserve"> </w:t>
      </w:r>
      <w:r w:rsidRPr="00325B26">
        <w:rPr>
          <w:rFonts w:eastAsia="Arial"/>
          <w:color w:val="606060"/>
          <w:sz w:val="20"/>
          <w:szCs w:val="20"/>
        </w:rPr>
        <w:t>e insuflar energía que impulse la transformación.</w:t>
      </w:r>
    </w:p>
    <w:p w14:paraId="500CD21F" w14:textId="4D03A146" w:rsidR="00AE77DC" w:rsidRDefault="00AE77DC" w:rsidP="00AE77DC">
      <w:pPr>
        <w:pStyle w:val="Ttulo3"/>
      </w:pPr>
      <w:bookmarkStart w:id="68" w:name="_Toc178325141"/>
      <w:r>
        <w:t>Metodología de Gestión del Cambio</w:t>
      </w:r>
      <w:bookmarkEnd w:id="68"/>
    </w:p>
    <w:p w14:paraId="512E65C3" w14:textId="77777777" w:rsidR="00114098" w:rsidRPr="00325B26" w:rsidRDefault="00114098" w:rsidP="00114098">
      <w:pPr>
        <w:spacing w:after="0" w:line="276" w:lineRule="auto"/>
        <w:jc w:val="both"/>
        <w:rPr>
          <w:rFonts w:eastAsia="Arial"/>
          <w:color w:val="606060"/>
          <w:sz w:val="20"/>
          <w:szCs w:val="20"/>
        </w:rPr>
      </w:pPr>
      <w:r w:rsidRPr="00325B26">
        <w:rPr>
          <w:rFonts w:eastAsia="Arial"/>
          <w:color w:val="606060"/>
          <w:sz w:val="20"/>
          <w:szCs w:val="20"/>
        </w:rPr>
        <w:t>De modo general, Telefónica emplea la metodología descrita a continuación para ejecutar proyectos de transformación desde el punto de vista de la Gestión del Cambio.</w:t>
      </w:r>
    </w:p>
    <w:p w14:paraId="4DAC4117" w14:textId="6A43961C" w:rsidR="001312DF" w:rsidRDefault="00114098" w:rsidP="00114098">
      <w:pPr>
        <w:spacing w:line="276" w:lineRule="auto"/>
        <w:jc w:val="both"/>
        <w:rPr>
          <w:rFonts w:eastAsia="Arial"/>
          <w:color w:val="606060"/>
          <w:sz w:val="20"/>
          <w:szCs w:val="20"/>
        </w:rPr>
      </w:pPr>
      <w:r w:rsidRPr="00325B26">
        <w:rPr>
          <w:rFonts w:eastAsia="Arial"/>
          <w:color w:val="606060"/>
          <w:sz w:val="20"/>
          <w:szCs w:val="20"/>
        </w:rPr>
        <w:t>Este esquema metodológico se adapta a las necesidades de cada proyecto, identificando en cada caso los puntos críticos para esa transformación en concreto, y centrando esfuerzos en esas áreas de trabajo identificadas como críticas.</w:t>
      </w:r>
    </w:p>
    <w:p w14:paraId="13642181" w14:textId="77777777" w:rsidR="00114098" w:rsidRPr="00325B26" w:rsidRDefault="00114098" w:rsidP="00325B26">
      <w:pPr>
        <w:spacing w:before="120" w:after="0" w:line="276" w:lineRule="auto"/>
        <w:jc w:val="both"/>
        <w:rPr>
          <w:rFonts w:eastAsia="Arial"/>
          <w:b/>
          <w:i/>
          <w:iCs/>
          <w:color w:val="0C6DFF"/>
          <w:sz w:val="20"/>
          <w:szCs w:val="20"/>
        </w:rPr>
      </w:pPr>
      <w:r w:rsidRPr="00325B26">
        <w:rPr>
          <w:rFonts w:eastAsia="Arial"/>
          <w:b/>
          <w:i/>
          <w:iCs/>
          <w:color w:val="0C6DFF"/>
          <w:sz w:val="20"/>
          <w:szCs w:val="20"/>
        </w:rPr>
        <w:t>Establecer el deseo de cambio</w:t>
      </w:r>
    </w:p>
    <w:p w14:paraId="7C5AA71A" w14:textId="77777777" w:rsidR="00114098" w:rsidRPr="00325B26" w:rsidRDefault="00114098" w:rsidP="00114098">
      <w:pPr>
        <w:spacing w:before="120" w:after="240" w:line="276" w:lineRule="auto"/>
        <w:jc w:val="both"/>
        <w:rPr>
          <w:rFonts w:eastAsia="Arial"/>
          <w:color w:val="606060"/>
          <w:sz w:val="20"/>
          <w:szCs w:val="20"/>
        </w:rPr>
      </w:pPr>
      <w:r w:rsidRPr="00325B26">
        <w:rPr>
          <w:rFonts w:eastAsia="Arial"/>
          <w:color w:val="606060"/>
          <w:sz w:val="20"/>
          <w:szCs w:val="20"/>
        </w:rPr>
        <w:t>Durante esta fase se evalúa el impacto del cambio en la Organización. Se comunica y se motiva a las partes interesadas para que crean en el cambio y deseen que sea un éxito para la Organización.</w:t>
      </w:r>
    </w:p>
    <w:p w14:paraId="3CC984CF"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Objetivos:</w:t>
      </w:r>
    </w:p>
    <w:p w14:paraId="19F8D67D" w14:textId="77777777" w:rsidR="00114098" w:rsidRPr="00325B26" w:rsidRDefault="00114098" w:rsidP="00114098">
      <w:pPr>
        <w:spacing w:after="240" w:line="276" w:lineRule="auto"/>
        <w:jc w:val="both"/>
        <w:rPr>
          <w:rFonts w:eastAsia="Arial"/>
          <w:color w:val="606060"/>
          <w:sz w:val="20"/>
          <w:szCs w:val="20"/>
        </w:rPr>
      </w:pPr>
      <w:r w:rsidRPr="00325B26">
        <w:rPr>
          <w:rFonts w:eastAsia="Arial"/>
          <w:color w:val="606060"/>
          <w:sz w:val="20"/>
          <w:szCs w:val="20"/>
        </w:rPr>
        <w:t>Comprender el alcance e impacto del cambio que supone cada una de las iniciativas, y la disposición o voluntad de cambio de las partes interesadas. Motivar a las partes interesadas para aceptar y querer que el cambio sea un éxito.</w:t>
      </w:r>
    </w:p>
    <w:p w14:paraId="7A49325A" w14:textId="77777777" w:rsidR="00114098" w:rsidRPr="00325B26" w:rsidRDefault="00114098" w:rsidP="00114098">
      <w:pPr>
        <w:spacing w:before="120" w:after="0" w:line="276" w:lineRule="auto"/>
        <w:jc w:val="both"/>
        <w:rPr>
          <w:rFonts w:eastAsia="Arial"/>
          <w:b/>
          <w:color w:val="0C6DFF"/>
          <w:sz w:val="20"/>
          <w:szCs w:val="20"/>
        </w:rPr>
      </w:pPr>
      <w:r w:rsidRPr="00325B26">
        <w:rPr>
          <w:rFonts w:eastAsia="Arial"/>
          <w:i/>
          <w:color w:val="606060"/>
          <w:sz w:val="20"/>
          <w:szCs w:val="20"/>
          <w:u w:val="single"/>
        </w:rPr>
        <w:t>Tareas:</w:t>
      </w:r>
    </w:p>
    <w:p w14:paraId="651DA8B2" w14:textId="77777777" w:rsidR="00114098" w:rsidRPr="00325B26" w:rsidRDefault="00114098" w:rsidP="00114098">
      <w:pPr>
        <w:spacing w:after="240" w:line="276" w:lineRule="auto"/>
        <w:jc w:val="both"/>
        <w:rPr>
          <w:rFonts w:eastAsia="Arial"/>
          <w:color w:val="606060"/>
          <w:sz w:val="20"/>
          <w:szCs w:val="20"/>
        </w:rPr>
      </w:pPr>
      <w:r w:rsidRPr="00325B26">
        <w:rPr>
          <w:rFonts w:eastAsia="Arial"/>
          <w:color w:val="606060"/>
          <w:sz w:val="20"/>
          <w:szCs w:val="20"/>
        </w:rPr>
        <w:t>Evaluar el alcance y el impacto del cambio, las distintas partes interesadas que se verán afectadas y su grado de involucración necesaria, además de la disposición y habilidad actual de la Organización para adoptar el cambio.</w:t>
      </w:r>
    </w:p>
    <w:p w14:paraId="3DDD9433" w14:textId="77777777" w:rsidR="00114098" w:rsidRPr="00325B26" w:rsidRDefault="00114098" w:rsidP="00114098">
      <w:pPr>
        <w:spacing w:before="120" w:after="240" w:line="276" w:lineRule="auto"/>
        <w:jc w:val="both"/>
        <w:rPr>
          <w:rFonts w:eastAsia="Arial"/>
          <w:color w:val="606060"/>
          <w:sz w:val="20"/>
          <w:szCs w:val="20"/>
        </w:rPr>
      </w:pPr>
      <w:r w:rsidRPr="00325B26">
        <w:rPr>
          <w:rFonts w:eastAsia="Arial"/>
          <w:color w:val="606060"/>
          <w:sz w:val="20"/>
          <w:szCs w:val="20"/>
        </w:rPr>
        <w:lastRenderedPageBreak/>
        <w:t>Comunicar puntos de conflicto, riesgos y problemas del negocio e impulsar beneficios iniciales, oportunidades, planes de incentivos y ventajas competitivas como fundamento para el establecimiento del deseo del cambio.</w:t>
      </w:r>
    </w:p>
    <w:p w14:paraId="788B32B4" w14:textId="77777777" w:rsidR="00114098" w:rsidRPr="00325B26" w:rsidRDefault="00114098" w:rsidP="00114098">
      <w:pPr>
        <w:spacing w:before="120" w:after="240" w:line="276" w:lineRule="auto"/>
        <w:jc w:val="both"/>
        <w:rPr>
          <w:rFonts w:eastAsia="Arial"/>
          <w:color w:val="606060"/>
          <w:sz w:val="20"/>
          <w:szCs w:val="20"/>
        </w:rPr>
      </w:pPr>
      <w:r w:rsidRPr="00325B26">
        <w:rPr>
          <w:rFonts w:eastAsia="Arial"/>
          <w:color w:val="606060"/>
          <w:sz w:val="20"/>
          <w:szCs w:val="20"/>
        </w:rPr>
        <w:t>Por parte del equipo directivo, demostrar el compromiso con el cambio y un liderazgo visible para alinear, motivar e inspirar a las partes interesadas en desear el cambio.</w:t>
      </w:r>
      <w:r w:rsidRPr="00325B26">
        <w:rPr>
          <w:rFonts w:eastAsia="Arial"/>
          <w:color w:val="6E7894"/>
          <w:sz w:val="20"/>
          <w:szCs w:val="20"/>
        </w:rPr>
        <w:t xml:space="preserve"> </w:t>
      </w:r>
    </w:p>
    <w:p w14:paraId="0F251CDA"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Resultados:</w:t>
      </w:r>
    </w:p>
    <w:p w14:paraId="1DD09B9B" w14:textId="77777777" w:rsidR="00114098" w:rsidRPr="00325B26" w:rsidRDefault="00114098" w:rsidP="00114098">
      <w:pPr>
        <w:spacing w:after="0" w:line="276" w:lineRule="auto"/>
        <w:jc w:val="both"/>
        <w:rPr>
          <w:rFonts w:eastAsia="Arial"/>
          <w:color w:val="606060"/>
          <w:sz w:val="20"/>
          <w:szCs w:val="20"/>
        </w:rPr>
      </w:pPr>
      <w:r w:rsidRPr="00325B26">
        <w:rPr>
          <w:rFonts w:eastAsia="Arial"/>
          <w:color w:val="606060"/>
          <w:sz w:val="20"/>
          <w:szCs w:val="20"/>
        </w:rPr>
        <w:t xml:space="preserve">Los resultados esperados será el </w:t>
      </w:r>
      <w:r w:rsidRPr="00325B26">
        <w:rPr>
          <w:rFonts w:eastAsia="Arial"/>
          <w:b/>
          <w:color w:val="606060"/>
          <w:sz w:val="20"/>
          <w:szCs w:val="20"/>
        </w:rPr>
        <w:t>diagnóstico de la Organización así como las comunicaciones clave</w:t>
      </w:r>
      <w:r w:rsidRPr="00325B26">
        <w:rPr>
          <w:rFonts w:eastAsia="Arial"/>
          <w:color w:val="606060"/>
          <w:sz w:val="20"/>
          <w:szCs w:val="20"/>
        </w:rPr>
        <w:t xml:space="preserve"> para lograr el éxito.</w:t>
      </w:r>
    </w:p>
    <w:p w14:paraId="66EE5CED" w14:textId="77777777" w:rsidR="00114098" w:rsidRDefault="00114098" w:rsidP="00114098">
      <w:pPr>
        <w:spacing w:after="0" w:line="276" w:lineRule="auto"/>
        <w:jc w:val="both"/>
        <w:rPr>
          <w:rFonts w:eastAsia="Arial"/>
          <w:color w:val="606060"/>
          <w:szCs w:val="22"/>
        </w:rPr>
      </w:pPr>
    </w:p>
    <w:p w14:paraId="616FE535" w14:textId="77777777" w:rsidR="00114098" w:rsidRPr="00325B26" w:rsidRDefault="00114098" w:rsidP="00114098">
      <w:pPr>
        <w:spacing w:after="0" w:line="276" w:lineRule="auto"/>
        <w:jc w:val="both"/>
        <w:rPr>
          <w:rFonts w:eastAsia="Arial"/>
          <w:b/>
          <w:color w:val="0C6DFF"/>
          <w:sz w:val="20"/>
          <w:szCs w:val="20"/>
        </w:rPr>
      </w:pPr>
      <w:r w:rsidRPr="00325B26">
        <w:rPr>
          <w:rFonts w:eastAsia="Arial"/>
          <w:b/>
          <w:i/>
          <w:iCs/>
          <w:color w:val="0C6DFF"/>
          <w:sz w:val="20"/>
          <w:szCs w:val="20"/>
        </w:rPr>
        <w:t>Comunicación de la visión deseada</w:t>
      </w:r>
    </w:p>
    <w:p w14:paraId="04DEDA84" w14:textId="77777777" w:rsidR="00114098" w:rsidRPr="00325B26" w:rsidRDefault="00114098" w:rsidP="00114098">
      <w:pPr>
        <w:spacing w:before="120" w:after="240" w:line="276" w:lineRule="auto"/>
        <w:jc w:val="both"/>
        <w:rPr>
          <w:rFonts w:eastAsia="Arial"/>
          <w:color w:val="606060"/>
          <w:sz w:val="20"/>
          <w:szCs w:val="20"/>
        </w:rPr>
      </w:pPr>
      <w:r w:rsidRPr="00325B26">
        <w:rPr>
          <w:rFonts w:eastAsia="Arial"/>
          <w:color w:val="606060"/>
          <w:sz w:val="20"/>
          <w:szCs w:val="20"/>
        </w:rPr>
        <w:t>Durante esta fase se elabora el plan de comunicación de la Visión futura, y se ejecutan las comunicaciones establecidas a través de los medios establecidos en dicho plan de comunicación.</w:t>
      </w:r>
    </w:p>
    <w:p w14:paraId="7471B717"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Objetivos:</w:t>
      </w:r>
    </w:p>
    <w:p w14:paraId="4989F5F3" w14:textId="77777777" w:rsidR="00114098" w:rsidRPr="00325B26" w:rsidRDefault="00114098" w:rsidP="00114098">
      <w:pPr>
        <w:spacing w:line="276" w:lineRule="auto"/>
        <w:jc w:val="both"/>
        <w:rPr>
          <w:rFonts w:eastAsia="Arial"/>
          <w:color w:val="606060"/>
          <w:sz w:val="20"/>
          <w:szCs w:val="20"/>
        </w:rPr>
      </w:pPr>
      <w:r w:rsidRPr="00325B26">
        <w:rPr>
          <w:rFonts w:eastAsia="Arial"/>
          <w:color w:val="606060"/>
          <w:sz w:val="20"/>
          <w:szCs w:val="20"/>
        </w:rPr>
        <w:t>Compartir la visión deseada para el cambio en el lenguaje de aquellos que se verán afectados. La comunicación debe realizarse por el equipo directivo incluyendo la razón de ser y los beneficios del cambio, el impacto de no hacerlo y la visión, la hoja de ruta y la participación requerida de las diversas partes interesadas.</w:t>
      </w:r>
    </w:p>
    <w:p w14:paraId="4CAD4A36"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Tareas:</w:t>
      </w:r>
    </w:p>
    <w:p w14:paraId="2F04D8C7" w14:textId="77777777" w:rsidR="00114098" w:rsidRPr="00325B26" w:rsidRDefault="00114098" w:rsidP="00114098">
      <w:pPr>
        <w:spacing w:after="0" w:line="276" w:lineRule="auto"/>
        <w:jc w:val="both"/>
        <w:rPr>
          <w:rFonts w:eastAsia="Arial"/>
          <w:color w:val="606060"/>
          <w:sz w:val="20"/>
          <w:szCs w:val="20"/>
        </w:rPr>
      </w:pPr>
      <w:r w:rsidRPr="00325B26">
        <w:rPr>
          <w:rFonts w:eastAsia="Arial"/>
          <w:color w:val="606060"/>
          <w:sz w:val="20"/>
          <w:szCs w:val="20"/>
        </w:rPr>
        <w:t>Desarrollar un plan de comunicación para los grupos de audiencia principales, teniendo en cuenta sus perfiles de comportamiento, requisitos de información, canales de comunicación y principios.</w:t>
      </w:r>
    </w:p>
    <w:p w14:paraId="67FD17FE" w14:textId="77777777" w:rsidR="00114098" w:rsidRPr="00325B26" w:rsidRDefault="00114098" w:rsidP="00114098">
      <w:pPr>
        <w:spacing w:before="120" w:after="0" w:line="276" w:lineRule="auto"/>
        <w:jc w:val="both"/>
        <w:rPr>
          <w:rFonts w:eastAsia="Arial"/>
          <w:color w:val="606060"/>
          <w:sz w:val="20"/>
          <w:szCs w:val="20"/>
        </w:rPr>
      </w:pPr>
      <w:r w:rsidRPr="00325B26">
        <w:rPr>
          <w:rFonts w:eastAsia="Arial"/>
          <w:color w:val="606060"/>
          <w:sz w:val="20"/>
          <w:szCs w:val="20"/>
        </w:rPr>
        <w:t>Realizar la comunicación a niveles adecuados de la Organización de acuerdo con el Plan. Así como reforzar la comunicación mediante repetición de conferencias y creación de foros.</w:t>
      </w:r>
    </w:p>
    <w:p w14:paraId="738E52F9" w14:textId="77777777" w:rsidR="00114098" w:rsidRPr="00325B26" w:rsidRDefault="00114098" w:rsidP="00114098">
      <w:pPr>
        <w:spacing w:before="120" w:after="0" w:line="276" w:lineRule="auto"/>
        <w:jc w:val="both"/>
        <w:rPr>
          <w:rFonts w:eastAsia="Arial"/>
          <w:color w:val="606060"/>
          <w:sz w:val="20"/>
          <w:szCs w:val="20"/>
        </w:rPr>
      </w:pPr>
      <w:r w:rsidRPr="00325B26">
        <w:rPr>
          <w:rFonts w:eastAsia="Arial"/>
          <w:color w:val="606060"/>
          <w:sz w:val="20"/>
          <w:szCs w:val="20"/>
        </w:rPr>
        <w:t>Verificar que se comprende la visión deseada y dar respuesta a cualquier cuestión destacada por las partes interesadas.</w:t>
      </w:r>
    </w:p>
    <w:p w14:paraId="36120348" w14:textId="77777777" w:rsidR="00114098" w:rsidRPr="00325B26" w:rsidRDefault="00114098" w:rsidP="00114098">
      <w:pPr>
        <w:spacing w:before="120" w:after="0" w:line="276" w:lineRule="auto"/>
        <w:jc w:val="both"/>
        <w:rPr>
          <w:rFonts w:eastAsia="Arial"/>
          <w:color w:val="606060"/>
          <w:sz w:val="20"/>
          <w:szCs w:val="20"/>
        </w:rPr>
      </w:pPr>
      <w:r w:rsidRPr="00325B26">
        <w:rPr>
          <w:rFonts w:eastAsia="Arial"/>
          <w:color w:val="606060"/>
          <w:sz w:val="20"/>
          <w:szCs w:val="20"/>
        </w:rPr>
        <w:t>Confiar la responsabilidad a todos los niveles, para demostrar y compartir la visión.</w:t>
      </w:r>
    </w:p>
    <w:p w14:paraId="6C14BF7D"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Resultados:</w:t>
      </w:r>
    </w:p>
    <w:p w14:paraId="05F66D23" w14:textId="7E4A0694" w:rsidR="001312DF" w:rsidRDefault="00114098" w:rsidP="00114098">
      <w:pPr>
        <w:spacing w:after="0" w:line="276" w:lineRule="auto"/>
        <w:jc w:val="both"/>
        <w:rPr>
          <w:rFonts w:eastAsia="Arial"/>
          <w:color w:val="606060"/>
          <w:sz w:val="20"/>
          <w:szCs w:val="20"/>
        </w:rPr>
      </w:pPr>
      <w:r w:rsidRPr="00325B26">
        <w:rPr>
          <w:rFonts w:eastAsia="Arial"/>
          <w:color w:val="606060"/>
          <w:sz w:val="20"/>
          <w:szCs w:val="20"/>
        </w:rPr>
        <w:t xml:space="preserve">Los resultados esperados será el </w:t>
      </w:r>
      <w:r w:rsidRPr="00325B26">
        <w:rPr>
          <w:rFonts w:eastAsia="Arial"/>
          <w:b/>
          <w:color w:val="606060"/>
          <w:sz w:val="20"/>
          <w:szCs w:val="20"/>
        </w:rPr>
        <w:t>Plan de Comunicación</w:t>
      </w:r>
      <w:r w:rsidRPr="00325B26">
        <w:rPr>
          <w:rFonts w:eastAsia="Arial"/>
          <w:color w:val="606060"/>
          <w:sz w:val="20"/>
          <w:szCs w:val="20"/>
        </w:rPr>
        <w:t>.</w:t>
      </w:r>
    </w:p>
    <w:p w14:paraId="57EB73AD" w14:textId="77777777" w:rsidR="00114098" w:rsidRDefault="00114098" w:rsidP="00114098">
      <w:pPr>
        <w:spacing w:after="0" w:line="276" w:lineRule="auto"/>
        <w:jc w:val="both"/>
        <w:rPr>
          <w:rFonts w:eastAsia="Arial"/>
          <w:color w:val="606060"/>
          <w:sz w:val="20"/>
          <w:szCs w:val="20"/>
        </w:rPr>
      </w:pPr>
    </w:p>
    <w:p w14:paraId="7EC1A68F" w14:textId="77777777" w:rsidR="00114098" w:rsidRPr="00F118F8" w:rsidRDefault="00114098" w:rsidP="00114098">
      <w:pPr>
        <w:spacing w:after="0" w:line="276" w:lineRule="auto"/>
        <w:jc w:val="both"/>
        <w:rPr>
          <w:rFonts w:eastAsia="Arial"/>
          <w:b/>
          <w:color w:val="0C6DFF"/>
          <w:sz w:val="20"/>
          <w:szCs w:val="20"/>
        </w:rPr>
      </w:pPr>
      <w:r>
        <w:rPr>
          <w:rFonts w:eastAsia="Arial"/>
          <w:b/>
          <w:i/>
          <w:iCs/>
          <w:color w:val="0C6DFF"/>
          <w:sz w:val="20"/>
          <w:szCs w:val="20"/>
        </w:rPr>
        <w:t>Identificación de Quick Wins</w:t>
      </w:r>
    </w:p>
    <w:p w14:paraId="55B44319" w14:textId="77777777" w:rsidR="00114098" w:rsidRPr="00325B26" w:rsidRDefault="00114098" w:rsidP="00114098">
      <w:pPr>
        <w:spacing w:before="120" w:after="240" w:line="276" w:lineRule="auto"/>
        <w:jc w:val="both"/>
        <w:rPr>
          <w:rFonts w:eastAsia="Arial"/>
          <w:color w:val="606060"/>
          <w:sz w:val="20"/>
          <w:szCs w:val="20"/>
        </w:rPr>
      </w:pPr>
      <w:r w:rsidRPr="00325B26">
        <w:rPr>
          <w:rFonts w:eastAsia="Arial"/>
          <w:color w:val="606060"/>
          <w:sz w:val="20"/>
          <w:szCs w:val="20"/>
        </w:rPr>
        <w:t>Durante esta fase se identifican las acciones que se pueden ejecutar en un corto espacio de tiempo y aportan un gran valor y beneficio al proceso de cambio.</w:t>
      </w:r>
    </w:p>
    <w:p w14:paraId="7F7EEDD2"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Objetivos:</w:t>
      </w:r>
    </w:p>
    <w:p w14:paraId="43768607" w14:textId="77777777" w:rsidR="00114098" w:rsidRPr="00325B26" w:rsidRDefault="00114098" w:rsidP="00114098">
      <w:pPr>
        <w:spacing w:line="276" w:lineRule="auto"/>
        <w:jc w:val="both"/>
        <w:rPr>
          <w:rFonts w:eastAsia="Arial"/>
          <w:color w:val="606060"/>
          <w:sz w:val="20"/>
          <w:szCs w:val="20"/>
        </w:rPr>
      </w:pPr>
      <w:r w:rsidRPr="00325B26">
        <w:rPr>
          <w:rFonts w:eastAsia="Arial"/>
          <w:color w:val="606060"/>
          <w:sz w:val="20"/>
          <w:szCs w:val="20"/>
        </w:rPr>
        <w:t>Identificar y comunicar acciones que puedan ser realizadas, que aporten ganancias a corto plazo y resulten importantes para posibilitar el cambio.</w:t>
      </w:r>
    </w:p>
    <w:p w14:paraId="35009462"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Tareas:</w:t>
      </w:r>
    </w:p>
    <w:p w14:paraId="72494545" w14:textId="77777777" w:rsidR="00114098" w:rsidRPr="00325B26" w:rsidRDefault="00114098" w:rsidP="00114098">
      <w:pPr>
        <w:spacing w:after="0" w:line="276" w:lineRule="auto"/>
        <w:jc w:val="both"/>
        <w:rPr>
          <w:rFonts w:eastAsia="Arial"/>
          <w:color w:val="606060"/>
          <w:sz w:val="20"/>
          <w:szCs w:val="20"/>
        </w:rPr>
      </w:pPr>
      <w:r w:rsidRPr="00325B26">
        <w:rPr>
          <w:rFonts w:eastAsia="Arial"/>
          <w:color w:val="606060"/>
          <w:sz w:val="20"/>
          <w:szCs w:val="20"/>
        </w:rPr>
        <w:t>Identificar, priorizar y proveer oportunidades de quick wins (acciones rápidas que aporten mucho valor). Dichos quick wins podrían estar relacionados con áreas actual de dificultad conocida o factores externos que necesitan ser abordados de forma urgente. Por ejemplo, identificar y gestionar líderes que continúen resistiéndose a la necesidad de cambio. Aprovechar los quick wins conseguidos, para comunicar los beneficios a aquellos afectados y mostrar que la visión del cambio va por el buen camino.</w:t>
      </w:r>
    </w:p>
    <w:p w14:paraId="7FF367D1"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lastRenderedPageBreak/>
        <w:t>Resultados:</w:t>
      </w:r>
    </w:p>
    <w:p w14:paraId="37E2B197" w14:textId="77777777" w:rsidR="00114098" w:rsidRDefault="00114098" w:rsidP="00114098">
      <w:pPr>
        <w:spacing w:after="0" w:line="276" w:lineRule="auto"/>
        <w:jc w:val="both"/>
        <w:rPr>
          <w:rFonts w:eastAsia="Arial"/>
          <w:color w:val="606060"/>
          <w:sz w:val="20"/>
          <w:szCs w:val="20"/>
        </w:rPr>
      </w:pPr>
      <w:r w:rsidRPr="00325B26">
        <w:rPr>
          <w:rFonts w:eastAsia="Arial"/>
          <w:color w:val="606060"/>
          <w:sz w:val="20"/>
          <w:szCs w:val="20"/>
        </w:rPr>
        <w:t xml:space="preserve">Los resultados esperados serán el </w:t>
      </w:r>
      <w:r w:rsidRPr="00325B26">
        <w:rPr>
          <w:rFonts w:eastAsia="Arial"/>
          <w:b/>
          <w:color w:val="606060"/>
          <w:sz w:val="20"/>
          <w:szCs w:val="20"/>
        </w:rPr>
        <w:t>Roadmap de los quick wins a ejecutar</w:t>
      </w:r>
      <w:r w:rsidRPr="00325B26">
        <w:rPr>
          <w:rFonts w:eastAsia="Arial"/>
          <w:color w:val="606060"/>
          <w:sz w:val="20"/>
          <w:szCs w:val="20"/>
        </w:rPr>
        <w:t xml:space="preserve"> para el cambio organizacional así como los </w:t>
      </w:r>
      <w:r w:rsidRPr="00325B26">
        <w:rPr>
          <w:rFonts w:eastAsia="Arial"/>
          <w:b/>
          <w:color w:val="606060"/>
          <w:sz w:val="20"/>
          <w:szCs w:val="20"/>
        </w:rPr>
        <w:t>Beneficios aportados</w:t>
      </w:r>
      <w:r w:rsidRPr="00325B26">
        <w:rPr>
          <w:rFonts w:eastAsia="Arial"/>
          <w:color w:val="606060"/>
          <w:sz w:val="20"/>
          <w:szCs w:val="20"/>
        </w:rPr>
        <w:t>.</w:t>
      </w:r>
    </w:p>
    <w:p w14:paraId="0EC3C0A8" w14:textId="77777777" w:rsidR="00114098" w:rsidRDefault="00114098" w:rsidP="00114098">
      <w:pPr>
        <w:spacing w:after="0" w:line="276" w:lineRule="auto"/>
        <w:jc w:val="both"/>
        <w:rPr>
          <w:rFonts w:eastAsia="Arial"/>
          <w:color w:val="606060"/>
          <w:sz w:val="20"/>
          <w:szCs w:val="20"/>
        </w:rPr>
      </w:pPr>
    </w:p>
    <w:p w14:paraId="06C2957F" w14:textId="77777777" w:rsidR="00114098" w:rsidRPr="00325B26" w:rsidRDefault="00114098" w:rsidP="00114098">
      <w:pPr>
        <w:spacing w:after="0" w:line="276" w:lineRule="auto"/>
        <w:jc w:val="both"/>
        <w:rPr>
          <w:rFonts w:eastAsia="Arial"/>
          <w:b/>
          <w:i/>
          <w:iCs/>
          <w:color w:val="0C6DFF"/>
          <w:sz w:val="20"/>
          <w:szCs w:val="20"/>
        </w:rPr>
      </w:pPr>
      <w:r w:rsidRPr="00325B26">
        <w:rPr>
          <w:rFonts w:eastAsia="Arial"/>
          <w:b/>
          <w:i/>
          <w:iCs/>
          <w:color w:val="0C6DFF"/>
          <w:sz w:val="20"/>
          <w:szCs w:val="20"/>
        </w:rPr>
        <w:t>Facilitación de la Operación y del Uso</w:t>
      </w:r>
    </w:p>
    <w:p w14:paraId="4DB3BF04" w14:textId="77777777" w:rsidR="00114098" w:rsidRPr="00325B26" w:rsidRDefault="00114098" w:rsidP="00114098">
      <w:pPr>
        <w:spacing w:before="120" w:after="240" w:line="276" w:lineRule="auto"/>
        <w:jc w:val="both"/>
        <w:rPr>
          <w:rFonts w:eastAsia="Arial"/>
          <w:color w:val="606060"/>
          <w:sz w:val="20"/>
          <w:szCs w:val="20"/>
        </w:rPr>
      </w:pPr>
      <w:r w:rsidRPr="00325B26">
        <w:rPr>
          <w:rFonts w:eastAsia="Arial"/>
          <w:color w:val="606060"/>
          <w:sz w:val="20"/>
          <w:szCs w:val="20"/>
        </w:rPr>
        <w:t xml:space="preserve">Durante esta fase se elabora e implementa un plan de operación y uso de las iniciativas de cambio, aportando los conocimientos necesarios a las partes interesadas para ejecutar los cambios y realizando las mediciones de negocio y de la percepción del cambio para aplicar las mejoras que fueran necesarias.  </w:t>
      </w:r>
    </w:p>
    <w:p w14:paraId="03B3E07D"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Objetivos:</w:t>
      </w:r>
    </w:p>
    <w:p w14:paraId="26B7BB55" w14:textId="77777777" w:rsidR="00114098" w:rsidRPr="00325B26" w:rsidRDefault="00114098" w:rsidP="00114098">
      <w:pPr>
        <w:spacing w:line="276" w:lineRule="auto"/>
        <w:jc w:val="both"/>
        <w:rPr>
          <w:rFonts w:eastAsia="Arial"/>
          <w:color w:val="606060"/>
          <w:sz w:val="20"/>
          <w:szCs w:val="20"/>
        </w:rPr>
      </w:pPr>
      <w:r w:rsidRPr="00325B26">
        <w:rPr>
          <w:rFonts w:eastAsia="Arial"/>
          <w:color w:val="606060"/>
          <w:sz w:val="20"/>
          <w:szCs w:val="20"/>
        </w:rPr>
        <w:t>Planificar e implementar todos los aspectos técnicos, operativos y de modo de uso, de forma que todos aquellos involucrados en el entorno futuro puedan ejercer sus responsabilidades.</w:t>
      </w:r>
    </w:p>
    <w:p w14:paraId="719A6DE3"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Tareas:</w:t>
      </w:r>
    </w:p>
    <w:p w14:paraId="4C769EA4" w14:textId="77777777" w:rsidR="00114098" w:rsidRPr="00325B26" w:rsidRDefault="00114098" w:rsidP="00114098">
      <w:pPr>
        <w:spacing w:line="276" w:lineRule="auto"/>
        <w:jc w:val="both"/>
        <w:rPr>
          <w:rFonts w:eastAsia="Arial"/>
          <w:color w:val="606060"/>
          <w:sz w:val="20"/>
          <w:szCs w:val="20"/>
        </w:rPr>
      </w:pPr>
      <w:r w:rsidRPr="00325B26">
        <w:rPr>
          <w:rFonts w:eastAsia="Arial"/>
          <w:color w:val="606060"/>
          <w:sz w:val="20"/>
          <w:szCs w:val="20"/>
        </w:rPr>
        <w:t xml:space="preserve">Desarrollar un plan de operación y uso de las iniciativas que se base en las mejoras inmediatas, trate aspectos culturales y de comportamiento propios de la transición general y aumente el apoyo personal y el compromiso de las partes interesadas. Asegurar que el plan presenta una visión holística del cambio y proporciona documentación, tutoría, formación, entrenamiento, transferencia de conocimiento y soporte durante la implementación del cambio y a posteriori. </w:t>
      </w:r>
    </w:p>
    <w:p w14:paraId="7DB0D91C" w14:textId="77777777" w:rsidR="00114098" w:rsidRPr="00325B26" w:rsidRDefault="00114098" w:rsidP="00114098">
      <w:pPr>
        <w:spacing w:line="276" w:lineRule="auto"/>
        <w:jc w:val="both"/>
        <w:rPr>
          <w:rFonts w:eastAsia="Arial"/>
          <w:color w:val="606060"/>
          <w:sz w:val="20"/>
          <w:szCs w:val="20"/>
        </w:rPr>
      </w:pPr>
      <w:r w:rsidRPr="00325B26">
        <w:rPr>
          <w:rFonts w:eastAsia="Arial"/>
          <w:color w:val="606060"/>
          <w:sz w:val="20"/>
          <w:szCs w:val="20"/>
        </w:rPr>
        <w:t xml:space="preserve">Implementar el plan de operación y uso. </w:t>
      </w:r>
    </w:p>
    <w:p w14:paraId="0485F7B8" w14:textId="77777777" w:rsidR="00114098" w:rsidRPr="00325B26" w:rsidRDefault="00114098" w:rsidP="00114098">
      <w:pPr>
        <w:spacing w:line="276" w:lineRule="auto"/>
        <w:jc w:val="both"/>
        <w:rPr>
          <w:rFonts w:eastAsia="Arial"/>
          <w:color w:val="606060"/>
          <w:sz w:val="20"/>
          <w:szCs w:val="20"/>
        </w:rPr>
      </w:pPr>
      <w:r w:rsidRPr="00325B26">
        <w:rPr>
          <w:rFonts w:eastAsia="Arial"/>
          <w:color w:val="606060"/>
          <w:sz w:val="20"/>
          <w:szCs w:val="20"/>
        </w:rPr>
        <w:t>Definir y registrar métricas de éxito, incluyendo medidas importantes para el negocio y métricas de percepción que indiquen cómo el personal se siente ante el cambio, aplicando acciones de mejora según sea necesario.</w:t>
      </w:r>
    </w:p>
    <w:p w14:paraId="227CFABA"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Resultados:</w:t>
      </w:r>
    </w:p>
    <w:p w14:paraId="2FAB83D8" w14:textId="77777777" w:rsidR="00114098" w:rsidRDefault="00114098" w:rsidP="00114098">
      <w:pPr>
        <w:spacing w:line="276" w:lineRule="auto"/>
        <w:rPr>
          <w:rFonts w:eastAsia="Arial"/>
          <w:color w:val="606060"/>
          <w:sz w:val="20"/>
          <w:szCs w:val="20"/>
        </w:rPr>
      </w:pPr>
      <w:r w:rsidRPr="00325B26">
        <w:rPr>
          <w:rFonts w:eastAsia="Arial"/>
          <w:color w:val="606060"/>
          <w:sz w:val="20"/>
          <w:szCs w:val="20"/>
        </w:rPr>
        <w:t xml:space="preserve">Los resultados esperados será el </w:t>
      </w:r>
      <w:r w:rsidRPr="00325B26">
        <w:rPr>
          <w:rFonts w:eastAsia="Arial"/>
          <w:b/>
          <w:color w:val="606060"/>
          <w:sz w:val="20"/>
          <w:szCs w:val="20"/>
        </w:rPr>
        <w:t>plan de operación</w:t>
      </w:r>
      <w:r w:rsidRPr="00325B26">
        <w:rPr>
          <w:rFonts w:eastAsia="Arial"/>
          <w:color w:val="606060"/>
          <w:sz w:val="20"/>
          <w:szCs w:val="20"/>
        </w:rPr>
        <w:t xml:space="preserve"> y </w:t>
      </w:r>
      <w:r w:rsidRPr="00325B26">
        <w:rPr>
          <w:rFonts w:eastAsia="Arial"/>
          <w:b/>
          <w:color w:val="606060"/>
          <w:sz w:val="20"/>
          <w:szCs w:val="20"/>
        </w:rPr>
        <w:t>uso de las iniciativas</w:t>
      </w:r>
      <w:r w:rsidRPr="00325B26">
        <w:rPr>
          <w:rFonts w:eastAsia="Arial"/>
          <w:color w:val="606060"/>
          <w:sz w:val="20"/>
          <w:szCs w:val="20"/>
        </w:rPr>
        <w:t>.</w:t>
      </w:r>
    </w:p>
    <w:p w14:paraId="61EDB9E0" w14:textId="77777777" w:rsidR="00114098" w:rsidRPr="00AF7D89" w:rsidRDefault="00114098" w:rsidP="00114098">
      <w:pPr>
        <w:spacing w:after="0" w:line="276" w:lineRule="auto"/>
        <w:jc w:val="both"/>
        <w:rPr>
          <w:rFonts w:eastAsia="Arial"/>
          <w:b/>
          <w:i/>
          <w:iCs/>
          <w:color w:val="0C6DFF"/>
          <w:sz w:val="20"/>
          <w:szCs w:val="20"/>
        </w:rPr>
      </w:pPr>
      <w:r w:rsidRPr="00AF7D89">
        <w:rPr>
          <w:rFonts w:eastAsia="Arial"/>
          <w:b/>
          <w:i/>
          <w:iCs/>
          <w:color w:val="0C6DFF"/>
          <w:sz w:val="20"/>
          <w:szCs w:val="20"/>
        </w:rPr>
        <w:t>Integración de Nuevos Enfoques</w:t>
      </w:r>
    </w:p>
    <w:p w14:paraId="0A8807D4" w14:textId="15976D14" w:rsidR="001312DF" w:rsidRPr="00325B26" w:rsidRDefault="00114098" w:rsidP="00114098">
      <w:pPr>
        <w:spacing w:before="120" w:after="240" w:line="276" w:lineRule="auto"/>
        <w:jc w:val="both"/>
        <w:rPr>
          <w:rFonts w:eastAsia="Arial"/>
          <w:color w:val="606060"/>
          <w:sz w:val="20"/>
          <w:szCs w:val="20"/>
        </w:rPr>
      </w:pPr>
      <w:r w:rsidRPr="00325B26">
        <w:rPr>
          <w:rFonts w:eastAsia="Arial"/>
          <w:color w:val="606060"/>
          <w:sz w:val="20"/>
          <w:szCs w:val="20"/>
        </w:rPr>
        <w:t>Durante esta fase se realiza el seguimiento del plan de operación y uso del cambio, a través de un sistema de métricas y auditorías, para detectar e implementar las medidas correctoras oportunas.</w:t>
      </w:r>
    </w:p>
    <w:p w14:paraId="53959B88"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Objetivos:</w:t>
      </w:r>
    </w:p>
    <w:p w14:paraId="2D7C8FF1" w14:textId="77777777" w:rsidR="00114098" w:rsidRPr="00325B26" w:rsidRDefault="00114098" w:rsidP="00114098">
      <w:pPr>
        <w:spacing w:after="240" w:line="276" w:lineRule="auto"/>
        <w:jc w:val="both"/>
        <w:rPr>
          <w:rFonts w:eastAsia="Arial"/>
          <w:color w:val="606060"/>
          <w:sz w:val="20"/>
          <w:szCs w:val="20"/>
        </w:rPr>
      </w:pPr>
      <w:r w:rsidRPr="00325B26">
        <w:rPr>
          <w:rFonts w:eastAsia="Arial"/>
          <w:color w:val="606060"/>
          <w:sz w:val="20"/>
          <w:szCs w:val="20"/>
        </w:rPr>
        <w:t>Integrar nuevos enfoques mediante el seguimiento de los cambios implementados, asegurando la efectividad del plan de operación y uso y manteniendo un plan de concienciación mediante comunicaciones regulares. Aplicar las medidas correctoras que se estimen apropiadas y que podrían incluir el forzar el cumplimiento.</w:t>
      </w:r>
    </w:p>
    <w:p w14:paraId="1EAADABB"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Tareas:</w:t>
      </w:r>
    </w:p>
    <w:p w14:paraId="1B960B08" w14:textId="77777777" w:rsidR="00114098" w:rsidRPr="00325B26" w:rsidRDefault="00114098" w:rsidP="00114098">
      <w:pPr>
        <w:spacing w:after="240" w:line="276" w:lineRule="auto"/>
        <w:jc w:val="both"/>
        <w:rPr>
          <w:rFonts w:eastAsia="Arial"/>
          <w:color w:val="606060"/>
          <w:sz w:val="20"/>
          <w:szCs w:val="20"/>
        </w:rPr>
      </w:pPr>
      <w:r w:rsidRPr="00325B26">
        <w:rPr>
          <w:rFonts w:eastAsia="Arial"/>
          <w:color w:val="606060"/>
          <w:sz w:val="20"/>
          <w:szCs w:val="20"/>
        </w:rPr>
        <w:t>Reconocer los éxitos e implementar programas de incentivos y reconocimientos para reforzar el proceso de cambio.</w:t>
      </w:r>
    </w:p>
    <w:p w14:paraId="6631F63D" w14:textId="77777777" w:rsidR="00114098" w:rsidRPr="00325B26" w:rsidRDefault="00114098" w:rsidP="00114098">
      <w:pPr>
        <w:spacing w:before="120" w:after="240" w:line="276" w:lineRule="auto"/>
        <w:jc w:val="both"/>
        <w:rPr>
          <w:rFonts w:eastAsia="Arial"/>
          <w:color w:val="606060"/>
          <w:sz w:val="20"/>
          <w:szCs w:val="20"/>
        </w:rPr>
      </w:pPr>
      <w:r w:rsidRPr="00325B26">
        <w:rPr>
          <w:rFonts w:eastAsia="Arial"/>
          <w:color w:val="606060"/>
          <w:sz w:val="20"/>
          <w:szCs w:val="20"/>
        </w:rPr>
        <w:t>Usar sistemas de medida del desempeño y llevar a cabo auditorías de cumplimiento para identificar las causas raíz de una baja adopción de los cambios y aplicar medidas correctoras.</w:t>
      </w:r>
    </w:p>
    <w:p w14:paraId="25C0752D" w14:textId="77777777" w:rsidR="00114098" w:rsidRPr="00325B26" w:rsidRDefault="00114098" w:rsidP="00114098">
      <w:pPr>
        <w:spacing w:before="120" w:after="240" w:line="276" w:lineRule="auto"/>
        <w:jc w:val="both"/>
        <w:rPr>
          <w:rFonts w:eastAsia="Arial"/>
          <w:color w:val="606060"/>
          <w:sz w:val="20"/>
          <w:szCs w:val="20"/>
        </w:rPr>
      </w:pPr>
      <w:r w:rsidRPr="00325B26">
        <w:rPr>
          <w:rFonts w:eastAsia="Arial"/>
          <w:color w:val="606060"/>
          <w:sz w:val="20"/>
          <w:szCs w:val="20"/>
        </w:rPr>
        <w:t>Proporcionar concienciación continua mediante comunicaciones regulares sobre los cambios y su adopción.</w:t>
      </w:r>
    </w:p>
    <w:p w14:paraId="635C1237"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Resultados:</w:t>
      </w:r>
    </w:p>
    <w:p w14:paraId="0A7E16AF" w14:textId="51F13FB2" w:rsidR="00114098" w:rsidRPr="00AF7D89" w:rsidRDefault="00114098" w:rsidP="00325B26">
      <w:pPr>
        <w:spacing w:after="240" w:line="276" w:lineRule="auto"/>
        <w:jc w:val="both"/>
      </w:pPr>
      <w:r w:rsidRPr="00325B26">
        <w:rPr>
          <w:rFonts w:eastAsia="Arial"/>
          <w:color w:val="606060"/>
          <w:sz w:val="20"/>
          <w:szCs w:val="20"/>
        </w:rPr>
        <w:lastRenderedPageBreak/>
        <w:t xml:space="preserve">Los outputs de esta fase serán los siguientes: </w:t>
      </w:r>
      <w:r w:rsidRPr="00325B26">
        <w:rPr>
          <w:rFonts w:eastAsia="Arial"/>
          <w:b/>
          <w:color w:val="606060"/>
          <w:sz w:val="20"/>
          <w:szCs w:val="20"/>
        </w:rPr>
        <w:t>resultado del desempeño del cambio</w:t>
      </w:r>
      <w:r w:rsidRPr="00325B26">
        <w:rPr>
          <w:rFonts w:eastAsia="Arial"/>
          <w:color w:val="606060"/>
          <w:sz w:val="20"/>
          <w:szCs w:val="20"/>
        </w:rPr>
        <w:t xml:space="preserve">, así como las </w:t>
      </w:r>
      <w:r w:rsidRPr="00325B26">
        <w:rPr>
          <w:rFonts w:eastAsia="Arial"/>
          <w:b/>
          <w:color w:val="606060"/>
          <w:sz w:val="20"/>
          <w:szCs w:val="20"/>
        </w:rPr>
        <w:t>medidas correctoras para el cumplimiento efectivo de los cambios</w:t>
      </w:r>
      <w:r w:rsidRPr="00325B26">
        <w:rPr>
          <w:rFonts w:eastAsia="Arial"/>
          <w:color w:val="606060"/>
          <w:sz w:val="20"/>
          <w:szCs w:val="20"/>
        </w:rPr>
        <w:t>.</w:t>
      </w:r>
    </w:p>
    <w:p w14:paraId="2238F193" w14:textId="77777777" w:rsidR="00114098" w:rsidRPr="00325B26" w:rsidRDefault="00114098" w:rsidP="00325B26">
      <w:pPr>
        <w:spacing w:after="0" w:line="276" w:lineRule="auto"/>
        <w:jc w:val="both"/>
        <w:rPr>
          <w:rFonts w:eastAsia="Arial"/>
          <w:b/>
          <w:i/>
          <w:iCs/>
          <w:color w:val="0C6DFF"/>
          <w:sz w:val="20"/>
          <w:szCs w:val="20"/>
        </w:rPr>
      </w:pPr>
      <w:r>
        <w:rPr>
          <w:rFonts w:eastAsia="Arial"/>
          <w:b/>
          <w:i/>
          <w:iCs/>
          <w:color w:val="0C6DFF"/>
          <w:sz w:val="20"/>
          <w:szCs w:val="20"/>
        </w:rPr>
        <w:t>Mantenimiento de Cambios</w:t>
      </w:r>
    </w:p>
    <w:p w14:paraId="7D984F22" w14:textId="77777777" w:rsidR="00114098" w:rsidRPr="00325B26" w:rsidRDefault="00114098" w:rsidP="00114098">
      <w:pPr>
        <w:spacing w:before="120" w:after="240" w:line="276" w:lineRule="auto"/>
        <w:jc w:val="both"/>
        <w:rPr>
          <w:rFonts w:eastAsia="Arial"/>
          <w:color w:val="606060"/>
          <w:sz w:val="20"/>
          <w:szCs w:val="20"/>
        </w:rPr>
      </w:pPr>
      <w:r w:rsidRPr="00325B26">
        <w:rPr>
          <w:rFonts w:eastAsia="Arial"/>
          <w:color w:val="606060"/>
          <w:sz w:val="20"/>
          <w:szCs w:val="20"/>
        </w:rPr>
        <w:t>Durante esta fase se continúa la labor de institucionalización realizada en las fases anteriores, realizando nuevas acciones formativas y de comunicación, y manteniendo las medidas para el control de la adopción de los cambios.</w:t>
      </w:r>
    </w:p>
    <w:p w14:paraId="5720CBE4"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Objetivos:</w:t>
      </w:r>
    </w:p>
    <w:p w14:paraId="203AC7B7" w14:textId="77777777" w:rsidR="00114098" w:rsidRPr="00325B26" w:rsidRDefault="00114098" w:rsidP="00114098">
      <w:pPr>
        <w:spacing w:after="0" w:line="276" w:lineRule="auto"/>
        <w:jc w:val="both"/>
        <w:rPr>
          <w:rFonts w:eastAsia="Arial"/>
          <w:color w:val="606060"/>
          <w:sz w:val="20"/>
          <w:szCs w:val="20"/>
        </w:rPr>
      </w:pPr>
      <w:r w:rsidRPr="00325B26">
        <w:rPr>
          <w:rFonts w:eastAsia="Arial"/>
          <w:color w:val="606060"/>
          <w:sz w:val="20"/>
          <w:szCs w:val="20"/>
        </w:rPr>
        <w:t>Mantener los cambios mediante la formación eficaz del personal nuevo, campañas de comunicación periódicas, compromiso del equipo directivo, supervisión de la adopción de los cambios y divulgación a toda la Organización de las lecciones aprendidas.</w:t>
      </w:r>
    </w:p>
    <w:p w14:paraId="0A0C81D0"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Tareas:</w:t>
      </w:r>
    </w:p>
    <w:p w14:paraId="1CDCC33C" w14:textId="77777777" w:rsidR="00114098" w:rsidRPr="00325B26" w:rsidRDefault="00114098" w:rsidP="00325B26">
      <w:pPr>
        <w:spacing w:after="0" w:line="276" w:lineRule="auto"/>
        <w:jc w:val="both"/>
        <w:rPr>
          <w:rFonts w:eastAsia="Arial"/>
          <w:color w:val="606060"/>
          <w:sz w:val="20"/>
          <w:szCs w:val="20"/>
        </w:rPr>
      </w:pPr>
      <w:r w:rsidRPr="00325B26">
        <w:rPr>
          <w:rFonts w:eastAsia="Arial"/>
          <w:color w:val="606060"/>
          <w:sz w:val="20"/>
          <w:szCs w:val="20"/>
        </w:rPr>
        <w:t>Proporcionar tutoría, formación, entrenamiento y transferencia de conocimiento al personal nuevo para mantener los cambios.</w:t>
      </w:r>
    </w:p>
    <w:p w14:paraId="5C3A90E3" w14:textId="77777777" w:rsidR="00114098" w:rsidRPr="00325B26" w:rsidRDefault="00114098" w:rsidP="00325B26">
      <w:pPr>
        <w:spacing w:after="0" w:line="276" w:lineRule="auto"/>
        <w:jc w:val="both"/>
        <w:rPr>
          <w:rFonts w:eastAsia="Arial"/>
          <w:color w:val="606060"/>
          <w:sz w:val="20"/>
          <w:szCs w:val="20"/>
        </w:rPr>
      </w:pPr>
      <w:r w:rsidRPr="00325B26">
        <w:rPr>
          <w:rFonts w:eastAsia="Arial"/>
          <w:color w:val="606060"/>
          <w:sz w:val="20"/>
          <w:szCs w:val="20"/>
        </w:rPr>
        <w:t>Mantener y reforzar los cambios mediante comunicaciones regulares demostrando el compromiso del equipo dirección.</w:t>
      </w:r>
    </w:p>
    <w:p w14:paraId="4DD5483B" w14:textId="77777777" w:rsidR="00114098" w:rsidRPr="00325B26" w:rsidRDefault="00114098" w:rsidP="00325B26">
      <w:pPr>
        <w:spacing w:after="0" w:line="276" w:lineRule="auto"/>
        <w:jc w:val="both"/>
        <w:rPr>
          <w:rFonts w:eastAsia="Arial"/>
          <w:color w:val="606060"/>
          <w:sz w:val="20"/>
          <w:szCs w:val="20"/>
        </w:rPr>
      </w:pPr>
      <w:r w:rsidRPr="00325B26">
        <w:rPr>
          <w:rFonts w:eastAsia="Arial"/>
          <w:color w:val="606060"/>
          <w:sz w:val="20"/>
          <w:szCs w:val="20"/>
        </w:rPr>
        <w:t>Realizar revisiones periódicas de la operación y uso de los cambios e identificar mejoras.</w:t>
      </w:r>
    </w:p>
    <w:p w14:paraId="72C29C48" w14:textId="4C862493" w:rsidR="00114098" w:rsidRPr="00325B26" w:rsidRDefault="00114098" w:rsidP="00325B26">
      <w:pPr>
        <w:spacing w:after="0" w:line="276" w:lineRule="auto"/>
        <w:jc w:val="both"/>
        <w:rPr>
          <w:rFonts w:eastAsia="Arial"/>
          <w:color w:val="606060"/>
          <w:sz w:val="20"/>
          <w:szCs w:val="20"/>
        </w:rPr>
      </w:pPr>
      <w:r w:rsidRPr="00325B26">
        <w:rPr>
          <w:rFonts w:eastAsia="Arial"/>
          <w:color w:val="606060"/>
          <w:sz w:val="20"/>
          <w:szCs w:val="20"/>
        </w:rPr>
        <w:t>Captar lecciones aprendidas sobre la implementación de los cambios y divulgar este conocimiento a toda la Organización.</w:t>
      </w:r>
    </w:p>
    <w:p w14:paraId="2EF27948" w14:textId="77777777" w:rsidR="00114098" w:rsidRPr="00325B26" w:rsidRDefault="00114098" w:rsidP="00114098">
      <w:pPr>
        <w:spacing w:before="120" w:after="0" w:line="276" w:lineRule="auto"/>
        <w:jc w:val="both"/>
        <w:rPr>
          <w:rFonts w:eastAsia="Arial"/>
          <w:i/>
          <w:color w:val="606060"/>
          <w:sz w:val="20"/>
          <w:szCs w:val="20"/>
          <w:u w:val="single"/>
        </w:rPr>
      </w:pPr>
      <w:r w:rsidRPr="00325B26">
        <w:rPr>
          <w:rFonts w:eastAsia="Arial"/>
          <w:i/>
          <w:color w:val="606060"/>
          <w:sz w:val="20"/>
          <w:szCs w:val="20"/>
          <w:u w:val="single"/>
        </w:rPr>
        <w:t>Resultados:</w:t>
      </w:r>
    </w:p>
    <w:p w14:paraId="50DD2CCF" w14:textId="70861A8A" w:rsidR="00AE77DC" w:rsidRPr="00583586" w:rsidRDefault="00114098" w:rsidP="00583586">
      <w:pPr>
        <w:spacing w:after="0" w:line="276" w:lineRule="auto"/>
        <w:jc w:val="both"/>
        <w:rPr>
          <w:sz w:val="20"/>
          <w:szCs w:val="22"/>
        </w:rPr>
      </w:pPr>
      <w:r w:rsidRPr="00325B26">
        <w:rPr>
          <w:rFonts w:eastAsia="Arial"/>
          <w:color w:val="606060"/>
          <w:sz w:val="20"/>
          <w:szCs w:val="20"/>
        </w:rPr>
        <w:t>Los resultados esperados en esta fase será las formaciones continuas, la divulgación continua del cambio así como la compartición del conocimiento adquirido.</w:t>
      </w:r>
    </w:p>
    <w:p w14:paraId="2FFC33E2" w14:textId="5AD65A92" w:rsidR="00114098" w:rsidRDefault="00583586" w:rsidP="00583586">
      <w:pPr>
        <w:pStyle w:val="Ttulo3"/>
      </w:pPr>
      <w:bookmarkStart w:id="69" w:name="_Toc178325142"/>
      <w:r>
        <w:t>Respuesta a requerimientos Gestión del Cambio</w:t>
      </w:r>
      <w:bookmarkEnd w:id="69"/>
    </w:p>
    <w:p w14:paraId="55CB9E66" w14:textId="77777777" w:rsidR="00504A5F" w:rsidRPr="00325B26" w:rsidRDefault="00504A5F" w:rsidP="00504A5F">
      <w:pPr>
        <w:spacing w:line="276" w:lineRule="auto"/>
        <w:jc w:val="both"/>
        <w:rPr>
          <w:rFonts w:eastAsia="Arial"/>
          <w:color w:val="606060"/>
          <w:sz w:val="20"/>
          <w:szCs w:val="20"/>
        </w:rPr>
      </w:pPr>
      <w:r w:rsidRPr="00325B26">
        <w:rPr>
          <w:rFonts w:eastAsia="Arial"/>
          <w:color w:val="606060"/>
          <w:sz w:val="20"/>
          <w:szCs w:val="20"/>
        </w:rPr>
        <w:t xml:space="preserve">La metodología descrita en el punto anterior recoge y amplía todos los elementos identificados en el pliego. </w:t>
      </w:r>
    </w:p>
    <w:p w14:paraId="01A7CC93" w14:textId="495362D0" w:rsidR="001312DF" w:rsidRPr="00325B26" w:rsidRDefault="00504A5F" w:rsidP="00504A5F">
      <w:pPr>
        <w:spacing w:line="276" w:lineRule="auto"/>
        <w:jc w:val="both"/>
        <w:rPr>
          <w:rFonts w:eastAsia="Arial"/>
          <w:color w:val="606060"/>
          <w:sz w:val="20"/>
          <w:szCs w:val="20"/>
        </w:rPr>
      </w:pPr>
      <w:r w:rsidRPr="00325B26">
        <w:rPr>
          <w:rFonts w:eastAsia="Arial"/>
          <w:color w:val="606060"/>
          <w:sz w:val="20"/>
          <w:szCs w:val="20"/>
        </w:rPr>
        <w:t xml:space="preserve">En la siguiente tabla se identifica la traza de cada uno de los elementos con la fase o actividad en la que se contemplan: </w:t>
      </w:r>
    </w:p>
    <w:tbl>
      <w:tblPr>
        <w:tblStyle w:val="TablaTelefonica"/>
        <w:tblpPr w:leftFromText="142" w:rightFromText="142" w:vertAnchor="text" w:horzAnchor="margin" w:tblpY="1"/>
        <w:tblW w:w="5000" w:type="pct"/>
        <w:tblLayout w:type="fixed"/>
        <w:tblLook w:val="04E0" w:firstRow="1" w:lastRow="1" w:firstColumn="1" w:lastColumn="0" w:noHBand="0" w:noVBand="1"/>
      </w:tblPr>
      <w:tblGrid>
        <w:gridCol w:w="2690"/>
        <w:gridCol w:w="5808"/>
      </w:tblGrid>
      <w:tr w:rsidR="00504A5F" w:rsidRPr="00504A5F" w14:paraId="36803A78" w14:textId="77777777" w:rsidTr="00A062A9">
        <w:trPr>
          <w:cnfStyle w:val="100000000000" w:firstRow="1" w:lastRow="0" w:firstColumn="0" w:lastColumn="0" w:oddVBand="0" w:evenVBand="0" w:oddHBand="0"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1583" w:type="pct"/>
            <w:shd w:val="clear" w:color="auto" w:fill="0C6DFF"/>
          </w:tcPr>
          <w:p w14:paraId="33AAEE5B" w14:textId="77777777" w:rsidR="00504A5F" w:rsidRPr="00325B26" w:rsidRDefault="00504A5F" w:rsidP="00A062A9">
            <w:pPr>
              <w:pStyle w:val="EncabTablas"/>
              <w:spacing w:line="276" w:lineRule="auto"/>
              <w:rPr>
                <w:rFonts w:ascii="Arial" w:hAnsi="Arial" w:cs="Arial"/>
                <w:b/>
                <w:color w:val="FFFFFF" w:themeColor="background2"/>
              </w:rPr>
            </w:pPr>
            <w:r w:rsidRPr="00325B26">
              <w:rPr>
                <w:rFonts w:ascii="Arial" w:hAnsi="Arial" w:cs="Arial"/>
                <w:color w:val="FFFFFF" w:themeColor="background2"/>
              </w:rPr>
              <w:t>Elemento/ acción requerida</w:t>
            </w:r>
          </w:p>
        </w:tc>
        <w:tc>
          <w:tcPr>
            <w:tcW w:w="3417" w:type="pct"/>
            <w:shd w:val="clear" w:color="auto" w:fill="0C6DFF"/>
          </w:tcPr>
          <w:p w14:paraId="3F86EEB4" w14:textId="77777777" w:rsidR="00504A5F" w:rsidRPr="00325B26" w:rsidRDefault="00504A5F" w:rsidP="00A062A9">
            <w:pPr>
              <w:pStyle w:val="EncabTablas"/>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color w:val="FFFFFF" w:themeColor="background2"/>
              </w:rPr>
            </w:pPr>
            <w:r w:rsidRPr="00325B26">
              <w:rPr>
                <w:rFonts w:ascii="Arial" w:hAnsi="Arial" w:cs="Arial"/>
                <w:color w:val="FFFFFF" w:themeColor="background2"/>
              </w:rPr>
              <w:t>Traza con Metodología Propuesta</w:t>
            </w:r>
          </w:p>
        </w:tc>
      </w:tr>
      <w:tr w:rsidR="00504A5F" w:rsidRPr="00504A5F" w14:paraId="35CC09CF" w14:textId="77777777" w:rsidTr="00A062A9">
        <w:trPr>
          <w:trHeight w:val="608"/>
        </w:trPr>
        <w:tc>
          <w:tcPr>
            <w:cnfStyle w:val="001000000000" w:firstRow="0" w:lastRow="0" w:firstColumn="1" w:lastColumn="0" w:oddVBand="0" w:evenVBand="0" w:oddHBand="0" w:evenHBand="0" w:firstRowFirstColumn="0" w:firstRowLastColumn="0" w:lastRowFirstColumn="0" w:lastRowLastColumn="0"/>
            <w:tcW w:w="1583" w:type="pct"/>
            <w:vAlign w:val="top"/>
          </w:tcPr>
          <w:p w14:paraId="704FE794" w14:textId="77777777" w:rsidR="00504A5F" w:rsidRPr="00325B26" w:rsidRDefault="00504A5F" w:rsidP="00A062A9">
            <w:pPr>
              <w:pStyle w:val="TextoTabla"/>
              <w:spacing w:line="276" w:lineRule="auto"/>
              <w:jc w:val="left"/>
              <w:rPr>
                <w:rFonts w:ascii="Arial" w:hAnsi="Arial" w:cs="Arial"/>
                <w:sz w:val="20"/>
              </w:rPr>
            </w:pPr>
            <w:r w:rsidRPr="00325B26">
              <w:rPr>
                <w:rFonts w:ascii="Arial" w:eastAsia="Arial" w:hAnsi="Arial" w:cs="Arial"/>
                <w:sz w:val="20"/>
              </w:rPr>
              <w:t>Estrategia de Gestión del Cambio Organizacional</w:t>
            </w:r>
          </w:p>
        </w:tc>
        <w:tc>
          <w:tcPr>
            <w:tcW w:w="3417" w:type="pct"/>
            <w:vAlign w:val="top"/>
          </w:tcPr>
          <w:p w14:paraId="44741EBD" w14:textId="3E2E915F" w:rsidR="00504A5F" w:rsidRPr="00325B26" w:rsidRDefault="00504A5F"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325B26">
              <w:rPr>
                <w:rFonts w:ascii="Arial" w:hAnsi="Arial" w:cs="Arial"/>
                <w:sz w:val="20"/>
              </w:rPr>
              <w:t xml:space="preserve">Corresponde al </w:t>
            </w:r>
            <w:r w:rsidR="0012409F">
              <w:rPr>
                <w:rFonts w:ascii="Arial" w:hAnsi="Arial" w:cs="Arial"/>
                <w:sz w:val="20"/>
              </w:rPr>
              <w:t>sub</w:t>
            </w:r>
            <w:r w:rsidRPr="00325B26">
              <w:rPr>
                <w:rFonts w:ascii="Arial" w:hAnsi="Arial" w:cs="Arial"/>
                <w:sz w:val="20"/>
              </w:rPr>
              <w:t xml:space="preserve">apartado </w:t>
            </w:r>
            <w:r w:rsidRPr="00325B26">
              <w:rPr>
                <w:rFonts w:ascii="Arial" w:hAnsi="Arial" w:cs="Arial"/>
                <w:i/>
                <w:sz w:val="20"/>
              </w:rPr>
              <w:t>Establecer el deseo de cambio</w:t>
            </w:r>
            <w:r w:rsidRPr="00325B26">
              <w:rPr>
                <w:rFonts w:ascii="Arial" w:hAnsi="Arial" w:cs="Arial"/>
                <w:sz w:val="20"/>
              </w:rPr>
              <w:t xml:space="preserve"> y 2.6.2.2 </w:t>
            </w:r>
            <w:r w:rsidRPr="00325B26">
              <w:rPr>
                <w:rFonts w:ascii="Arial" w:hAnsi="Arial" w:cs="Arial"/>
                <w:i/>
                <w:sz w:val="20"/>
              </w:rPr>
              <w:t>Comunicación de la visión deseada</w:t>
            </w:r>
            <w:r w:rsidR="0012409F">
              <w:rPr>
                <w:rFonts w:ascii="Arial" w:hAnsi="Arial" w:cs="Arial"/>
                <w:i/>
                <w:sz w:val="20"/>
              </w:rPr>
              <w:t xml:space="preserve"> </w:t>
            </w:r>
            <w:r w:rsidR="0012409F" w:rsidRPr="00A37ED9">
              <w:rPr>
                <w:rFonts w:ascii="Arial" w:hAnsi="Arial" w:cs="Arial"/>
                <w:sz w:val="20"/>
              </w:rPr>
              <w:t>del punto 2.5.1</w:t>
            </w:r>
          </w:p>
        </w:tc>
      </w:tr>
      <w:tr w:rsidR="00504A5F" w:rsidRPr="00504A5F" w14:paraId="128940A8" w14:textId="77777777" w:rsidTr="00A062A9">
        <w:trPr>
          <w:trHeight w:val="403"/>
        </w:trPr>
        <w:tc>
          <w:tcPr>
            <w:cnfStyle w:val="001000000000" w:firstRow="0" w:lastRow="0" w:firstColumn="1" w:lastColumn="0" w:oddVBand="0" w:evenVBand="0" w:oddHBand="0" w:evenHBand="0" w:firstRowFirstColumn="0" w:firstRowLastColumn="0" w:lastRowFirstColumn="0" w:lastRowLastColumn="0"/>
            <w:tcW w:w="1583" w:type="pct"/>
            <w:vAlign w:val="top"/>
          </w:tcPr>
          <w:p w14:paraId="6FA1192C" w14:textId="77777777" w:rsidR="00504A5F" w:rsidRPr="00325B26" w:rsidRDefault="00504A5F" w:rsidP="00A062A9">
            <w:pPr>
              <w:pStyle w:val="TextoTabla"/>
              <w:spacing w:line="276" w:lineRule="auto"/>
              <w:jc w:val="left"/>
              <w:rPr>
                <w:rFonts w:ascii="Arial" w:hAnsi="Arial" w:cs="Arial"/>
                <w:sz w:val="20"/>
              </w:rPr>
            </w:pPr>
            <w:r w:rsidRPr="00325B26">
              <w:rPr>
                <w:rFonts w:ascii="Arial" w:eastAsia="Arial" w:hAnsi="Arial" w:cs="Arial"/>
                <w:sz w:val="20"/>
              </w:rPr>
              <w:t>Plan de Comunicación</w:t>
            </w:r>
            <w:r w:rsidRPr="00325B26">
              <w:rPr>
                <w:rFonts w:ascii="Arial" w:eastAsia="Arial" w:hAnsi="Arial" w:cs="Arial"/>
                <w:color w:val="6E7894"/>
                <w:sz w:val="20"/>
              </w:rPr>
              <w:t xml:space="preserve"> </w:t>
            </w:r>
          </w:p>
        </w:tc>
        <w:tc>
          <w:tcPr>
            <w:tcW w:w="3417" w:type="pct"/>
            <w:vAlign w:val="top"/>
          </w:tcPr>
          <w:p w14:paraId="124F980F" w14:textId="4622DA4D" w:rsidR="00504A5F" w:rsidRPr="00325B26" w:rsidRDefault="00504A5F"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325B26">
              <w:rPr>
                <w:rFonts w:ascii="Arial" w:hAnsi="Arial" w:cs="Arial"/>
                <w:sz w:val="20"/>
              </w:rPr>
              <w:t>Corresponde</w:t>
            </w:r>
            <w:r w:rsidR="00A37ED9">
              <w:rPr>
                <w:rFonts w:ascii="Arial" w:hAnsi="Arial" w:cs="Arial"/>
                <w:sz w:val="20"/>
              </w:rPr>
              <w:t xml:space="preserve"> </w:t>
            </w:r>
            <w:r w:rsidR="0012409F" w:rsidRPr="00325B26">
              <w:rPr>
                <w:rFonts w:ascii="Arial" w:hAnsi="Arial" w:cs="Arial"/>
                <w:sz w:val="20"/>
              </w:rPr>
              <w:t xml:space="preserve">al </w:t>
            </w:r>
            <w:r w:rsidR="0012409F">
              <w:rPr>
                <w:rFonts w:ascii="Arial" w:hAnsi="Arial" w:cs="Arial"/>
                <w:sz w:val="20"/>
              </w:rPr>
              <w:t>sub</w:t>
            </w:r>
            <w:r w:rsidR="0012409F" w:rsidRPr="00325B26">
              <w:rPr>
                <w:rFonts w:ascii="Arial" w:hAnsi="Arial" w:cs="Arial"/>
                <w:sz w:val="20"/>
              </w:rPr>
              <w:t xml:space="preserve">apartado </w:t>
            </w:r>
            <w:r w:rsidRPr="00325B26">
              <w:rPr>
                <w:rFonts w:ascii="Arial" w:hAnsi="Arial" w:cs="Arial"/>
                <w:i/>
                <w:sz w:val="20"/>
              </w:rPr>
              <w:t>Comunicación de la visión deseada</w:t>
            </w:r>
            <w:r w:rsidR="0012409F">
              <w:rPr>
                <w:rFonts w:ascii="Arial" w:hAnsi="Arial" w:cs="Arial"/>
                <w:i/>
                <w:sz w:val="20"/>
              </w:rPr>
              <w:t xml:space="preserve"> </w:t>
            </w:r>
            <w:r w:rsidR="00A37ED9" w:rsidRPr="00A37ED9">
              <w:rPr>
                <w:rFonts w:ascii="Arial" w:hAnsi="Arial" w:cs="Arial"/>
                <w:sz w:val="20"/>
              </w:rPr>
              <w:t>del punto 2.5.1</w:t>
            </w:r>
          </w:p>
        </w:tc>
      </w:tr>
      <w:tr w:rsidR="00504A5F" w:rsidRPr="00504A5F" w14:paraId="162E1509" w14:textId="77777777" w:rsidTr="00A062A9">
        <w:trPr>
          <w:trHeight w:val="579"/>
        </w:trPr>
        <w:tc>
          <w:tcPr>
            <w:cnfStyle w:val="001000000000" w:firstRow="0" w:lastRow="0" w:firstColumn="1" w:lastColumn="0" w:oddVBand="0" w:evenVBand="0" w:oddHBand="0" w:evenHBand="0" w:firstRowFirstColumn="0" w:firstRowLastColumn="0" w:lastRowFirstColumn="0" w:lastRowLastColumn="0"/>
            <w:tcW w:w="1583" w:type="pct"/>
            <w:vAlign w:val="top"/>
          </w:tcPr>
          <w:p w14:paraId="36823244" w14:textId="77777777" w:rsidR="00504A5F" w:rsidRPr="00325B26" w:rsidRDefault="00504A5F" w:rsidP="00A062A9">
            <w:pPr>
              <w:pStyle w:val="TextoTabla"/>
              <w:spacing w:line="276" w:lineRule="auto"/>
              <w:jc w:val="left"/>
              <w:rPr>
                <w:rFonts w:ascii="Arial" w:hAnsi="Arial" w:cs="Arial"/>
                <w:sz w:val="20"/>
              </w:rPr>
            </w:pPr>
            <w:r w:rsidRPr="00325B26">
              <w:rPr>
                <w:rFonts w:ascii="Arial" w:eastAsia="Arial" w:hAnsi="Arial" w:cs="Arial"/>
                <w:sz w:val="20"/>
              </w:rPr>
              <w:t>Plan de Involucración</w:t>
            </w:r>
          </w:p>
        </w:tc>
        <w:tc>
          <w:tcPr>
            <w:tcW w:w="3417" w:type="pct"/>
            <w:vAlign w:val="top"/>
          </w:tcPr>
          <w:p w14:paraId="3BCF2E40" w14:textId="632DD6A7" w:rsidR="00504A5F" w:rsidRPr="00325B26" w:rsidRDefault="00504A5F"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325B26">
              <w:rPr>
                <w:rFonts w:ascii="Arial" w:hAnsi="Arial" w:cs="Arial"/>
                <w:sz w:val="20"/>
              </w:rPr>
              <w:t>Corresponde</w:t>
            </w:r>
            <w:r w:rsidR="00A37ED9" w:rsidRPr="00325B26">
              <w:rPr>
                <w:rFonts w:ascii="Arial" w:hAnsi="Arial" w:cs="Arial"/>
                <w:sz w:val="20"/>
              </w:rPr>
              <w:t xml:space="preserve"> al </w:t>
            </w:r>
            <w:r w:rsidR="00A37ED9">
              <w:rPr>
                <w:rFonts w:ascii="Arial" w:hAnsi="Arial" w:cs="Arial"/>
                <w:sz w:val="20"/>
              </w:rPr>
              <w:t>sub</w:t>
            </w:r>
            <w:r w:rsidR="00A37ED9" w:rsidRPr="00325B26">
              <w:rPr>
                <w:rFonts w:ascii="Arial" w:hAnsi="Arial" w:cs="Arial"/>
                <w:sz w:val="20"/>
              </w:rPr>
              <w:t xml:space="preserve">apartado </w:t>
            </w:r>
            <w:r w:rsidRPr="00325B26">
              <w:rPr>
                <w:rFonts w:ascii="Arial" w:hAnsi="Arial" w:cs="Arial"/>
                <w:i/>
                <w:sz w:val="20"/>
              </w:rPr>
              <w:t>Establecer el deseo de cambio</w:t>
            </w:r>
            <w:r w:rsidRPr="00325B26">
              <w:rPr>
                <w:rFonts w:ascii="Arial" w:hAnsi="Arial" w:cs="Arial"/>
                <w:sz w:val="20"/>
              </w:rPr>
              <w:t xml:space="preserve"> y </w:t>
            </w:r>
            <w:r w:rsidRPr="00325B26">
              <w:rPr>
                <w:rFonts w:ascii="Arial" w:hAnsi="Arial" w:cs="Arial"/>
                <w:i/>
                <w:sz w:val="20"/>
              </w:rPr>
              <w:t>Comunicación de la visión deseada</w:t>
            </w:r>
            <w:r w:rsidR="00A37ED9">
              <w:rPr>
                <w:rFonts w:ascii="Arial" w:hAnsi="Arial" w:cs="Arial"/>
                <w:i/>
                <w:sz w:val="20"/>
              </w:rPr>
              <w:t xml:space="preserve"> </w:t>
            </w:r>
            <w:r w:rsidR="00A37ED9" w:rsidRPr="00A37ED9">
              <w:rPr>
                <w:rFonts w:ascii="Arial" w:hAnsi="Arial" w:cs="Arial"/>
                <w:sz w:val="20"/>
              </w:rPr>
              <w:t>del punto 2.5.1</w:t>
            </w:r>
          </w:p>
        </w:tc>
      </w:tr>
      <w:tr w:rsidR="00504A5F" w:rsidRPr="00504A5F" w14:paraId="04BB7630" w14:textId="77777777" w:rsidTr="00A062A9">
        <w:trPr>
          <w:trHeight w:val="706"/>
        </w:trPr>
        <w:tc>
          <w:tcPr>
            <w:cnfStyle w:val="001000000000" w:firstRow="0" w:lastRow="0" w:firstColumn="1" w:lastColumn="0" w:oddVBand="0" w:evenVBand="0" w:oddHBand="0" w:evenHBand="0" w:firstRowFirstColumn="0" w:firstRowLastColumn="0" w:lastRowFirstColumn="0" w:lastRowLastColumn="0"/>
            <w:tcW w:w="1583" w:type="pct"/>
          </w:tcPr>
          <w:p w14:paraId="00E9AE33" w14:textId="77777777" w:rsidR="00504A5F" w:rsidRPr="00325B26" w:rsidRDefault="00504A5F" w:rsidP="00A062A9">
            <w:pPr>
              <w:pStyle w:val="TextoTabla"/>
              <w:spacing w:line="276" w:lineRule="auto"/>
              <w:jc w:val="left"/>
              <w:rPr>
                <w:rFonts w:ascii="Arial" w:hAnsi="Arial" w:cs="Arial"/>
                <w:sz w:val="20"/>
              </w:rPr>
            </w:pPr>
            <w:r w:rsidRPr="00325B26">
              <w:rPr>
                <w:rFonts w:ascii="Arial" w:eastAsia="Arial" w:hAnsi="Arial" w:cs="Arial"/>
                <w:sz w:val="20"/>
              </w:rPr>
              <w:t>Plan de Capacitación en habilidades Técnicas y</w:t>
            </w:r>
            <w:r w:rsidRPr="00325B26">
              <w:rPr>
                <w:rFonts w:ascii="Arial" w:eastAsia="Arial" w:hAnsi="Arial" w:cs="Arial"/>
                <w:color w:val="6E7894"/>
                <w:sz w:val="20"/>
              </w:rPr>
              <w:t xml:space="preserve"> </w:t>
            </w:r>
            <w:r w:rsidRPr="00325B26">
              <w:rPr>
                <w:rFonts w:ascii="Arial" w:eastAsia="Arial" w:hAnsi="Arial" w:cs="Arial"/>
                <w:sz w:val="20"/>
              </w:rPr>
              <w:t>habilidades Blandas</w:t>
            </w:r>
          </w:p>
        </w:tc>
        <w:tc>
          <w:tcPr>
            <w:tcW w:w="3417" w:type="pct"/>
          </w:tcPr>
          <w:p w14:paraId="1FCC8949" w14:textId="03390BEC" w:rsidR="00504A5F" w:rsidRPr="00325B26" w:rsidRDefault="00A37ED9"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325B26">
              <w:rPr>
                <w:rFonts w:ascii="Arial" w:hAnsi="Arial" w:cs="Arial"/>
                <w:sz w:val="20"/>
              </w:rPr>
              <w:t xml:space="preserve">Corresponde al </w:t>
            </w:r>
            <w:r>
              <w:rPr>
                <w:rFonts w:ascii="Arial" w:hAnsi="Arial" w:cs="Arial"/>
                <w:sz w:val="20"/>
              </w:rPr>
              <w:t>sub</w:t>
            </w:r>
            <w:r w:rsidRPr="00325B26">
              <w:rPr>
                <w:rFonts w:ascii="Arial" w:hAnsi="Arial" w:cs="Arial"/>
                <w:sz w:val="20"/>
              </w:rPr>
              <w:t xml:space="preserve">apartado </w:t>
            </w:r>
            <w:r w:rsidR="00504A5F" w:rsidRPr="00325B26">
              <w:rPr>
                <w:rFonts w:ascii="Arial" w:hAnsi="Arial" w:cs="Arial"/>
                <w:i/>
                <w:sz w:val="20"/>
              </w:rPr>
              <w:t>Facilitación de la Operación y del Uso</w:t>
            </w:r>
            <w:r w:rsidR="00504A5F" w:rsidRPr="00325B26">
              <w:rPr>
                <w:rFonts w:ascii="Arial" w:hAnsi="Arial" w:cs="Arial"/>
                <w:sz w:val="20"/>
              </w:rPr>
              <w:t xml:space="preserve"> y sobre las </w:t>
            </w:r>
            <w:r w:rsidR="00504A5F" w:rsidRPr="00EC08A0">
              <w:rPr>
                <w:rFonts w:ascii="Arial" w:hAnsi="Arial" w:cs="Arial"/>
                <w:i/>
                <w:iCs/>
                <w:sz w:val="20"/>
              </w:rPr>
              <w:t xml:space="preserve">actividades específicas de </w:t>
            </w:r>
            <w:r w:rsidR="00EC08A0" w:rsidRPr="00EC08A0">
              <w:rPr>
                <w:rFonts w:ascii="Arial" w:hAnsi="Arial" w:cs="Arial"/>
                <w:i/>
                <w:iCs/>
                <w:sz w:val="20"/>
              </w:rPr>
              <w:t>Formación</w:t>
            </w:r>
            <w:r w:rsidR="00EC08A0">
              <w:rPr>
                <w:rFonts w:ascii="Arial" w:hAnsi="Arial" w:cs="Arial"/>
                <w:sz w:val="20"/>
              </w:rPr>
              <w:t xml:space="preserve"> </w:t>
            </w:r>
            <w:r w:rsidR="00EC08A0" w:rsidRPr="00A37ED9">
              <w:rPr>
                <w:rFonts w:ascii="Arial" w:hAnsi="Arial" w:cs="Arial"/>
                <w:sz w:val="20"/>
              </w:rPr>
              <w:t>del</w:t>
            </w:r>
            <w:r w:rsidRPr="00A37ED9">
              <w:rPr>
                <w:rFonts w:ascii="Arial" w:hAnsi="Arial" w:cs="Arial"/>
                <w:sz w:val="20"/>
              </w:rPr>
              <w:t xml:space="preserve"> punto 2.5.1</w:t>
            </w:r>
          </w:p>
        </w:tc>
      </w:tr>
      <w:tr w:rsidR="00504A5F" w:rsidRPr="00504A5F" w14:paraId="39BA227C" w14:textId="77777777" w:rsidTr="00A062A9">
        <w:trPr>
          <w:trHeight w:val="706"/>
        </w:trPr>
        <w:tc>
          <w:tcPr>
            <w:cnfStyle w:val="001000000000" w:firstRow="0" w:lastRow="0" w:firstColumn="1" w:lastColumn="0" w:oddVBand="0" w:evenVBand="0" w:oddHBand="0" w:evenHBand="0" w:firstRowFirstColumn="0" w:firstRowLastColumn="0" w:lastRowFirstColumn="0" w:lastRowLastColumn="0"/>
            <w:tcW w:w="1583" w:type="pct"/>
          </w:tcPr>
          <w:p w14:paraId="26B1C50D" w14:textId="77777777" w:rsidR="00504A5F" w:rsidRPr="00325B26" w:rsidRDefault="00504A5F" w:rsidP="00A062A9">
            <w:pPr>
              <w:pStyle w:val="TextoTabla"/>
              <w:spacing w:line="276" w:lineRule="auto"/>
              <w:jc w:val="left"/>
              <w:rPr>
                <w:rFonts w:ascii="Arial" w:hAnsi="Arial" w:cs="Arial"/>
                <w:sz w:val="20"/>
              </w:rPr>
            </w:pPr>
            <w:r w:rsidRPr="00325B26">
              <w:rPr>
                <w:rFonts w:ascii="Arial" w:eastAsia="Arial" w:hAnsi="Arial" w:cs="Arial"/>
                <w:sz w:val="20"/>
              </w:rPr>
              <w:t>Plan de acompañamiento</w:t>
            </w:r>
          </w:p>
        </w:tc>
        <w:tc>
          <w:tcPr>
            <w:tcW w:w="3417" w:type="pct"/>
          </w:tcPr>
          <w:p w14:paraId="0CE148FF" w14:textId="266BEDBB" w:rsidR="00504A5F" w:rsidRPr="00325B26" w:rsidRDefault="00A37ED9"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rPr>
            </w:pPr>
            <w:r w:rsidRPr="00325B26">
              <w:rPr>
                <w:rFonts w:ascii="Arial" w:hAnsi="Arial" w:cs="Arial"/>
                <w:sz w:val="20"/>
              </w:rPr>
              <w:t xml:space="preserve">Corresponde al </w:t>
            </w:r>
            <w:r>
              <w:rPr>
                <w:rFonts w:ascii="Arial" w:hAnsi="Arial" w:cs="Arial"/>
                <w:sz w:val="20"/>
              </w:rPr>
              <w:t>sub</w:t>
            </w:r>
            <w:r w:rsidRPr="00325B26">
              <w:rPr>
                <w:rFonts w:ascii="Arial" w:hAnsi="Arial" w:cs="Arial"/>
                <w:sz w:val="20"/>
              </w:rPr>
              <w:t xml:space="preserve">apartado </w:t>
            </w:r>
            <w:r w:rsidR="00504A5F" w:rsidRPr="00325B26">
              <w:rPr>
                <w:rFonts w:ascii="Arial" w:hAnsi="Arial" w:cs="Arial"/>
                <w:i/>
                <w:sz w:val="20"/>
              </w:rPr>
              <w:t>Facilitación de la Operación y del Uso</w:t>
            </w:r>
            <w:r w:rsidR="00504A5F" w:rsidRPr="00325B26">
              <w:rPr>
                <w:rFonts w:ascii="Arial" w:hAnsi="Arial" w:cs="Arial"/>
                <w:sz w:val="20"/>
              </w:rPr>
              <w:t xml:space="preserve">, </w:t>
            </w:r>
            <w:r>
              <w:rPr>
                <w:rFonts w:ascii="Arial" w:hAnsi="Arial" w:cs="Arial"/>
                <w:sz w:val="20"/>
              </w:rPr>
              <w:t>al de</w:t>
            </w:r>
            <w:r w:rsidR="00504A5F" w:rsidRPr="00325B26">
              <w:rPr>
                <w:rFonts w:ascii="Arial" w:hAnsi="Arial" w:cs="Arial"/>
                <w:sz w:val="20"/>
              </w:rPr>
              <w:t xml:space="preserve"> </w:t>
            </w:r>
            <w:r w:rsidR="00504A5F" w:rsidRPr="00325B26">
              <w:rPr>
                <w:rFonts w:ascii="Arial" w:hAnsi="Arial" w:cs="Arial"/>
                <w:i/>
                <w:sz w:val="20"/>
              </w:rPr>
              <w:t>Integración de Nuevos Enfoques</w:t>
            </w:r>
            <w:r w:rsidR="00504A5F" w:rsidRPr="00325B26">
              <w:rPr>
                <w:rFonts w:ascii="Arial" w:hAnsi="Arial" w:cs="Arial"/>
                <w:sz w:val="20"/>
              </w:rPr>
              <w:t xml:space="preserve"> y </w:t>
            </w:r>
            <w:r w:rsidR="00504A5F" w:rsidRPr="00325B26">
              <w:rPr>
                <w:rFonts w:ascii="Arial" w:hAnsi="Arial" w:cs="Arial"/>
                <w:i/>
                <w:sz w:val="20"/>
              </w:rPr>
              <w:t xml:space="preserve">Mantenimiento de </w:t>
            </w:r>
            <w:r w:rsidRPr="00325B26">
              <w:rPr>
                <w:rFonts w:ascii="Arial" w:hAnsi="Arial" w:cs="Arial"/>
                <w:i/>
                <w:sz w:val="20"/>
              </w:rPr>
              <w:t>Cambios</w:t>
            </w:r>
            <w:r>
              <w:rPr>
                <w:rFonts w:ascii="Arial" w:hAnsi="Arial" w:cs="Arial"/>
                <w:i/>
                <w:sz w:val="20"/>
              </w:rPr>
              <w:t xml:space="preserve"> </w:t>
            </w:r>
            <w:r w:rsidRPr="00A37ED9">
              <w:rPr>
                <w:rFonts w:ascii="Arial" w:hAnsi="Arial" w:cs="Arial"/>
                <w:sz w:val="20"/>
              </w:rPr>
              <w:t>del punto 2.5.1</w:t>
            </w:r>
          </w:p>
        </w:tc>
      </w:tr>
      <w:tr w:rsidR="00504A5F" w:rsidRPr="00504A5F" w14:paraId="2F812268" w14:textId="77777777" w:rsidTr="00A062A9">
        <w:trPr>
          <w:trHeight w:val="538"/>
        </w:trPr>
        <w:tc>
          <w:tcPr>
            <w:cnfStyle w:val="001000000000" w:firstRow="0" w:lastRow="0" w:firstColumn="1" w:lastColumn="0" w:oddVBand="0" w:evenVBand="0" w:oddHBand="0" w:evenHBand="0" w:firstRowFirstColumn="0" w:firstRowLastColumn="0" w:lastRowFirstColumn="0" w:lastRowLastColumn="0"/>
            <w:tcW w:w="1583" w:type="pct"/>
            <w:vAlign w:val="top"/>
          </w:tcPr>
          <w:p w14:paraId="34C9C7F3" w14:textId="06266006" w:rsidR="00504A5F" w:rsidRPr="00325B26" w:rsidRDefault="00504A5F" w:rsidP="00A062A9">
            <w:pPr>
              <w:pStyle w:val="TextoTabla"/>
              <w:spacing w:line="276" w:lineRule="auto"/>
              <w:jc w:val="left"/>
              <w:rPr>
                <w:rFonts w:ascii="Arial" w:hAnsi="Arial" w:cs="Arial"/>
                <w:sz w:val="20"/>
              </w:rPr>
            </w:pPr>
            <w:r w:rsidRPr="00325B26">
              <w:rPr>
                <w:rFonts w:ascii="Arial" w:eastAsia="Arial" w:hAnsi="Arial" w:cs="Arial"/>
                <w:sz w:val="20"/>
              </w:rPr>
              <w:t>Evaluación</w:t>
            </w:r>
            <w:r>
              <w:rPr>
                <w:rFonts w:ascii="Arial" w:eastAsia="Arial" w:hAnsi="Arial" w:cs="Arial"/>
                <w:sz w:val="20"/>
              </w:rPr>
              <w:t xml:space="preserve">/ </w:t>
            </w:r>
            <w:r w:rsidRPr="00325B26">
              <w:rPr>
                <w:rFonts w:ascii="Arial" w:eastAsia="Arial" w:hAnsi="Arial" w:cs="Arial"/>
                <w:sz w:val="20"/>
              </w:rPr>
              <w:t>Seguimiento de resultados</w:t>
            </w:r>
          </w:p>
        </w:tc>
        <w:tc>
          <w:tcPr>
            <w:tcW w:w="3417" w:type="pct"/>
            <w:vAlign w:val="top"/>
          </w:tcPr>
          <w:p w14:paraId="3C088FCB" w14:textId="2C54DA4F" w:rsidR="00504A5F" w:rsidRPr="00325B26" w:rsidRDefault="00A37ED9"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325B26">
              <w:rPr>
                <w:rFonts w:ascii="Arial" w:hAnsi="Arial" w:cs="Arial"/>
                <w:sz w:val="20"/>
              </w:rPr>
              <w:t xml:space="preserve">Corresponde al </w:t>
            </w:r>
            <w:r>
              <w:rPr>
                <w:rFonts w:ascii="Arial" w:hAnsi="Arial" w:cs="Arial"/>
                <w:sz w:val="20"/>
              </w:rPr>
              <w:t>sub</w:t>
            </w:r>
            <w:r w:rsidRPr="00325B26">
              <w:rPr>
                <w:rFonts w:ascii="Arial" w:hAnsi="Arial" w:cs="Arial"/>
                <w:sz w:val="20"/>
              </w:rPr>
              <w:t xml:space="preserve">apartado </w:t>
            </w:r>
            <w:r>
              <w:rPr>
                <w:rFonts w:ascii="Arial" w:hAnsi="Arial" w:cs="Arial"/>
                <w:sz w:val="20"/>
              </w:rPr>
              <w:t xml:space="preserve">de </w:t>
            </w:r>
            <w:r w:rsidR="00504A5F" w:rsidRPr="00325B26">
              <w:rPr>
                <w:rFonts w:ascii="Arial" w:eastAsia="Arial" w:hAnsi="Arial" w:cs="Arial"/>
                <w:i/>
                <w:sz w:val="20"/>
              </w:rPr>
              <w:t>Integración de Nuevos Enfoques</w:t>
            </w:r>
            <w:r w:rsidR="00504A5F" w:rsidRPr="00325B26">
              <w:rPr>
                <w:rFonts w:ascii="Arial" w:eastAsia="Arial" w:hAnsi="Arial" w:cs="Arial"/>
                <w:sz w:val="20"/>
              </w:rPr>
              <w:t xml:space="preserve"> y </w:t>
            </w:r>
            <w:r w:rsidR="00504A5F" w:rsidRPr="00325B26">
              <w:rPr>
                <w:rFonts w:ascii="Arial" w:eastAsia="Arial" w:hAnsi="Arial" w:cs="Arial"/>
                <w:i/>
                <w:sz w:val="20"/>
              </w:rPr>
              <w:t xml:space="preserve">Mantenimiento de </w:t>
            </w:r>
            <w:r w:rsidR="00EC08A0" w:rsidRPr="00325B26">
              <w:rPr>
                <w:rFonts w:ascii="Arial" w:eastAsia="Arial" w:hAnsi="Arial" w:cs="Arial"/>
                <w:i/>
                <w:sz w:val="20"/>
              </w:rPr>
              <w:t>Cambios</w:t>
            </w:r>
            <w:r w:rsidR="00EC08A0">
              <w:rPr>
                <w:rFonts w:ascii="Arial" w:eastAsia="Arial" w:hAnsi="Arial" w:cs="Arial"/>
                <w:i/>
                <w:sz w:val="20"/>
              </w:rPr>
              <w:t xml:space="preserve"> </w:t>
            </w:r>
            <w:r w:rsidR="00EC08A0" w:rsidRPr="00A37ED9">
              <w:rPr>
                <w:rFonts w:ascii="Arial" w:hAnsi="Arial" w:cs="Arial"/>
                <w:sz w:val="20"/>
              </w:rPr>
              <w:t>del</w:t>
            </w:r>
            <w:r w:rsidRPr="00A37ED9">
              <w:rPr>
                <w:rFonts w:ascii="Arial" w:hAnsi="Arial" w:cs="Arial"/>
                <w:sz w:val="20"/>
              </w:rPr>
              <w:t xml:space="preserve"> punto 2.5.1</w:t>
            </w:r>
          </w:p>
        </w:tc>
      </w:tr>
      <w:tr w:rsidR="00504A5F" w:rsidRPr="00504A5F" w14:paraId="134DCA84" w14:textId="77777777" w:rsidTr="00A062A9">
        <w:trPr>
          <w:cnfStyle w:val="010000000000" w:firstRow="0" w:lastRow="1"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583" w:type="pct"/>
            <w:vAlign w:val="top"/>
          </w:tcPr>
          <w:p w14:paraId="0811CA73" w14:textId="77777777" w:rsidR="00504A5F" w:rsidRPr="00325B26" w:rsidRDefault="00504A5F" w:rsidP="00A062A9">
            <w:pPr>
              <w:pStyle w:val="TextoTabla"/>
              <w:spacing w:line="276" w:lineRule="auto"/>
              <w:jc w:val="left"/>
              <w:rPr>
                <w:rFonts w:ascii="Arial" w:eastAsia="Arial" w:hAnsi="Arial" w:cs="Arial"/>
                <w:sz w:val="20"/>
              </w:rPr>
            </w:pPr>
            <w:r w:rsidRPr="00325B26">
              <w:rPr>
                <w:rFonts w:ascii="Arial" w:eastAsia="Arial" w:hAnsi="Arial" w:cs="Arial"/>
                <w:sz w:val="20"/>
              </w:rPr>
              <w:t>Calendario con Fases de Adopción</w:t>
            </w:r>
          </w:p>
        </w:tc>
        <w:tc>
          <w:tcPr>
            <w:tcW w:w="3417" w:type="pct"/>
            <w:vAlign w:val="top"/>
          </w:tcPr>
          <w:p w14:paraId="2D904903" w14:textId="77777777" w:rsidR="00504A5F" w:rsidRPr="00325B26" w:rsidRDefault="00504A5F" w:rsidP="00A062A9">
            <w:pPr>
              <w:pStyle w:val="TextoTabla"/>
              <w:spacing w:line="276" w:lineRule="auto"/>
              <w:jc w:val="left"/>
              <w:cnfStyle w:val="010000000000" w:firstRow="0" w:lastRow="1" w:firstColumn="0" w:lastColumn="0" w:oddVBand="0" w:evenVBand="0" w:oddHBand="0" w:evenHBand="0" w:firstRowFirstColumn="0" w:firstRowLastColumn="0" w:lastRowFirstColumn="0" w:lastRowLastColumn="0"/>
              <w:rPr>
                <w:rFonts w:ascii="Arial" w:hAnsi="Arial" w:cs="Arial"/>
                <w:b w:val="0"/>
                <w:bCs/>
                <w:sz w:val="20"/>
              </w:rPr>
            </w:pPr>
            <w:r w:rsidRPr="00325B26">
              <w:rPr>
                <w:rFonts w:ascii="Arial" w:hAnsi="Arial" w:cs="Arial"/>
                <w:b w:val="0"/>
                <w:bCs/>
                <w:sz w:val="20"/>
              </w:rPr>
              <w:t>El calendario hace parte del Plan del Proyecto y se alimentará con información de todas las fases descritas en la Metodología</w:t>
            </w:r>
            <w:r w:rsidRPr="00325B26">
              <w:rPr>
                <w:rFonts w:ascii="Arial" w:eastAsia="Arial" w:hAnsi="Arial" w:cs="Arial"/>
                <w:b w:val="0"/>
                <w:bCs/>
                <w:color w:val="6E7894"/>
                <w:sz w:val="20"/>
              </w:rPr>
              <w:t>.</w:t>
            </w:r>
          </w:p>
        </w:tc>
      </w:tr>
    </w:tbl>
    <w:p w14:paraId="7A6949D5" w14:textId="473531D9" w:rsidR="007135A3" w:rsidRDefault="00A0531C" w:rsidP="007135A3">
      <w:pPr>
        <w:pStyle w:val="Ttulo1"/>
      </w:pPr>
      <w:bookmarkStart w:id="70" w:name="_Toc178325143"/>
      <w:r>
        <w:rPr>
          <w:noProof/>
        </w:rPr>
        <w:lastRenderedPageBreak/>
        <w:drawing>
          <wp:anchor distT="0" distB="0" distL="114300" distR="114300" simplePos="0" relativeHeight="251658250" behindDoc="0" locked="1" layoutInCell="1" allowOverlap="1" wp14:anchorId="4ACC7137" wp14:editId="3DA740BE">
            <wp:simplePos x="0" y="0"/>
            <wp:positionH relativeFrom="margin">
              <wp:posOffset>5100320</wp:posOffset>
            </wp:positionH>
            <wp:positionV relativeFrom="margin">
              <wp:posOffset>-642620</wp:posOffset>
            </wp:positionV>
            <wp:extent cx="867410" cy="939165"/>
            <wp:effectExtent l="0" t="0" r="8890" b="0"/>
            <wp:wrapSquare wrapText="bothSides"/>
            <wp:docPr id="356494664" name="Imagen 35649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rotWithShape="1">
                    <a:blip r:embed="rId19" cstate="print">
                      <a:clrChange>
                        <a:clrFrom>
                          <a:srgbClr val="F2F4FF"/>
                        </a:clrFrom>
                        <a:clrTo>
                          <a:srgbClr val="F2F4FF">
                            <a:alpha val="0"/>
                          </a:srgbClr>
                        </a:clrTo>
                      </a:clrChange>
                      <a:extLst>
                        <a:ext uri="{28A0092B-C50C-407E-A947-70E740481C1C}">
                          <a14:useLocalDpi xmlns:a14="http://schemas.microsoft.com/office/drawing/2010/main" val="0"/>
                        </a:ext>
                      </a:extLst>
                    </a:blip>
                    <a:srcRect l="47963"/>
                    <a:stretch/>
                  </pic:blipFill>
                  <pic:spPr bwMode="auto">
                    <a:xfrm>
                      <a:off x="0" y="0"/>
                      <a:ext cx="867410" cy="939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4A5F">
        <w:t>Calidad del equipo de Trabajo</w:t>
      </w:r>
      <w:bookmarkEnd w:id="70"/>
    </w:p>
    <w:p w14:paraId="3442583B" w14:textId="505A4C44" w:rsidR="007135A3" w:rsidRDefault="00504A5F" w:rsidP="005701A0">
      <w:pPr>
        <w:pStyle w:val="Ttulo2"/>
      </w:pPr>
      <w:bookmarkStart w:id="71" w:name="_Toc178325144"/>
      <w:r>
        <w:t>Equipo Telefónica para el proyecto</w:t>
      </w:r>
      <w:bookmarkEnd w:id="71"/>
    </w:p>
    <w:p w14:paraId="1C806185" w14:textId="77777777" w:rsidR="009C0496" w:rsidRPr="00325B26" w:rsidRDefault="009C0496" w:rsidP="00325B26">
      <w:pPr>
        <w:pStyle w:val="ParrafoCX"/>
        <w:spacing w:line="276" w:lineRule="auto"/>
        <w:rPr>
          <w:sz w:val="20"/>
          <w:szCs w:val="20"/>
        </w:rPr>
      </w:pPr>
      <w:r w:rsidRPr="00325B26">
        <w:rPr>
          <w:sz w:val="20"/>
          <w:szCs w:val="20"/>
        </w:rPr>
        <w:t>El equipo previsto por Telefónica pretende potenciar la agilidad en la captación de requisitos, especificación e implementación de las soluciones y aseguramiento de la calidad.</w:t>
      </w:r>
    </w:p>
    <w:p w14:paraId="172FB6B1" w14:textId="503B9048" w:rsidR="009C0496" w:rsidRDefault="009C0496" w:rsidP="009C0496">
      <w:pPr>
        <w:spacing w:line="276" w:lineRule="auto"/>
        <w:jc w:val="both"/>
        <w:rPr>
          <w:noProof/>
        </w:rPr>
      </w:pPr>
      <w:r w:rsidRPr="00325B26">
        <w:rPr>
          <w:sz w:val="20"/>
          <w:szCs w:val="20"/>
        </w:rPr>
        <w:t xml:space="preserve">Planteamos un </w:t>
      </w:r>
      <w:r w:rsidRPr="00325B26">
        <w:rPr>
          <w:b/>
          <w:bCs/>
          <w:color w:val="0C6DFF"/>
          <w:sz w:val="20"/>
          <w:szCs w:val="20"/>
        </w:rPr>
        <w:t>equipo experto en la tecnología</w:t>
      </w:r>
      <w:r w:rsidRPr="00325B26">
        <w:rPr>
          <w:sz w:val="20"/>
          <w:szCs w:val="20"/>
        </w:rPr>
        <w:t>, pero que también tenga la capacidad de entender las necesidades de ARAGÓN en el marco adecuado para aportarle valor y sostenibilidad.</w:t>
      </w:r>
      <w:r w:rsidRPr="008070CF">
        <w:rPr>
          <w:noProof/>
        </w:rPr>
        <w:t xml:space="preserve"> </w:t>
      </w:r>
    </w:p>
    <w:p w14:paraId="6AEC8F74" w14:textId="0829CAC7" w:rsidR="00001110" w:rsidRDefault="003B1E69" w:rsidP="00001110">
      <w:pPr>
        <w:spacing w:line="276" w:lineRule="auto"/>
        <w:jc w:val="both"/>
        <w:rPr>
          <w:noProof/>
        </w:rPr>
      </w:pPr>
      <w:r w:rsidRPr="00C24CC0">
        <w:rPr>
          <w:noProof/>
        </w:rPr>
        <w:drawing>
          <wp:inline distT="0" distB="0" distL="0" distR="0" wp14:anchorId="162534A9" wp14:editId="72BEC3A6">
            <wp:extent cx="5400675" cy="2546738"/>
            <wp:effectExtent l="0" t="0" r="0" b="6350"/>
            <wp:docPr id="156077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7380" name=""/>
                    <pic:cNvPicPr/>
                  </pic:nvPicPr>
                  <pic:blipFill>
                    <a:blip r:embed="rId51"/>
                    <a:stretch>
                      <a:fillRect/>
                    </a:stretch>
                  </pic:blipFill>
                  <pic:spPr>
                    <a:xfrm>
                      <a:off x="0" y="0"/>
                      <a:ext cx="5400675" cy="2546738"/>
                    </a:xfrm>
                    <a:prstGeom prst="rect">
                      <a:avLst/>
                    </a:prstGeom>
                  </pic:spPr>
                </pic:pic>
              </a:graphicData>
            </a:graphic>
          </wp:inline>
        </w:drawing>
      </w:r>
    </w:p>
    <w:p w14:paraId="43A31D98" w14:textId="46A3EEA5" w:rsidR="00001110" w:rsidRPr="00325B26" w:rsidRDefault="00001110" w:rsidP="00325B26">
      <w:pPr>
        <w:pStyle w:val="ParrafoCX"/>
        <w:spacing w:line="276" w:lineRule="auto"/>
        <w:rPr>
          <w:sz w:val="20"/>
          <w:szCs w:val="20"/>
        </w:rPr>
      </w:pPr>
      <w:r w:rsidRPr="00325B26">
        <w:rPr>
          <w:sz w:val="20"/>
          <w:szCs w:val="20"/>
        </w:rPr>
        <w:t xml:space="preserve">A continuación, detallamos la descripción </w:t>
      </w:r>
      <w:r w:rsidRPr="00325B26">
        <w:rPr>
          <w:b/>
          <w:bCs/>
          <w:color w:val="0C6DFF"/>
          <w:sz w:val="20"/>
          <w:szCs w:val="20"/>
        </w:rPr>
        <w:t>de tareas, funciones y responsabilidades así como la dedicación</w:t>
      </w:r>
      <w:r w:rsidRPr="00325B26">
        <w:rPr>
          <w:sz w:val="20"/>
          <w:szCs w:val="20"/>
        </w:rPr>
        <w:t xml:space="preserve"> de cada uno de los perfiles involucrados en el proyecto</w:t>
      </w:r>
      <w:r>
        <w:rPr>
          <w:sz w:val="20"/>
          <w:szCs w:val="20"/>
        </w:rPr>
        <w:t>.</w:t>
      </w:r>
    </w:p>
    <w:tbl>
      <w:tblPr>
        <w:tblStyle w:val="TablaTelefonica"/>
        <w:tblpPr w:leftFromText="142" w:rightFromText="142" w:vertAnchor="text" w:horzAnchor="margin" w:tblpY="1"/>
        <w:tblW w:w="5002" w:type="pct"/>
        <w:tblLayout w:type="fixed"/>
        <w:tblLook w:val="04E0" w:firstRow="1" w:lastRow="1" w:firstColumn="1" w:lastColumn="0" w:noHBand="0" w:noVBand="1"/>
      </w:tblPr>
      <w:tblGrid>
        <w:gridCol w:w="1558"/>
        <w:gridCol w:w="1132"/>
        <w:gridCol w:w="5811"/>
      </w:tblGrid>
      <w:tr w:rsidR="000620F8" w:rsidRPr="00AF68B3" w14:paraId="0B5EE30D" w14:textId="77777777" w:rsidTr="00E86755">
        <w:trPr>
          <w:cnfStyle w:val="100000000000" w:firstRow="1" w:lastRow="0" w:firstColumn="0" w:lastColumn="0" w:oddVBand="0" w:evenVBand="0" w:oddHBand="0"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916" w:type="pct"/>
            <w:shd w:val="clear" w:color="auto" w:fill="0C6DFF"/>
          </w:tcPr>
          <w:p w14:paraId="426774B4" w14:textId="77777777" w:rsidR="000620F8" w:rsidRPr="00325B26" w:rsidRDefault="000620F8" w:rsidP="00A062A9">
            <w:pPr>
              <w:pStyle w:val="EncabTablas"/>
              <w:rPr>
                <w:rFonts w:ascii="Arial" w:hAnsi="Arial" w:cs="Arial"/>
                <w:b/>
                <w:bCs/>
                <w:color w:val="FFFFFF" w:themeColor="background2"/>
                <w:sz w:val="18"/>
                <w:szCs w:val="18"/>
              </w:rPr>
            </w:pPr>
            <w:r w:rsidRPr="00325B26">
              <w:rPr>
                <w:rFonts w:ascii="Arial" w:hAnsi="Arial" w:cs="Arial"/>
                <w:b/>
                <w:bCs/>
                <w:color w:val="FFFFFF" w:themeColor="background2"/>
                <w:sz w:val="18"/>
                <w:szCs w:val="18"/>
              </w:rPr>
              <w:t>Perfil</w:t>
            </w:r>
          </w:p>
        </w:tc>
        <w:tc>
          <w:tcPr>
            <w:tcW w:w="666" w:type="pct"/>
            <w:shd w:val="clear" w:color="auto" w:fill="0C6DFF"/>
          </w:tcPr>
          <w:p w14:paraId="15F503AC" w14:textId="77777777" w:rsidR="000620F8" w:rsidRPr="00325B26" w:rsidRDefault="000620F8" w:rsidP="00A062A9">
            <w:pPr>
              <w:pStyle w:val="EncabTablas"/>
              <w:cnfStyle w:val="100000000000" w:firstRow="1" w:lastRow="0" w:firstColumn="0" w:lastColumn="0" w:oddVBand="0" w:evenVBand="0" w:oddHBand="0" w:evenHBand="0" w:firstRowFirstColumn="0" w:firstRowLastColumn="0" w:lastRowFirstColumn="0" w:lastRowLastColumn="0"/>
              <w:rPr>
                <w:rFonts w:ascii="Arial" w:hAnsi="Arial" w:cs="Arial"/>
                <w:b/>
                <w:bCs/>
                <w:color w:val="FFFFFF" w:themeColor="background2"/>
                <w:sz w:val="18"/>
                <w:szCs w:val="18"/>
              </w:rPr>
            </w:pPr>
            <w:r w:rsidRPr="00325B26">
              <w:rPr>
                <w:rFonts w:ascii="Arial" w:hAnsi="Arial" w:cs="Arial"/>
                <w:b/>
                <w:bCs/>
                <w:color w:val="FFFFFF" w:themeColor="background2"/>
                <w:sz w:val="18"/>
                <w:szCs w:val="18"/>
              </w:rPr>
              <w:t>Dedicación</w:t>
            </w:r>
          </w:p>
        </w:tc>
        <w:tc>
          <w:tcPr>
            <w:tcW w:w="3418" w:type="pct"/>
            <w:shd w:val="clear" w:color="auto" w:fill="0C6DFF"/>
          </w:tcPr>
          <w:p w14:paraId="739A8EA2" w14:textId="77777777" w:rsidR="000620F8" w:rsidRPr="00325B26" w:rsidRDefault="000620F8" w:rsidP="00A062A9">
            <w:pPr>
              <w:pStyle w:val="EncabTablas"/>
              <w:cnfStyle w:val="100000000000" w:firstRow="1" w:lastRow="0" w:firstColumn="0" w:lastColumn="0" w:oddVBand="0" w:evenVBand="0" w:oddHBand="0" w:evenHBand="0" w:firstRowFirstColumn="0" w:firstRowLastColumn="0" w:lastRowFirstColumn="0" w:lastRowLastColumn="0"/>
              <w:rPr>
                <w:rFonts w:ascii="Arial" w:hAnsi="Arial" w:cs="Arial"/>
                <w:b/>
                <w:bCs/>
                <w:color w:val="FFFFFF" w:themeColor="background2"/>
                <w:sz w:val="18"/>
                <w:szCs w:val="18"/>
              </w:rPr>
            </w:pPr>
            <w:r w:rsidRPr="00325B26">
              <w:rPr>
                <w:rFonts w:ascii="Arial" w:hAnsi="Arial" w:cs="Arial"/>
                <w:b/>
                <w:bCs/>
                <w:color w:val="FFFFFF" w:themeColor="background2"/>
                <w:sz w:val="18"/>
                <w:szCs w:val="18"/>
              </w:rPr>
              <w:t>Descripción</w:t>
            </w:r>
            <w:r>
              <w:rPr>
                <w:rFonts w:ascii="Arial" w:hAnsi="Arial" w:cs="Arial"/>
                <w:b/>
                <w:bCs/>
                <w:color w:val="FFFFFF" w:themeColor="background2"/>
                <w:sz w:val="18"/>
                <w:szCs w:val="18"/>
              </w:rPr>
              <w:t xml:space="preserve"> de tareas y responsabilidades</w:t>
            </w:r>
          </w:p>
        </w:tc>
      </w:tr>
      <w:tr w:rsidR="000620F8" w:rsidRPr="00AF68B3" w14:paraId="2CB9FADB" w14:textId="77777777" w:rsidTr="00E86755">
        <w:trPr>
          <w:trHeight w:val="1280"/>
        </w:trPr>
        <w:tc>
          <w:tcPr>
            <w:cnfStyle w:val="001000000000" w:firstRow="0" w:lastRow="0" w:firstColumn="1" w:lastColumn="0" w:oddVBand="0" w:evenVBand="0" w:oddHBand="0" w:evenHBand="0" w:firstRowFirstColumn="0" w:firstRowLastColumn="0" w:lastRowFirstColumn="0" w:lastRowLastColumn="0"/>
            <w:tcW w:w="916" w:type="pct"/>
          </w:tcPr>
          <w:p w14:paraId="5239297C" w14:textId="1A070BCE" w:rsidR="000620F8" w:rsidRPr="00952161" w:rsidRDefault="000620F8" w:rsidP="00952161">
            <w:pPr>
              <w:pStyle w:val="TextoTabla"/>
              <w:spacing w:line="276" w:lineRule="auto"/>
              <w:jc w:val="left"/>
              <w:rPr>
                <w:rFonts w:ascii="Arial" w:hAnsi="Arial" w:cs="Arial"/>
                <w:szCs w:val="18"/>
              </w:rPr>
            </w:pPr>
            <w:r w:rsidRPr="00952161">
              <w:rPr>
                <w:rFonts w:ascii="Arial" w:hAnsi="Arial" w:cs="Arial"/>
                <w:szCs w:val="18"/>
              </w:rPr>
              <w:t>Director Proyecto</w:t>
            </w:r>
          </w:p>
          <w:p w14:paraId="75F969FD" w14:textId="77777777" w:rsidR="000620F8" w:rsidRPr="00325B26" w:rsidRDefault="000620F8" w:rsidP="00A062A9">
            <w:pPr>
              <w:pStyle w:val="TextoTabla"/>
              <w:jc w:val="left"/>
              <w:rPr>
                <w:rFonts w:ascii="Arial" w:hAnsi="Arial" w:cs="Arial"/>
                <w:b w:val="0"/>
                <w:bCs/>
                <w:szCs w:val="18"/>
              </w:rPr>
            </w:pPr>
          </w:p>
        </w:tc>
        <w:tc>
          <w:tcPr>
            <w:tcW w:w="666" w:type="pct"/>
          </w:tcPr>
          <w:p w14:paraId="7C63F6FB" w14:textId="1B5CABD7" w:rsidR="000620F8" w:rsidRPr="001E2444" w:rsidRDefault="000620F8" w:rsidP="00A062A9">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1E2444">
              <w:rPr>
                <w:rFonts w:ascii="Arial" w:hAnsi="Arial" w:cs="Arial"/>
                <w:szCs w:val="18"/>
              </w:rPr>
              <w:t>30%</w:t>
            </w:r>
          </w:p>
        </w:tc>
        <w:tc>
          <w:tcPr>
            <w:tcW w:w="3418" w:type="pct"/>
          </w:tcPr>
          <w:p w14:paraId="220706ED"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Es el responsable operativo del proyecto por parte de Telefónica</w:t>
            </w:r>
          </w:p>
          <w:p w14:paraId="02A182CD"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p>
          <w:p w14:paraId="357D25A7" w14:textId="31C7F1A3"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 xml:space="preserve">Se trata de un jefe de Proyecto </w:t>
            </w:r>
            <w:r>
              <w:rPr>
                <w:rFonts w:ascii="Arial" w:hAnsi="Arial" w:cs="Arial"/>
                <w:szCs w:val="18"/>
              </w:rPr>
              <w:t>con un rol de coordinación del proyecto.</w:t>
            </w:r>
          </w:p>
          <w:p w14:paraId="165096E8" w14:textId="23236C52"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 xml:space="preserve">Lidera </w:t>
            </w:r>
            <w:r>
              <w:rPr>
                <w:rFonts w:ascii="Arial" w:hAnsi="Arial" w:cs="Arial"/>
                <w:szCs w:val="18"/>
              </w:rPr>
              <w:t xml:space="preserve">y llevará la interlocución con el equipo de Dirección de Proyecto del Gobierno de Aragón. Su cometido será asegurar que se reciba el servicio según el nivel acordado, será </w:t>
            </w:r>
            <w:r w:rsidRPr="00325B26">
              <w:rPr>
                <w:rFonts w:ascii="Arial" w:hAnsi="Arial" w:cs="Arial"/>
                <w:szCs w:val="18"/>
              </w:rPr>
              <w:t>responsable de la calidad de todos los entregables y del cumplimiento de la planificación, así como de gestionar los riesgos, incidencias y recursos para conseguir los resultados del proyecto.</w:t>
            </w:r>
          </w:p>
        </w:tc>
      </w:tr>
      <w:tr w:rsidR="000620F8" w:rsidRPr="00AF68B3" w14:paraId="51D31176" w14:textId="77777777" w:rsidTr="00E86755">
        <w:trPr>
          <w:trHeight w:val="1280"/>
        </w:trPr>
        <w:tc>
          <w:tcPr>
            <w:cnfStyle w:val="001000000000" w:firstRow="0" w:lastRow="0" w:firstColumn="1" w:lastColumn="0" w:oddVBand="0" w:evenVBand="0" w:oddHBand="0" w:evenHBand="0" w:firstRowFirstColumn="0" w:firstRowLastColumn="0" w:lastRowFirstColumn="0" w:lastRowLastColumn="0"/>
            <w:tcW w:w="916" w:type="pct"/>
          </w:tcPr>
          <w:p w14:paraId="75D95C5A" w14:textId="77777777" w:rsidR="000620F8" w:rsidRPr="00952161" w:rsidRDefault="000620F8" w:rsidP="00A062A9">
            <w:pPr>
              <w:pStyle w:val="TextoTabla"/>
              <w:jc w:val="left"/>
              <w:rPr>
                <w:rFonts w:ascii="Arial" w:hAnsi="Arial" w:cs="Arial"/>
                <w:szCs w:val="18"/>
              </w:rPr>
            </w:pPr>
            <w:r w:rsidRPr="00952161">
              <w:rPr>
                <w:rFonts w:ascii="Arial" w:hAnsi="Arial" w:cs="Arial"/>
                <w:szCs w:val="18"/>
              </w:rPr>
              <w:t>Jefe Proyecto</w:t>
            </w:r>
          </w:p>
        </w:tc>
        <w:tc>
          <w:tcPr>
            <w:tcW w:w="666" w:type="pct"/>
          </w:tcPr>
          <w:p w14:paraId="2EB8DCC3" w14:textId="6F2492FA" w:rsidR="000620F8" w:rsidRPr="001E2444" w:rsidRDefault="000620F8" w:rsidP="00A062A9">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1E2444">
              <w:rPr>
                <w:rFonts w:ascii="Arial" w:hAnsi="Arial" w:cs="Arial"/>
                <w:szCs w:val="18"/>
              </w:rPr>
              <w:t>50</w:t>
            </w:r>
            <w:r w:rsidR="002E5883" w:rsidRPr="001E2444">
              <w:rPr>
                <w:rFonts w:ascii="Arial" w:hAnsi="Arial" w:cs="Arial"/>
                <w:szCs w:val="18"/>
              </w:rPr>
              <w:t>%</w:t>
            </w:r>
          </w:p>
        </w:tc>
        <w:tc>
          <w:tcPr>
            <w:tcW w:w="3418" w:type="pct"/>
          </w:tcPr>
          <w:p w14:paraId="04F9E642" w14:textId="77777777" w:rsidR="000620F8" w:rsidRDefault="000620F8"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pPr>
            <w:r>
              <w:rPr>
                <w:rFonts w:ascii="Arial" w:hAnsi="Arial" w:cs="Arial"/>
                <w:szCs w:val="18"/>
              </w:rPr>
              <w:t xml:space="preserve">Es el jefe de proyecto con experiencia y expertise en la tecnología que se oferta. </w:t>
            </w:r>
          </w:p>
          <w:p w14:paraId="0203150C" w14:textId="77777777" w:rsidR="000620F8" w:rsidRPr="004242F5" w:rsidRDefault="000620F8"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 xml:space="preserve">Se encarga de reportar al </w:t>
            </w:r>
            <w:r w:rsidRPr="004242F5">
              <w:rPr>
                <w:rFonts w:ascii="Arial" w:hAnsi="Arial" w:cs="Arial"/>
                <w:szCs w:val="18"/>
              </w:rPr>
              <w:t xml:space="preserve">Director del Proyecto. </w:t>
            </w:r>
          </w:p>
          <w:p w14:paraId="4B4B2122" w14:textId="77777777" w:rsidR="000620F8" w:rsidRPr="004242F5" w:rsidRDefault="000620F8"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t>Además, e</w:t>
            </w:r>
            <w:r w:rsidRPr="004242F5">
              <w:rPr>
                <w:rFonts w:ascii="Arial" w:hAnsi="Arial" w:cs="Arial"/>
                <w:szCs w:val="18"/>
              </w:rPr>
              <w:t xml:space="preserve">stablece el plan del proyecto, aprobando sus revisiones. </w:t>
            </w:r>
          </w:p>
          <w:p w14:paraId="1C4302E7" w14:textId="77777777" w:rsidR="000620F8" w:rsidRPr="003A314E" w:rsidRDefault="000620F8"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4242F5">
              <w:rPr>
                <w:rFonts w:ascii="Arial" w:hAnsi="Arial" w:cs="Arial"/>
                <w:szCs w:val="18"/>
              </w:rPr>
              <w:t>Asigna las diferentes tareas a los recursos disponibles y supervisa su progreso</w:t>
            </w:r>
            <w:r>
              <w:rPr>
                <w:rFonts w:ascii="Arial" w:hAnsi="Arial" w:cs="Arial"/>
                <w:szCs w:val="18"/>
              </w:rPr>
              <w:t>.</w:t>
            </w:r>
          </w:p>
        </w:tc>
      </w:tr>
      <w:tr w:rsidR="000620F8" w:rsidRPr="00AF68B3" w14:paraId="5BE3DCA4" w14:textId="77777777" w:rsidTr="00E86755">
        <w:trPr>
          <w:trHeight w:val="846"/>
        </w:trPr>
        <w:tc>
          <w:tcPr>
            <w:cnfStyle w:val="001000000000" w:firstRow="0" w:lastRow="0" w:firstColumn="1" w:lastColumn="0" w:oddVBand="0" w:evenVBand="0" w:oddHBand="0" w:evenHBand="0" w:firstRowFirstColumn="0" w:firstRowLastColumn="0" w:lastRowFirstColumn="0" w:lastRowLastColumn="0"/>
            <w:tcW w:w="916" w:type="pct"/>
          </w:tcPr>
          <w:p w14:paraId="2951C8E4" w14:textId="77777777" w:rsidR="000620F8" w:rsidRPr="00952161" w:rsidRDefault="000620F8" w:rsidP="00A062A9">
            <w:pPr>
              <w:pStyle w:val="TextoTabla"/>
              <w:jc w:val="left"/>
              <w:rPr>
                <w:rFonts w:ascii="Arial" w:hAnsi="Arial" w:cs="Arial"/>
                <w:szCs w:val="18"/>
              </w:rPr>
            </w:pPr>
            <w:r w:rsidRPr="00952161">
              <w:rPr>
                <w:rFonts w:ascii="Arial" w:hAnsi="Arial" w:cs="Arial"/>
                <w:szCs w:val="18"/>
              </w:rPr>
              <w:t xml:space="preserve">Arquitecto </w:t>
            </w:r>
          </w:p>
        </w:tc>
        <w:tc>
          <w:tcPr>
            <w:tcW w:w="666" w:type="pct"/>
          </w:tcPr>
          <w:p w14:paraId="41949152" w14:textId="77777777" w:rsidR="000620F8" w:rsidRPr="001E2444" w:rsidRDefault="000620F8" w:rsidP="00A062A9">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1E2444">
              <w:rPr>
                <w:rFonts w:ascii="Arial" w:hAnsi="Arial" w:cs="Arial"/>
                <w:bCs/>
                <w:szCs w:val="18"/>
              </w:rPr>
              <w:t>50%</w:t>
            </w:r>
          </w:p>
        </w:tc>
        <w:tc>
          <w:tcPr>
            <w:tcW w:w="3418" w:type="pct"/>
          </w:tcPr>
          <w:p w14:paraId="7B97BCFE"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Es un perfil especialista en la arquitectura Salesforce, así como en la implantación, parametrización y desarrollo; con una dedicación parcial en las primeras fases, a fin de seguir la estrategia de implementación</w:t>
            </w:r>
          </w:p>
          <w:p w14:paraId="073A640C"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p>
          <w:p w14:paraId="661CD8EE" w14:textId="77777777" w:rsidR="000620F8" w:rsidRDefault="000620F8"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Lidera los aspectos técnicos y de arquitectura, siendo responsable de todos los entregables técnicos en los términos de calidad y plazos del proyecto; reporta al Jefe de Proyecto</w:t>
            </w:r>
            <w:r>
              <w:rPr>
                <w:rFonts w:ascii="Arial" w:hAnsi="Arial" w:cs="Arial"/>
                <w:szCs w:val="18"/>
              </w:rPr>
              <w:t>.</w:t>
            </w:r>
          </w:p>
          <w:p w14:paraId="7BBB019E" w14:textId="77777777" w:rsidR="000620F8" w:rsidRPr="000438DC" w:rsidRDefault="000620F8" w:rsidP="00A062A9">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lastRenderedPageBreak/>
              <w:t>Es el r</w:t>
            </w:r>
            <w:r w:rsidRPr="000438DC">
              <w:rPr>
                <w:rFonts w:ascii="Arial" w:hAnsi="Arial" w:cs="Arial"/>
                <w:szCs w:val="18"/>
              </w:rPr>
              <w:t>esponsable del diseño de la arquitectura en su conjunto y de garantizar la coherencia en todo el sistema</w:t>
            </w:r>
            <w:r>
              <w:rPr>
                <w:rFonts w:ascii="Arial" w:hAnsi="Arial" w:cs="Arial"/>
                <w:szCs w:val="18"/>
              </w:rPr>
              <w:t>.</w:t>
            </w:r>
          </w:p>
          <w:p w14:paraId="5039FE76"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0438DC">
              <w:rPr>
                <w:rFonts w:ascii="Arial" w:hAnsi="Arial" w:cs="Arial"/>
                <w:szCs w:val="18"/>
              </w:rPr>
              <w:t>Debe buscar soluciones a los requerimientos aprovechando al máximo el estándar de la solución</w:t>
            </w:r>
          </w:p>
        </w:tc>
      </w:tr>
      <w:tr w:rsidR="000620F8" w:rsidRPr="00AF68B3" w14:paraId="4A21E4A6" w14:textId="77777777" w:rsidTr="00E86755">
        <w:trPr>
          <w:trHeight w:val="855"/>
        </w:trPr>
        <w:tc>
          <w:tcPr>
            <w:cnfStyle w:val="001000000000" w:firstRow="0" w:lastRow="0" w:firstColumn="1" w:lastColumn="0" w:oddVBand="0" w:evenVBand="0" w:oddHBand="0" w:evenHBand="0" w:firstRowFirstColumn="0" w:firstRowLastColumn="0" w:lastRowFirstColumn="0" w:lastRowLastColumn="0"/>
            <w:tcW w:w="916" w:type="pct"/>
          </w:tcPr>
          <w:p w14:paraId="4F946F5F" w14:textId="7C9A9C79" w:rsidR="000620F8" w:rsidRPr="00952161" w:rsidRDefault="000620F8" w:rsidP="00952161">
            <w:pPr>
              <w:pStyle w:val="TextoTabla"/>
              <w:spacing w:line="276" w:lineRule="auto"/>
              <w:jc w:val="left"/>
              <w:rPr>
                <w:rFonts w:ascii="Arial" w:hAnsi="Arial" w:cs="Arial"/>
                <w:szCs w:val="18"/>
              </w:rPr>
            </w:pPr>
            <w:r w:rsidRPr="00952161">
              <w:rPr>
                <w:rFonts w:ascii="Arial" w:hAnsi="Arial" w:cs="Arial"/>
                <w:szCs w:val="18"/>
              </w:rPr>
              <w:t>Consultor CRM I</w:t>
            </w:r>
          </w:p>
        </w:tc>
        <w:tc>
          <w:tcPr>
            <w:tcW w:w="666" w:type="pct"/>
          </w:tcPr>
          <w:p w14:paraId="0C8169A7" w14:textId="77777777" w:rsidR="000620F8" w:rsidRPr="00325B26" w:rsidRDefault="000620F8" w:rsidP="00A062A9">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325B26">
              <w:rPr>
                <w:rFonts w:ascii="Arial" w:hAnsi="Arial" w:cs="Arial"/>
                <w:szCs w:val="18"/>
              </w:rPr>
              <w:t>100%</w:t>
            </w:r>
          </w:p>
        </w:tc>
        <w:tc>
          <w:tcPr>
            <w:tcW w:w="3418" w:type="pct"/>
          </w:tcPr>
          <w:p w14:paraId="5BBEF2D9"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Consultor funcional con experiencia en Service Cloud y certificación Salesforce, con experiencia en el diseño en implantación de estos módulos en procesos de atención al cliente</w:t>
            </w:r>
          </w:p>
          <w:p w14:paraId="47775E1A"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p>
          <w:p w14:paraId="4961DB2B"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Elabora la documentación de entregables funcionales coordinado y liderado por el Jefe de Proyecto/ Consultor Funcional Senior, diseña y realiza las implementaciones declarativas de la plataforma para conseguir los resultados finales como el modelo de datos, el modelo de visibilidad, el modelo de procesos, la interacción de canales digitales y los entregables de control y análisis y de base de conocimiento</w:t>
            </w:r>
          </w:p>
        </w:tc>
      </w:tr>
      <w:tr w:rsidR="000620F8" w:rsidRPr="00AF68B3" w14:paraId="54F552C6" w14:textId="77777777" w:rsidTr="00E86755">
        <w:trPr>
          <w:trHeight w:val="706"/>
        </w:trPr>
        <w:tc>
          <w:tcPr>
            <w:cnfStyle w:val="001000000000" w:firstRow="0" w:lastRow="0" w:firstColumn="1" w:lastColumn="0" w:oddVBand="0" w:evenVBand="0" w:oddHBand="0" w:evenHBand="0" w:firstRowFirstColumn="0" w:firstRowLastColumn="0" w:lastRowFirstColumn="0" w:lastRowLastColumn="0"/>
            <w:tcW w:w="916" w:type="pct"/>
          </w:tcPr>
          <w:p w14:paraId="114DA0F4" w14:textId="5271C086" w:rsidR="000620F8" w:rsidRPr="00952161" w:rsidRDefault="000620F8" w:rsidP="00952161">
            <w:pPr>
              <w:pStyle w:val="TextoTabla"/>
              <w:spacing w:line="276" w:lineRule="auto"/>
              <w:jc w:val="left"/>
              <w:rPr>
                <w:rFonts w:ascii="Arial" w:hAnsi="Arial" w:cs="Arial"/>
                <w:szCs w:val="18"/>
              </w:rPr>
            </w:pPr>
            <w:r w:rsidRPr="00952161">
              <w:rPr>
                <w:rFonts w:ascii="Arial" w:hAnsi="Arial" w:cs="Arial"/>
                <w:szCs w:val="18"/>
              </w:rPr>
              <w:t xml:space="preserve">Consultor CRM II </w:t>
            </w:r>
          </w:p>
        </w:tc>
        <w:tc>
          <w:tcPr>
            <w:tcW w:w="666" w:type="pct"/>
          </w:tcPr>
          <w:p w14:paraId="6A2472A6" w14:textId="77777777" w:rsidR="000620F8" w:rsidRPr="00325B26" w:rsidRDefault="000620F8" w:rsidP="00A062A9">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325B26">
              <w:rPr>
                <w:rFonts w:ascii="Arial" w:hAnsi="Arial" w:cs="Arial"/>
                <w:bCs/>
                <w:szCs w:val="18"/>
              </w:rPr>
              <w:t>100%</w:t>
            </w:r>
          </w:p>
        </w:tc>
        <w:tc>
          <w:tcPr>
            <w:tcW w:w="3418" w:type="pct"/>
          </w:tcPr>
          <w:p w14:paraId="134F4B7C"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Experiencia como Consultor en desarrollos e integraciones certificado como Developer, será responsable de los desarrollos y parametrizaciones en la plataforma</w:t>
            </w:r>
          </w:p>
          <w:p w14:paraId="640F8D37"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p>
          <w:p w14:paraId="43A96786" w14:textId="77777777" w:rsidR="000620F8" w:rsidRPr="00325B26" w:rsidRDefault="000620F8" w:rsidP="00325B26">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Las actividades de su ámbito comprenden el ciclo de vida del proyecto en todos los aspectos funcionales extremo a extremo, pruebas, validaciones y documentación.</w:t>
            </w:r>
          </w:p>
        </w:tc>
      </w:tr>
      <w:tr w:rsidR="000620F8" w:rsidRPr="00AF68B3" w14:paraId="5BAFFB8D" w14:textId="77777777" w:rsidTr="00E86755">
        <w:trPr>
          <w:trHeight w:val="706"/>
        </w:trPr>
        <w:tc>
          <w:tcPr>
            <w:cnfStyle w:val="001000000000" w:firstRow="0" w:lastRow="0" w:firstColumn="1" w:lastColumn="0" w:oddVBand="0" w:evenVBand="0" w:oddHBand="0" w:evenHBand="0" w:firstRowFirstColumn="0" w:firstRowLastColumn="0" w:lastRowFirstColumn="0" w:lastRowLastColumn="0"/>
            <w:tcW w:w="916" w:type="pct"/>
          </w:tcPr>
          <w:p w14:paraId="627560A0" w14:textId="77777777" w:rsidR="000620F8" w:rsidRPr="00952161" w:rsidRDefault="000620F8" w:rsidP="00952161">
            <w:pPr>
              <w:pStyle w:val="TextoTabla"/>
              <w:spacing w:line="276" w:lineRule="auto"/>
              <w:jc w:val="left"/>
              <w:rPr>
                <w:rFonts w:ascii="Arial" w:hAnsi="Arial" w:cs="Arial"/>
                <w:szCs w:val="18"/>
              </w:rPr>
            </w:pPr>
            <w:r w:rsidRPr="00952161">
              <w:rPr>
                <w:rFonts w:ascii="Arial" w:hAnsi="Arial" w:cs="Arial"/>
                <w:szCs w:val="18"/>
              </w:rPr>
              <w:t>Consultor Marketing Cloud</w:t>
            </w:r>
          </w:p>
        </w:tc>
        <w:tc>
          <w:tcPr>
            <w:tcW w:w="666" w:type="pct"/>
          </w:tcPr>
          <w:p w14:paraId="4C08CD24" w14:textId="77777777" w:rsidR="000620F8" w:rsidRPr="00325B26" w:rsidRDefault="000620F8" w:rsidP="00A062A9">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325B26">
              <w:rPr>
                <w:rFonts w:ascii="Arial" w:hAnsi="Arial" w:cs="Arial"/>
                <w:bCs/>
                <w:szCs w:val="18"/>
              </w:rPr>
              <w:t>100%</w:t>
            </w:r>
          </w:p>
        </w:tc>
        <w:tc>
          <w:tcPr>
            <w:tcW w:w="3418" w:type="pct"/>
            <w:vAlign w:val="top"/>
          </w:tcPr>
          <w:p w14:paraId="08B2B0F4" w14:textId="77777777" w:rsidR="000620F8" w:rsidRDefault="000620F8" w:rsidP="00017583">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t>Interlocutor del proyecto en fase de Diseño y ejecución de soluciones de Marketing Digital, mediante integración de datos de cliente, creación de campañas automatizadas y personalizadas, métricas de rendimiento, con ánimo de mejorar la experiencia de cliente</w:t>
            </w:r>
          </w:p>
          <w:p w14:paraId="4A3B3012" w14:textId="77777777" w:rsidR="000620F8" w:rsidRPr="00325B26" w:rsidRDefault="000620F8" w:rsidP="00017583">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325B26">
              <w:rPr>
                <w:rFonts w:ascii="Arial" w:hAnsi="Arial" w:cs="Arial"/>
                <w:szCs w:val="18"/>
              </w:rPr>
              <w:t>Es un consultor funcional con capacidad de diagramar procesos, analizar la usabilidad, obtener la visibilidad necesaria y operatividad de la plataforma y es un experto en la parametrización funcional de la plataforma de Marketing</w:t>
            </w:r>
            <w:r>
              <w:rPr>
                <w:rFonts w:ascii="Arial" w:hAnsi="Arial" w:cs="Arial"/>
                <w:szCs w:val="18"/>
              </w:rPr>
              <w:t xml:space="preserve"> y comunicaciones.</w:t>
            </w:r>
          </w:p>
        </w:tc>
      </w:tr>
      <w:tr w:rsidR="000620F8" w:rsidRPr="00AF68B3" w14:paraId="056575A8" w14:textId="77777777" w:rsidTr="00E86755">
        <w:trPr>
          <w:trHeight w:val="936"/>
        </w:trPr>
        <w:tc>
          <w:tcPr>
            <w:cnfStyle w:val="001000000000" w:firstRow="0" w:lastRow="0" w:firstColumn="1" w:lastColumn="0" w:oddVBand="0" w:evenVBand="0" w:oddHBand="0" w:evenHBand="0" w:firstRowFirstColumn="0" w:firstRowLastColumn="0" w:lastRowFirstColumn="0" w:lastRowLastColumn="0"/>
            <w:tcW w:w="916" w:type="pct"/>
          </w:tcPr>
          <w:p w14:paraId="0B28F6D7" w14:textId="77777777" w:rsidR="000620F8" w:rsidRPr="00952161" w:rsidRDefault="000620F8" w:rsidP="00952161">
            <w:pPr>
              <w:pStyle w:val="TextoTabla"/>
              <w:spacing w:line="276" w:lineRule="auto"/>
              <w:jc w:val="left"/>
              <w:rPr>
                <w:rFonts w:ascii="Arial" w:hAnsi="Arial" w:cs="Arial"/>
                <w:szCs w:val="18"/>
              </w:rPr>
            </w:pPr>
            <w:r w:rsidRPr="00952161">
              <w:rPr>
                <w:rFonts w:ascii="Arial" w:hAnsi="Arial" w:cs="Arial"/>
                <w:szCs w:val="18"/>
              </w:rPr>
              <w:t>Consultor Genesys Cloud</w:t>
            </w:r>
          </w:p>
        </w:tc>
        <w:tc>
          <w:tcPr>
            <w:tcW w:w="666" w:type="pct"/>
          </w:tcPr>
          <w:p w14:paraId="3D923C05" w14:textId="77777777" w:rsidR="000620F8" w:rsidRPr="00325B26" w:rsidRDefault="000620F8" w:rsidP="00A062A9">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
                <w:bCs/>
                <w:szCs w:val="18"/>
              </w:rPr>
            </w:pPr>
            <w:r w:rsidRPr="00325B26">
              <w:rPr>
                <w:rFonts w:ascii="Arial" w:hAnsi="Arial" w:cs="Arial"/>
                <w:bCs/>
                <w:szCs w:val="18"/>
              </w:rPr>
              <w:t>100%</w:t>
            </w:r>
          </w:p>
        </w:tc>
        <w:tc>
          <w:tcPr>
            <w:tcW w:w="3418" w:type="pct"/>
          </w:tcPr>
          <w:p w14:paraId="2E156236" w14:textId="77777777" w:rsidR="000620F8" w:rsidRPr="001E2444" w:rsidRDefault="000620F8" w:rsidP="00017583">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1E2444">
              <w:rPr>
                <w:rFonts w:ascii="Arial" w:hAnsi="Arial" w:cs="Arial"/>
                <w:szCs w:val="18"/>
              </w:rPr>
              <w:t>Consultor Genesys Cloud encargado del diseño y configuración de la solución de Contact Center, especificación del enrutamiento e integraciones de forma personalizada para que las llamadas puedan ser atendidas con calidad.</w:t>
            </w:r>
          </w:p>
        </w:tc>
      </w:tr>
      <w:tr w:rsidR="00952161" w:rsidRPr="00AF68B3" w14:paraId="5874B594" w14:textId="77777777" w:rsidTr="00E86755">
        <w:trPr>
          <w:trHeight w:val="936"/>
        </w:trPr>
        <w:tc>
          <w:tcPr>
            <w:cnfStyle w:val="001000000000" w:firstRow="0" w:lastRow="0" w:firstColumn="1" w:lastColumn="0" w:oddVBand="0" w:evenVBand="0" w:oddHBand="0" w:evenHBand="0" w:firstRowFirstColumn="0" w:firstRowLastColumn="0" w:lastRowFirstColumn="0" w:lastRowLastColumn="0"/>
            <w:tcW w:w="916" w:type="pct"/>
          </w:tcPr>
          <w:p w14:paraId="64D3276C" w14:textId="73B19D9D" w:rsidR="00952161" w:rsidRPr="00952161" w:rsidRDefault="00952161" w:rsidP="00952161">
            <w:pPr>
              <w:pStyle w:val="TextoTabla"/>
              <w:jc w:val="left"/>
              <w:rPr>
                <w:rFonts w:ascii="Arial" w:hAnsi="Arial" w:cs="Arial"/>
                <w:bCs/>
                <w:szCs w:val="18"/>
              </w:rPr>
            </w:pPr>
            <w:r w:rsidRPr="00863226">
              <w:rPr>
                <w:rFonts w:ascii="Arial" w:hAnsi="Arial" w:cs="Arial"/>
                <w:bCs/>
                <w:szCs w:val="18"/>
              </w:rPr>
              <w:t>Consultor AI</w:t>
            </w:r>
          </w:p>
        </w:tc>
        <w:tc>
          <w:tcPr>
            <w:tcW w:w="666" w:type="pct"/>
          </w:tcPr>
          <w:p w14:paraId="139C429D" w14:textId="7A97AA60" w:rsidR="00952161" w:rsidRPr="00325B26" w:rsidRDefault="00952161" w:rsidP="00952161">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863226">
              <w:rPr>
                <w:rFonts w:ascii="Arial" w:hAnsi="Arial" w:cs="Arial"/>
                <w:bCs/>
                <w:szCs w:val="18"/>
              </w:rPr>
              <w:t>100%</w:t>
            </w:r>
          </w:p>
        </w:tc>
        <w:tc>
          <w:tcPr>
            <w:tcW w:w="3418" w:type="pct"/>
          </w:tcPr>
          <w:p w14:paraId="7B1B3011" w14:textId="77777777" w:rsidR="00952161" w:rsidRDefault="00952161" w:rsidP="00952161">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t xml:space="preserve">Interlocutor del proyecto en fase de implementación de soluciones de Inteligencia artificial. </w:t>
            </w:r>
          </w:p>
          <w:p w14:paraId="2770108C" w14:textId="4663A8D0" w:rsidR="00952161" w:rsidRDefault="00952161" w:rsidP="00952161">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t>Configuración de modelos predictivos, automatización de procesos y personalización de experiencia del agente y del cliente final.</w:t>
            </w:r>
          </w:p>
          <w:p w14:paraId="6CB4357C" w14:textId="1137A573" w:rsidR="00952161" w:rsidRPr="00017583" w:rsidRDefault="00952161" w:rsidP="00952161">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
                <w:bCs/>
                <w:szCs w:val="18"/>
              </w:rPr>
            </w:pPr>
            <w:r w:rsidRPr="00F118F8">
              <w:rPr>
                <w:rFonts w:ascii="Arial" w:hAnsi="Arial" w:cs="Arial"/>
                <w:szCs w:val="18"/>
              </w:rPr>
              <w:t xml:space="preserve">Es un consultor funcional con capacidad de diagramar procesos, analizar la usabilidad, </w:t>
            </w:r>
            <w:r>
              <w:rPr>
                <w:rFonts w:ascii="Arial" w:hAnsi="Arial" w:cs="Arial"/>
                <w:szCs w:val="18"/>
              </w:rPr>
              <w:t>y configurar la solución de inteligencia artificial en Salesforce, a través de Einstein for Service más otros addons.</w:t>
            </w:r>
          </w:p>
        </w:tc>
      </w:tr>
      <w:tr w:rsidR="001E2444" w:rsidRPr="00AF68B3" w14:paraId="6F6B9ACF" w14:textId="77777777" w:rsidTr="00E86755">
        <w:trPr>
          <w:trHeight w:val="417"/>
        </w:trPr>
        <w:tc>
          <w:tcPr>
            <w:cnfStyle w:val="001000000000" w:firstRow="0" w:lastRow="0" w:firstColumn="1" w:lastColumn="0" w:oddVBand="0" w:evenVBand="0" w:oddHBand="0" w:evenHBand="0" w:firstRowFirstColumn="0" w:firstRowLastColumn="0" w:lastRowFirstColumn="0" w:lastRowLastColumn="0"/>
            <w:tcW w:w="916" w:type="pct"/>
          </w:tcPr>
          <w:p w14:paraId="65EBFD6A" w14:textId="0AD5275B" w:rsidR="001E2444" w:rsidRPr="007638C9" w:rsidRDefault="001E2444" w:rsidP="00A062A9">
            <w:pPr>
              <w:pStyle w:val="TextoTabla"/>
              <w:jc w:val="left"/>
              <w:rPr>
                <w:rFonts w:ascii="Arial" w:hAnsi="Arial" w:cs="Arial"/>
                <w:szCs w:val="18"/>
              </w:rPr>
            </w:pPr>
            <w:r w:rsidRPr="007638C9">
              <w:rPr>
                <w:rFonts w:ascii="Arial" w:hAnsi="Arial" w:cs="Arial"/>
                <w:szCs w:val="18"/>
              </w:rPr>
              <w:t>Developer I</w:t>
            </w:r>
          </w:p>
        </w:tc>
        <w:tc>
          <w:tcPr>
            <w:tcW w:w="666" w:type="pct"/>
          </w:tcPr>
          <w:p w14:paraId="2965C84D" w14:textId="6001254C" w:rsidR="001E2444" w:rsidRPr="00325B26" w:rsidRDefault="001E2444" w:rsidP="00A062A9">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325B26">
              <w:rPr>
                <w:rFonts w:ascii="Arial" w:hAnsi="Arial" w:cs="Arial"/>
                <w:bCs/>
                <w:szCs w:val="18"/>
              </w:rPr>
              <w:t>100%</w:t>
            </w:r>
          </w:p>
        </w:tc>
        <w:tc>
          <w:tcPr>
            <w:tcW w:w="3418" w:type="pct"/>
          </w:tcPr>
          <w:p w14:paraId="40C20CA3" w14:textId="66BAB404" w:rsidR="001E2444" w:rsidRPr="00017583" w:rsidRDefault="007638C9" w:rsidP="00017583">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
                <w:bCs/>
                <w:szCs w:val="18"/>
              </w:rPr>
            </w:pPr>
            <w:r w:rsidRPr="00863226">
              <w:rPr>
                <w:rFonts w:ascii="Arial" w:hAnsi="Arial" w:cs="Arial"/>
                <w:szCs w:val="18"/>
              </w:rPr>
              <w:t>Consultor técnico certificado Developer de apoyo al arquitecto</w:t>
            </w:r>
            <w:r>
              <w:rPr>
                <w:rFonts w:ascii="Arial" w:hAnsi="Arial" w:cs="Arial"/>
                <w:szCs w:val="18"/>
              </w:rPr>
              <w:t>.</w:t>
            </w:r>
          </w:p>
        </w:tc>
      </w:tr>
      <w:tr w:rsidR="00F4573F" w:rsidRPr="00AF68B3" w14:paraId="66ED3A65" w14:textId="77777777" w:rsidTr="00E86755">
        <w:trPr>
          <w:trHeight w:val="936"/>
        </w:trPr>
        <w:tc>
          <w:tcPr>
            <w:cnfStyle w:val="001000000000" w:firstRow="0" w:lastRow="0" w:firstColumn="1" w:lastColumn="0" w:oddVBand="0" w:evenVBand="0" w:oddHBand="0" w:evenHBand="0" w:firstRowFirstColumn="0" w:firstRowLastColumn="0" w:lastRowFirstColumn="0" w:lastRowLastColumn="0"/>
            <w:tcW w:w="916" w:type="pct"/>
          </w:tcPr>
          <w:p w14:paraId="6BFB1E18" w14:textId="6A0071B8" w:rsidR="00F4573F" w:rsidRPr="001E2444" w:rsidRDefault="00863226" w:rsidP="00A062A9">
            <w:pPr>
              <w:pStyle w:val="TextoTabla"/>
              <w:jc w:val="left"/>
              <w:rPr>
                <w:rFonts w:ascii="Arial" w:hAnsi="Arial" w:cs="Arial"/>
                <w:b w:val="0"/>
                <w:bCs/>
                <w:szCs w:val="18"/>
              </w:rPr>
            </w:pPr>
            <w:r w:rsidRPr="00863226">
              <w:rPr>
                <w:rFonts w:ascii="Arial" w:hAnsi="Arial" w:cs="Arial"/>
                <w:bCs/>
                <w:szCs w:val="18"/>
              </w:rPr>
              <w:t>Developer II</w:t>
            </w:r>
          </w:p>
        </w:tc>
        <w:tc>
          <w:tcPr>
            <w:tcW w:w="666" w:type="pct"/>
          </w:tcPr>
          <w:p w14:paraId="1BBE7BDA" w14:textId="36AB4629" w:rsidR="00F4573F" w:rsidRPr="00325B26" w:rsidRDefault="00604D8A" w:rsidP="00A062A9">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325B26">
              <w:rPr>
                <w:rFonts w:ascii="Arial" w:hAnsi="Arial" w:cs="Arial"/>
                <w:bCs/>
                <w:szCs w:val="18"/>
              </w:rPr>
              <w:t>100%</w:t>
            </w:r>
          </w:p>
        </w:tc>
        <w:tc>
          <w:tcPr>
            <w:tcW w:w="3418" w:type="pct"/>
          </w:tcPr>
          <w:p w14:paraId="75A21ADB" w14:textId="74A4EB09" w:rsidR="00F4573F" w:rsidRPr="00442DB3" w:rsidRDefault="00736E2A" w:rsidP="00736E2A">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442DB3">
              <w:rPr>
                <w:rFonts w:ascii="Arial" w:hAnsi="Arial" w:cs="Arial"/>
                <w:bCs/>
                <w:szCs w:val="18"/>
              </w:rPr>
              <w:t>Consultor técnico senior con experiencia en el diseño e implantación de integraciones de producto y webservices, elaboración de documentación y planes de prueba</w:t>
            </w:r>
          </w:p>
        </w:tc>
      </w:tr>
      <w:tr w:rsidR="00442DB3" w:rsidRPr="00AF68B3" w14:paraId="48D3F553" w14:textId="77777777" w:rsidTr="00E86755">
        <w:trPr>
          <w:trHeight w:val="936"/>
        </w:trPr>
        <w:tc>
          <w:tcPr>
            <w:cnfStyle w:val="001000000000" w:firstRow="0" w:lastRow="0" w:firstColumn="1" w:lastColumn="0" w:oddVBand="0" w:evenVBand="0" w:oddHBand="0" w:evenHBand="0" w:firstRowFirstColumn="0" w:firstRowLastColumn="0" w:lastRowFirstColumn="0" w:lastRowLastColumn="0"/>
            <w:tcW w:w="916" w:type="pct"/>
          </w:tcPr>
          <w:p w14:paraId="56C9671B" w14:textId="216D7ED2" w:rsidR="00442DB3" w:rsidRPr="00863226" w:rsidRDefault="00442DB3" w:rsidP="00442DB3">
            <w:pPr>
              <w:pStyle w:val="TextoTabla"/>
              <w:jc w:val="left"/>
              <w:rPr>
                <w:rFonts w:ascii="Arial" w:hAnsi="Arial" w:cs="Arial"/>
                <w:bCs/>
                <w:szCs w:val="18"/>
              </w:rPr>
            </w:pPr>
            <w:r w:rsidRPr="00442DB3">
              <w:rPr>
                <w:rFonts w:ascii="Arial" w:hAnsi="Arial" w:cs="Arial"/>
                <w:bCs/>
                <w:szCs w:val="18"/>
              </w:rPr>
              <w:t>Programador I</w:t>
            </w:r>
          </w:p>
        </w:tc>
        <w:tc>
          <w:tcPr>
            <w:tcW w:w="666" w:type="pct"/>
          </w:tcPr>
          <w:p w14:paraId="07855A2B" w14:textId="00A6FB23" w:rsidR="00442DB3" w:rsidRPr="00325B26" w:rsidRDefault="00442DB3" w:rsidP="00442DB3">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442DB3">
              <w:rPr>
                <w:rFonts w:ascii="Arial" w:hAnsi="Arial" w:cs="Arial"/>
                <w:bCs/>
                <w:szCs w:val="18"/>
              </w:rPr>
              <w:t>100%</w:t>
            </w:r>
          </w:p>
        </w:tc>
        <w:tc>
          <w:tcPr>
            <w:tcW w:w="3418" w:type="pct"/>
          </w:tcPr>
          <w:p w14:paraId="21E0D18E" w14:textId="20FD0DB6" w:rsidR="00442DB3" w:rsidRPr="00E86755" w:rsidRDefault="00442DB3" w:rsidP="00442DB3">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E86755">
              <w:rPr>
                <w:rFonts w:ascii="Arial" w:hAnsi="Arial" w:cs="Arial"/>
                <w:szCs w:val="18"/>
              </w:rPr>
              <w:t>Participa en la quality assurance de los prototipos siendo un consultor Salesforce con experiencia en implantaciones de Service Cloud.</w:t>
            </w:r>
          </w:p>
        </w:tc>
      </w:tr>
      <w:tr w:rsidR="00E86755" w:rsidRPr="00AF68B3" w14:paraId="4DEFAADA" w14:textId="77777777" w:rsidTr="00E86755">
        <w:trPr>
          <w:cnfStyle w:val="010000000000" w:firstRow="0" w:lastRow="1"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916" w:type="pct"/>
          </w:tcPr>
          <w:p w14:paraId="529BAE7D" w14:textId="66671711" w:rsidR="00E86755" w:rsidRPr="00442DB3" w:rsidRDefault="00E86755" w:rsidP="00E86755">
            <w:pPr>
              <w:pStyle w:val="TextoTabla"/>
              <w:jc w:val="left"/>
              <w:rPr>
                <w:rFonts w:ascii="Arial" w:hAnsi="Arial" w:cs="Arial"/>
                <w:bCs/>
                <w:szCs w:val="18"/>
              </w:rPr>
            </w:pPr>
            <w:r w:rsidRPr="00E86755">
              <w:rPr>
                <w:rFonts w:ascii="Arial" w:hAnsi="Arial" w:cs="Arial"/>
                <w:bCs/>
                <w:szCs w:val="18"/>
              </w:rPr>
              <w:t>Perfil Gestión del Cambio y Comunicación</w:t>
            </w:r>
            <w:r>
              <w:rPr>
                <w:rFonts w:ascii="Arial" w:hAnsi="Arial" w:cs="Arial"/>
                <w:b w:val="0"/>
                <w:bCs/>
                <w:szCs w:val="18"/>
              </w:rPr>
              <w:t xml:space="preserve">/ </w:t>
            </w:r>
            <w:r w:rsidRPr="00E86755">
              <w:rPr>
                <w:rFonts w:ascii="Arial" w:hAnsi="Arial" w:cs="Arial"/>
                <w:szCs w:val="18"/>
              </w:rPr>
              <w:t>Change Manager</w:t>
            </w:r>
          </w:p>
        </w:tc>
        <w:tc>
          <w:tcPr>
            <w:tcW w:w="666" w:type="pct"/>
          </w:tcPr>
          <w:p w14:paraId="3981C987" w14:textId="1BECDA1E" w:rsidR="00E86755" w:rsidRPr="00E86755" w:rsidRDefault="00E86755" w:rsidP="00E86755">
            <w:pPr>
              <w:pStyle w:val="TextoTabla"/>
              <w:jc w:val="center"/>
              <w:cnfStyle w:val="010000000000" w:firstRow="0" w:lastRow="1" w:firstColumn="0" w:lastColumn="0" w:oddVBand="0" w:evenVBand="0" w:oddHBand="0" w:evenHBand="0" w:firstRowFirstColumn="0" w:firstRowLastColumn="0" w:lastRowFirstColumn="0" w:lastRowLastColumn="0"/>
              <w:rPr>
                <w:rFonts w:ascii="Arial" w:hAnsi="Arial" w:cs="Arial"/>
                <w:b w:val="0"/>
                <w:bCs/>
                <w:szCs w:val="18"/>
              </w:rPr>
            </w:pPr>
            <w:r w:rsidRPr="00E86755">
              <w:rPr>
                <w:rFonts w:ascii="Arial" w:hAnsi="Arial" w:cs="Arial"/>
                <w:b w:val="0"/>
                <w:bCs/>
                <w:szCs w:val="18"/>
              </w:rPr>
              <w:t>40%</w:t>
            </w:r>
          </w:p>
        </w:tc>
        <w:tc>
          <w:tcPr>
            <w:tcW w:w="3418" w:type="pct"/>
          </w:tcPr>
          <w:p w14:paraId="68787CCC" w14:textId="77777777" w:rsidR="00E86755" w:rsidRPr="00E86755" w:rsidRDefault="00E86755" w:rsidP="00E86755">
            <w:pPr>
              <w:pStyle w:val="TextoTabla"/>
              <w:spacing w:line="276" w:lineRule="auto"/>
              <w:cnfStyle w:val="010000000000" w:firstRow="0" w:lastRow="1" w:firstColumn="0" w:lastColumn="0" w:oddVBand="0" w:evenVBand="0" w:oddHBand="0" w:evenHBand="0" w:firstRowFirstColumn="0" w:firstRowLastColumn="0" w:lastRowFirstColumn="0" w:lastRowLastColumn="0"/>
              <w:rPr>
                <w:rFonts w:ascii="Arial" w:hAnsi="Arial" w:cs="Arial"/>
                <w:b w:val="0"/>
                <w:bCs/>
                <w:szCs w:val="18"/>
              </w:rPr>
            </w:pPr>
            <w:r w:rsidRPr="00E86755">
              <w:rPr>
                <w:rFonts w:ascii="Arial" w:hAnsi="Arial" w:cs="Arial"/>
                <w:b w:val="0"/>
                <w:bCs/>
                <w:szCs w:val="18"/>
              </w:rPr>
              <w:t>Es el principal supervisor de que la transformación se aplique de forma efectiva, proponiendo cambios en los procesos respecto a la forma de organización y trabajo. Tiene foco en la comunicación y la venta de los beneficios del proyecto</w:t>
            </w:r>
          </w:p>
          <w:p w14:paraId="431D165C" w14:textId="71589E62" w:rsidR="00E86755" w:rsidRPr="00442DB3" w:rsidRDefault="00E86755" w:rsidP="00E86755">
            <w:pPr>
              <w:pStyle w:val="TextoTabla"/>
              <w:spacing w:line="276" w:lineRule="auto"/>
              <w:cnfStyle w:val="010000000000" w:firstRow="0" w:lastRow="1" w:firstColumn="0" w:lastColumn="0" w:oddVBand="0" w:evenVBand="0" w:oddHBand="0" w:evenHBand="0" w:firstRowFirstColumn="0" w:firstRowLastColumn="0" w:lastRowFirstColumn="0" w:lastRowLastColumn="0"/>
              <w:rPr>
                <w:rFonts w:ascii="Arial" w:hAnsi="Arial" w:cs="Arial"/>
                <w:b w:val="0"/>
                <w:bCs/>
                <w:szCs w:val="18"/>
              </w:rPr>
            </w:pPr>
            <w:r w:rsidRPr="00E86755">
              <w:rPr>
                <w:rFonts w:ascii="Arial" w:hAnsi="Arial" w:cs="Arial"/>
                <w:b w:val="0"/>
                <w:bCs/>
                <w:szCs w:val="18"/>
              </w:rPr>
              <w:t>Analizan los impactos sobre procesos, tecnología y roles para gestionarlos</w:t>
            </w:r>
          </w:p>
        </w:tc>
      </w:tr>
    </w:tbl>
    <w:p w14:paraId="060F6FAC" w14:textId="576D7827" w:rsidR="00097ABA" w:rsidRPr="00097ABA" w:rsidRDefault="00097ABA" w:rsidP="00097ABA">
      <w:pPr>
        <w:spacing w:line="257" w:lineRule="auto"/>
        <w:rPr>
          <w:sz w:val="20"/>
          <w:szCs w:val="20"/>
        </w:rPr>
      </w:pPr>
      <w:r w:rsidRPr="00097ABA">
        <w:rPr>
          <w:rFonts w:eastAsia="Arial"/>
          <w:sz w:val="20"/>
          <w:szCs w:val="20"/>
        </w:rPr>
        <w:lastRenderedPageBreak/>
        <w:t>En la siguiente infografía se puede ver la organización de los equipos de proyecto</w:t>
      </w:r>
      <w:r>
        <w:rPr>
          <w:rFonts w:eastAsia="Arial"/>
          <w:sz w:val="20"/>
          <w:szCs w:val="20"/>
        </w:rPr>
        <w:t>:</w:t>
      </w:r>
    </w:p>
    <w:p w14:paraId="262FEB2C" w14:textId="37C35038" w:rsidR="00097ABA" w:rsidRPr="00325B26" w:rsidRDefault="00097ABA" w:rsidP="00325B26">
      <w:pPr>
        <w:spacing w:line="257" w:lineRule="auto"/>
      </w:pPr>
      <w:r>
        <w:rPr>
          <w:noProof/>
        </w:rPr>
        <w:drawing>
          <wp:inline distT="0" distB="0" distL="0" distR="0" wp14:anchorId="5182664F" wp14:editId="129BD65E">
            <wp:extent cx="5032843" cy="2615609"/>
            <wp:effectExtent l="0" t="0" r="0" b="0"/>
            <wp:docPr id="1045674918" name="Imagen 1045674918"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74918" name="Imagen 1045674918" descr="Interfaz de usuario gráfica&#10;&#10;Descripción generada automáticamente"/>
                    <pic:cNvPicPr/>
                  </pic:nvPicPr>
                  <pic:blipFill>
                    <a:blip r:embed="rId52">
                      <a:extLst>
                        <a:ext uri="{28A0092B-C50C-407E-A947-70E740481C1C}">
                          <a14:useLocalDpi xmlns:a14="http://schemas.microsoft.com/office/drawing/2010/main" val="0"/>
                        </a:ext>
                      </a:extLst>
                    </a:blip>
                    <a:stretch>
                      <a:fillRect/>
                    </a:stretch>
                  </pic:blipFill>
                  <pic:spPr>
                    <a:xfrm>
                      <a:off x="0" y="0"/>
                      <a:ext cx="5044248" cy="2621536"/>
                    </a:xfrm>
                    <a:prstGeom prst="rect">
                      <a:avLst/>
                    </a:prstGeom>
                  </pic:spPr>
                </pic:pic>
              </a:graphicData>
            </a:graphic>
          </wp:inline>
        </w:drawing>
      </w:r>
    </w:p>
    <w:p w14:paraId="070A34BB" w14:textId="77777777" w:rsidR="00DF60E6" w:rsidRDefault="00097ABA" w:rsidP="00097ABA">
      <w:pPr>
        <w:spacing w:line="276" w:lineRule="auto"/>
        <w:jc w:val="both"/>
        <w:rPr>
          <w:sz w:val="20"/>
          <w:szCs w:val="20"/>
        </w:rPr>
      </w:pPr>
      <w:r w:rsidRPr="00325B26">
        <w:rPr>
          <w:sz w:val="20"/>
          <w:szCs w:val="20"/>
        </w:rPr>
        <w:t xml:space="preserve">Es importante entender que los miembros del equipo de proyecto no son “Implantadores de Salesforce” sino </w:t>
      </w:r>
      <w:r w:rsidRPr="00325B26">
        <w:rPr>
          <w:b/>
          <w:sz w:val="20"/>
          <w:szCs w:val="20"/>
        </w:rPr>
        <w:t>consultores especializados en transformación</w:t>
      </w:r>
      <w:r w:rsidRPr="00325B26">
        <w:rPr>
          <w:sz w:val="20"/>
          <w:szCs w:val="20"/>
        </w:rPr>
        <w:t>. Su vocación reside en optimizar los procesos usando las herramientas que pone a disposición Salesforce y Genesys Cloud. Para ello es también especialmente relevante la experiencia previa en otros clientes, donde se han testeado las mejores prácticas que se pondrán en funcionamiento en Gobierno de Aragón.  En este sentido los objetivos de transformación que se definan al inicio del proyecto marcarán la actuación y las decisiones que se tomen durante el proyecto.</w:t>
      </w:r>
      <w:r w:rsidRPr="00097ABA">
        <w:rPr>
          <w:sz w:val="20"/>
          <w:szCs w:val="20"/>
        </w:rPr>
        <w:t xml:space="preserve"> </w:t>
      </w:r>
      <w:r w:rsidRPr="00325B26">
        <w:rPr>
          <w:sz w:val="20"/>
          <w:szCs w:val="20"/>
        </w:rPr>
        <w:t xml:space="preserve">  El rol de </w:t>
      </w:r>
      <w:r w:rsidRPr="00325B26">
        <w:rPr>
          <w:b/>
          <w:sz w:val="20"/>
          <w:szCs w:val="20"/>
        </w:rPr>
        <w:t>Change Manager</w:t>
      </w:r>
      <w:r w:rsidRPr="00325B26">
        <w:rPr>
          <w:sz w:val="20"/>
          <w:szCs w:val="20"/>
        </w:rPr>
        <w:t xml:space="preserve"> tiene el cometido específico de gestionar los cambios que suceden alrededor del proyecto, como consecuencia de la implantación de la tecnología.  Estos afectan a los procedimientos, a la tecnología y por supuesto, a las personas, ya que son éstas, en último término, las catalizadoras de la transformación.</w:t>
      </w:r>
    </w:p>
    <w:p w14:paraId="0A3EF3FA" w14:textId="36DA82DB" w:rsidR="00236FFA" w:rsidRDefault="00DF60E6" w:rsidP="00097ABA">
      <w:pPr>
        <w:spacing w:line="276" w:lineRule="auto"/>
        <w:jc w:val="both"/>
        <w:rPr>
          <w:sz w:val="20"/>
          <w:szCs w:val="20"/>
        </w:rPr>
      </w:pPr>
      <w:r>
        <w:rPr>
          <w:sz w:val="20"/>
          <w:szCs w:val="20"/>
        </w:rPr>
        <w:t xml:space="preserve">En cuanto a la </w:t>
      </w:r>
      <w:r w:rsidRPr="00A905C3">
        <w:rPr>
          <w:color w:val="0C6DFF"/>
          <w:sz w:val="20"/>
          <w:szCs w:val="20"/>
        </w:rPr>
        <w:t>subcontratación</w:t>
      </w:r>
      <w:r>
        <w:rPr>
          <w:sz w:val="20"/>
          <w:szCs w:val="20"/>
        </w:rPr>
        <w:t>, existen ciertos perfiles descrito</w:t>
      </w:r>
      <w:r w:rsidR="001242DC">
        <w:rPr>
          <w:sz w:val="20"/>
          <w:szCs w:val="20"/>
        </w:rPr>
        <w:t>s</w:t>
      </w:r>
      <w:r>
        <w:rPr>
          <w:sz w:val="20"/>
          <w:szCs w:val="20"/>
        </w:rPr>
        <w:t xml:space="preserve"> en el presente apartado que estarían en dicho grupo. </w:t>
      </w:r>
      <w:r w:rsidR="00236FFA">
        <w:rPr>
          <w:sz w:val="20"/>
          <w:szCs w:val="20"/>
        </w:rPr>
        <w:t>Se detallan, a continuación:</w:t>
      </w:r>
    </w:p>
    <w:p w14:paraId="3075F6DE" w14:textId="4B7B5A6B" w:rsidR="00A15ABA" w:rsidRPr="00E96CAC" w:rsidRDefault="00366547" w:rsidP="00E96CAC">
      <w:pPr>
        <w:pStyle w:val="Prrafodelista"/>
        <w:numPr>
          <w:ilvl w:val="0"/>
          <w:numId w:val="74"/>
        </w:numPr>
        <w:spacing w:line="276" w:lineRule="auto"/>
        <w:jc w:val="both"/>
        <w:rPr>
          <w:rFonts w:ascii="Arial" w:eastAsiaTheme="minorHAnsi" w:hAnsi="Arial" w:cs="Arial"/>
          <w:sz w:val="20"/>
          <w:szCs w:val="20"/>
          <w:lang w:eastAsia="en-US"/>
        </w:rPr>
      </w:pPr>
      <w:r w:rsidRPr="00E96CAC">
        <w:rPr>
          <w:rFonts w:ascii="Arial" w:eastAsiaTheme="minorHAnsi" w:hAnsi="Arial" w:cs="Arial"/>
          <w:sz w:val="20"/>
          <w:szCs w:val="20"/>
          <w:lang w:eastAsia="en-US"/>
        </w:rPr>
        <w:t>Developer I</w:t>
      </w:r>
    </w:p>
    <w:p w14:paraId="3C637A6C" w14:textId="41E785E2" w:rsidR="00366547" w:rsidRPr="00E96CAC" w:rsidRDefault="00366547" w:rsidP="00E96CAC">
      <w:pPr>
        <w:pStyle w:val="Prrafodelista"/>
        <w:numPr>
          <w:ilvl w:val="0"/>
          <w:numId w:val="74"/>
        </w:numPr>
        <w:spacing w:line="276" w:lineRule="auto"/>
        <w:jc w:val="both"/>
        <w:rPr>
          <w:rFonts w:ascii="Arial" w:eastAsiaTheme="minorHAnsi" w:hAnsi="Arial" w:cs="Arial"/>
          <w:sz w:val="20"/>
          <w:szCs w:val="20"/>
          <w:lang w:eastAsia="en-US"/>
        </w:rPr>
      </w:pPr>
      <w:r w:rsidRPr="00E96CAC">
        <w:rPr>
          <w:rFonts w:ascii="Arial" w:eastAsiaTheme="minorHAnsi" w:hAnsi="Arial" w:cs="Arial"/>
          <w:sz w:val="20"/>
          <w:szCs w:val="20"/>
          <w:lang w:eastAsia="en-US"/>
        </w:rPr>
        <w:t>Developer II</w:t>
      </w:r>
    </w:p>
    <w:p w14:paraId="52122E4C" w14:textId="589731D0" w:rsidR="00366547" w:rsidRPr="00E96CAC" w:rsidRDefault="00366547" w:rsidP="00E96CAC">
      <w:pPr>
        <w:pStyle w:val="Prrafodelista"/>
        <w:numPr>
          <w:ilvl w:val="0"/>
          <w:numId w:val="74"/>
        </w:numPr>
        <w:spacing w:line="276" w:lineRule="auto"/>
        <w:jc w:val="both"/>
        <w:rPr>
          <w:rFonts w:ascii="Arial" w:eastAsiaTheme="minorHAnsi" w:hAnsi="Arial" w:cs="Arial"/>
          <w:sz w:val="20"/>
          <w:szCs w:val="20"/>
          <w:lang w:eastAsia="en-US"/>
        </w:rPr>
      </w:pPr>
      <w:r w:rsidRPr="00E96CAC">
        <w:rPr>
          <w:rFonts w:ascii="Arial" w:eastAsiaTheme="minorHAnsi" w:hAnsi="Arial" w:cs="Arial"/>
          <w:sz w:val="20"/>
          <w:szCs w:val="20"/>
          <w:lang w:eastAsia="en-US"/>
        </w:rPr>
        <w:t>Perfil Gestión del Cambio</w:t>
      </w:r>
    </w:p>
    <w:p w14:paraId="4AA417DE" w14:textId="5C3E1320" w:rsidR="00097ABA" w:rsidRDefault="00097ABA">
      <w:pPr>
        <w:pStyle w:val="Ttulo2"/>
      </w:pPr>
      <w:bookmarkStart w:id="72" w:name="_Toc178325145"/>
      <w:r w:rsidRPr="00A905C3">
        <w:t>Cualificación y</w:t>
      </w:r>
      <w:r>
        <w:t xml:space="preserve"> Experiencia equipo de proyecto</w:t>
      </w:r>
      <w:bookmarkEnd w:id="72"/>
    </w:p>
    <w:p w14:paraId="66DB5EC1" w14:textId="77777777" w:rsidR="00FF27F0" w:rsidRPr="00325B26" w:rsidRDefault="00FF27F0" w:rsidP="00FF27F0">
      <w:pPr>
        <w:spacing w:line="276" w:lineRule="auto"/>
        <w:jc w:val="both"/>
        <w:rPr>
          <w:sz w:val="20"/>
          <w:szCs w:val="20"/>
        </w:rPr>
      </w:pPr>
      <w:r w:rsidRPr="00325B26">
        <w:rPr>
          <w:sz w:val="20"/>
          <w:szCs w:val="20"/>
        </w:rPr>
        <w:t>Detallamos a continuación al equipo de Telefónica con los principales skills y experiencia:</w:t>
      </w:r>
      <w:r w:rsidRPr="00AF68B3">
        <w:t xml:space="preserve">          </w:t>
      </w:r>
    </w:p>
    <w:tbl>
      <w:tblPr>
        <w:tblStyle w:val="TablaTelefonica"/>
        <w:tblpPr w:leftFromText="142" w:rightFromText="142" w:vertAnchor="text" w:horzAnchor="margin" w:tblpY="1"/>
        <w:tblW w:w="5000" w:type="pct"/>
        <w:tblLayout w:type="fixed"/>
        <w:tblLook w:val="04E0" w:firstRow="1" w:lastRow="1" w:firstColumn="1" w:lastColumn="0" w:noHBand="0" w:noVBand="1"/>
      </w:tblPr>
      <w:tblGrid>
        <w:gridCol w:w="1131"/>
        <w:gridCol w:w="1268"/>
        <w:gridCol w:w="8"/>
        <w:gridCol w:w="2553"/>
        <w:gridCol w:w="10"/>
        <w:gridCol w:w="3528"/>
      </w:tblGrid>
      <w:tr w:rsidR="00297D2C" w:rsidRPr="001A5D4B" w14:paraId="3B293AEB" w14:textId="77777777" w:rsidTr="00325B26">
        <w:trPr>
          <w:cnfStyle w:val="100000000000" w:firstRow="1" w:lastRow="0" w:firstColumn="0" w:lastColumn="0" w:oddVBand="0" w:evenVBand="0" w:oddHBand="0"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665" w:type="pct"/>
            <w:shd w:val="clear" w:color="auto" w:fill="0C6DFF"/>
          </w:tcPr>
          <w:p w14:paraId="2EDD4B81" w14:textId="77777777" w:rsidR="00FF27F0" w:rsidRPr="00297D2C" w:rsidRDefault="00FF27F0" w:rsidP="00A062A9">
            <w:pPr>
              <w:pStyle w:val="EncabTablas"/>
              <w:rPr>
                <w:rFonts w:ascii="Arial" w:hAnsi="Arial" w:cs="Arial"/>
                <w:b/>
                <w:bCs/>
                <w:color w:val="FFFFFF" w:themeColor="background2"/>
                <w:sz w:val="18"/>
                <w:szCs w:val="18"/>
              </w:rPr>
            </w:pPr>
            <w:bookmarkStart w:id="73" w:name="_Toc178095018"/>
            <w:bookmarkStart w:id="74" w:name="_Toc178095826"/>
            <w:bookmarkStart w:id="75" w:name="_Toc178095957"/>
            <w:bookmarkStart w:id="76" w:name="_Toc178153270"/>
            <w:bookmarkStart w:id="77" w:name="_Toc178153331"/>
            <w:bookmarkStart w:id="78" w:name="_Toc178153392"/>
            <w:bookmarkStart w:id="79" w:name="_Toc178153574"/>
            <w:bookmarkStart w:id="80" w:name="_Toc178154221"/>
            <w:bookmarkStart w:id="81" w:name="_Toc178154307"/>
            <w:bookmarkStart w:id="82" w:name="_Toc178154416"/>
            <w:bookmarkStart w:id="83" w:name="_Toc178158958"/>
            <w:bookmarkStart w:id="84" w:name="_Toc178164183"/>
            <w:bookmarkStart w:id="85" w:name="_Toc178164233"/>
            <w:bookmarkStart w:id="86" w:name="_Toc178164283"/>
            <w:bookmarkStart w:id="87" w:name="_Toc178164362"/>
            <w:bookmarkStart w:id="88" w:name="_Toc178171659"/>
            <w:bookmarkStart w:id="89" w:name="_Toc178172096"/>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sidRPr="00297D2C">
              <w:rPr>
                <w:rFonts w:ascii="Arial" w:hAnsi="Arial" w:cs="Arial"/>
                <w:b/>
                <w:bCs/>
                <w:color w:val="FFFFFF" w:themeColor="background2"/>
                <w:sz w:val="18"/>
                <w:szCs w:val="18"/>
              </w:rPr>
              <w:t>Perfil</w:t>
            </w:r>
          </w:p>
        </w:tc>
        <w:tc>
          <w:tcPr>
            <w:tcW w:w="746" w:type="pct"/>
            <w:shd w:val="clear" w:color="auto" w:fill="0C6DFF"/>
          </w:tcPr>
          <w:p w14:paraId="7AA65439" w14:textId="3D48EDDB" w:rsidR="00FF27F0" w:rsidRPr="00297D2C" w:rsidRDefault="00FF27F0" w:rsidP="00A062A9">
            <w:pPr>
              <w:pStyle w:val="EncabTablas"/>
              <w:cnfStyle w:val="100000000000" w:firstRow="1" w:lastRow="0" w:firstColumn="0" w:lastColumn="0" w:oddVBand="0" w:evenVBand="0" w:oddHBand="0" w:evenHBand="0" w:firstRowFirstColumn="0" w:firstRowLastColumn="0" w:lastRowFirstColumn="0" w:lastRowLastColumn="0"/>
              <w:rPr>
                <w:rFonts w:ascii="Arial" w:hAnsi="Arial" w:cs="Arial"/>
                <w:b/>
                <w:bCs/>
                <w:color w:val="FFFFFF" w:themeColor="background2"/>
                <w:sz w:val="18"/>
                <w:szCs w:val="18"/>
              </w:rPr>
            </w:pPr>
            <w:r w:rsidRPr="00297D2C">
              <w:rPr>
                <w:rFonts w:ascii="Arial" w:hAnsi="Arial" w:cs="Arial"/>
                <w:b/>
                <w:bCs/>
                <w:color w:val="FFFFFF" w:themeColor="background2"/>
                <w:sz w:val="18"/>
                <w:szCs w:val="18"/>
              </w:rPr>
              <w:t xml:space="preserve">Años Experiencia </w:t>
            </w:r>
          </w:p>
        </w:tc>
        <w:tc>
          <w:tcPr>
            <w:tcW w:w="1513" w:type="pct"/>
            <w:gridSpan w:val="3"/>
            <w:shd w:val="clear" w:color="auto" w:fill="0C6DFF"/>
          </w:tcPr>
          <w:p w14:paraId="59FA1008" w14:textId="1FFC390A" w:rsidR="00FF27F0" w:rsidRPr="00297D2C" w:rsidRDefault="00FF27F0" w:rsidP="00A062A9">
            <w:pPr>
              <w:pStyle w:val="EncabTablas"/>
              <w:cnfStyle w:val="100000000000" w:firstRow="1" w:lastRow="0" w:firstColumn="0" w:lastColumn="0" w:oddVBand="0" w:evenVBand="0" w:oddHBand="0" w:evenHBand="0" w:firstRowFirstColumn="0" w:firstRowLastColumn="0" w:lastRowFirstColumn="0" w:lastRowLastColumn="0"/>
              <w:rPr>
                <w:rFonts w:ascii="Arial" w:hAnsi="Arial" w:cs="Arial"/>
                <w:b/>
                <w:bCs/>
                <w:color w:val="FFFFFF" w:themeColor="background2"/>
                <w:sz w:val="18"/>
                <w:szCs w:val="18"/>
              </w:rPr>
            </w:pPr>
            <w:r w:rsidRPr="00297D2C">
              <w:rPr>
                <w:rFonts w:ascii="Arial" w:hAnsi="Arial" w:cs="Arial"/>
                <w:b/>
                <w:bCs/>
                <w:color w:val="FFFFFF" w:themeColor="background2"/>
                <w:sz w:val="18"/>
                <w:szCs w:val="18"/>
              </w:rPr>
              <w:t xml:space="preserve">Certificaciones </w:t>
            </w:r>
          </w:p>
        </w:tc>
        <w:tc>
          <w:tcPr>
            <w:tcW w:w="2076" w:type="pct"/>
            <w:shd w:val="clear" w:color="auto" w:fill="0C6DFF"/>
          </w:tcPr>
          <w:p w14:paraId="6945F086" w14:textId="77777777" w:rsidR="00FF27F0" w:rsidRPr="00297D2C" w:rsidRDefault="00FF27F0" w:rsidP="00A062A9">
            <w:pPr>
              <w:pStyle w:val="EncabTablas"/>
              <w:cnfStyle w:val="100000000000" w:firstRow="1" w:lastRow="0" w:firstColumn="0" w:lastColumn="0" w:oddVBand="0" w:evenVBand="0" w:oddHBand="0" w:evenHBand="0" w:firstRowFirstColumn="0" w:firstRowLastColumn="0" w:lastRowFirstColumn="0" w:lastRowLastColumn="0"/>
              <w:rPr>
                <w:rFonts w:ascii="Arial" w:hAnsi="Arial" w:cs="Arial"/>
                <w:b/>
                <w:bCs/>
                <w:color w:val="FFFFFF" w:themeColor="background2"/>
                <w:sz w:val="18"/>
                <w:szCs w:val="18"/>
              </w:rPr>
            </w:pPr>
            <w:r w:rsidRPr="00297D2C">
              <w:rPr>
                <w:rFonts w:ascii="Arial" w:hAnsi="Arial" w:cs="Arial"/>
                <w:b/>
                <w:bCs/>
                <w:color w:val="FFFFFF" w:themeColor="background2"/>
                <w:sz w:val="18"/>
                <w:szCs w:val="18"/>
              </w:rPr>
              <w:t>Principales Skills</w:t>
            </w:r>
          </w:p>
        </w:tc>
      </w:tr>
      <w:tr w:rsidR="00297D2C" w:rsidRPr="001A5D4B" w14:paraId="00D5915F" w14:textId="77777777" w:rsidTr="001312DF">
        <w:trPr>
          <w:trHeight w:val="562"/>
        </w:trPr>
        <w:tc>
          <w:tcPr>
            <w:cnfStyle w:val="001000000000" w:firstRow="0" w:lastRow="0" w:firstColumn="1" w:lastColumn="0" w:oddVBand="0" w:evenVBand="0" w:oddHBand="0" w:evenHBand="0" w:firstRowFirstColumn="0" w:firstRowLastColumn="0" w:lastRowFirstColumn="0" w:lastRowLastColumn="0"/>
            <w:tcW w:w="665" w:type="pct"/>
          </w:tcPr>
          <w:p w14:paraId="451F78DC" w14:textId="01D08C28" w:rsidR="00FF27F0" w:rsidRPr="00297D2C" w:rsidRDefault="00FF27F0" w:rsidP="00A062A9">
            <w:pPr>
              <w:pStyle w:val="TextoTabla"/>
              <w:jc w:val="left"/>
              <w:rPr>
                <w:rFonts w:ascii="Arial" w:hAnsi="Arial" w:cs="Arial"/>
                <w:b w:val="0"/>
                <w:szCs w:val="18"/>
              </w:rPr>
            </w:pPr>
            <w:r w:rsidRPr="00297D2C">
              <w:rPr>
                <w:rFonts w:ascii="Arial" w:hAnsi="Arial" w:cs="Arial"/>
                <w:szCs w:val="18"/>
              </w:rPr>
              <w:t xml:space="preserve">Jefe de Proyecto </w:t>
            </w:r>
          </w:p>
        </w:tc>
        <w:tc>
          <w:tcPr>
            <w:tcW w:w="746" w:type="pct"/>
          </w:tcPr>
          <w:p w14:paraId="636C790B" w14:textId="77777777" w:rsidR="00FF27F0" w:rsidRPr="00297D2C" w:rsidRDefault="00FF27F0" w:rsidP="00A062A9">
            <w:pPr>
              <w:pStyle w:val="TextoTabla"/>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b/>
                <w:szCs w:val="18"/>
              </w:rPr>
              <w:t>+</w:t>
            </w:r>
            <w:r w:rsidRPr="00297D2C">
              <w:rPr>
                <w:rFonts w:ascii="Arial" w:hAnsi="Arial" w:cs="Arial"/>
                <w:b/>
                <w:bCs/>
                <w:szCs w:val="18"/>
              </w:rPr>
              <w:t xml:space="preserve"> 20 años </w:t>
            </w:r>
          </w:p>
          <w:p w14:paraId="536C9521" w14:textId="77777777" w:rsidR="00FF27F0" w:rsidRPr="00297D2C" w:rsidRDefault="00FF27F0" w:rsidP="00A062A9">
            <w:pPr>
              <w:pStyle w:val="TextoTabla"/>
              <w:jc w:val="left"/>
              <w:cnfStyle w:val="000000000000" w:firstRow="0" w:lastRow="0" w:firstColumn="0" w:lastColumn="0" w:oddVBand="0" w:evenVBand="0" w:oddHBand="0" w:evenHBand="0" w:firstRowFirstColumn="0" w:firstRowLastColumn="0" w:lastRowFirstColumn="0" w:lastRowLastColumn="0"/>
              <w:rPr>
                <w:rFonts w:ascii="Arial" w:hAnsi="Arial" w:cs="Arial"/>
                <w:b/>
                <w:bCs/>
                <w:szCs w:val="18"/>
              </w:rPr>
            </w:pPr>
            <w:r w:rsidRPr="00297D2C">
              <w:rPr>
                <w:rFonts w:ascii="Arial" w:hAnsi="Arial" w:cs="Arial"/>
                <w:b/>
                <w:bCs/>
                <w:szCs w:val="18"/>
              </w:rPr>
              <w:t>(10</w:t>
            </w:r>
            <w:r w:rsidRPr="00297D2C">
              <w:rPr>
                <w:rFonts w:ascii="Arial" w:hAnsi="Arial" w:cs="Arial"/>
                <w:b/>
                <w:szCs w:val="18"/>
              </w:rPr>
              <w:t xml:space="preserve"> años en </w:t>
            </w:r>
            <w:r w:rsidRPr="00297D2C">
              <w:rPr>
                <w:rFonts w:ascii="Arial" w:hAnsi="Arial" w:cs="Arial"/>
                <w:b/>
                <w:bCs/>
                <w:szCs w:val="18"/>
              </w:rPr>
              <w:t xml:space="preserve">gestión de proyectos </w:t>
            </w:r>
            <w:r w:rsidRPr="00297D2C">
              <w:rPr>
                <w:rFonts w:ascii="Arial" w:hAnsi="Arial" w:cs="Arial"/>
                <w:b/>
                <w:szCs w:val="18"/>
              </w:rPr>
              <w:t>Salesforce</w:t>
            </w:r>
            <w:r w:rsidRPr="00297D2C">
              <w:rPr>
                <w:rFonts w:ascii="Arial" w:hAnsi="Arial" w:cs="Arial"/>
                <w:b/>
                <w:bCs/>
                <w:szCs w:val="18"/>
              </w:rPr>
              <w:t>)</w:t>
            </w:r>
          </w:p>
          <w:p w14:paraId="07A1EFAE" w14:textId="77777777" w:rsidR="00FF27F0" w:rsidRPr="00297D2C" w:rsidRDefault="00FF27F0" w:rsidP="00325B26">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b/>
                <w:bCs/>
                <w:szCs w:val="18"/>
              </w:rPr>
              <w:t>+1 año en proyecto de Administración pública</w:t>
            </w:r>
          </w:p>
        </w:tc>
        <w:tc>
          <w:tcPr>
            <w:tcW w:w="1513" w:type="pct"/>
            <w:gridSpan w:val="3"/>
          </w:tcPr>
          <w:p w14:paraId="6A748DC5"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PMP Certified</w:t>
            </w:r>
          </w:p>
          <w:p w14:paraId="146FBB2D"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Scrum Manager</w:t>
            </w:r>
          </w:p>
          <w:p w14:paraId="1D6C6373"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SFDC (</w:t>
            </w:r>
            <w:hyperlink w:anchor="Salesforce" w:history="1">
              <w:r w:rsidRPr="00297D2C">
                <w:rPr>
                  <w:rStyle w:val="Hipervnculo"/>
                  <w:rFonts w:ascii="Arial" w:hAnsi="Arial" w:cs="Arial"/>
                  <w:szCs w:val="18"/>
                  <w:lang w:val="en-US"/>
                </w:rPr>
                <w:t>*</w:t>
              </w:r>
            </w:hyperlink>
            <w:r w:rsidRPr="00297D2C">
              <w:rPr>
                <w:rFonts w:ascii="Arial" w:hAnsi="Arial" w:cs="Arial"/>
                <w:szCs w:val="18"/>
                <w:lang w:val="en-US"/>
              </w:rPr>
              <w:t>) Administrator</w:t>
            </w:r>
          </w:p>
          <w:p w14:paraId="622FEBCC"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SFDC App Builder</w:t>
            </w:r>
          </w:p>
          <w:p w14:paraId="6375D3B7" w14:textId="77777777" w:rsidR="00FF27F0" w:rsidRPr="00297D2C" w:rsidRDefault="00FF27F0" w:rsidP="00325B26">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SFDC Service Cloud  Consultant</w:t>
            </w:r>
          </w:p>
          <w:p w14:paraId="3A47EED2"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SFDC Health Cloud Consultant</w:t>
            </w:r>
          </w:p>
          <w:p w14:paraId="74A1B1DF"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SFDC CPQ</w:t>
            </w:r>
          </w:p>
          <w:p w14:paraId="7A31B211"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SFDC AI Associate</w:t>
            </w:r>
          </w:p>
          <w:p w14:paraId="5F893255" w14:textId="77777777" w:rsidR="00FF27F0" w:rsidRPr="00297D2C" w:rsidRDefault="00FF27F0" w:rsidP="00A062A9">
            <w:pPr>
              <w:pStyle w:val="TextoTabla"/>
              <w:cnfStyle w:val="000000000000" w:firstRow="0" w:lastRow="0" w:firstColumn="0" w:lastColumn="0" w:oddVBand="0" w:evenVBand="0" w:oddHBand="0" w:evenHBand="0" w:firstRowFirstColumn="0" w:firstRowLastColumn="0" w:lastRowFirstColumn="0" w:lastRowLastColumn="0"/>
              <w:rPr>
                <w:rFonts w:ascii="Arial" w:hAnsi="Arial" w:cs="Arial"/>
                <w:b/>
                <w:szCs w:val="18"/>
                <w:lang w:val="en-US"/>
              </w:rPr>
            </w:pPr>
          </w:p>
        </w:tc>
        <w:tc>
          <w:tcPr>
            <w:tcW w:w="2076" w:type="pct"/>
          </w:tcPr>
          <w:p w14:paraId="2D5CBFF8"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Gestión de comités de seguimiento y dirección</w:t>
            </w:r>
          </w:p>
          <w:p w14:paraId="5A3D65CF"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Gestión de equipos de alto rendimiento</w:t>
            </w:r>
          </w:p>
          <w:p w14:paraId="00779271"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 xml:space="preserve">Comunicación efectiva entre equipo de proyecto y área usuaria </w:t>
            </w:r>
          </w:p>
          <w:p w14:paraId="06399D2C"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Comunicación al cliente de hitos de aprobación</w:t>
            </w:r>
          </w:p>
          <w:p w14:paraId="6B4F433A"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Participación en elaboración de propuestas u ofertas y presentaciones divulgativas</w:t>
            </w:r>
          </w:p>
          <w:p w14:paraId="5AD2EDC8"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Planificación de formaciones</w:t>
            </w:r>
          </w:p>
          <w:p w14:paraId="68F8E6D9" w14:textId="65BB2267" w:rsidR="00FF27F0" w:rsidRPr="00297D2C" w:rsidRDefault="00FF27F0" w:rsidP="00325B26">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lastRenderedPageBreak/>
              <w:t>Formación en curso en Salesforce Public Sector y Salesforce AI Specialist</w:t>
            </w:r>
          </w:p>
          <w:p w14:paraId="2FBD00D4" w14:textId="77777777" w:rsidR="00FF27F0" w:rsidRPr="00995301" w:rsidRDefault="00FF27F0" w:rsidP="00297D2C">
            <w:pPr>
              <w:pStyle w:val="TextoTabla"/>
              <w:ind w:left="360"/>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p>
        </w:tc>
      </w:tr>
      <w:tr w:rsidR="00297D2C" w:rsidRPr="001A5D4B" w14:paraId="7C713702" w14:textId="77777777" w:rsidTr="00297D2C">
        <w:trPr>
          <w:trHeight w:val="1280"/>
        </w:trPr>
        <w:tc>
          <w:tcPr>
            <w:cnfStyle w:val="001000000000" w:firstRow="0" w:lastRow="0" w:firstColumn="1" w:lastColumn="0" w:oddVBand="0" w:evenVBand="0" w:oddHBand="0" w:evenHBand="0" w:firstRowFirstColumn="0" w:firstRowLastColumn="0" w:lastRowFirstColumn="0" w:lastRowLastColumn="0"/>
            <w:tcW w:w="665" w:type="pct"/>
          </w:tcPr>
          <w:p w14:paraId="4C133F32" w14:textId="77777777" w:rsidR="00FF27F0" w:rsidRPr="00297D2C" w:rsidRDefault="00FF27F0" w:rsidP="00A062A9">
            <w:pPr>
              <w:pStyle w:val="TextoTabla"/>
              <w:jc w:val="left"/>
              <w:rPr>
                <w:rFonts w:ascii="Arial" w:hAnsi="Arial" w:cs="Arial"/>
                <w:szCs w:val="18"/>
              </w:rPr>
            </w:pPr>
            <w:r w:rsidRPr="00297D2C">
              <w:rPr>
                <w:rFonts w:ascii="Arial" w:hAnsi="Arial" w:cs="Arial"/>
                <w:szCs w:val="18"/>
              </w:rPr>
              <w:t>Consultor Genesys Cloud</w:t>
            </w:r>
          </w:p>
        </w:tc>
        <w:tc>
          <w:tcPr>
            <w:tcW w:w="751" w:type="pct"/>
            <w:gridSpan w:val="2"/>
          </w:tcPr>
          <w:p w14:paraId="196C3E27" w14:textId="77777777" w:rsidR="00FF27F0" w:rsidRPr="00297D2C" w:rsidRDefault="00FF27F0" w:rsidP="00A062A9">
            <w:pPr>
              <w:pStyle w:val="TextoTabla"/>
              <w:jc w:val="left"/>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b/>
                <w:szCs w:val="18"/>
              </w:rPr>
              <w:t>+ 5 años</w:t>
            </w:r>
          </w:p>
        </w:tc>
        <w:tc>
          <w:tcPr>
            <w:tcW w:w="1502" w:type="pct"/>
          </w:tcPr>
          <w:p w14:paraId="6899219A"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
                <w:szCs w:val="18"/>
                <w:lang w:val="en-US"/>
              </w:rPr>
            </w:pPr>
            <w:r w:rsidRPr="00297D2C">
              <w:rPr>
                <w:rFonts w:ascii="Arial" w:hAnsi="Arial" w:cs="Arial"/>
                <w:bCs/>
                <w:szCs w:val="18"/>
                <w:lang w:val="en-US"/>
              </w:rPr>
              <w:t>Genesys Cloud Professional</w:t>
            </w:r>
          </w:p>
          <w:p w14:paraId="55AAFD11"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
                <w:szCs w:val="18"/>
                <w:lang w:val="en-US"/>
              </w:rPr>
            </w:pPr>
            <w:r w:rsidRPr="00297D2C">
              <w:rPr>
                <w:rFonts w:ascii="Arial" w:hAnsi="Arial" w:cs="Arial"/>
                <w:bCs/>
                <w:szCs w:val="18"/>
                <w:lang w:val="en-US"/>
              </w:rPr>
              <w:t>Genesys Cloud Developer</w:t>
            </w:r>
          </w:p>
        </w:tc>
        <w:tc>
          <w:tcPr>
            <w:tcW w:w="2082" w:type="pct"/>
            <w:gridSpan w:val="2"/>
          </w:tcPr>
          <w:p w14:paraId="1BBB5323"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Diseño y configuración de la solución de Contact Center, especificación del enrutamiento e integraciones de forma personalizada</w:t>
            </w:r>
          </w:p>
        </w:tc>
      </w:tr>
      <w:tr w:rsidR="00FF27F0" w:rsidRPr="001A5D4B" w14:paraId="408B3702" w14:textId="77777777" w:rsidTr="00325B26">
        <w:trPr>
          <w:trHeight w:val="1698"/>
        </w:trPr>
        <w:tc>
          <w:tcPr>
            <w:cnfStyle w:val="001000000000" w:firstRow="0" w:lastRow="0" w:firstColumn="1" w:lastColumn="0" w:oddVBand="0" w:evenVBand="0" w:oddHBand="0" w:evenHBand="0" w:firstRowFirstColumn="0" w:firstRowLastColumn="0" w:lastRowFirstColumn="0" w:lastRowLastColumn="0"/>
            <w:tcW w:w="665" w:type="pct"/>
          </w:tcPr>
          <w:p w14:paraId="340E0B81" w14:textId="77777777" w:rsidR="00FF27F0" w:rsidRPr="00297D2C" w:rsidRDefault="00FF27F0" w:rsidP="00A062A9">
            <w:pPr>
              <w:pStyle w:val="TextoTabla"/>
              <w:jc w:val="left"/>
              <w:rPr>
                <w:rFonts w:ascii="Arial" w:hAnsi="Arial" w:cs="Arial"/>
                <w:szCs w:val="18"/>
              </w:rPr>
            </w:pPr>
            <w:r w:rsidRPr="00297D2C">
              <w:rPr>
                <w:rFonts w:ascii="Arial" w:hAnsi="Arial" w:cs="Arial"/>
                <w:szCs w:val="18"/>
              </w:rPr>
              <w:t>Arquitecto Salesforce</w:t>
            </w:r>
          </w:p>
        </w:tc>
        <w:tc>
          <w:tcPr>
            <w:tcW w:w="746" w:type="pct"/>
          </w:tcPr>
          <w:p w14:paraId="19DC34D3" w14:textId="77777777" w:rsidR="00FF27F0" w:rsidRPr="00297D2C" w:rsidRDefault="00FF27F0" w:rsidP="00A062A9">
            <w:pPr>
              <w:pStyle w:val="TextoTabla"/>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b/>
                <w:szCs w:val="18"/>
              </w:rPr>
              <w:t>+ 9 años</w:t>
            </w:r>
          </w:p>
        </w:tc>
        <w:tc>
          <w:tcPr>
            <w:tcW w:w="1513" w:type="pct"/>
            <w:gridSpan w:val="3"/>
          </w:tcPr>
          <w:p w14:paraId="2FE337C7"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Developer I</w:t>
            </w:r>
          </w:p>
          <w:p w14:paraId="3ADF9ED1"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Developer II</w:t>
            </w:r>
          </w:p>
          <w:p w14:paraId="2FDC8361"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
                <w:szCs w:val="18"/>
                <w:lang w:val="en-US"/>
              </w:rPr>
            </w:pPr>
            <w:r w:rsidRPr="00297D2C">
              <w:rPr>
                <w:rFonts w:ascii="Arial" w:hAnsi="Arial" w:cs="Arial"/>
                <w:szCs w:val="18"/>
                <w:lang w:val="en-US"/>
              </w:rPr>
              <w:t>SFDC</w:t>
            </w:r>
            <w:r w:rsidRPr="00297D2C">
              <w:rPr>
                <w:rFonts w:ascii="Arial" w:hAnsi="Arial" w:cs="Arial"/>
                <w:bCs/>
                <w:szCs w:val="18"/>
                <w:lang w:val="en-US"/>
              </w:rPr>
              <w:t xml:space="preserve"> Data Architect</w:t>
            </w:r>
          </w:p>
        </w:tc>
        <w:tc>
          <w:tcPr>
            <w:tcW w:w="2076" w:type="pct"/>
          </w:tcPr>
          <w:p w14:paraId="39A8F6B5"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en Administración de sistemas Salesforce, Redes y computación en la nube</w:t>
            </w:r>
          </w:p>
          <w:p w14:paraId="220D48C2"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en integraciones API Rest y SOAP</w:t>
            </w:r>
          </w:p>
          <w:p w14:paraId="72AD0D7F"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en migración</w:t>
            </w:r>
          </w:p>
          <w:p w14:paraId="73EBA4DD"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Capacidad de Análisis y Diseño utilizando las mejores capacidades de Salesforce</w:t>
            </w:r>
          </w:p>
          <w:p w14:paraId="3220A97F"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Colaboración en equipos de alto rendimiento</w:t>
            </w:r>
          </w:p>
          <w:p w14:paraId="2A1346AD"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Autoformación continua en Salesforce</w:t>
            </w:r>
          </w:p>
        </w:tc>
      </w:tr>
      <w:tr w:rsidR="00FF27F0" w:rsidRPr="001A5D4B" w14:paraId="5F72484A" w14:textId="77777777" w:rsidTr="00325B26">
        <w:trPr>
          <w:trHeight w:val="855"/>
        </w:trPr>
        <w:tc>
          <w:tcPr>
            <w:cnfStyle w:val="001000000000" w:firstRow="0" w:lastRow="0" w:firstColumn="1" w:lastColumn="0" w:oddVBand="0" w:evenVBand="0" w:oddHBand="0" w:evenHBand="0" w:firstRowFirstColumn="0" w:firstRowLastColumn="0" w:lastRowFirstColumn="0" w:lastRowLastColumn="0"/>
            <w:tcW w:w="665" w:type="pct"/>
          </w:tcPr>
          <w:p w14:paraId="37CA319A" w14:textId="77777777" w:rsidR="00FF27F0" w:rsidRPr="00297D2C" w:rsidRDefault="00FF27F0" w:rsidP="00A062A9">
            <w:pPr>
              <w:pStyle w:val="TextoTabla"/>
              <w:jc w:val="left"/>
              <w:rPr>
                <w:rFonts w:ascii="Arial" w:hAnsi="Arial" w:cs="Arial"/>
                <w:szCs w:val="18"/>
              </w:rPr>
            </w:pPr>
            <w:r w:rsidRPr="00297D2C">
              <w:rPr>
                <w:rFonts w:ascii="Arial" w:hAnsi="Arial" w:cs="Arial"/>
                <w:szCs w:val="18"/>
              </w:rPr>
              <w:t>Consultor CRM I</w:t>
            </w:r>
          </w:p>
        </w:tc>
        <w:tc>
          <w:tcPr>
            <w:tcW w:w="746" w:type="pct"/>
          </w:tcPr>
          <w:p w14:paraId="62DDADAC" w14:textId="77777777" w:rsidR="00FF27F0" w:rsidRPr="00297D2C" w:rsidRDefault="00FF27F0" w:rsidP="00A062A9">
            <w:pPr>
              <w:pStyle w:val="TextoTabla"/>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b/>
                <w:szCs w:val="18"/>
              </w:rPr>
              <w:t>+ 9 años</w:t>
            </w:r>
          </w:p>
        </w:tc>
        <w:tc>
          <w:tcPr>
            <w:tcW w:w="1513" w:type="pct"/>
            <w:gridSpan w:val="3"/>
          </w:tcPr>
          <w:p w14:paraId="6D5C7952"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Administrator</w:t>
            </w:r>
          </w:p>
          <w:p w14:paraId="0FA736D4"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App Builder</w:t>
            </w:r>
          </w:p>
          <w:p w14:paraId="1CEF1632"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Marketing Administrator</w:t>
            </w:r>
          </w:p>
          <w:p w14:paraId="1B3331F7"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Marketing Email Specialist</w:t>
            </w:r>
          </w:p>
          <w:p w14:paraId="1610943E"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Marketing Consultant</w:t>
            </w:r>
          </w:p>
          <w:p w14:paraId="1513DB41"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
                <w:szCs w:val="18"/>
                <w:lang w:val="en-US"/>
              </w:rPr>
            </w:pPr>
            <w:r w:rsidRPr="00297D2C">
              <w:rPr>
                <w:rFonts w:ascii="Arial" w:hAnsi="Arial" w:cs="Arial"/>
                <w:szCs w:val="18"/>
                <w:lang w:val="en-US"/>
              </w:rPr>
              <w:t>SFDC</w:t>
            </w:r>
            <w:r w:rsidRPr="00297D2C">
              <w:rPr>
                <w:rFonts w:ascii="Arial" w:hAnsi="Arial" w:cs="Arial"/>
                <w:bCs/>
                <w:szCs w:val="18"/>
                <w:lang w:val="en-US"/>
              </w:rPr>
              <w:t xml:space="preserve"> Service Cloud  Consultant</w:t>
            </w:r>
          </w:p>
        </w:tc>
        <w:tc>
          <w:tcPr>
            <w:tcW w:w="2076" w:type="pct"/>
          </w:tcPr>
          <w:p w14:paraId="35CF0017"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en proyectos de transformación Salesforce</w:t>
            </w:r>
          </w:p>
          <w:p w14:paraId="61434407"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funcional en integraciones API Rest y SOAP</w:t>
            </w:r>
          </w:p>
          <w:p w14:paraId="6C9599EE"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en análisis y diseño proponiendo las mejores soluciones de Salesforce</w:t>
            </w:r>
          </w:p>
          <w:p w14:paraId="423F340D"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Gestión de planes de pruebas y formación a usuarios</w:t>
            </w:r>
          </w:p>
          <w:p w14:paraId="0DBCA27B"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Gestión de presentación cara a comités de seguimiento y dirección</w:t>
            </w:r>
          </w:p>
          <w:p w14:paraId="18B1EE4D"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Gestión de equipos de alto rendimiento</w:t>
            </w:r>
          </w:p>
          <w:p w14:paraId="7D0FBA7D"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Autoformación continua en Salesforce</w:t>
            </w:r>
          </w:p>
        </w:tc>
      </w:tr>
      <w:tr w:rsidR="00FF27F0" w:rsidRPr="001A5D4B" w14:paraId="2E05D76D" w14:textId="77777777" w:rsidTr="00325B26">
        <w:trPr>
          <w:trHeight w:val="1123"/>
        </w:trPr>
        <w:tc>
          <w:tcPr>
            <w:cnfStyle w:val="001000000000" w:firstRow="0" w:lastRow="0" w:firstColumn="1" w:lastColumn="0" w:oddVBand="0" w:evenVBand="0" w:oddHBand="0" w:evenHBand="0" w:firstRowFirstColumn="0" w:firstRowLastColumn="0" w:lastRowFirstColumn="0" w:lastRowLastColumn="0"/>
            <w:tcW w:w="665" w:type="pct"/>
          </w:tcPr>
          <w:p w14:paraId="3E4C3AE4" w14:textId="77777777" w:rsidR="00FF27F0" w:rsidRPr="00297D2C" w:rsidRDefault="00FF27F0" w:rsidP="00297D2C">
            <w:pPr>
              <w:pStyle w:val="TextoTabla"/>
              <w:spacing w:line="276" w:lineRule="auto"/>
              <w:jc w:val="left"/>
              <w:rPr>
                <w:rFonts w:ascii="Arial" w:hAnsi="Arial" w:cs="Arial"/>
                <w:szCs w:val="18"/>
              </w:rPr>
            </w:pPr>
            <w:r w:rsidRPr="00297D2C">
              <w:rPr>
                <w:rFonts w:ascii="Arial" w:hAnsi="Arial" w:cs="Arial"/>
                <w:szCs w:val="18"/>
              </w:rPr>
              <w:t>Consultor CRM II</w:t>
            </w:r>
          </w:p>
        </w:tc>
        <w:tc>
          <w:tcPr>
            <w:tcW w:w="746" w:type="pct"/>
          </w:tcPr>
          <w:p w14:paraId="0D7C07E9" w14:textId="77777777" w:rsidR="00FF27F0" w:rsidRPr="00297D2C" w:rsidRDefault="00FF27F0" w:rsidP="00297D2C">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b/>
                <w:szCs w:val="18"/>
              </w:rPr>
              <w:t>3 años</w:t>
            </w:r>
          </w:p>
        </w:tc>
        <w:tc>
          <w:tcPr>
            <w:tcW w:w="1513" w:type="pct"/>
            <w:gridSpan w:val="3"/>
          </w:tcPr>
          <w:p w14:paraId="6A482945" w14:textId="77777777" w:rsidR="00FF27F0" w:rsidRPr="00297D2C" w:rsidRDefault="00FF27F0" w:rsidP="00297D2C">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Administrator</w:t>
            </w:r>
          </w:p>
          <w:p w14:paraId="6D641BAC" w14:textId="77777777" w:rsidR="00FF27F0" w:rsidRPr="00297D2C" w:rsidRDefault="00FF27F0" w:rsidP="00297D2C">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szCs w:val="18"/>
                <w:lang w:val="en-US"/>
              </w:rPr>
              <w:t>SFDC</w:t>
            </w:r>
            <w:r w:rsidRPr="00297D2C">
              <w:rPr>
                <w:rFonts w:ascii="Arial" w:hAnsi="Arial" w:cs="Arial"/>
                <w:bCs/>
                <w:szCs w:val="18"/>
                <w:lang w:val="en-US"/>
              </w:rPr>
              <w:t xml:space="preserve"> APP Builder</w:t>
            </w:r>
          </w:p>
        </w:tc>
        <w:tc>
          <w:tcPr>
            <w:tcW w:w="2076" w:type="pct"/>
          </w:tcPr>
          <w:p w14:paraId="34868CFF" w14:textId="77777777" w:rsidR="00FF27F0" w:rsidRPr="00297D2C" w:rsidRDefault="00FF27F0" w:rsidP="00297D2C">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en proyectos de transformación Salesforce</w:t>
            </w:r>
          </w:p>
          <w:p w14:paraId="28DBE1B0" w14:textId="77777777" w:rsidR="00FF27F0" w:rsidRPr="00297D2C" w:rsidRDefault="00FF27F0" w:rsidP="00297D2C">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funcional en integraciones API Rest y SOAP</w:t>
            </w:r>
          </w:p>
          <w:p w14:paraId="594F0602" w14:textId="47A65A2F" w:rsidR="00297D2C" w:rsidRDefault="00FF27F0" w:rsidP="00297D2C">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en análisis y diseño proponiendo las mejores soluciones de Salesforce</w:t>
            </w:r>
            <w:r w:rsidR="00297D2C">
              <w:rPr>
                <w:rFonts w:ascii="Arial" w:hAnsi="Arial" w:cs="Arial"/>
                <w:bCs/>
                <w:szCs w:val="18"/>
              </w:rPr>
              <w:t>.</w:t>
            </w:r>
          </w:p>
          <w:p w14:paraId="1181BA69" w14:textId="3E658FEB" w:rsidR="00FF27F0" w:rsidRPr="00297D2C" w:rsidRDefault="00FF27F0" w:rsidP="00297D2C">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szCs w:val="18"/>
              </w:rPr>
              <w:t>Experto en revisión de desarrollos APEX y componentes Lightning (LWC)</w:t>
            </w:r>
          </w:p>
          <w:p w14:paraId="79CC4F29" w14:textId="064A51F5" w:rsidR="00FF27F0" w:rsidRPr="00297D2C" w:rsidRDefault="00FF27F0" w:rsidP="00297D2C">
            <w:pPr>
              <w:pStyle w:val="TextoTabla"/>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Gestión de planes de pruebas y formación a usuario</w:t>
            </w:r>
            <w:r w:rsidR="00297D2C" w:rsidRPr="00297D2C">
              <w:rPr>
                <w:rFonts w:ascii="Arial" w:hAnsi="Arial" w:cs="Arial"/>
                <w:bCs/>
                <w:szCs w:val="18"/>
              </w:rPr>
              <w:t>s.</w:t>
            </w:r>
          </w:p>
        </w:tc>
      </w:tr>
      <w:tr w:rsidR="00FF27F0" w:rsidRPr="001A5D4B" w14:paraId="526DE0CB" w14:textId="77777777" w:rsidTr="00325B26">
        <w:trPr>
          <w:trHeight w:val="1123"/>
        </w:trPr>
        <w:tc>
          <w:tcPr>
            <w:cnfStyle w:val="001000000000" w:firstRow="0" w:lastRow="0" w:firstColumn="1" w:lastColumn="0" w:oddVBand="0" w:evenVBand="0" w:oddHBand="0" w:evenHBand="0" w:firstRowFirstColumn="0" w:firstRowLastColumn="0" w:lastRowFirstColumn="0" w:lastRowLastColumn="0"/>
            <w:tcW w:w="665" w:type="pct"/>
          </w:tcPr>
          <w:p w14:paraId="31262A12" w14:textId="77777777" w:rsidR="00FF27F0" w:rsidRPr="00297D2C" w:rsidRDefault="00FF27F0" w:rsidP="00A062A9">
            <w:pPr>
              <w:pStyle w:val="TextoTabla"/>
              <w:jc w:val="left"/>
              <w:rPr>
                <w:rFonts w:ascii="Arial" w:hAnsi="Arial" w:cs="Arial"/>
                <w:bCs/>
                <w:szCs w:val="18"/>
              </w:rPr>
            </w:pPr>
            <w:r w:rsidRPr="00297D2C">
              <w:rPr>
                <w:rFonts w:ascii="Arial" w:hAnsi="Arial" w:cs="Arial"/>
                <w:bCs/>
                <w:szCs w:val="18"/>
              </w:rPr>
              <w:t>Consultor AI</w:t>
            </w:r>
          </w:p>
          <w:p w14:paraId="2028B43B" w14:textId="77777777" w:rsidR="00FF27F0" w:rsidRPr="00297D2C" w:rsidRDefault="00FF27F0" w:rsidP="00A062A9">
            <w:pPr>
              <w:pStyle w:val="TextoTabla"/>
              <w:jc w:val="left"/>
              <w:rPr>
                <w:rFonts w:ascii="Arial" w:hAnsi="Arial" w:cs="Arial"/>
                <w:szCs w:val="18"/>
              </w:rPr>
            </w:pPr>
            <w:r w:rsidRPr="00297D2C">
              <w:rPr>
                <w:rFonts w:ascii="Arial" w:hAnsi="Arial" w:cs="Arial"/>
                <w:bCs/>
                <w:szCs w:val="18"/>
              </w:rPr>
              <w:t>Developer</w:t>
            </w:r>
            <w:r w:rsidRPr="00297D2C">
              <w:rPr>
                <w:rFonts w:ascii="Arial" w:hAnsi="Arial" w:cs="Arial"/>
                <w:szCs w:val="18"/>
              </w:rPr>
              <w:t xml:space="preserve"> I</w:t>
            </w:r>
          </w:p>
        </w:tc>
        <w:tc>
          <w:tcPr>
            <w:tcW w:w="746" w:type="pct"/>
          </w:tcPr>
          <w:p w14:paraId="5496FE0B" w14:textId="77777777" w:rsidR="00FF27F0" w:rsidRPr="00297D2C" w:rsidRDefault="00FF27F0" w:rsidP="00A062A9">
            <w:pPr>
              <w:pStyle w:val="TextoTabla"/>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b/>
                <w:szCs w:val="18"/>
              </w:rPr>
              <w:t>+ 7 años</w:t>
            </w:r>
          </w:p>
        </w:tc>
        <w:tc>
          <w:tcPr>
            <w:tcW w:w="1513" w:type="pct"/>
            <w:gridSpan w:val="3"/>
          </w:tcPr>
          <w:p w14:paraId="3F9CD831"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AI Associate </w:t>
            </w:r>
          </w:p>
          <w:p w14:paraId="7F1EB4BA"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Einstein Next Best Action Accredited Professional </w:t>
            </w:r>
          </w:p>
          <w:p w14:paraId="5808371C"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Einstein Prediction Builder Accredited Professional </w:t>
            </w:r>
          </w:p>
          <w:p w14:paraId="4E370A9B"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Administrator </w:t>
            </w:r>
          </w:p>
          <w:p w14:paraId="309EC98E"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B2C Solution Architect </w:t>
            </w:r>
          </w:p>
          <w:p w14:paraId="56A71FFB"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Integration Architect </w:t>
            </w:r>
          </w:p>
          <w:p w14:paraId="6482C064"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B2B Solution Architect </w:t>
            </w:r>
          </w:p>
          <w:p w14:paraId="071B9EDD"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Application Architect </w:t>
            </w:r>
          </w:p>
          <w:p w14:paraId="49AA324A"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lastRenderedPageBreak/>
              <w:t xml:space="preserve">SFDC  Data Architect </w:t>
            </w:r>
          </w:p>
          <w:p w14:paraId="21582EF4"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Sharing and Visibility Architect </w:t>
            </w:r>
          </w:p>
          <w:p w14:paraId="4F0E19F6"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Marketing Cloud Email Specialist </w:t>
            </w:r>
          </w:p>
          <w:p w14:paraId="6B06CB9B"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Platform Developer I </w:t>
            </w:r>
          </w:p>
          <w:p w14:paraId="7EBDDFF5"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Service Cloud Consultant </w:t>
            </w:r>
          </w:p>
          <w:p w14:paraId="5545B483"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 xml:space="preserve">SFDC  Platform App Builder </w:t>
            </w:r>
          </w:p>
          <w:p w14:paraId="6E2ADED4"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  Force.com Developer</w:t>
            </w:r>
          </w:p>
        </w:tc>
        <w:tc>
          <w:tcPr>
            <w:tcW w:w="2076" w:type="pct"/>
          </w:tcPr>
          <w:p w14:paraId="7DB351AA" w14:textId="77777777" w:rsidR="00FF27F0" w:rsidRPr="00297D2C" w:rsidRDefault="00FF27F0" w:rsidP="00297D2C">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lastRenderedPageBreak/>
              <w:t>Gestión de soluciones de AI</w:t>
            </w:r>
          </w:p>
          <w:p w14:paraId="6350E144" w14:textId="77777777" w:rsidR="00FF27F0" w:rsidRPr="00297D2C" w:rsidRDefault="00FF27F0" w:rsidP="00297D2C">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Propuesta de mejoras que traen AI a la funcionalidad actual</w:t>
            </w:r>
          </w:p>
          <w:p w14:paraId="30DEC6F2" w14:textId="77777777" w:rsidR="00FF27F0" w:rsidRPr="00297D2C" w:rsidRDefault="00FF27F0" w:rsidP="00297D2C">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Experto en programación en Salesforce en APEX y Lightning Web Component</w:t>
            </w:r>
          </w:p>
          <w:p w14:paraId="6D82F233" w14:textId="77777777" w:rsidR="00FF27F0" w:rsidRPr="00297D2C" w:rsidRDefault="00FF27F0" w:rsidP="00297D2C">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Gestión de equipos</w:t>
            </w:r>
          </w:p>
          <w:p w14:paraId="539288E2" w14:textId="77777777" w:rsidR="00FF27F0" w:rsidRPr="00297D2C" w:rsidRDefault="00FF27F0" w:rsidP="00297D2C">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Gestión y elaboración de  documentación funcional y técnica</w:t>
            </w:r>
          </w:p>
          <w:p w14:paraId="379A37C5" w14:textId="77777777" w:rsidR="00FF27F0" w:rsidRPr="00297D2C" w:rsidRDefault="00FF27F0" w:rsidP="00297D2C">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Gestión de incidencias</w:t>
            </w:r>
          </w:p>
          <w:p w14:paraId="325A4919" w14:textId="77777777" w:rsidR="00FF27F0" w:rsidRPr="00297D2C" w:rsidRDefault="00FF27F0" w:rsidP="00297D2C">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Formación de usuarios</w:t>
            </w:r>
          </w:p>
          <w:p w14:paraId="4CB31754" w14:textId="77777777" w:rsidR="00FF27F0" w:rsidRPr="00297D2C" w:rsidRDefault="00FF27F0" w:rsidP="00297D2C">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Implantación de sistemas</w:t>
            </w:r>
          </w:p>
          <w:p w14:paraId="0D92C3CA" w14:textId="77777777" w:rsidR="00FF27F0" w:rsidRPr="00297D2C" w:rsidRDefault="00FF27F0" w:rsidP="00297D2C">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szCs w:val="18"/>
              </w:rPr>
              <w:t>Gestión de releases</w:t>
            </w:r>
          </w:p>
        </w:tc>
      </w:tr>
      <w:tr w:rsidR="00FF27F0" w:rsidRPr="001A5D4B" w14:paraId="0DF94800" w14:textId="77777777" w:rsidTr="00325B26">
        <w:trPr>
          <w:trHeight w:val="1123"/>
        </w:trPr>
        <w:tc>
          <w:tcPr>
            <w:cnfStyle w:val="001000000000" w:firstRow="0" w:lastRow="0" w:firstColumn="1" w:lastColumn="0" w:oddVBand="0" w:evenVBand="0" w:oddHBand="0" w:evenHBand="0" w:firstRowFirstColumn="0" w:firstRowLastColumn="0" w:lastRowFirstColumn="0" w:lastRowLastColumn="0"/>
            <w:tcW w:w="665" w:type="pct"/>
          </w:tcPr>
          <w:p w14:paraId="5C559F5D" w14:textId="77777777" w:rsidR="00FF27F0" w:rsidRPr="00297D2C" w:rsidRDefault="00FF27F0" w:rsidP="00A062A9">
            <w:pPr>
              <w:pStyle w:val="TextoTabla"/>
              <w:jc w:val="left"/>
              <w:rPr>
                <w:rFonts w:ascii="Arial" w:hAnsi="Arial" w:cs="Arial"/>
                <w:szCs w:val="18"/>
              </w:rPr>
            </w:pPr>
            <w:r w:rsidRPr="00297D2C">
              <w:rPr>
                <w:rFonts w:ascii="Arial" w:hAnsi="Arial" w:cs="Arial"/>
                <w:szCs w:val="18"/>
              </w:rPr>
              <w:t>Developer II</w:t>
            </w:r>
          </w:p>
        </w:tc>
        <w:tc>
          <w:tcPr>
            <w:tcW w:w="746" w:type="pct"/>
          </w:tcPr>
          <w:p w14:paraId="5BCFA7E6" w14:textId="77777777" w:rsidR="00FF27F0" w:rsidRPr="00297D2C" w:rsidRDefault="00FF27F0" w:rsidP="00297D2C">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b/>
                <w:szCs w:val="18"/>
              </w:rPr>
              <w:t>7 años</w:t>
            </w:r>
          </w:p>
        </w:tc>
        <w:tc>
          <w:tcPr>
            <w:tcW w:w="1513" w:type="pct"/>
            <w:gridSpan w:val="3"/>
          </w:tcPr>
          <w:p w14:paraId="4868F8B9"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SFDC Developer I</w:t>
            </w:r>
          </w:p>
          <w:p w14:paraId="7E1AA6B2" w14:textId="77777777" w:rsidR="00FF27F0" w:rsidRPr="00297D2C" w:rsidRDefault="00FF27F0" w:rsidP="00FF27F0">
            <w:pPr>
              <w:pStyle w:val="Prrafodelist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606060"/>
                <w:sz w:val="18"/>
                <w:szCs w:val="18"/>
                <w:lang w:val="en-US" w:eastAsia="en-US"/>
              </w:rPr>
            </w:pPr>
            <w:r w:rsidRPr="00297D2C">
              <w:rPr>
                <w:rFonts w:ascii="Arial" w:eastAsia="Times New Roman" w:hAnsi="Arial" w:cs="Arial"/>
                <w:color w:val="606060"/>
                <w:sz w:val="18"/>
                <w:szCs w:val="18"/>
                <w:lang w:val="en-US" w:eastAsia="en-US"/>
              </w:rPr>
              <w:t>SFDC Administrator</w:t>
            </w:r>
          </w:p>
          <w:p w14:paraId="5F7A0488" w14:textId="77777777" w:rsidR="00FF27F0" w:rsidRPr="00297D2C" w:rsidRDefault="00FF27F0" w:rsidP="00FF27F0">
            <w:pPr>
              <w:pStyle w:val="Prrafodelist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606060"/>
                <w:sz w:val="18"/>
                <w:szCs w:val="18"/>
                <w:lang w:val="en-US" w:eastAsia="en-US"/>
              </w:rPr>
            </w:pPr>
            <w:r w:rsidRPr="00297D2C">
              <w:rPr>
                <w:rFonts w:ascii="Arial" w:eastAsia="Times New Roman" w:hAnsi="Arial" w:cs="Arial"/>
                <w:color w:val="606060"/>
                <w:sz w:val="18"/>
                <w:szCs w:val="18"/>
                <w:lang w:val="en-US" w:eastAsia="en-US"/>
              </w:rPr>
              <w:t>SFDC App Builder</w:t>
            </w:r>
          </w:p>
          <w:p w14:paraId="670CB7A3" w14:textId="77777777" w:rsidR="00FF27F0" w:rsidRPr="00297D2C" w:rsidRDefault="00FF27F0" w:rsidP="00FF27F0">
            <w:pPr>
              <w:pStyle w:val="Prrafodelist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606060"/>
                <w:sz w:val="18"/>
                <w:szCs w:val="18"/>
                <w:lang w:val="en-US" w:eastAsia="en-US"/>
              </w:rPr>
            </w:pPr>
            <w:r w:rsidRPr="00297D2C">
              <w:rPr>
                <w:rFonts w:ascii="Arial" w:eastAsia="Times New Roman" w:hAnsi="Arial" w:cs="Arial"/>
                <w:color w:val="606060"/>
                <w:sz w:val="18"/>
                <w:szCs w:val="18"/>
                <w:lang w:val="en-US" w:eastAsia="en-US"/>
              </w:rPr>
              <w:t>SFDC Sales Cloud</w:t>
            </w:r>
          </w:p>
          <w:p w14:paraId="6DEDC712" w14:textId="77777777" w:rsidR="00FF27F0" w:rsidRPr="00297D2C" w:rsidRDefault="00FF27F0" w:rsidP="00FF27F0">
            <w:pPr>
              <w:pStyle w:val="Prrafodelist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606060"/>
                <w:sz w:val="18"/>
                <w:szCs w:val="18"/>
                <w:lang w:val="en-US" w:eastAsia="en-US"/>
              </w:rPr>
            </w:pPr>
            <w:r w:rsidRPr="00297D2C">
              <w:rPr>
                <w:rFonts w:ascii="Arial" w:eastAsia="Times New Roman" w:hAnsi="Arial" w:cs="Arial"/>
                <w:color w:val="606060"/>
                <w:sz w:val="18"/>
                <w:szCs w:val="18"/>
                <w:lang w:val="en-US" w:eastAsia="en-US"/>
              </w:rPr>
              <w:t>SFDC Data Architech</w:t>
            </w:r>
          </w:p>
          <w:p w14:paraId="55FAFC18" w14:textId="77777777" w:rsidR="00FF27F0" w:rsidRPr="00297D2C" w:rsidRDefault="00FF27F0" w:rsidP="00FF27F0">
            <w:pPr>
              <w:pStyle w:val="Prrafodelist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606060"/>
                <w:sz w:val="18"/>
                <w:szCs w:val="18"/>
                <w:lang w:val="en-US" w:eastAsia="en-US"/>
              </w:rPr>
            </w:pPr>
            <w:r w:rsidRPr="00297D2C">
              <w:rPr>
                <w:rFonts w:ascii="Arial" w:eastAsia="Times New Roman" w:hAnsi="Arial" w:cs="Arial"/>
                <w:color w:val="606060"/>
                <w:sz w:val="18"/>
                <w:szCs w:val="18"/>
                <w:lang w:val="en-US" w:eastAsia="en-US"/>
              </w:rPr>
              <w:t>SFDC App Architech</w:t>
            </w:r>
          </w:p>
          <w:p w14:paraId="18A5F69E" w14:textId="77777777" w:rsidR="00FF27F0" w:rsidRPr="00297D2C" w:rsidRDefault="00FF27F0" w:rsidP="00FF27F0">
            <w:pPr>
              <w:pStyle w:val="TextoTabla"/>
              <w:numPr>
                <w:ilvl w:val="0"/>
                <w:numId w:val="84"/>
              </w:num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 Sharing and visibility Architech</w:t>
            </w:r>
          </w:p>
        </w:tc>
        <w:tc>
          <w:tcPr>
            <w:tcW w:w="2076" w:type="pct"/>
          </w:tcPr>
          <w:p w14:paraId="31F2D355" w14:textId="77777777" w:rsidR="00FF27F0" w:rsidRPr="00297D2C" w:rsidRDefault="00FF27F0" w:rsidP="00FF27F0">
            <w:pPr>
              <w:pStyle w:val="TextoTabla"/>
              <w:numPr>
                <w:ilvl w:val="0"/>
                <w:numId w:val="84"/>
              </w:numPr>
              <w:cnfStyle w:val="000000000000" w:firstRow="0" w:lastRow="0" w:firstColumn="0" w:lastColumn="0" w:oddVBand="0" w:evenVBand="0" w:oddHBand="0" w:evenHBand="0" w:firstRowFirstColumn="0" w:firstRowLastColumn="0" w:lastRowFirstColumn="0" w:lastRowLastColumn="0"/>
              <w:rPr>
                <w:rFonts w:ascii="Arial" w:hAnsi="Arial" w:cs="Arial"/>
                <w:szCs w:val="18"/>
                <w:lang w:val="en-US"/>
              </w:rPr>
            </w:pPr>
            <w:r w:rsidRPr="00297D2C">
              <w:rPr>
                <w:rFonts w:ascii="Arial" w:hAnsi="Arial" w:cs="Arial"/>
                <w:szCs w:val="18"/>
                <w:lang w:val="en-US"/>
              </w:rPr>
              <w:t>Experto en integraciones</w:t>
            </w:r>
          </w:p>
          <w:p w14:paraId="4BA225BE" w14:textId="77777777" w:rsidR="00FF27F0" w:rsidRPr="00297D2C" w:rsidRDefault="00FF27F0" w:rsidP="00FF27F0">
            <w:pPr>
              <w:pStyle w:val="TextoTabla"/>
              <w:numPr>
                <w:ilvl w:val="0"/>
                <w:numId w:val="84"/>
              </w:numPr>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Experto en programación en Salesforce en APEX y Lightning Web Component</w:t>
            </w:r>
          </w:p>
          <w:p w14:paraId="268EB6E7" w14:textId="77777777" w:rsidR="00FF27F0" w:rsidRPr="00297D2C" w:rsidRDefault="00FF27F0" w:rsidP="00FF27F0">
            <w:pPr>
              <w:pStyle w:val="TextoTabla"/>
              <w:numPr>
                <w:ilvl w:val="0"/>
                <w:numId w:val="84"/>
              </w:numPr>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Gestión de equipos</w:t>
            </w:r>
          </w:p>
          <w:p w14:paraId="4C0B7D54" w14:textId="77777777" w:rsidR="00FF27F0" w:rsidRPr="00297D2C" w:rsidRDefault="00FF27F0" w:rsidP="00FF27F0">
            <w:pPr>
              <w:pStyle w:val="TextoTabla"/>
              <w:numPr>
                <w:ilvl w:val="0"/>
                <w:numId w:val="84"/>
              </w:numPr>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Gestión y elaboración de  documentación funcional y técnica</w:t>
            </w:r>
          </w:p>
          <w:p w14:paraId="6FD3EF4E" w14:textId="77777777" w:rsidR="00FF27F0" w:rsidRPr="00297D2C" w:rsidRDefault="00FF27F0" w:rsidP="00FF27F0">
            <w:pPr>
              <w:pStyle w:val="TextoTabla"/>
              <w:numPr>
                <w:ilvl w:val="0"/>
                <w:numId w:val="84"/>
              </w:numPr>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Gestión de incidencias</w:t>
            </w:r>
          </w:p>
          <w:p w14:paraId="309083D7" w14:textId="77777777" w:rsidR="00FF27F0" w:rsidRPr="00297D2C" w:rsidRDefault="00FF27F0" w:rsidP="00FF27F0">
            <w:pPr>
              <w:pStyle w:val="TextoTabla"/>
              <w:numPr>
                <w:ilvl w:val="0"/>
                <w:numId w:val="84"/>
              </w:numPr>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Formación de usuarios</w:t>
            </w:r>
          </w:p>
          <w:p w14:paraId="01E58825" w14:textId="77777777" w:rsidR="00297D2C" w:rsidRDefault="00FF27F0" w:rsidP="00297D2C">
            <w:pPr>
              <w:pStyle w:val="TextoTabla"/>
              <w:numPr>
                <w:ilvl w:val="0"/>
                <w:numId w:val="84"/>
              </w:numPr>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Implantación de sistemas</w:t>
            </w:r>
          </w:p>
          <w:p w14:paraId="377B3DA9" w14:textId="4937EF56" w:rsidR="00FF27F0" w:rsidRPr="00297D2C" w:rsidRDefault="00FF27F0" w:rsidP="00297D2C">
            <w:pPr>
              <w:pStyle w:val="TextoTabla"/>
              <w:numPr>
                <w:ilvl w:val="0"/>
                <w:numId w:val="84"/>
              </w:numPr>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Gestión de releases</w:t>
            </w:r>
          </w:p>
        </w:tc>
      </w:tr>
      <w:tr w:rsidR="00FF27F0" w:rsidRPr="001A5D4B" w14:paraId="15AFF7CB" w14:textId="77777777" w:rsidTr="00325B26">
        <w:trPr>
          <w:trHeight w:val="1123"/>
        </w:trPr>
        <w:tc>
          <w:tcPr>
            <w:cnfStyle w:val="001000000000" w:firstRow="0" w:lastRow="0" w:firstColumn="1" w:lastColumn="0" w:oddVBand="0" w:evenVBand="0" w:oddHBand="0" w:evenHBand="0" w:firstRowFirstColumn="0" w:firstRowLastColumn="0" w:lastRowFirstColumn="0" w:lastRowLastColumn="0"/>
            <w:tcW w:w="665" w:type="pct"/>
          </w:tcPr>
          <w:p w14:paraId="2F4BE60B" w14:textId="77777777" w:rsidR="00FF27F0" w:rsidRPr="00297D2C" w:rsidRDefault="00FF27F0" w:rsidP="00A062A9">
            <w:pPr>
              <w:pStyle w:val="TextoTabla"/>
              <w:jc w:val="left"/>
              <w:rPr>
                <w:rFonts w:ascii="Arial" w:hAnsi="Arial" w:cs="Arial"/>
                <w:szCs w:val="18"/>
              </w:rPr>
            </w:pPr>
            <w:r w:rsidRPr="00297D2C">
              <w:rPr>
                <w:rFonts w:ascii="Arial" w:hAnsi="Arial" w:cs="Arial"/>
                <w:szCs w:val="18"/>
              </w:rPr>
              <w:t>Consultor Marketing Cloud</w:t>
            </w:r>
          </w:p>
        </w:tc>
        <w:tc>
          <w:tcPr>
            <w:tcW w:w="746" w:type="pct"/>
          </w:tcPr>
          <w:p w14:paraId="0DC4F6C3" w14:textId="77777777" w:rsidR="00FF27F0" w:rsidRPr="00297D2C" w:rsidRDefault="00FF27F0" w:rsidP="00297D2C">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b/>
                <w:szCs w:val="18"/>
              </w:rPr>
              <w:t>3 años</w:t>
            </w:r>
          </w:p>
        </w:tc>
        <w:tc>
          <w:tcPr>
            <w:tcW w:w="1513" w:type="pct"/>
            <w:gridSpan w:val="3"/>
          </w:tcPr>
          <w:p w14:paraId="583B443F"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Marketing Administrator</w:t>
            </w:r>
          </w:p>
          <w:p w14:paraId="74B60192"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Marketing Email Specialist</w:t>
            </w:r>
          </w:p>
          <w:p w14:paraId="05673255"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Marketing Consultant</w:t>
            </w:r>
          </w:p>
          <w:p w14:paraId="630296C2"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Admin</w:t>
            </w:r>
          </w:p>
          <w:p w14:paraId="755E6CEF"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Associate AI</w:t>
            </w:r>
          </w:p>
          <w:p w14:paraId="42861292"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szCs w:val="18"/>
                <w:lang w:val="en-US"/>
              </w:rPr>
              <w:t xml:space="preserve">SFDC </w:t>
            </w:r>
          </w:p>
          <w:p w14:paraId="2C834DB9"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bCs/>
                <w:szCs w:val="18"/>
                <w:lang w:val="en-US"/>
              </w:rPr>
              <w:t>Asociate</w:t>
            </w:r>
          </w:p>
        </w:tc>
        <w:tc>
          <w:tcPr>
            <w:tcW w:w="2076" w:type="pct"/>
          </w:tcPr>
          <w:p w14:paraId="44496E26"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Conocimientos de Informática e integraciones</w:t>
            </w:r>
          </w:p>
          <w:p w14:paraId="50138DA2"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Conocimiento de conceptos básicos del área de negocio</w:t>
            </w:r>
          </w:p>
          <w:p w14:paraId="192D53EC"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Experta en Marketing Cloud e integración con CRM</w:t>
            </w:r>
          </w:p>
          <w:p w14:paraId="7AF956ED"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Gestión de campañas, segmentación de audiencias</w:t>
            </w:r>
          </w:p>
          <w:p w14:paraId="4A88CC44"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Experiencia en metodologías de proyecto</w:t>
            </w:r>
          </w:p>
          <w:p w14:paraId="7D112471"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Capacidad de gestión de pruebas y formación a usuarios</w:t>
            </w:r>
          </w:p>
        </w:tc>
      </w:tr>
      <w:tr w:rsidR="00FF27F0" w:rsidRPr="001A5D4B" w14:paraId="14B00898" w14:textId="77777777" w:rsidTr="00325B26">
        <w:trPr>
          <w:trHeight w:val="527"/>
        </w:trPr>
        <w:tc>
          <w:tcPr>
            <w:cnfStyle w:val="001000000000" w:firstRow="0" w:lastRow="0" w:firstColumn="1" w:lastColumn="0" w:oddVBand="0" w:evenVBand="0" w:oddHBand="0" w:evenHBand="0" w:firstRowFirstColumn="0" w:firstRowLastColumn="0" w:lastRowFirstColumn="0" w:lastRowLastColumn="0"/>
            <w:tcW w:w="665" w:type="pct"/>
            <w:vAlign w:val="top"/>
          </w:tcPr>
          <w:p w14:paraId="1AC1DA39" w14:textId="77777777" w:rsidR="00FF27F0" w:rsidRPr="00297D2C" w:rsidRDefault="00FF27F0" w:rsidP="00A062A9">
            <w:pPr>
              <w:pStyle w:val="TextoTabla"/>
              <w:jc w:val="left"/>
              <w:rPr>
                <w:rFonts w:ascii="Arial" w:hAnsi="Arial" w:cs="Arial"/>
                <w:bCs/>
                <w:szCs w:val="18"/>
              </w:rPr>
            </w:pPr>
            <w:r w:rsidRPr="00297D2C">
              <w:rPr>
                <w:rFonts w:ascii="Arial" w:hAnsi="Arial" w:cs="Arial"/>
                <w:bCs/>
                <w:szCs w:val="18"/>
              </w:rPr>
              <w:t>Programador I</w:t>
            </w:r>
          </w:p>
        </w:tc>
        <w:tc>
          <w:tcPr>
            <w:tcW w:w="746" w:type="pct"/>
          </w:tcPr>
          <w:p w14:paraId="19DD8E62" w14:textId="5DA49502" w:rsidR="00FF27F0" w:rsidRPr="00297D2C" w:rsidRDefault="00FF27F0" w:rsidP="00297D2C">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b/>
                <w:szCs w:val="18"/>
              </w:rPr>
              <w:t>+ 3 años</w:t>
            </w:r>
          </w:p>
        </w:tc>
        <w:tc>
          <w:tcPr>
            <w:tcW w:w="1513" w:type="pct"/>
            <w:gridSpan w:val="3"/>
          </w:tcPr>
          <w:p w14:paraId="63ABF8A0"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Admin</w:t>
            </w:r>
          </w:p>
          <w:p w14:paraId="576E06B6"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App Builder</w:t>
            </w:r>
          </w:p>
          <w:p w14:paraId="3304663C"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Associate AI</w:t>
            </w:r>
          </w:p>
          <w:p w14:paraId="4AD2D7C6"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Asociate </w:t>
            </w:r>
          </w:p>
          <w:p w14:paraId="15ACA7D1"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lang w:val="en-US"/>
              </w:rPr>
              <w:t>SFDC</w:t>
            </w:r>
            <w:r w:rsidRPr="00297D2C">
              <w:rPr>
                <w:rFonts w:ascii="Arial" w:hAnsi="Arial" w:cs="Arial"/>
                <w:bCs/>
                <w:szCs w:val="18"/>
                <w:lang w:val="en-US"/>
              </w:rPr>
              <w:t xml:space="preserve"> Marketing Associate</w:t>
            </w:r>
          </w:p>
        </w:tc>
        <w:tc>
          <w:tcPr>
            <w:tcW w:w="2076" w:type="pct"/>
            <w:vAlign w:val="top"/>
          </w:tcPr>
          <w:p w14:paraId="1BAEAB16"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Conocimientos de Informática e integraciones</w:t>
            </w:r>
          </w:p>
          <w:p w14:paraId="16E61A46"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Conocimiento de conceptos básicos del área de negocio</w:t>
            </w:r>
          </w:p>
          <w:p w14:paraId="148ABA83"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en Administración de Salesforce</w:t>
            </w:r>
          </w:p>
          <w:p w14:paraId="2921E738"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Experiencia en metodologías de proyecto.</w:t>
            </w:r>
          </w:p>
        </w:tc>
      </w:tr>
      <w:tr w:rsidR="00FF27F0" w:rsidRPr="001A5D4B" w14:paraId="1D9C6722" w14:textId="77777777" w:rsidTr="00325B26">
        <w:trPr>
          <w:trHeight w:val="527"/>
        </w:trPr>
        <w:tc>
          <w:tcPr>
            <w:cnfStyle w:val="001000000000" w:firstRow="0" w:lastRow="0" w:firstColumn="1" w:lastColumn="0" w:oddVBand="0" w:evenVBand="0" w:oddHBand="0" w:evenHBand="0" w:firstRowFirstColumn="0" w:firstRowLastColumn="0" w:lastRowFirstColumn="0" w:lastRowLastColumn="0"/>
            <w:tcW w:w="665" w:type="pct"/>
            <w:vAlign w:val="top"/>
          </w:tcPr>
          <w:p w14:paraId="40465A01" w14:textId="77777777" w:rsidR="00FF27F0" w:rsidRPr="00297D2C" w:rsidRDefault="00FF27F0" w:rsidP="00A062A9">
            <w:pPr>
              <w:pStyle w:val="TextoTabla"/>
              <w:jc w:val="left"/>
              <w:rPr>
                <w:rFonts w:ascii="Arial" w:hAnsi="Arial" w:cs="Arial"/>
                <w:bCs/>
                <w:szCs w:val="18"/>
              </w:rPr>
            </w:pPr>
            <w:r w:rsidRPr="00297D2C">
              <w:rPr>
                <w:rFonts w:ascii="Arial" w:hAnsi="Arial" w:cs="Arial"/>
                <w:bCs/>
                <w:szCs w:val="18"/>
              </w:rPr>
              <w:t>Programador II</w:t>
            </w:r>
          </w:p>
        </w:tc>
        <w:tc>
          <w:tcPr>
            <w:tcW w:w="746" w:type="pct"/>
          </w:tcPr>
          <w:p w14:paraId="65F7A756" w14:textId="77777777" w:rsidR="00FF27F0" w:rsidRPr="00297D2C" w:rsidRDefault="00FF27F0" w:rsidP="00297D2C">
            <w:pPr>
              <w:pStyle w:val="TextoTabla"/>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18"/>
              </w:rPr>
            </w:pPr>
            <w:r w:rsidRPr="00297D2C">
              <w:rPr>
                <w:rFonts w:ascii="Arial" w:hAnsi="Arial" w:cs="Arial"/>
                <w:b/>
                <w:szCs w:val="18"/>
              </w:rPr>
              <w:t>+3 años</w:t>
            </w:r>
          </w:p>
        </w:tc>
        <w:tc>
          <w:tcPr>
            <w:tcW w:w="1513" w:type="pct"/>
            <w:gridSpan w:val="3"/>
          </w:tcPr>
          <w:p w14:paraId="68DB7950"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Admin</w:t>
            </w:r>
          </w:p>
          <w:p w14:paraId="46C9E18E"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Associate AI</w:t>
            </w:r>
          </w:p>
          <w:p w14:paraId="49DEE937"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szCs w:val="18"/>
                <w:lang w:val="en-US"/>
              </w:rPr>
              <w:t>SFDC</w:t>
            </w:r>
            <w:r w:rsidRPr="00297D2C">
              <w:rPr>
                <w:rFonts w:ascii="Arial" w:hAnsi="Arial" w:cs="Arial"/>
                <w:bCs/>
                <w:szCs w:val="18"/>
                <w:lang w:val="en-US"/>
              </w:rPr>
              <w:t xml:space="preserve"> Asociate </w:t>
            </w:r>
          </w:p>
          <w:p w14:paraId="07A5BAA6" w14:textId="77777777" w:rsidR="00FF27F0" w:rsidRPr="00297D2C" w:rsidRDefault="00FF27F0" w:rsidP="00325B26">
            <w:pPr>
              <w:pStyle w:val="TextoTabla"/>
              <w:numPr>
                <w:ilvl w:val="0"/>
                <w:numId w:val="8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lang w:val="en-US"/>
              </w:rPr>
            </w:pPr>
            <w:r w:rsidRPr="00297D2C">
              <w:rPr>
                <w:rFonts w:ascii="Arial" w:hAnsi="Arial" w:cs="Arial"/>
                <w:b/>
                <w:szCs w:val="18"/>
                <w:lang w:val="en-US"/>
              </w:rPr>
              <w:t>SFDC</w:t>
            </w:r>
            <w:r w:rsidRPr="00297D2C">
              <w:rPr>
                <w:rFonts w:ascii="Arial" w:hAnsi="Arial" w:cs="Arial"/>
                <w:bCs/>
                <w:szCs w:val="18"/>
                <w:lang w:val="en-US"/>
              </w:rPr>
              <w:t xml:space="preserve"> Marketing Associate</w:t>
            </w:r>
          </w:p>
        </w:tc>
        <w:tc>
          <w:tcPr>
            <w:tcW w:w="2076" w:type="pct"/>
            <w:vAlign w:val="top"/>
          </w:tcPr>
          <w:p w14:paraId="7BF639B5"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Conocimientos de Informática e integraciones</w:t>
            </w:r>
          </w:p>
          <w:p w14:paraId="3010D8EE"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Conocimiento de conceptos básicos del área de negocio</w:t>
            </w:r>
          </w:p>
          <w:p w14:paraId="115EE5D3"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Experto en Administración de Salesforce</w:t>
            </w:r>
          </w:p>
          <w:p w14:paraId="00A38E72" w14:textId="77777777" w:rsidR="00FF27F0" w:rsidRPr="00297D2C" w:rsidRDefault="00FF27F0" w:rsidP="00325B26">
            <w:pPr>
              <w:pStyle w:val="TextoTabla"/>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Cs/>
                <w:szCs w:val="18"/>
              </w:rPr>
              <w:t>Experiencia en metodologías de proyecto.</w:t>
            </w:r>
          </w:p>
        </w:tc>
      </w:tr>
      <w:tr w:rsidR="00FF27F0" w:rsidRPr="001A5D4B" w14:paraId="603CF2BC" w14:textId="77777777" w:rsidTr="00325B26">
        <w:trPr>
          <w:cnfStyle w:val="010000000000" w:firstRow="0" w:lastRow="1"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665" w:type="pct"/>
            <w:vAlign w:val="top"/>
          </w:tcPr>
          <w:p w14:paraId="142D5447" w14:textId="77777777" w:rsidR="00FF27F0" w:rsidRPr="00297D2C" w:rsidRDefault="00FF27F0" w:rsidP="00A062A9">
            <w:pPr>
              <w:pStyle w:val="TextoTabla"/>
              <w:jc w:val="left"/>
              <w:rPr>
                <w:rFonts w:ascii="Arial" w:hAnsi="Arial" w:cs="Arial"/>
                <w:bCs/>
                <w:szCs w:val="18"/>
              </w:rPr>
            </w:pPr>
            <w:r w:rsidRPr="00297D2C">
              <w:rPr>
                <w:rFonts w:ascii="Arial" w:hAnsi="Arial" w:cs="Arial"/>
                <w:bCs/>
                <w:szCs w:val="18"/>
              </w:rPr>
              <w:t>Agente Gestión del cambio</w:t>
            </w:r>
          </w:p>
        </w:tc>
        <w:tc>
          <w:tcPr>
            <w:tcW w:w="746" w:type="pct"/>
          </w:tcPr>
          <w:p w14:paraId="2A06ED5E" w14:textId="77777777" w:rsidR="00FF27F0" w:rsidRPr="00297D2C" w:rsidRDefault="00FF27F0" w:rsidP="00297D2C">
            <w:pPr>
              <w:pStyle w:val="TextoTabla"/>
              <w:jc w:val="center"/>
              <w:cnfStyle w:val="010000000000" w:firstRow="0" w:lastRow="1" w:firstColumn="0" w:lastColumn="0" w:oddVBand="0" w:evenVBand="0" w:oddHBand="0" w:evenHBand="0" w:firstRowFirstColumn="0" w:firstRowLastColumn="0" w:lastRowFirstColumn="0" w:lastRowLastColumn="0"/>
              <w:rPr>
                <w:rFonts w:ascii="Arial" w:hAnsi="Arial" w:cs="Arial"/>
                <w:szCs w:val="18"/>
              </w:rPr>
            </w:pPr>
            <w:r w:rsidRPr="00297D2C">
              <w:rPr>
                <w:rFonts w:ascii="Arial" w:hAnsi="Arial" w:cs="Arial"/>
                <w:szCs w:val="18"/>
              </w:rPr>
              <w:t>5 años</w:t>
            </w:r>
          </w:p>
        </w:tc>
        <w:tc>
          <w:tcPr>
            <w:tcW w:w="1513" w:type="pct"/>
            <w:gridSpan w:val="3"/>
          </w:tcPr>
          <w:p w14:paraId="66CCE881" w14:textId="77777777" w:rsidR="00FF27F0" w:rsidRPr="00995301" w:rsidRDefault="00FF27F0" w:rsidP="00325B26">
            <w:pPr>
              <w:pStyle w:val="TextoTabla"/>
              <w:numPr>
                <w:ilvl w:val="0"/>
                <w:numId w:val="84"/>
              </w:numPr>
              <w:spacing w:line="276" w:lineRule="auto"/>
              <w:jc w:val="left"/>
              <w:cnfStyle w:val="010000000000" w:firstRow="0" w:lastRow="1" w:firstColumn="0" w:lastColumn="0" w:oddVBand="0" w:evenVBand="0" w:oddHBand="0" w:evenHBand="0" w:firstRowFirstColumn="0" w:firstRowLastColumn="0" w:lastRowFirstColumn="0" w:lastRowLastColumn="0"/>
              <w:rPr>
                <w:rFonts w:ascii="Arial" w:hAnsi="Arial" w:cs="Arial"/>
                <w:b w:val="0"/>
                <w:bCs/>
                <w:szCs w:val="18"/>
              </w:rPr>
            </w:pPr>
            <w:r w:rsidRPr="00995301">
              <w:rPr>
                <w:rFonts w:ascii="Arial" w:hAnsi="Arial" w:cs="Arial"/>
                <w:b w:val="0"/>
                <w:szCs w:val="18"/>
              </w:rPr>
              <w:t>HCMP (certificación que corresponde a la metodología HCMBoK)</w:t>
            </w:r>
          </w:p>
        </w:tc>
        <w:tc>
          <w:tcPr>
            <w:tcW w:w="2076" w:type="pct"/>
            <w:vAlign w:val="top"/>
          </w:tcPr>
          <w:p w14:paraId="5E008BA5" w14:textId="77777777" w:rsidR="00FF27F0" w:rsidRPr="00297D2C" w:rsidRDefault="00FF27F0" w:rsidP="00A062A9">
            <w:pPr>
              <w:pStyle w:val="TextoTabla"/>
              <w:cnfStyle w:val="010000000000" w:firstRow="0" w:lastRow="1"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 w:val="0"/>
                <w:bCs/>
                <w:szCs w:val="18"/>
              </w:rPr>
              <w:t>Comunicación</w:t>
            </w:r>
          </w:p>
          <w:p w14:paraId="55FA14F4" w14:textId="77777777" w:rsidR="00FF27F0" w:rsidRPr="00297D2C" w:rsidRDefault="00FF27F0" w:rsidP="00A062A9">
            <w:pPr>
              <w:pStyle w:val="TextoTabla"/>
              <w:cnfStyle w:val="010000000000" w:firstRow="0" w:lastRow="1" w:firstColumn="0" w:lastColumn="0" w:oddVBand="0" w:evenVBand="0" w:oddHBand="0" w:evenHBand="0" w:firstRowFirstColumn="0" w:firstRowLastColumn="0" w:lastRowFirstColumn="0" w:lastRowLastColumn="0"/>
              <w:rPr>
                <w:rFonts w:ascii="Arial" w:hAnsi="Arial" w:cs="Arial"/>
                <w:bCs/>
                <w:szCs w:val="18"/>
              </w:rPr>
            </w:pPr>
            <w:r w:rsidRPr="00297D2C">
              <w:rPr>
                <w:rFonts w:ascii="Arial" w:hAnsi="Arial" w:cs="Arial"/>
                <w:b w:val="0"/>
                <w:bCs/>
                <w:szCs w:val="18"/>
              </w:rPr>
              <w:t>Mejora de Proceso</w:t>
            </w:r>
          </w:p>
          <w:p w14:paraId="7602B093" w14:textId="77777777" w:rsidR="00FF27F0" w:rsidRPr="00297D2C" w:rsidRDefault="00FF27F0" w:rsidP="00325B26">
            <w:pPr>
              <w:pStyle w:val="TextoTabla"/>
              <w:cnfStyle w:val="010000000000" w:firstRow="0" w:lastRow="1" w:firstColumn="0" w:lastColumn="0" w:oddVBand="0" w:evenVBand="0" w:oddHBand="0" w:evenHBand="0" w:firstRowFirstColumn="0" w:firstRowLastColumn="0" w:lastRowFirstColumn="0" w:lastRowLastColumn="0"/>
              <w:rPr>
                <w:rFonts w:ascii="Arial" w:hAnsi="Arial" w:cs="Arial"/>
                <w:b w:val="0"/>
                <w:bCs/>
                <w:szCs w:val="18"/>
              </w:rPr>
            </w:pPr>
            <w:r w:rsidRPr="00297D2C">
              <w:rPr>
                <w:rFonts w:ascii="Arial" w:hAnsi="Arial" w:cs="Arial"/>
                <w:b w:val="0"/>
                <w:bCs/>
                <w:szCs w:val="18"/>
              </w:rPr>
              <w:t>Metodología HCMBoK.</w:t>
            </w:r>
          </w:p>
        </w:tc>
      </w:tr>
    </w:tbl>
    <w:p w14:paraId="1D38EF8A" w14:textId="77777777" w:rsidR="00FF27F0" w:rsidRDefault="00FF27F0" w:rsidP="00FF27F0">
      <w:pPr>
        <w:pStyle w:val="ParrafoCX"/>
      </w:pPr>
      <w:bookmarkStart w:id="90" w:name="Salesforce"/>
      <w:r>
        <w:rPr>
          <w:sz w:val="20"/>
          <w:szCs w:val="20"/>
        </w:rPr>
        <w:t>(* SFDC = Salesforce)</w:t>
      </w:r>
    </w:p>
    <w:bookmarkEnd w:id="90"/>
    <w:p w14:paraId="37BCA03B" w14:textId="77777777" w:rsidR="00FF27F0" w:rsidRPr="007414E6" w:rsidRDefault="00FF27F0" w:rsidP="00FF27F0">
      <w:pPr>
        <w:pStyle w:val="InstruccionesCX"/>
        <w:rPr>
          <w:highlight w:val="yellow"/>
        </w:rPr>
      </w:pPr>
    </w:p>
    <w:p w14:paraId="11A4DA4B" w14:textId="7F680B3B" w:rsidR="00D502CF" w:rsidRDefault="00D502CF" w:rsidP="000E48D4">
      <w:pPr>
        <w:pStyle w:val="Ttulo1"/>
      </w:pPr>
      <w:bookmarkStart w:id="91" w:name="_Toc178325146"/>
      <w:r>
        <w:rPr>
          <w:noProof/>
        </w:rPr>
        <w:lastRenderedPageBreak/>
        <w:drawing>
          <wp:anchor distT="0" distB="0" distL="114300" distR="114300" simplePos="0" relativeHeight="251658256" behindDoc="0" locked="1" layoutInCell="1" allowOverlap="1" wp14:anchorId="7A8A6B48" wp14:editId="6E4BF154">
            <wp:simplePos x="0" y="0"/>
            <wp:positionH relativeFrom="margin">
              <wp:posOffset>5068570</wp:posOffset>
            </wp:positionH>
            <wp:positionV relativeFrom="margin">
              <wp:posOffset>-702945</wp:posOffset>
            </wp:positionV>
            <wp:extent cx="867410" cy="939165"/>
            <wp:effectExtent l="0" t="0" r="889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rotWithShape="1">
                    <a:blip r:embed="rId19" cstate="print">
                      <a:clrChange>
                        <a:clrFrom>
                          <a:srgbClr val="F2F4FF"/>
                        </a:clrFrom>
                        <a:clrTo>
                          <a:srgbClr val="F2F4FF">
                            <a:alpha val="0"/>
                          </a:srgbClr>
                        </a:clrTo>
                      </a:clrChange>
                      <a:extLst>
                        <a:ext uri="{28A0092B-C50C-407E-A947-70E740481C1C}">
                          <a14:useLocalDpi xmlns:a14="http://schemas.microsoft.com/office/drawing/2010/main" val="0"/>
                        </a:ext>
                      </a:extLst>
                    </a:blip>
                    <a:srcRect l="47963"/>
                    <a:stretch/>
                  </pic:blipFill>
                  <pic:spPr bwMode="auto">
                    <a:xfrm>
                      <a:off x="0" y="0"/>
                      <a:ext cx="867410" cy="939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82F6A">
        <w:t>O</w:t>
      </w:r>
      <w:r w:rsidR="00FF27F0">
        <w:t>rganización y planificación de los trabajos</w:t>
      </w:r>
      <w:bookmarkEnd w:id="91"/>
    </w:p>
    <w:p w14:paraId="1F654C25" w14:textId="2F2449DD" w:rsidR="00536026" w:rsidRDefault="00536026" w:rsidP="00536026">
      <w:pPr>
        <w:pStyle w:val="Ttulo2"/>
      </w:pPr>
      <w:bookmarkStart w:id="92" w:name="_Toc178325147"/>
      <w:r>
        <w:t>Enfoque</w:t>
      </w:r>
      <w:bookmarkEnd w:id="92"/>
    </w:p>
    <w:p w14:paraId="78BB6E33" w14:textId="77777777" w:rsidR="00BA32D0" w:rsidRPr="00325B26" w:rsidRDefault="00BA32D0" w:rsidP="00BA32D0">
      <w:pPr>
        <w:spacing w:line="276" w:lineRule="auto"/>
        <w:jc w:val="both"/>
        <w:rPr>
          <w:color w:val="606060"/>
          <w:sz w:val="20"/>
          <w:szCs w:val="20"/>
        </w:rPr>
      </w:pPr>
      <w:r w:rsidRPr="00325B26">
        <w:rPr>
          <w:rFonts w:eastAsia="Arial"/>
          <w:color w:val="606060"/>
          <w:sz w:val="20"/>
          <w:szCs w:val="20"/>
        </w:rPr>
        <w:t>Telefónica plantea un enfoque de implantación basado en varios pilares fundamentales:</w:t>
      </w:r>
    </w:p>
    <w:p w14:paraId="497F8B4B" w14:textId="77777777" w:rsidR="00BA32D0" w:rsidRPr="00325B26" w:rsidRDefault="00BA32D0" w:rsidP="00BA32D0">
      <w:pPr>
        <w:spacing w:line="276" w:lineRule="auto"/>
        <w:jc w:val="both"/>
        <w:rPr>
          <w:rFonts w:eastAsia="Arial"/>
          <w:color w:val="0C6DFF" w:themeColor="text1"/>
          <w:sz w:val="20"/>
          <w:szCs w:val="20"/>
        </w:rPr>
      </w:pPr>
      <w:r w:rsidRPr="00325B26">
        <w:rPr>
          <w:rFonts w:eastAsia="Arial"/>
          <w:b/>
          <w:color w:val="0C6DFF" w:themeColor="text1"/>
          <w:sz w:val="20"/>
          <w:szCs w:val="20"/>
        </w:rPr>
        <w:t>Orientación a procesos:</w:t>
      </w:r>
      <w:r w:rsidRPr="00325B26">
        <w:rPr>
          <w:rFonts w:eastAsia="Arial"/>
          <w:color w:val="0C6DFF" w:themeColor="text1"/>
          <w:sz w:val="20"/>
          <w:szCs w:val="20"/>
        </w:rPr>
        <w:t xml:space="preserve"> </w:t>
      </w:r>
    </w:p>
    <w:p w14:paraId="3D0FA452" w14:textId="77777777" w:rsidR="00BA32D0" w:rsidRPr="00325B26" w:rsidRDefault="00BA32D0" w:rsidP="005919E4">
      <w:pPr>
        <w:spacing w:line="276" w:lineRule="auto"/>
        <w:jc w:val="both"/>
        <w:rPr>
          <w:rFonts w:eastAsia="Arial"/>
          <w:color w:val="606060"/>
          <w:sz w:val="20"/>
          <w:szCs w:val="20"/>
        </w:rPr>
      </w:pPr>
      <w:r w:rsidRPr="00325B26">
        <w:rPr>
          <w:rFonts w:eastAsia="Arial"/>
          <w:color w:val="606060"/>
          <w:sz w:val="20"/>
          <w:szCs w:val="20"/>
        </w:rPr>
        <w:t xml:space="preserve">Partimos de los procesos como base de trabajo para implantar la tecnología. Esto nos permite tener una visión End to End y proponer las mejores prácticas para lograr la mayor eficiencia posible en las operaciones. En este sentido será clave </w:t>
      </w:r>
      <w:r w:rsidRPr="00325B26">
        <w:rPr>
          <w:rFonts w:eastAsia="Arial"/>
          <w:b/>
          <w:color w:val="606060"/>
          <w:sz w:val="20"/>
          <w:szCs w:val="20"/>
        </w:rPr>
        <w:t>entender el proyecto de diseño de atención a la ciudadanía</w:t>
      </w:r>
      <w:r w:rsidRPr="00325B26">
        <w:rPr>
          <w:rFonts w:eastAsia="Arial"/>
          <w:color w:val="606060"/>
          <w:sz w:val="20"/>
          <w:szCs w:val="20"/>
        </w:rPr>
        <w:t xml:space="preserve"> en el que el Gobierno de Aragón ha trabajado de forma previa.</w:t>
      </w:r>
    </w:p>
    <w:p w14:paraId="1C1FC318" w14:textId="77777777" w:rsidR="00BA32D0" w:rsidRPr="00325B26" w:rsidRDefault="00BA32D0" w:rsidP="00BA32D0">
      <w:pPr>
        <w:spacing w:line="276" w:lineRule="auto"/>
        <w:jc w:val="both"/>
        <w:rPr>
          <w:rFonts w:eastAsia="Arial"/>
          <w:color w:val="0C6DFF" w:themeColor="text1"/>
          <w:sz w:val="20"/>
          <w:szCs w:val="20"/>
        </w:rPr>
      </w:pPr>
      <w:r w:rsidRPr="00325B26">
        <w:rPr>
          <w:rFonts w:eastAsia="Arial"/>
          <w:b/>
          <w:color w:val="0C6DFF" w:themeColor="text1"/>
          <w:sz w:val="20"/>
          <w:szCs w:val="20"/>
        </w:rPr>
        <w:t>Mucho sistema y poco papel:</w:t>
      </w:r>
      <w:r w:rsidRPr="00325B26">
        <w:rPr>
          <w:rFonts w:eastAsia="Arial"/>
          <w:color w:val="0C6DFF" w:themeColor="text1"/>
          <w:sz w:val="20"/>
          <w:szCs w:val="20"/>
        </w:rPr>
        <w:t xml:space="preserve"> </w:t>
      </w:r>
    </w:p>
    <w:p w14:paraId="098C3960" w14:textId="77777777" w:rsidR="00BA32D0" w:rsidRPr="00325B26" w:rsidRDefault="00BA32D0" w:rsidP="00BA32D0">
      <w:pPr>
        <w:spacing w:after="0" w:line="276" w:lineRule="auto"/>
        <w:jc w:val="both"/>
        <w:rPr>
          <w:rFonts w:eastAsia="Arial"/>
          <w:color w:val="606060"/>
          <w:sz w:val="20"/>
          <w:szCs w:val="20"/>
        </w:rPr>
      </w:pPr>
      <w:r w:rsidRPr="00325B26">
        <w:rPr>
          <w:rFonts w:eastAsia="Arial"/>
          <w:color w:val="606060"/>
          <w:sz w:val="20"/>
          <w:szCs w:val="20"/>
        </w:rPr>
        <w:t xml:space="preserve">Nuestro enfoque se basa en las iteraciones sobre el sistema a través de </w:t>
      </w:r>
      <w:r w:rsidRPr="00325B26">
        <w:rPr>
          <w:rFonts w:eastAsia="Arial"/>
          <w:b/>
          <w:color w:val="606060"/>
          <w:sz w:val="20"/>
          <w:szCs w:val="20"/>
        </w:rPr>
        <w:t>prototipos</w:t>
      </w:r>
      <w:r w:rsidRPr="00325B26">
        <w:rPr>
          <w:rFonts w:eastAsia="Arial"/>
          <w:color w:val="606060"/>
          <w:sz w:val="20"/>
          <w:szCs w:val="20"/>
        </w:rPr>
        <w:t xml:space="preserve">. De esta forma garantizamos que Gobierno de Aragón conozca perfectamente la solución y aprovechamos al máximo su dedicación al proyecto. </w:t>
      </w:r>
    </w:p>
    <w:p w14:paraId="6381E08E" w14:textId="77777777" w:rsidR="00BA32D0" w:rsidRPr="00325B26" w:rsidRDefault="00BA32D0" w:rsidP="00BA32D0">
      <w:pPr>
        <w:spacing w:before="240" w:after="0" w:line="276" w:lineRule="auto"/>
        <w:jc w:val="both"/>
        <w:rPr>
          <w:color w:val="606060"/>
          <w:sz w:val="20"/>
          <w:szCs w:val="20"/>
        </w:rPr>
      </w:pPr>
      <w:r w:rsidRPr="00325B26">
        <w:rPr>
          <w:rFonts w:eastAsia="Arial"/>
          <w:color w:val="606060"/>
          <w:sz w:val="20"/>
          <w:szCs w:val="20"/>
        </w:rPr>
        <w:t xml:space="preserve">La metodología de implantación que vamos a emplear difiere de la tradicional, en la que no ve el sistema hasta que finaliza la construcción. Basada en </w:t>
      </w:r>
      <w:r w:rsidRPr="00325B26">
        <w:rPr>
          <w:rFonts w:eastAsia="Arial"/>
          <w:b/>
          <w:color w:val="606060"/>
          <w:sz w:val="20"/>
          <w:szCs w:val="20"/>
        </w:rPr>
        <w:t>metodologías agiles</w:t>
      </w:r>
      <w:r w:rsidRPr="00325B26">
        <w:rPr>
          <w:rFonts w:eastAsia="Arial"/>
          <w:color w:val="606060"/>
          <w:sz w:val="20"/>
          <w:szCs w:val="20"/>
        </w:rPr>
        <w:t xml:space="preserve"> en nuestro enfoque se muestra el</w:t>
      </w:r>
      <w:r w:rsidRPr="00325B26">
        <w:rPr>
          <w:rFonts w:eastAsia="Arial"/>
          <w:b/>
          <w:color w:val="606060"/>
          <w:sz w:val="20"/>
          <w:szCs w:val="20"/>
        </w:rPr>
        <w:t xml:space="preserve"> </w:t>
      </w:r>
      <w:r w:rsidRPr="00325B26">
        <w:rPr>
          <w:rFonts w:eastAsia="Arial"/>
          <w:color w:val="606060"/>
          <w:sz w:val="20"/>
          <w:szCs w:val="20"/>
        </w:rPr>
        <w:t>sistema de forma iterativa como herramienta central, desde el análisis hasta la construcción. Nosotros no solo concebimos los prototipos como una sesión de varias horas en las que se muestra cómo queda un sistema, sino como un medio más ambicioso, relevante en varios ámbitos:</w:t>
      </w:r>
    </w:p>
    <w:p w14:paraId="089088C6" w14:textId="77777777" w:rsidR="00BA32D0" w:rsidRPr="00325B26" w:rsidRDefault="00BA32D0" w:rsidP="00BA32D0">
      <w:pPr>
        <w:pStyle w:val="Prrafodelista"/>
        <w:numPr>
          <w:ilvl w:val="0"/>
          <w:numId w:val="87"/>
        </w:numPr>
        <w:spacing w:line="276" w:lineRule="auto"/>
        <w:jc w:val="both"/>
        <w:rPr>
          <w:rFonts w:ascii="Arial" w:eastAsia="Arial" w:hAnsi="Arial" w:cs="Arial"/>
          <w:sz w:val="20"/>
          <w:szCs w:val="20"/>
        </w:rPr>
      </w:pPr>
      <w:r w:rsidRPr="00325B26">
        <w:rPr>
          <w:rFonts w:ascii="Arial" w:eastAsia="Arial" w:hAnsi="Arial" w:cs="Arial"/>
          <w:b/>
          <w:sz w:val="20"/>
          <w:szCs w:val="20"/>
        </w:rPr>
        <w:t>Formación:</w:t>
      </w:r>
      <w:r w:rsidRPr="00325B26">
        <w:rPr>
          <w:rFonts w:ascii="Arial" w:eastAsia="Arial" w:hAnsi="Arial" w:cs="Arial"/>
          <w:sz w:val="20"/>
          <w:szCs w:val="20"/>
        </w:rPr>
        <w:t xml:space="preserve"> Cada prototipo conlleva sesiones de formación para los participantes, para maximizar el aprovechamiento.</w:t>
      </w:r>
    </w:p>
    <w:p w14:paraId="2BDBB799" w14:textId="77777777" w:rsidR="00BA32D0" w:rsidRPr="00325B26" w:rsidRDefault="00BA32D0" w:rsidP="00BA32D0">
      <w:pPr>
        <w:pStyle w:val="Prrafodelista"/>
        <w:numPr>
          <w:ilvl w:val="0"/>
          <w:numId w:val="87"/>
        </w:numPr>
        <w:spacing w:line="276" w:lineRule="auto"/>
        <w:jc w:val="both"/>
        <w:rPr>
          <w:rFonts w:ascii="Arial" w:eastAsia="Arial" w:hAnsi="Arial" w:cs="Arial"/>
          <w:sz w:val="20"/>
          <w:szCs w:val="20"/>
        </w:rPr>
      </w:pPr>
      <w:r w:rsidRPr="00325B26">
        <w:rPr>
          <w:rFonts w:ascii="Arial" w:eastAsia="Arial" w:hAnsi="Arial" w:cs="Arial"/>
          <w:b/>
          <w:sz w:val="20"/>
          <w:szCs w:val="20"/>
        </w:rPr>
        <w:t>Gestión del cambio:</w:t>
      </w:r>
      <w:r w:rsidRPr="00325B26">
        <w:rPr>
          <w:rFonts w:ascii="Arial" w:eastAsia="Arial" w:hAnsi="Arial" w:cs="Arial"/>
          <w:sz w:val="20"/>
          <w:szCs w:val="20"/>
        </w:rPr>
        <w:t xml:space="preserve"> en los prototipos se ve el sistema, en su estado de avance correspondiente, pero como un reflejo de cómo va a quedar en su versión final. Cuando se arranca, no hay sorpresas.</w:t>
      </w:r>
    </w:p>
    <w:p w14:paraId="271F2DBE" w14:textId="77777777" w:rsidR="00BA32D0" w:rsidRPr="00325B26" w:rsidRDefault="00BA32D0" w:rsidP="00BA32D0">
      <w:pPr>
        <w:pStyle w:val="Prrafodelista"/>
        <w:numPr>
          <w:ilvl w:val="0"/>
          <w:numId w:val="87"/>
        </w:numPr>
        <w:spacing w:line="276" w:lineRule="auto"/>
        <w:jc w:val="both"/>
        <w:rPr>
          <w:rFonts w:ascii="Arial" w:eastAsia="Arial" w:hAnsi="Arial" w:cs="Arial"/>
          <w:sz w:val="20"/>
          <w:szCs w:val="20"/>
        </w:rPr>
      </w:pPr>
      <w:r w:rsidRPr="00325B26">
        <w:rPr>
          <w:rFonts w:ascii="Arial" w:eastAsia="Arial" w:hAnsi="Arial" w:cs="Arial"/>
          <w:b/>
          <w:sz w:val="20"/>
          <w:szCs w:val="20"/>
        </w:rPr>
        <w:t>Comunicación:</w:t>
      </w:r>
      <w:r w:rsidRPr="00325B26">
        <w:rPr>
          <w:rFonts w:ascii="Arial" w:eastAsia="Arial" w:hAnsi="Arial" w:cs="Arial"/>
          <w:sz w:val="20"/>
          <w:szCs w:val="20"/>
        </w:rPr>
        <w:t xml:space="preserve"> Los prototipos actúan como foros donde se reúnen las personas clave del proyecto para compartir opiniones y tomar decisiones que afectan a la implantación o a los procesos que se quieren poner en marcha.</w:t>
      </w:r>
    </w:p>
    <w:p w14:paraId="722A9E99" w14:textId="77777777" w:rsidR="00BA32D0" w:rsidRPr="00325B26" w:rsidRDefault="00BA32D0" w:rsidP="00BA32D0">
      <w:pPr>
        <w:spacing w:before="240" w:after="0" w:line="276" w:lineRule="auto"/>
        <w:jc w:val="both"/>
        <w:rPr>
          <w:sz w:val="20"/>
          <w:szCs w:val="20"/>
        </w:rPr>
      </w:pPr>
      <w:r w:rsidRPr="00325B26">
        <w:rPr>
          <w:rFonts w:eastAsia="Arial"/>
          <w:sz w:val="20"/>
          <w:szCs w:val="20"/>
        </w:rPr>
        <w:t xml:space="preserve">En el alcance del proyecto se incluyen los siguientes prototipos: </w:t>
      </w:r>
    </w:p>
    <w:p w14:paraId="681345D8" w14:textId="77777777" w:rsidR="00BA32D0" w:rsidRPr="00325B26" w:rsidRDefault="00BA32D0" w:rsidP="00BA32D0">
      <w:pPr>
        <w:pStyle w:val="Prrafodelista"/>
        <w:numPr>
          <w:ilvl w:val="0"/>
          <w:numId w:val="88"/>
        </w:numPr>
        <w:spacing w:line="276" w:lineRule="auto"/>
        <w:jc w:val="both"/>
        <w:rPr>
          <w:rFonts w:ascii="Arial" w:eastAsia="Arial" w:hAnsi="Arial" w:cs="Arial"/>
          <w:sz w:val="20"/>
          <w:szCs w:val="20"/>
        </w:rPr>
      </w:pPr>
      <w:r w:rsidRPr="00325B26">
        <w:rPr>
          <w:rFonts w:ascii="Arial" w:eastAsia="Arial" w:hAnsi="Arial" w:cs="Arial"/>
          <w:b/>
          <w:sz w:val="20"/>
          <w:szCs w:val="20"/>
        </w:rPr>
        <w:t>Test Drive:</w:t>
      </w:r>
      <w:r w:rsidRPr="00325B26">
        <w:rPr>
          <w:rFonts w:ascii="Arial" w:eastAsia="Arial" w:hAnsi="Arial" w:cs="Arial"/>
          <w:sz w:val="20"/>
          <w:szCs w:val="20"/>
        </w:rPr>
        <w:t xml:space="preserve"> Se trata de una sesión de Discovery, donde se enseña una demo del producto estándar. Permite entender los conceptos y la funcionalidad del sistema</w:t>
      </w:r>
    </w:p>
    <w:p w14:paraId="466B6FD2" w14:textId="77777777" w:rsidR="00BA32D0" w:rsidRPr="00325B26" w:rsidRDefault="00BA32D0" w:rsidP="00BA32D0">
      <w:pPr>
        <w:pStyle w:val="Prrafodelista"/>
        <w:numPr>
          <w:ilvl w:val="0"/>
          <w:numId w:val="88"/>
        </w:numPr>
        <w:spacing w:line="276" w:lineRule="auto"/>
        <w:jc w:val="both"/>
        <w:rPr>
          <w:rFonts w:ascii="Arial" w:eastAsia="Arial" w:hAnsi="Arial" w:cs="Arial"/>
          <w:sz w:val="20"/>
          <w:szCs w:val="20"/>
        </w:rPr>
      </w:pPr>
      <w:r w:rsidRPr="00325B26">
        <w:rPr>
          <w:rFonts w:ascii="Arial" w:eastAsia="Arial" w:hAnsi="Arial" w:cs="Arial"/>
          <w:b/>
          <w:sz w:val="20"/>
          <w:szCs w:val="20"/>
        </w:rPr>
        <w:t>Prototipo 1:</w:t>
      </w:r>
      <w:r w:rsidRPr="00325B26">
        <w:rPr>
          <w:rFonts w:ascii="Arial" w:eastAsia="Arial" w:hAnsi="Arial" w:cs="Arial"/>
          <w:sz w:val="20"/>
          <w:szCs w:val="20"/>
        </w:rPr>
        <w:t xml:space="preserve"> Se muestra el proceso adaptado a los requerimientos definidos durante las sesiones previas.</w:t>
      </w:r>
    </w:p>
    <w:p w14:paraId="22ADAAE6" w14:textId="77777777" w:rsidR="00BA32D0" w:rsidRPr="00325B26" w:rsidRDefault="00BA32D0" w:rsidP="00BA32D0">
      <w:pPr>
        <w:pStyle w:val="Prrafodelista"/>
        <w:numPr>
          <w:ilvl w:val="0"/>
          <w:numId w:val="88"/>
        </w:numPr>
        <w:spacing w:line="276" w:lineRule="auto"/>
        <w:jc w:val="both"/>
        <w:rPr>
          <w:rFonts w:ascii="Arial" w:eastAsia="Arial" w:hAnsi="Arial" w:cs="Arial"/>
          <w:sz w:val="20"/>
          <w:szCs w:val="20"/>
        </w:rPr>
      </w:pPr>
      <w:r w:rsidRPr="00325B26">
        <w:rPr>
          <w:rFonts w:ascii="Arial" w:eastAsia="Arial" w:hAnsi="Arial" w:cs="Arial"/>
          <w:b/>
          <w:sz w:val="20"/>
          <w:szCs w:val="20"/>
        </w:rPr>
        <w:t>Prototipo 2:</w:t>
      </w:r>
      <w:r w:rsidRPr="00325B26">
        <w:rPr>
          <w:rFonts w:ascii="Arial" w:eastAsia="Arial" w:hAnsi="Arial" w:cs="Arial"/>
          <w:sz w:val="20"/>
          <w:szCs w:val="20"/>
        </w:rPr>
        <w:t xml:space="preserve"> Se incluyen las correcciones planteadas durante el prototipo 1 y se añaden los informes y los roles de usuarios.</w:t>
      </w:r>
    </w:p>
    <w:p w14:paraId="7B820AB3" w14:textId="77777777" w:rsidR="00BA32D0" w:rsidRPr="00325B26" w:rsidRDefault="00BA32D0" w:rsidP="00BA32D0">
      <w:pPr>
        <w:pStyle w:val="Prrafodelista"/>
        <w:numPr>
          <w:ilvl w:val="0"/>
          <w:numId w:val="88"/>
        </w:numPr>
        <w:spacing w:line="276" w:lineRule="auto"/>
        <w:jc w:val="both"/>
        <w:rPr>
          <w:rFonts w:ascii="Arial" w:eastAsia="Arial" w:hAnsi="Arial" w:cs="Arial"/>
          <w:sz w:val="20"/>
          <w:szCs w:val="20"/>
        </w:rPr>
      </w:pPr>
      <w:r w:rsidRPr="00325B26">
        <w:rPr>
          <w:rFonts w:ascii="Arial" w:eastAsia="Arial" w:hAnsi="Arial" w:cs="Arial"/>
          <w:b/>
          <w:sz w:val="20"/>
          <w:szCs w:val="20"/>
        </w:rPr>
        <w:t>Prototipo 3:</w:t>
      </w:r>
      <w:r w:rsidRPr="00325B26">
        <w:rPr>
          <w:rFonts w:ascii="Arial" w:eastAsia="Arial" w:hAnsi="Arial" w:cs="Arial"/>
          <w:sz w:val="20"/>
          <w:szCs w:val="20"/>
        </w:rPr>
        <w:t xml:space="preserve"> Se incorporan los cambios solicitados en el prototipo 2, se incorporan las interfaces y se lanzan las pruebas de usuario.</w:t>
      </w:r>
    </w:p>
    <w:p w14:paraId="46E16A5D" w14:textId="77777777" w:rsidR="00BA32D0" w:rsidRPr="00325B26" w:rsidRDefault="00BA32D0" w:rsidP="00BA32D0">
      <w:pPr>
        <w:spacing w:after="0" w:line="276" w:lineRule="auto"/>
        <w:ind w:left="360"/>
        <w:jc w:val="both"/>
        <w:rPr>
          <w:sz w:val="20"/>
          <w:szCs w:val="20"/>
        </w:rPr>
      </w:pPr>
      <w:r w:rsidRPr="00325B26">
        <w:rPr>
          <w:rFonts w:eastAsia="Arial"/>
          <w:b/>
          <w:sz w:val="20"/>
          <w:szCs w:val="20"/>
        </w:rPr>
        <w:t xml:space="preserve"> </w:t>
      </w:r>
    </w:p>
    <w:p w14:paraId="50BA5D02" w14:textId="77777777" w:rsidR="00BA32D0" w:rsidRPr="00325B26" w:rsidRDefault="00BA32D0" w:rsidP="008210D0">
      <w:pPr>
        <w:spacing w:after="0" w:line="276" w:lineRule="auto"/>
        <w:jc w:val="both"/>
        <w:rPr>
          <w:sz w:val="20"/>
          <w:szCs w:val="20"/>
        </w:rPr>
      </w:pPr>
      <w:r w:rsidRPr="00325B26">
        <w:rPr>
          <w:rFonts w:eastAsia="Arial"/>
          <w:sz w:val="20"/>
          <w:szCs w:val="20"/>
        </w:rPr>
        <w:t xml:space="preserve">El prototipo pretende ser un ejercicio integral </w:t>
      </w:r>
      <w:r w:rsidRPr="00325B26">
        <w:rPr>
          <w:rFonts w:eastAsia="Arial"/>
          <w:b/>
          <w:sz w:val="20"/>
          <w:szCs w:val="20"/>
        </w:rPr>
        <w:t>donde se habla de proceso, gestión operativa, experiencia del ciudadano y tecnología. La duración normal de un prototipo puede ser de dos o tres días</w:t>
      </w:r>
      <w:r w:rsidRPr="00325B26">
        <w:rPr>
          <w:rFonts w:eastAsia="Arial"/>
          <w:sz w:val="20"/>
          <w:szCs w:val="20"/>
        </w:rPr>
        <w:t>, dependiendo de los casos. A continuación, se muestra un ejemplo ilustrativo.</w:t>
      </w:r>
    </w:p>
    <w:p w14:paraId="188EECCC" w14:textId="77777777" w:rsidR="00BA32D0" w:rsidRPr="00325B26" w:rsidRDefault="00BA32D0" w:rsidP="00325B26">
      <w:pPr>
        <w:spacing w:after="0" w:line="276" w:lineRule="auto"/>
        <w:ind w:left="720"/>
        <w:jc w:val="center"/>
        <w:rPr>
          <w:sz w:val="20"/>
          <w:szCs w:val="20"/>
        </w:rPr>
      </w:pPr>
      <w:r w:rsidRPr="00325B26">
        <w:rPr>
          <w:noProof/>
          <w:sz w:val="20"/>
          <w:szCs w:val="20"/>
        </w:rPr>
        <w:lastRenderedPageBreak/>
        <w:drawing>
          <wp:inline distT="0" distB="0" distL="0" distR="0" wp14:anchorId="6FF54FD7" wp14:editId="3104D5E1">
            <wp:extent cx="4194412" cy="2341067"/>
            <wp:effectExtent l="0" t="0" r="0" b="0"/>
            <wp:docPr id="1507003972" name="Imagen 1507003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4194412" cy="2341067"/>
                    </a:xfrm>
                    <a:prstGeom prst="rect">
                      <a:avLst/>
                    </a:prstGeom>
                  </pic:spPr>
                </pic:pic>
              </a:graphicData>
            </a:graphic>
          </wp:inline>
        </w:drawing>
      </w:r>
    </w:p>
    <w:p w14:paraId="3E1F0422" w14:textId="77777777" w:rsidR="00BA32D0" w:rsidRPr="00325B26" w:rsidRDefault="00BA32D0" w:rsidP="00325B26">
      <w:pPr>
        <w:spacing w:after="0" w:line="276" w:lineRule="auto"/>
        <w:ind w:left="720"/>
        <w:rPr>
          <w:sz w:val="20"/>
          <w:szCs w:val="20"/>
        </w:rPr>
      </w:pPr>
      <w:r w:rsidRPr="00325B26">
        <w:rPr>
          <w:rFonts w:eastAsia="Arial"/>
          <w:b/>
          <w:sz w:val="20"/>
          <w:szCs w:val="20"/>
        </w:rPr>
        <w:t xml:space="preserve"> </w:t>
      </w:r>
    </w:p>
    <w:p w14:paraId="46EE64C4" w14:textId="77777777" w:rsidR="00BA32D0" w:rsidRPr="00325B26" w:rsidRDefault="00BA32D0" w:rsidP="00325B26">
      <w:pPr>
        <w:spacing w:after="0" w:line="276" w:lineRule="auto"/>
        <w:jc w:val="both"/>
        <w:rPr>
          <w:rFonts w:eastAsia="Arial"/>
          <w:b/>
          <w:color w:val="0C6DFF" w:themeColor="text1"/>
          <w:sz w:val="20"/>
          <w:szCs w:val="20"/>
        </w:rPr>
      </w:pPr>
      <w:r w:rsidRPr="00325B26">
        <w:rPr>
          <w:rFonts w:eastAsia="Arial"/>
          <w:b/>
          <w:color w:val="0C6DFF" w:themeColor="text1"/>
          <w:sz w:val="20"/>
          <w:szCs w:val="20"/>
        </w:rPr>
        <w:t xml:space="preserve">Visión integral del proyecto: </w:t>
      </w:r>
    </w:p>
    <w:p w14:paraId="429C99EE" w14:textId="77777777" w:rsidR="00BA32D0" w:rsidRPr="00325B26" w:rsidRDefault="00BA32D0" w:rsidP="00BA32D0">
      <w:pPr>
        <w:spacing w:line="276" w:lineRule="auto"/>
        <w:jc w:val="both"/>
        <w:rPr>
          <w:rFonts w:eastAsia="Arial"/>
          <w:sz w:val="20"/>
          <w:szCs w:val="20"/>
        </w:rPr>
      </w:pPr>
      <w:r w:rsidRPr="00325B26">
        <w:rPr>
          <w:rFonts w:eastAsia="Arial"/>
          <w:sz w:val="20"/>
          <w:szCs w:val="20"/>
        </w:rPr>
        <w:t xml:space="preserve">Entendemos los proyectos de </w:t>
      </w:r>
      <w:r w:rsidRPr="00325B26">
        <w:rPr>
          <w:rFonts w:eastAsia="Arial"/>
          <w:b/>
          <w:sz w:val="20"/>
          <w:szCs w:val="20"/>
        </w:rPr>
        <w:t>una forma integral</w:t>
      </w:r>
      <w:r w:rsidRPr="00325B26">
        <w:rPr>
          <w:rFonts w:eastAsia="Arial"/>
          <w:sz w:val="20"/>
          <w:szCs w:val="20"/>
        </w:rPr>
        <w:t xml:space="preserve">, </w:t>
      </w:r>
      <w:r w:rsidRPr="00325B26">
        <w:rPr>
          <w:rFonts w:eastAsia="Arial"/>
          <w:b/>
          <w:sz w:val="20"/>
          <w:szCs w:val="20"/>
        </w:rPr>
        <w:t>bajo la filosofía de que no basta con que funcione, sino que tiene que ir bien</w:t>
      </w:r>
      <w:r w:rsidRPr="00325B26">
        <w:rPr>
          <w:rFonts w:eastAsia="Arial"/>
          <w:sz w:val="20"/>
          <w:szCs w:val="20"/>
        </w:rPr>
        <w:t>. Por ese motivo tenemos en cuenta todos los aspectos necesarios para garantizar el éxito de la implantación y no solo la parte tecnológica, aunque no caigan bajo la responsabilidad directa de nuestros equipos de trabajo.</w:t>
      </w:r>
    </w:p>
    <w:p w14:paraId="0CCA1A6D" w14:textId="77777777" w:rsidR="00BA32D0" w:rsidRPr="00325B26" w:rsidRDefault="00BA32D0" w:rsidP="00BA32D0">
      <w:pPr>
        <w:spacing w:after="0" w:line="276" w:lineRule="auto"/>
        <w:jc w:val="both"/>
        <w:rPr>
          <w:sz w:val="20"/>
          <w:szCs w:val="20"/>
        </w:rPr>
      </w:pPr>
      <w:r w:rsidRPr="00325B26">
        <w:rPr>
          <w:rFonts w:eastAsia="Arial"/>
          <w:sz w:val="20"/>
          <w:szCs w:val="20"/>
        </w:rPr>
        <w:t>Estas estrategias se definen conjuntamente al principio del proyecto, antes de empezar los trabajos de análisis y configuración. A continuación, las describimos brevemente:</w:t>
      </w:r>
    </w:p>
    <w:p w14:paraId="40648EB4" w14:textId="77777777" w:rsidR="00BA32D0" w:rsidRPr="00325B26" w:rsidRDefault="00BA32D0" w:rsidP="00BA32D0">
      <w:pPr>
        <w:spacing w:after="0" w:line="276" w:lineRule="auto"/>
        <w:ind w:left="720"/>
        <w:jc w:val="both"/>
        <w:rPr>
          <w:sz w:val="20"/>
          <w:szCs w:val="20"/>
        </w:rPr>
      </w:pPr>
      <w:r w:rsidRPr="00325B26">
        <w:rPr>
          <w:rFonts w:eastAsia="Arial"/>
          <w:sz w:val="20"/>
          <w:szCs w:val="20"/>
        </w:rPr>
        <w:t xml:space="preserve"> </w:t>
      </w:r>
    </w:p>
    <w:p w14:paraId="6CC377B0" w14:textId="77777777" w:rsidR="00BA32D0" w:rsidRPr="00325B26" w:rsidRDefault="00BA32D0" w:rsidP="00BA32D0">
      <w:pPr>
        <w:pStyle w:val="Prrafodelista"/>
        <w:numPr>
          <w:ilvl w:val="0"/>
          <w:numId w:val="89"/>
        </w:numPr>
        <w:spacing w:line="276" w:lineRule="auto"/>
        <w:ind w:left="360"/>
        <w:jc w:val="both"/>
        <w:rPr>
          <w:rFonts w:ascii="Arial" w:eastAsia="Arial" w:hAnsi="Arial" w:cs="Arial"/>
          <w:sz w:val="20"/>
          <w:szCs w:val="20"/>
        </w:rPr>
      </w:pPr>
      <w:r w:rsidRPr="00325B26">
        <w:rPr>
          <w:rFonts w:ascii="Arial" w:eastAsia="Arial" w:hAnsi="Arial" w:cs="Arial"/>
          <w:b/>
          <w:sz w:val="20"/>
          <w:szCs w:val="20"/>
        </w:rPr>
        <w:t>Estrategia de despliegue</w:t>
      </w:r>
      <w:r w:rsidRPr="00325B26">
        <w:rPr>
          <w:rFonts w:ascii="Arial" w:eastAsia="Arial" w:hAnsi="Arial" w:cs="Arial"/>
          <w:sz w:val="20"/>
          <w:szCs w:val="20"/>
        </w:rPr>
        <w:t xml:space="preserve">: Nos gustaría proponer un despliegue del sistema en Big Bang, entrando todas las funcionalidades en producción al mismo tiempo, para lograr así que la satisfacción en la experiencia del ciudadano sea máxima desde el primer arranque. Hemos segregado las líneas de implantación desde el punto de vista funcional, que se han descrito en apartados anteriores: </w:t>
      </w:r>
      <w:r w:rsidRPr="00325B26">
        <w:rPr>
          <w:rFonts w:ascii="Arial" w:eastAsia="Arial" w:hAnsi="Arial" w:cs="Arial"/>
          <w:b/>
          <w:sz w:val="20"/>
          <w:szCs w:val="20"/>
        </w:rPr>
        <w:t xml:space="preserve">Consola de Servicio, Inteligencia artificial, Gestor de Citas, Comunicaciones, Sistema de Voz. </w:t>
      </w:r>
    </w:p>
    <w:p w14:paraId="21D39526" w14:textId="77777777" w:rsidR="00BA32D0" w:rsidRPr="00325B26" w:rsidRDefault="00BA32D0" w:rsidP="00BA32D0">
      <w:pPr>
        <w:pStyle w:val="Prrafodelista"/>
        <w:spacing w:line="276" w:lineRule="auto"/>
        <w:ind w:left="360"/>
        <w:jc w:val="both"/>
        <w:rPr>
          <w:rFonts w:ascii="Arial" w:eastAsia="Arial" w:hAnsi="Arial" w:cs="Arial"/>
          <w:sz w:val="20"/>
          <w:szCs w:val="20"/>
        </w:rPr>
      </w:pPr>
      <w:r w:rsidRPr="00325B26">
        <w:rPr>
          <w:rFonts w:ascii="Arial" w:eastAsia="Arial" w:hAnsi="Arial" w:cs="Arial"/>
          <w:sz w:val="20"/>
          <w:szCs w:val="20"/>
        </w:rPr>
        <w:t>Cada una de estas líneas de trabajo contará con sus propios prototipos.</w:t>
      </w:r>
    </w:p>
    <w:p w14:paraId="4D0D902C" w14:textId="77777777" w:rsidR="00BA32D0" w:rsidRPr="00325B26" w:rsidRDefault="00BA32D0" w:rsidP="00BA32D0">
      <w:pPr>
        <w:pStyle w:val="Prrafodelista"/>
        <w:spacing w:line="276" w:lineRule="auto"/>
        <w:ind w:left="360"/>
        <w:jc w:val="both"/>
        <w:rPr>
          <w:rFonts w:ascii="Arial" w:eastAsia="Arial" w:hAnsi="Arial" w:cs="Arial"/>
          <w:sz w:val="20"/>
          <w:szCs w:val="20"/>
        </w:rPr>
      </w:pPr>
      <w:r w:rsidRPr="00325B26">
        <w:rPr>
          <w:rFonts w:ascii="Arial" w:eastAsia="Arial" w:hAnsi="Arial" w:cs="Arial"/>
          <w:sz w:val="20"/>
          <w:szCs w:val="20"/>
        </w:rPr>
        <w:t>A nivel de planificación, el proyecto está estimado en una duración de 11 meses. A continuación, se proporcionará un periodo de Hypercare de 3 semanas, transfiriéndose a continuación el servicio al equipo de Soporte y Mejora Continua de Telefónica, que tendrá una duración de 30 meses.</w:t>
      </w:r>
    </w:p>
    <w:p w14:paraId="1C60B8C2" w14:textId="77777777" w:rsidR="00BA32D0" w:rsidRPr="00325B26" w:rsidRDefault="00BA32D0" w:rsidP="00BA32D0">
      <w:pPr>
        <w:pStyle w:val="Prrafodelista"/>
        <w:numPr>
          <w:ilvl w:val="0"/>
          <w:numId w:val="89"/>
        </w:numPr>
        <w:spacing w:line="276" w:lineRule="auto"/>
        <w:ind w:left="360"/>
        <w:jc w:val="both"/>
        <w:rPr>
          <w:rFonts w:ascii="Arial" w:eastAsia="Arial" w:hAnsi="Arial" w:cs="Arial"/>
          <w:sz w:val="20"/>
          <w:szCs w:val="20"/>
        </w:rPr>
      </w:pPr>
      <w:r w:rsidRPr="00325B26">
        <w:rPr>
          <w:rFonts w:ascii="Arial" w:eastAsia="Arial" w:hAnsi="Arial" w:cs="Arial"/>
          <w:b/>
          <w:sz w:val="20"/>
          <w:szCs w:val="20"/>
        </w:rPr>
        <w:t>Estrategia de integración</w:t>
      </w:r>
      <w:r w:rsidRPr="00325B26">
        <w:rPr>
          <w:rFonts w:ascii="Arial" w:eastAsia="Arial" w:hAnsi="Arial" w:cs="Arial"/>
          <w:sz w:val="20"/>
          <w:szCs w:val="20"/>
        </w:rPr>
        <w:t>. La integración se va a gestionar mediante construcción de interfaces punto a punto, contando con una consola de control de integración sobre Salesforce, la pieza central de la arquitectura.</w:t>
      </w:r>
    </w:p>
    <w:p w14:paraId="459CBCF9" w14:textId="77777777" w:rsidR="00BA32D0" w:rsidRPr="00325B26" w:rsidRDefault="00BA32D0" w:rsidP="00BA32D0">
      <w:pPr>
        <w:pStyle w:val="Prrafodelista"/>
        <w:numPr>
          <w:ilvl w:val="0"/>
          <w:numId w:val="89"/>
        </w:numPr>
        <w:spacing w:line="276" w:lineRule="auto"/>
        <w:ind w:left="360"/>
        <w:jc w:val="both"/>
        <w:rPr>
          <w:rFonts w:ascii="Arial" w:eastAsia="Arial" w:hAnsi="Arial" w:cs="Arial"/>
          <w:sz w:val="20"/>
          <w:szCs w:val="20"/>
        </w:rPr>
      </w:pPr>
      <w:r w:rsidRPr="00325B26">
        <w:rPr>
          <w:rFonts w:ascii="Arial" w:eastAsia="Arial" w:hAnsi="Arial" w:cs="Arial"/>
          <w:b/>
          <w:sz w:val="20"/>
          <w:szCs w:val="20"/>
        </w:rPr>
        <w:t xml:space="preserve">Estrategia de desarrollo: </w:t>
      </w:r>
      <w:r w:rsidRPr="00325B26">
        <w:rPr>
          <w:rFonts w:ascii="Arial" w:eastAsia="Arial" w:hAnsi="Arial" w:cs="Arial"/>
          <w:sz w:val="20"/>
          <w:szCs w:val="20"/>
        </w:rPr>
        <w:t>nuestro enfoque persigue principalmente el aprovechamiento del estándar del producto. Cuando sea necesario extender funcionalmente la plataforma se emplearán las herramientas proporcionadas por Salesforce: objetos custom, Flow Builder, Creación de Triggers y programación en APEX.</w:t>
      </w:r>
    </w:p>
    <w:p w14:paraId="290A75C6" w14:textId="77777777" w:rsidR="00BA32D0" w:rsidRPr="00325B26" w:rsidRDefault="00BA32D0" w:rsidP="00BA32D0">
      <w:pPr>
        <w:pStyle w:val="Prrafodelista"/>
        <w:numPr>
          <w:ilvl w:val="0"/>
          <w:numId w:val="89"/>
        </w:numPr>
        <w:spacing w:line="276" w:lineRule="auto"/>
        <w:ind w:left="360"/>
        <w:jc w:val="both"/>
        <w:rPr>
          <w:rFonts w:ascii="Arial" w:eastAsia="Arial" w:hAnsi="Arial" w:cs="Arial"/>
          <w:sz w:val="20"/>
          <w:szCs w:val="20"/>
        </w:rPr>
      </w:pPr>
      <w:r w:rsidRPr="00325B26">
        <w:rPr>
          <w:rFonts w:ascii="Arial" w:eastAsia="Arial" w:hAnsi="Arial" w:cs="Arial"/>
          <w:b/>
          <w:sz w:val="20"/>
          <w:szCs w:val="20"/>
        </w:rPr>
        <w:t xml:space="preserve">Estrategia de Testing. </w:t>
      </w:r>
      <w:r w:rsidRPr="00325B26">
        <w:rPr>
          <w:rFonts w:ascii="Arial" w:eastAsia="Arial" w:hAnsi="Arial" w:cs="Arial"/>
          <w:sz w:val="20"/>
          <w:szCs w:val="20"/>
        </w:rPr>
        <w:t>Las pruebas a realizar para garantizar que la funcionalidad responde a los requerimientos descritos seguirán el siguiente ciclo:</w:t>
      </w:r>
    </w:p>
    <w:p w14:paraId="1154F431" w14:textId="77777777" w:rsidR="00BA32D0" w:rsidRPr="00325B26" w:rsidRDefault="00BA32D0" w:rsidP="00BA32D0">
      <w:pPr>
        <w:pStyle w:val="Prrafodelista"/>
        <w:numPr>
          <w:ilvl w:val="0"/>
          <w:numId w:val="86"/>
        </w:numPr>
        <w:spacing w:line="276" w:lineRule="auto"/>
        <w:ind w:left="850"/>
        <w:jc w:val="both"/>
        <w:rPr>
          <w:rFonts w:ascii="Arial" w:eastAsia="Arial" w:hAnsi="Arial" w:cs="Arial"/>
          <w:sz w:val="20"/>
          <w:szCs w:val="20"/>
        </w:rPr>
      </w:pPr>
      <w:r w:rsidRPr="00325B26">
        <w:rPr>
          <w:rFonts w:ascii="Arial" w:eastAsia="Arial" w:hAnsi="Arial" w:cs="Arial"/>
          <w:b/>
          <w:sz w:val="20"/>
          <w:szCs w:val="20"/>
        </w:rPr>
        <w:t>Prueba unitaria.</w:t>
      </w:r>
      <w:r w:rsidRPr="00325B26">
        <w:rPr>
          <w:rFonts w:ascii="Arial" w:eastAsia="Arial" w:hAnsi="Arial" w:cs="Arial"/>
          <w:sz w:val="20"/>
          <w:szCs w:val="20"/>
        </w:rPr>
        <w:t xml:space="preserve"> Son las que hacen los consultores al realizar la parametrización estándar de la solución o al probar los desarrollos a medida construidos por el equipo de programación.</w:t>
      </w:r>
    </w:p>
    <w:p w14:paraId="0328A551" w14:textId="77777777" w:rsidR="00BA32D0" w:rsidRPr="00325B26" w:rsidRDefault="00BA32D0" w:rsidP="00BA32D0">
      <w:pPr>
        <w:pStyle w:val="Prrafodelista"/>
        <w:numPr>
          <w:ilvl w:val="0"/>
          <w:numId w:val="86"/>
        </w:numPr>
        <w:spacing w:line="276" w:lineRule="auto"/>
        <w:ind w:left="850"/>
        <w:jc w:val="both"/>
        <w:rPr>
          <w:rFonts w:ascii="Arial" w:eastAsia="Arial" w:hAnsi="Arial" w:cs="Arial"/>
          <w:sz w:val="20"/>
          <w:szCs w:val="20"/>
        </w:rPr>
      </w:pPr>
      <w:r w:rsidRPr="00325B26">
        <w:rPr>
          <w:rFonts w:ascii="Arial" w:eastAsia="Arial" w:hAnsi="Arial" w:cs="Arial"/>
          <w:b/>
          <w:sz w:val="20"/>
          <w:szCs w:val="20"/>
        </w:rPr>
        <w:t>Prueba integrada:</w:t>
      </w:r>
      <w:r w:rsidRPr="00325B26">
        <w:rPr>
          <w:rFonts w:ascii="Arial" w:eastAsia="Arial" w:hAnsi="Arial" w:cs="Arial"/>
          <w:sz w:val="20"/>
          <w:szCs w:val="20"/>
        </w:rPr>
        <w:t xml:space="preserve"> Las pruebas integradas se enfocan en verificar la conectividad y el correcto intercambio de datos entre dos o más componentes del sistema que han sido desarrollados de forma independiente. El objetivo es asegurar que los módulos o componentes del sistema funcionen correctamente juntos.</w:t>
      </w:r>
    </w:p>
    <w:p w14:paraId="495AB9AA" w14:textId="77777777" w:rsidR="00BA32D0" w:rsidRPr="00325B26" w:rsidRDefault="00BA32D0" w:rsidP="00BA32D0">
      <w:pPr>
        <w:pStyle w:val="Prrafodelista"/>
        <w:numPr>
          <w:ilvl w:val="0"/>
          <w:numId w:val="86"/>
        </w:numPr>
        <w:spacing w:line="276" w:lineRule="auto"/>
        <w:ind w:left="850"/>
        <w:jc w:val="both"/>
        <w:rPr>
          <w:rFonts w:ascii="Arial" w:eastAsia="Arial" w:hAnsi="Arial" w:cs="Arial"/>
          <w:sz w:val="20"/>
          <w:szCs w:val="20"/>
        </w:rPr>
      </w:pPr>
      <w:r w:rsidRPr="00325B26">
        <w:rPr>
          <w:rFonts w:ascii="Arial" w:eastAsia="Arial" w:hAnsi="Arial" w:cs="Arial"/>
          <w:b/>
          <w:sz w:val="20"/>
          <w:szCs w:val="20"/>
        </w:rPr>
        <w:lastRenderedPageBreak/>
        <w:t>Pruebas End to End</w:t>
      </w:r>
      <w:r w:rsidRPr="00325B26">
        <w:rPr>
          <w:rFonts w:ascii="Arial" w:eastAsia="Arial" w:hAnsi="Arial" w:cs="Arial"/>
          <w:sz w:val="20"/>
          <w:szCs w:val="20"/>
        </w:rPr>
        <w:t>. Las pruebas end-to-end buscan validar el sistema completo desde el principio hasta el final, emulando escenarios reales de uso para verificar que el sistema cumpla con los requisitos y expectativas del usuario final. Se asegura que el flujo completo de la aplicación, desde la interfaz de usuario hasta la base de datos, funcione adecuadamente.</w:t>
      </w:r>
    </w:p>
    <w:p w14:paraId="3891932A" w14:textId="77777777" w:rsidR="00BA32D0" w:rsidRPr="00325B26" w:rsidRDefault="00BA32D0" w:rsidP="00325B26">
      <w:pPr>
        <w:pStyle w:val="Prrafodelista"/>
        <w:numPr>
          <w:ilvl w:val="0"/>
          <w:numId w:val="90"/>
        </w:numPr>
        <w:spacing w:before="240" w:after="240" w:line="276" w:lineRule="auto"/>
        <w:jc w:val="both"/>
        <w:rPr>
          <w:rFonts w:ascii="Arial" w:eastAsia="Arial" w:hAnsi="Arial" w:cs="Arial"/>
          <w:sz w:val="20"/>
          <w:szCs w:val="20"/>
        </w:rPr>
      </w:pPr>
      <w:r w:rsidRPr="00325B26">
        <w:rPr>
          <w:rFonts w:ascii="Arial" w:eastAsia="Arial" w:hAnsi="Arial" w:cs="Arial"/>
          <w:b/>
          <w:sz w:val="20"/>
          <w:szCs w:val="20"/>
        </w:rPr>
        <w:t>Estrategia de Seguridad y Privacidad de Datos</w:t>
      </w:r>
      <w:r w:rsidRPr="00325B26">
        <w:rPr>
          <w:rFonts w:ascii="Arial" w:eastAsia="Arial" w:hAnsi="Arial" w:cs="Arial"/>
          <w:sz w:val="20"/>
          <w:szCs w:val="20"/>
        </w:rPr>
        <w:t xml:space="preserve">: Se contemplan las siguientes actividades principalmente: </w:t>
      </w:r>
    </w:p>
    <w:p w14:paraId="43C78C06" w14:textId="77777777" w:rsidR="00BA32D0" w:rsidRPr="00325B26" w:rsidRDefault="00BA32D0" w:rsidP="00BA32D0">
      <w:pPr>
        <w:pStyle w:val="Prrafodelista"/>
        <w:numPr>
          <w:ilvl w:val="0"/>
          <w:numId w:val="86"/>
        </w:numPr>
        <w:spacing w:line="276" w:lineRule="auto"/>
        <w:ind w:left="850"/>
        <w:jc w:val="both"/>
        <w:rPr>
          <w:rFonts w:ascii="Arial" w:eastAsia="Arial" w:hAnsi="Arial" w:cs="Arial"/>
          <w:sz w:val="20"/>
          <w:szCs w:val="20"/>
        </w:rPr>
      </w:pPr>
      <w:r w:rsidRPr="00325B26">
        <w:rPr>
          <w:rFonts w:ascii="Arial" w:eastAsia="Arial" w:hAnsi="Arial" w:cs="Arial"/>
          <w:sz w:val="20"/>
          <w:szCs w:val="20"/>
        </w:rPr>
        <w:t>Implantación de Single Sign On para vincular la seguridad de Salesforce con Active Directory, simplificando también el login de los usuarios sobre la plataforma</w:t>
      </w:r>
    </w:p>
    <w:p w14:paraId="59538CE2" w14:textId="77777777" w:rsidR="00BA32D0" w:rsidRPr="00325B26" w:rsidRDefault="00BA32D0" w:rsidP="00BA32D0">
      <w:pPr>
        <w:pStyle w:val="Prrafodelista"/>
        <w:numPr>
          <w:ilvl w:val="0"/>
          <w:numId w:val="86"/>
        </w:numPr>
        <w:spacing w:line="276" w:lineRule="auto"/>
        <w:ind w:left="850"/>
        <w:jc w:val="both"/>
        <w:rPr>
          <w:rFonts w:ascii="Arial" w:eastAsia="Arial" w:hAnsi="Arial" w:cs="Arial"/>
          <w:sz w:val="20"/>
          <w:szCs w:val="20"/>
        </w:rPr>
      </w:pPr>
      <w:r w:rsidRPr="00325B26">
        <w:rPr>
          <w:rFonts w:ascii="Arial" w:eastAsia="Arial" w:hAnsi="Arial" w:cs="Arial"/>
          <w:sz w:val="20"/>
          <w:szCs w:val="20"/>
        </w:rPr>
        <w:t>Implantación de los roles y permisos estándar de Salesforce, adaptados a los requerimientos de Gobierno de Aragón</w:t>
      </w:r>
    </w:p>
    <w:p w14:paraId="7550979C" w14:textId="77777777" w:rsidR="00BA32D0" w:rsidRPr="00325B26" w:rsidRDefault="00BA32D0" w:rsidP="00BA32D0">
      <w:pPr>
        <w:pStyle w:val="Prrafodelista"/>
        <w:numPr>
          <w:ilvl w:val="0"/>
          <w:numId w:val="86"/>
        </w:numPr>
        <w:spacing w:line="276" w:lineRule="auto"/>
        <w:ind w:left="850"/>
        <w:jc w:val="both"/>
        <w:rPr>
          <w:rFonts w:ascii="Arial" w:eastAsia="Arial" w:hAnsi="Arial" w:cs="Arial"/>
          <w:sz w:val="20"/>
          <w:szCs w:val="20"/>
        </w:rPr>
      </w:pPr>
      <w:r w:rsidRPr="00325B26">
        <w:rPr>
          <w:rFonts w:ascii="Arial" w:eastAsia="Arial" w:hAnsi="Arial" w:cs="Arial"/>
          <w:sz w:val="20"/>
          <w:szCs w:val="20"/>
        </w:rPr>
        <w:t>Configuración de las herramientas que permiten aplicar la normativa del Reglamento General de Protección de Datos facilitadas por Salesforce. Con ellas se pretende preservar los derechos de privacidad de los ciudadanos. A continuación, se enumeran brevemente las mismas:</w:t>
      </w:r>
    </w:p>
    <w:p w14:paraId="2FD52FE3" w14:textId="77777777" w:rsidR="00BA32D0" w:rsidRPr="00325B26" w:rsidRDefault="00BA32D0" w:rsidP="00BA32D0">
      <w:pPr>
        <w:pStyle w:val="Prrafodelista"/>
        <w:numPr>
          <w:ilvl w:val="2"/>
          <w:numId w:val="90"/>
        </w:numPr>
        <w:spacing w:line="276" w:lineRule="auto"/>
        <w:jc w:val="both"/>
        <w:rPr>
          <w:rFonts w:ascii="Arial" w:eastAsia="Arial" w:hAnsi="Arial" w:cs="Arial"/>
          <w:sz w:val="20"/>
          <w:szCs w:val="20"/>
        </w:rPr>
      </w:pPr>
      <w:r w:rsidRPr="00325B26">
        <w:rPr>
          <w:rFonts w:ascii="Arial" w:eastAsia="Arial" w:hAnsi="Arial" w:cs="Arial"/>
          <w:b/>
          <w:sz w:val="20"/>
          <w:szCs w:val="20"/>
        </w:rPr>
        <w:t>Borrado / Anonimizado:</w:t>
      </w:r>
      <w:r w:rsidRPr="00325B26">
        <w:rPr>
          <w:rFonts w:eastAsia="Times New Roman"/>
          <w:sz w:val="20"/>
          <w:szCs w:val="20"/>
        </w:rPr>
        <w:t xml:space="preserve"> </w:t>
      </w:r>
      <w:r w:rsidRPr="00325B26">
        <w:rPr>
          <w:rFonts w:ascii="Arial" w:eastAsia="Arial" w:hAnsi="Arial" w:cs="Arial"/>
          <w:sz w:val="20"/>
          <w:szCs w:val="20"/>
        </w:rPr>
        <w:t>Eliminar los datos personales tan pronto como ya no sean necesarios y haya pasado el tiempo de retención necesario para los mismos.</w:t>
      </w:r>
    </w:p>
    <w:p w14:paraId="209AE6D1" w14:textId="77777777" w:rsidR="00BA32D0" w:rsidRPr="00325B26" w:rsidRDefault="00BA32D0" w:rsidP="00BA32D0">
      <w:pPr>
        <w:pStyle w:val="Prrafodelista"/>
        <w:numPr>
          <w:ilvl w:val="2"/>
          <w:numId w:val="90"/>
        </w:numPr>
        <w:spacing w:line="276" w:lineRule="auto"/>
        <w:jc w:val="both"/>
        <w:rPr>
          <w:rFonts w:ascii="Arial" w:eastAsia="Arial" w:hAnsi="Arial" w:cs="Arial"/>
          <w:sz w:val="20"/>
          <w:szCs w:val="20"/>
        </w:rPr>
      </w:pPr>
      <w:r w:rsidRPr="00325B26">
        <w:rPr>
          <w:rFonts w:ascii="Arial" w:eastAsia="Arial" w:hAnsi="Arial" w:cs="Arial"/>
          <w:b/>
          <w:sz w:val="20"/>
          <w:szCs w:val="20"/>
        </w:rPr>
        <w:t>Bloqueo de Datos:</w:t>
      </w:r>
      <w:r w:rsidRPr="00325B26">
        <w:rPr>
          <w:rFonts w:ascii="Arial" w:eastAsia="Arial" w:hAnsi="Arial" w:cs="Arial"/>
          <w:sz w:val="20"/>
          <w:szCs w:val="20"/>
        </w:rPr>
        <w:t xml:space="preserve"> Restringir la visibilidad de los datos personales en función del rol del usuario.</w:t>
      </w:r>
    </w:p>
    <w:p w14:paraId="7195A11C" w14:textId="77777777" w:rsidR="00BA32D0" w:rsidRPr="00325B26" w:rsidRDefault="00BA32D0" w:rsidP="00BA32D0">
      <w:pPr>
        <w:pStyle w:val="Prrafodelista"/>
        <w:numPr>
          <w:ilvl w:val="2"/>
          <w:numId w:val="90"/>
        </w:numPr>
        <w:spacing w:line="276" w:lineRule="auto"/>
        <w:jc w:val="both"/>
        <w:rPr>
          <w:rFonts w:ascii="Arial" w:eastAsia="Arial" w:hAnsi="Arial" w:cs="Arial"/>
          <w:sz w:val="20"/>
          <w:szCs w:val="20"/>
        </w:rPr>
      </w:pPr>
      <w:r w:rsidRPr="00325B26">
        <w:rPr>
          <w:rFonts w:ascii="Arial" w:eastAsia="Arial" w:hAnsi="Arial" w:cs="Arial"/>
          <w:b/>
          <w:sz w:val="20"/>
          <w:szCs w:val="20"/>
        </w:rPr>
        <w:t>Auditoría de lectura y cambio:</w:t>
      </w:r>
      <w:r w:rsidRPr="00325B26">
        <w:rPr>
          <w:rFonts w:ascii="Arial" w:eastAsia="Arial" w:hAnsi="Arial" w:cs="Arial"/>
          <w:sz w:val="20"/>
          <w:szCs w:val="20"/>
        </w:rPr>
        <w:t xml:space="preserve"> Auditar quién ha accedido a datos personales sensibles y quién los ha creado, modificado o borrado.</w:t>
      </w:r>
    </w:p>
    <w:p w14:paraId="1452B06D" w14:textId="77777777" w:rsidR="00BA32D0" w:rsidRPr="00325B26" w:rsidRDefault="00BA32D0" w:rsidP="00BA32D0">
      <w:pPr>
        <w:pStyle w:val="Prrafodelista"/>
        <w:numPr>
          <w:ilvl w:val="2"/>
          <w:numId w:val="90"/>
        </w:numPr>
        <w:spacing w:line="276" w:lineRule="auto"/>
        <w:jc w:val="both"/>
        <w:rPr>
          <w:rFonts w:ascii="Arial" w:eastAsia="Arial" w:hAnsi="Arial" w:cs="Arial"/>
          <w:sz w:val="20"/>
          <w:szCs w:val="20"/>
        </w:rPr>
      </w:pPr>
      <w:r w:rsidRPr="00325B26">
        <w:rPr>
          <w:rFonts w:ascii="Arial" w:eastAsia="Arial" w:hAnsi="Arial" w:cs="Arial"/>
          <w:b/>
          <w:sz w:val="20"/>
          <w:szCs w:val="20"/>
        </w:rPr>
        <w:t xml:space="preserve">Informes: </w:t>
      </w:r>
      <w:r w:rsidRPr="00325B26">
        <w:rPr>
          <w:rFonts w:ascii="Arial" w:eastAsia="Arial" w:hAnsi="Arial" w:cs="Arial"/>
          <w:sz w:val="20"/>
          <w:szCs w:val="20"/>
        </w:rPr>
        <w:t>en los que constan todos los datos que tiene el Gobierno de Aragón sobre un ciudadano.</w:t>
      </w:r>
    </w:p>
    <w:p w14:paraId="434705D0" w14:textId="77777777" w:rsidR="00BA32D0" w:rsidRPr="00325B26" w:rsidRDefault="00BA32D0" w:rsidP="00BA32D0">
      <w:pPr>
        <w:pStyle w:val="Prrafodelista"/>
        <w:numPr>
          <w:ilvl w:val="2"/>
          <w:numId w:val="90"/>
        </w:numPr>
        <w:spacing w:line="276" w:lineRule="auto"/>
        <w:jc w:val="both"/>
        <w:rPr>
          <w:rFonts w:ascii="Arial" w:eastAsia="Arial" w:hAnsi="Arial" w:cs="Arial"/>
          <w:sz w:val="20"/>
          <w:szCs w:val="20"/>
        </w:rPr>
      </w:pPr>
      <w:r w:rsidRPr="00325B26">
        <w:rPr>
          <w:rFonts w:ascii="Arial" w:eastAsia="Arial" w:hAnsi="Arial" w:cs="Arial"/>
          <w:b/>
          <w:sz w:val="20"/>
          <w:szCs w:val="20"/>
        </w:rPr>
        <w:t>Gestión del consentimiento:</w:t>
      </w:r>
      <w:r w:rsidRPr="00325B26">
        <w:rPr>
          <w:rFonts w:ascii="Arial" w:eastAsia="Arial" w:hAnsi="Arial" w:cs="Arial"/>
          <w:sz w:val="20"/>
          <w:szCs w:val="20"/>
        </w:rPr>
        <w:t xml:space="preserve"> Informar a las personas que sus datos personales se almacenarán cuando utilicen determinadas aplicaciones.</w:t>
      </w:r>
    </w:p>
    <w:p w14:paraId="16B6C997" w14:textId="77777777" w:rsidR="00BA32D0" w:rsidRPr="00325B26" w:rsidRDefault="00BA32D0" w:rsidP="00BA32D0">
      <w:pPr>
        <w:pStyle w:val="Prrafodelista"/>
        <w:numPr>
          <w:ilvl w:val="0"/>
          <w:numId w:val="90"/>
        </w:numPr>
        <w:spacing w:line="276" w:lineRule="auto"/>
        <w:jc w:val="both"/>
        <w:rPr>
          <w:rFonts w:ascii="Arial" w:eastAsia="Arial" w:hAnsi="Arial" w:cs="Arial"/>
          <w:sz w:val="20"/>
          <w:szCs w:val="20"/>
        </w:rPr>
      </w:pPr>
      <w:r w:rsidRPr="00325B26">
        <w:rPr>
          <w:rFonts w:ascii="Arial" w:eastAsia="Arial" w:hAnsi="Arial" w:cs="Arial"/>
          <w:b/>
          <w:sz w:val="20"/>
          <w:szCs w:val="20"/>
        </w:rPr>
        <w:t>Estrategia de Migración de Datos</w:t>
      </w:r>
      <w:r w:rsidRPr="00325B26">
        <w:rPr>
          <w:rFonts w:ascii="Arial" w:eastAsia="Arial" w:hAnsi="Arial" w:cs="Arial"/>
          <w:sz w:val="20"/>
          <w:szCs w:val="20"/>
        </w:rPr>
        <w:t xml:space="preserve">. De cara a la migración de datos nos gustaría proponer migrar el mínimo de datos suficiente para que las herramientas sean operativas. Sin embargo, para que las herramientas de IA funcionen adecuadamente, será preciso cargar la base de conocimiento de Salesforce con el máximo de información relevante posible. </w:t>
      </w:r>
    </w:p>
    <w:p w14:paraId="7D607533" w14:textId="77777777" w:rsidR="00BA32D0" w:rsidRPr="00325B26" w:rsidRDefault="00BA32D0" w:rsidP="00BA32D0">
      <w:pPr>
        <w:pStyle w:val="Prrafodelista"/>
        <w:numPr>
          <w:ilvl w:val="0"/>
          <w:numId w:val="90"/>
        </w:numPr>
        <w:spacing w:line="276" w:lineRule="auto"/>
        <w:jc w:val="both"/>
        <w:rPr>
          <w:rFonts w:asciiTheme="majorHAnsi" w:eastAsia="Arial" w:hAnsiTheme="majorHAnsi" w:cstheme="majorHAnsi"/>
          <w:sz w:val="20"/>
          <w:szCs w:val="20"/>
        </w:rPr>
      </w:pPr>
      <w:r w:rsidRPr="00325B26">
        <w:rPr>
          <w:rFonts w:asciiTheme="majorHAnsi" w:eastAsia="Arial" w:hAnsiTheme="majorHAnsi" w:cstheme="majorHAnsi"/>
          <w:b/>
          <w:sz w:val="20"/>
          <w:szCs w:val="20"/>
        </w:rPr>
        <w:t xml:space="preserve">Estrategia de Soporte. </w:t>
      </w:r>
      <w:r w:rsidRPr="00325B26">
        <w:rPr>
          <w:rFonts w:asciiTheme="majorHAnsi" w:eastAsia="Arial" w:hAnsiTheme="majorHAnsi" w:cstheme="majorHAnsi"/>
          <w:sz w:val="20"/>
          <w:szCs w:val="20"/>
        </w:rPr>
        <w:t xml:space="preserve">Nos gusta diferenciar entre dos periodos distintos de soporte: </w:t>
      </w:r>
    </w:p>
    <w:p w14:paraId="787D3370" w14:textId="77777777" w:rsidR="00BA32D0" w:rsidRPr="00325B26" w:rsidRDefault="00BA32D0" w:rsidP="00BA32D0">
      <w:pPr>
        <w:pStyle w:val="Prrafodelista"/>
        <w:numPr>
          <w:ilvl w:val="1"/>
          <w:numId w:val="90"/>
        </w:numPr>
        <w:spacing w:line="276" w:lineRule="auto"/>
        <w:jc w:val="both"/>
        <w:rPr>
          <w:rFonts w:asciiTheme="majorHAnsi" w:eastAsia="Arial" w:hAnsiTheme="majorHAnsi" w:cstheme="majorHAnsi"/>
          <w:sz w:val="20"/>
          <w:szCs w:val="20"/>
        </w:rPr>
      </w:pPr>
      <w:r w:rsidRPr="00325B26">
        <w:rPr>
          <w:rFonts w:asciiTheme="majorHAnsi" w:eastAsia="Arial" w:hAnsiTheme="majorHAnsi" w:cstheme="majorHAnsi"/>
          <w:b/>
          <w:sz w:val="20"/>
          <w:szCs w:val="20"/>
        </w:rPr>
        <w:t>Soporte post arranque o Hypercare.</w:t>
      </w:r>
      <w:r w:rsidRPr="00325B26">
        <w:rPr>
          <w:rFonts w:asciiTheme="majorHAnsi" w:eastAsia="Arial" w:hAnsiTheme="majorHAnsi" w:cstheme="majorHAnsi"/>
          <w:sz w:val="20"/>
          <w:szCs w:val="20"/>
        </w:rPr>
        <w:t xml:space="preserve"> Se trata del acompañamiento del equipo de proyecto tras el arranque de la solución. Proponemos para esta actividad un periodo un mes, durante el cual se dará soporte a los usuarios en todas las dudas que tengan sobre el sistema y se resolverán las incidencias sobre datos o configuraciones para lograr estabilizar el mismo</w:t>
      </w:r>
    </w:p>
    <w:p w14:paraId="762B5116" w14:textId="77777777" w:rsidR="00BA32D0" w:rsidRPr="00325B26" w:rsidRDefault="00BA32D0" w:rsidP="00BA32D0">
      <w:pPr>
        <w:pStyle w:val="Prrafodelista"/>
        <w:numPr>
          <w:ilvl w:val="1"/>
          <w:numId w:val="90"/>
        </w:numPr>
        <w:spacing w:line="276" w:lineRule="auto"/>
        <w:jc w:val="both"/>
        <w:rPr>
          <w:rFonts w:asciiTheme="majorHAnsi" w:eastAsia="Arial" w:hAnsiTheme="majorHAnsi" w:cstheme="majorHAnsi"/>
          <w:sz w:val="20"/>
          <w:szCs w:val="20"/>
        </w:rPr>
      </w:pPr>
      <w:r w:rsidRPr="00325B26">
        <w:rPr>
          <w:rFonts w:asciiTheme="majorHAnsi" w:eastAsia="Arial" w:hAnsiTheme="majorHAnsi" w:cstheme="majorHAnsi"/>
          <w:b/>
          <w:sz w:val="20"/>
          <w:szCs w:val="20"/>
        </w:rPr>
        <w:t>Mantenimiento y Mejora Continua</w:t>
      </w:r>
      <w:r w:rsidRPr="00325B26">
        <w:rPr>
          <w:rFonts w:asciiTheme="majorHAnsi" w:eastAsia="Arial" w:hAnsiTheme="majorHAnsi" w:cstheme="majorHAnsi"/>
          <w:sz w:val="20"/>
          <w:szCs w:val="20"/>
        </w:rPr>
        <w:t>. La implantación de una solución de CRM – Contact Center debe considerarse como un proceso por varios motivos:</w:t>
      </w:r>
    </w:p>
    <w:p w14:paraId="76D2AD81" w14:textId="77777777" w:rsidR="00BA32D0" w:rsidRPr="00325B26" w:rsidRDefault="00BA32D0" w:rsidP="00BA32D0">
      <w:pPr>
        <w:pStyle w:val="Prrafodelista"/>
        <w:numPr>
          <w:ilvl w:val="2"/>
          <w:numId w:val="90"/>
        </w:numPr>
        <w:spacing w:line="276" w:lineRule="auto"/>
        <w:jc w:val="both"/>
        <w:rPr>
          <w:rFonts w:asciiTheme="majorHAnsi" w:eastAsia="Arial" w:hAnsiTheme="majorHAnsi" w:cstheme="majorHAnsi"/>
          <w:sz w:val="20"/>
          <w:szCs w:val="20"/>
        </w:rPr>
      </w:pPr>
      <w:r w:rsidRPr="00325B26">
        <w:rPr>
          <w:rFonts w:asciiTheme="majorHAnsi" w:eastAsia="Arial" w:hAnsiTheme="majorHAnsi" w:cstheme="majorHAnsi"/>
          <w:sz w:val="20"/>
          <w:szCs w:val="20"/>
        </w:rPr>
        <w:t>Normalmente en el primer arranque no se incluyen todas las funcionalidades estándar que trae el producto.</w:t>
      </w:r>
    </w:p>
    <w:p w14:paraId="0B571917" w14:textId="77777777" w:rsidR="00BA32D0" w:rsidRPr="00325B26" w:rsidRDefault="00BA32D0" w:rsidP="00BA32D0">
      <w:pPr>
        <w:pStyle w:val="Prrafodelista"/>
        <w:numPr>
          <w:ilvl w:val="2"/>
          <w:numId w:val="90"/>
        </w:numPr>
        <w:spacing w:line="276" w:lineRule="auto"/>
        <w:jc w:val="both"/>
        <w:rPr>
          <w:rFonts w:asciiTheme="majorHAnsi" w:eastAsia="Arial" w:hAnsiTheme="majorHAnsi" w:cstheme="majorHAnsi"/>
          <w:sz w:val="20"/>
          <w:szCs w:val="20"/>
        </w:rPr>
      </w:pPr>
      <w:r w:rsidRPr="00325B26">
        <w:rPr>
          <w:rFonts w:asciiTheme="majorHAnsi" w:eastAsia="Arial" w:hAnsiTheme="majorHAnsi" w:cstheme="majorHAnsi"/>
          <w:sz w:val="20"/>
          <w:szCs w:val="20"/>
        </w:rPr>
        <w:t>El sistema debe adaptarse a las nuevas necesidades a medida que evoluciona el negocio.</w:t>
      </w:r>
    </w:p>
    <w:p w14:paraId="276A3823" w14:textId="77777777" w:rsidR="00BA32D0" w:rsidRPr="00325B26" w:rsidRDefault="00BA32D0" w:rsidP="00BA32D0">
      <w:pPr>
        <w:pStyle w:val="Prrafodelista"/>
        <w:numPr>
          <w:ilvl w:val="2"/>
          <w:numId w:val="90"/>
        </w:numPr>
        <w:spacing w:line="276" w:lineRule="auto"/>
        <w:jc w:val="both"/>
        <w:rPr>
          <w:rFonts w:asciiTheme="majorHAnsi" w:eastAsia="Arial" w:hAnsiTheme="majorHAnsi" w:cstheme="majorHAnsi"/>
          <w:sz w:val="20"/>
          <w:szCs w:val="20"/>
        </w:rPr>
      </w:pPr>
      <w:r w:rsidRPr="00325B26">
        <w:rPr>
          <w:rFonts w:asciiTheme="majorHAnsi" w:eastAsia="Arial" w:hAnsiTheme="majorHAnsi" w:cstheme="majorHAnsi"/>
          <w:sz w:val="20"/>
          <w:szCs w:val="20"/>
        </w:rPr>
        <w:t>El producto incorpora mejoras trimestralmente, que pueden conllevar nuevos beneficios en las operaciones.</w:t>
      </w:r>
    </w:p>
    <w:p w14:paraId="30F853B5" w14:textId="77777777" w:rsidR="00BA32D0" w:rsidRPr="00325B26" w:rsidRDefault="00BA32D0" w:rsidP="00BA32D0">
      <w:pPr>
        <w:pStyle w:val="Prrafodelista"/>
        <w:numPr>
          <w:ilvl w:val="2"/>
          <w:numId w:val="90"/>
        </w:numPr>
        <w:spacing w:line="276" w:lineRule="auto"/>
        <w:jc w:val="both"/>
        <w:rPr>
          <w:rFonts w:asciiTheme="majorHAnsi" w:hAnsiTheme="majorHAnsi" w:cstheme="majorHAnsi"/>
          <w:sz w:val="20"/>
          <w:szCs w:val="20"/>
        </w:rPr>
      </w:pPr>
      <w:r w:rsidRPr="00325B26">
        <w:rPr>
          <w:rFonts w:asciiTheme="majorHAnsi" w:eastAsia="Arial" w:hAnsiTheme="majorHAnsi" w:cstheme="majorHAnsi"/>
          <w:sz w:val="20"/>
          <w:szCs w:val="20"/>
        </w:rPr>
        <w:t xml:space="preserve">Por este motivo, el alcance de nuestro planteamiento, además de las líneas de soporte clásicas, incorpora servicios para </w:t>
      </w:r>
      <w:r w:rsidRPr="00325B26">
        <w:rPr>
          <w:rFonts w:asciiTheme="majorHAnsi" w:eastAsia="Arial" w:hAnsiTheme="majorHAnsi" w:cstheme="majorHAnsi"/>
          <w:b/>
          <w:sz w:val="20"/>
          <w:szCs w:val="20"/>
        </w:rPr>
        <w:t>proporcionar una experiencia de alto valor añadido</w:t>
      </w:r>
      <w:r w:rsidRPr="00325B26">
        <w:rPr>
          <w:rFonts w:asciiTheme="majorHAnsi" w:eastAsia="Arial" w:hAnsiTheme="majorHAnsi" w:cstheme="majorHAnsi"/>
          <w:sz w:val="20"/>
          <w:szCs w:val="20"/>
        </w:rPr>
        <w:t>, con un alcance integral sobre todas las actividades de mantenimiento y evolución del sistema.</w:t>
      </w:r>
    </w:p>
    <w:p w14:paraId="41B01B0C" w14:textId="77777777" w:rsidR="00BA32D0" w:rsidRPr="00325B26" w:rsidRDefault="00BA32D0" w:rsidP="00325B26">
      <w:pPr>
        <w:spacing w:line="276" w:lineRule="auto"/>
        <w:ind w:left="360"/>
        <w:jc w:val="both"/>
        <w:rPr>
          <w:sz w:val="20"/>
          <w:szCs w:val="20"/>
        </w:rPr>
      </w:pPr>
      <w:r w:rsidRPr="00325B26">
        <w:rPr>
          <w:noProof/>
          <w:sz w:val="20"/>
          <w:szCs w:val="20"/>
        </w:rPr>
        <w:lastRenderedPageBreak/>
        <w:drawing>
          <wp:inline distT="0" distB="0" distL="0" distR="0" wp14:anchorId="218DEC6F" wp14:editId="5CB4340A">
            <wp:extent cx="4633595" cy="2173386"/>
            <wp:effectExtent l="0" t="0" r="0" b="0"/>
            <wp:docPr id="1981612186" name="Imagen 198161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extLst>
                        <a:ext uri="{28A0092B-C50C-407E-A947-70E740481C1C}">
                          <a14:useLocalDpi xmlns:a14="http://schemas.microsoft.com/office/drawing/2010/main" val="0"/>
                        </a:ext>
                      </a:extLst>
                    </a:blip>
                    <a:srcRect l="613" t="2562" r="1"/>
                    <a:stretch/>
                  </pic:blipFill>
                  <pic:spPr bwMode="auto">
                    <a:xfrm>
                      <a:off x="0" y="0"/>
                      <a:ext cx="4635257" cy="2174165"/>
                    </a:xfrm>
                    <a:prstGeom prst="rect">
                      <a:avLst/>
                    </a:prstGeom>
                    <a:ln>
                      <a:noFill/>
                    </a:ln>
                    <a:extLst>
                      <a:ext uri="{53640926-AAD7-44D8-BBD7-CCE9431645EC}">
                        <a14:shadowObscured xmlns:a14="http://schemas.microsoft.com/office/drawing/2010/main"/>
                      </a:ext>
                    </a:extLst>
                  </pic:spPr>
                </pic:pic>
              </a:graphicData>
            </a:graphic>
          </wp:inline>
        </w:drawing>
      </w:r>
    </w:p>
    <w:p w14:paraId="1C0A8277" w14:textId="77777777" w:rsidR="00BA32D0" w:rsidRPr="00325B26" w:rsidRDefault="00BA32D0" w:rsidP="00BA32D0">
      <w:pPr>
        <w:pStyle w:val="Prrafodelista"/>
        <w:numPr>
          <w:ilvl w:val="0"/>
          <w:numId w:val="91"/>
        </w:numPr>
        <w:spacing w:line="276" w:lineRule="auto"/>
        <w:jc w:val="both"/>
        <w:rPr>
          <w:rFonts w:ascii="Arial" w:eastAsia="Arial" w:hAnsi="Arial" w:cs="Arial"/>
          <w:b/>
          <w:sz w:val="20"/>
          <w:szCs w:val="20"/>
        </w:rPr>
      </w:pPr>
      <w:r w:rsidRPr="00325B26">
        <w:rPr>
          <w:rFonts w:ascii="Arial" w:eastAsia="Arial" w:hAnsi="Arial" w:cs="Arial"/>
          <w:b/>
          <w:sz w:val="20"/>
          <w:szCs w:val="20"/>
        </w:rPr>
        <w:t>Estrategia de formación:</w:t>
      </w:r>
      <w:r w:rsidRPr="00325B26">
        <w:rPr>
          <w:rFonts w:ascii="Arial" w:eastAsia="Arial" w:hAnsi="Arial" w:cs="Arial"/>
          <w:sz w:val="20"/>
          <w:szCs w:val="20"/>
        </w:rPr>
        <w:t xml:space="preserve"> Nos gustaría proponer una estrategia de formación con </w:t>
      </w:r>
      <w:r w:rsidRPr="00325B26">
        <w:rPr>
          <w:rFonts w:ascii="Arial" w:eastAsia="Arial" w:hAnsi="Arial" w:cs="Arial"/>
          <w:b/>
          <w:sz w:val="20"/>
          <w:szCs w:val="20"/>
        </w:rPr>
        <w:t>los siguientes componentes:</w:t>
      </w:r>
    </w:p>
    <w:p w14:paraId="5A3BC04F" w14:textId="77777777" w:rsidR="00BA32D0" w:rsidRPr="00325B26" w:rsidRDefault="00BA32D0" w:rsidP="00BA32D0">
      <w:pPr>
        <w:pStyle w:val="Prrafodelista"/>
        <w:numPr>
          <w:ilvl w:val="1"/>
          <w:numId w:val="91"/>
        </w:numPr>
        <w:spacing w:line="276" w:lineRule="auto"/>
        <w:jc w:val="both"/>
        <w:rPr>
          <w:rFonts w:ascii="Arial" w:eastAsia="Arial" w:hAnsi="Arial" w:cs="Arial"/>
          <w:sz w:val="20"/>
          <w:szCs w:val="20"/>
        </w:rPr>
      </w:pPr>
      <w:r w:rsidRPr="00325B26">
        <w:rPr>
          <w:rFonts w:ascii="Arial" w:eastAsia="Arial" w:hAnsi="Arial" w:cs="Arial"/>
          <w:b/>
          <w:sz w:val="20"/>
          <w:szCs w:val="20"/>
        </w:rPr>
        <w:t>Formación continua a lo largo del proyecto:</w:t>
      </w:r>
      <w:r w:rsidRPr="00325B26">
        <w:rPr>
          <w:rFonts w:ascii="Arial" w:eastAsia="Arial" w:hAnsi="Arial" w:cs="Arial"/>
          <w:sz w:val="20"/>
          <w:szCs w:val="20"/>
        </w:rPr>
        <w:t xml:space="preserve"> La formación al personal clave no sucede en un hito concreto cercano al arranque del proyecto, sino que se produce a lo largo de toda la implantación, en todas las fases y previa a cada uno de los prototipos y del arranque:</w:t>
      </w:r>
    </w:p>
    <w:p w14:paraId="414D6F90" w14:textId="77777777" w:rsidR="00BA32D0" w:rsidRPr="00325B26" w:rsidRDefault="00BA32D0" w:rsidP="00BA32D0">
      <w:pPr>
        <w:pStyle w:val="Prrafodelista"/>
        <w:numPr>
          <w:ilvl w:val="2"/>
          <w:numId w:val="91"/>
        </w:numPr>
        <w:spacing w:line="276" w:lineRule="auto"/>
        <w:jc w:val="both"/>
        <w:rPr>
          <w:rFonts w:eastAsia="Arial"/>
          <w:sz w:val="20"/>
          <w:szCs w:val="20"/>
        </w:rPr>
      </w:pPr>
      <w:r w:rsidRPr="00325B26">
        <w:rPr>
          <w:rFonts w:ascii="Arial" w:eastAsia="Arial" w:hAnsi="Arial" w:cs="Arial"/>
          <w:b/>
          <w:sz w:val="20"/>
          <w:szCs w:val="20"/>
        </w:rPr>
        <w:t>Formación inicial</w:t>
      </w:r>
      <w:r w:rsidRPr="00325B26">
        <w:rPr>
          <w:rFonts w:ascii="Arial" w:eastAsia="Arial" w:hAnsi="Arial" w:cs="Arial"/>
          <w:sz w:val="20"/>
          <w:szCs w:val="20"/>
        </w:rPr>
        <w:t xml:space="preserve"> con usuarios clave de proyecto para dar a conocer los nuevos conceptos y términos relacionados con la nueva solución y su forma de gestionar los procesos de recursos humanos</w:t>
      </w:r>
    </w:p>
    <w:p w14:paraId="52BDD17C" w14:textId="77777777" w:rsidR="00BA32D0" w:rsidRPr="00325B26" w:rsidRDefault="00BA32D0" w:rsidP="00BA32D0">
      <w:pPr>
        <w:pStyle w:val="Prrafodelista"/>
        <w:numPr>
          <w:ilvl w:val="2"/>
          <w:numId w:val="91"/>
        </w:numPr>
        <w:spacing w:line="276" w:lineRule="auto"/>
        <w:jc w:val="both"/>
        <w:rPr>
          <w:rFonts w:ascii="Arial" w:eastAsia="Arial" w:hAnsi="Arial" w:cs="Arial"/>
          <w:sz w:val="20"/>
          <w:szCs w:val="20"/>
        </w:rPr>
      </w:pPr>
      <w:r w:rsidRPr="00325B26">
        <w:rPr>
          <w:rFonts w:ascii="Arial" w:eastAsia="Arial" w:hAnsi="Arial" w:cs="Arial"/>
          <w:b/>
          <w:sz w:val="20"/>
          <w:szCs w:val="20"/>
        </w:rPr>
        <w:t>Formación específica y previa a cada uno de los prototipos</w:t>
      </w:r>
      <w:r w:rsidRPr="00325B26">
        <w:rPr>
          <w:rFonts w:ascii="Arial" w:eastAsia="Arial" w:hAnsi="Arial" w:cs="Arial"/>
          <w:sz w:val="20"/>
          <w:szCs w:val="20"/>
        </w:rPr>
        <w:t xml:space="preserve"> sobre los que se va mostrando el avance de la configuración y cómo se van implantando las políticas y requerimientos.</w:t>
      </w:r>
    </w:p>
    <w:p w14:paraId="571A6AA5" w14:textId="77777777" w:rsidR="00BA32D0" w:rsidRPr="00325B26" w:rsidRDefault="00BA32D0" w:rsidP="00BA32D0">
      <w:pPr>
        <w:pStyle w:val="Prrafodelista"/>
        <w:numPr>
          <w:ilvl w:val="2"/>
          <w:numId w:val="91"/>
        </w:numPr>
        <w:spacing w:line="276" w:lineRule="auto"/>
        <w:jc w:val="both"/>
        <w:rPr>
          <w:rFonts w:ascii="Arial" w:eastAsia="Arial" w:hAnsi="Arial" w:cs="Arial"/>
          <w:sz w:val="20"/>
          <w:szCs w:val="20"/>
        </w:rPr>
      </w:pPr>
      <w:r w:rsidRPr="00325B26">
        <w:rPr>
          <w:rFonts w:ascii="Arial" w:eastAsia="Arial" w:hAnsi="Arial" w:cs="Arial"/>
          <w:b/>
          <w:sz w:val="20"/>
          <w:szCs w:val="20"/>
        </w:rPr>
        <w:t>Formación previa a los UAT</w:t>
      </w:r>
      <w:r w:rsidRPr="00325B26">
        <w:rPr>
          <w:rFonts w:ascii="Arial" w:eastAsia="Arial" w:hAnsi="Arial" w:cs="Arial"/>
          <w:sz w:val="20"/>
          <w:szCs w:val="20"/>
        </w:rPr>
        <w:t>, para garantizar que los usuarios seleccionados realizan las pruebas sobre el sistema en las mismas condiciones en que lo harían en los entornos reales</w:t>
      </w:r>
    </w:p>
    <w:p w14:paraId="2B7A2BA9" w14:textId="77777777" w:rsidR="00BA32D0" w:rsidRPr="00325B26" w:rsidRDefault="00BA32D0" w:rsidP="00BA32D0">
      <w:pPr>
        <w:pStyle w:val="Prrafodelista"/>
        <w:numPr>
          <w:ilvl w:val="0"/>
          <w:numId w:val="85"/>
        </w:numPr>
        <w:spacing w:line="276" w:lineRule="auto"/>
        <w:jc w:val="both"/>
        <w:rPr>
          <w:rFonts w:ascii="Arial" w:eastAsia="Arial" w:hAnsi="Arial" w:cs="Arial"/>
          <w:sz w:val="20"/>
          <w:szCs w:val="20"/>
        </w:rPr>
      </w:pPr>
      <w:r w:rsidRPr="00325B26">
        <w:rPr>
          <w:rFonts w:ascii="Arial" w:eastAsia="Arial" w:hAnsi="Arial" w:cs="Arial"/>
          <w:b/>
          <w:sz w:val="20"/>
          <w:szCs w:val="20"/>
        </w:rPr>
        <w:t>Formación a formadores:</w:t>
      </w:r>
      <w:r w:rsidRPr="00325B26">
        <w:rPr>
          <w:rFonts w:ascii="Arial" w:eastAsia="Arial" w:hAnsi="Arial" w:cs="Arial"/>
          <w:sz w:val="20"/>
          <w:szCs w:val="20"/>
        </w:rPr>
        <w:t xml:space="preserve">  en nuestra experiencia, el enfoque más efectivo para la formación a usuarios finales es la formación a formadores. De hecho, lo ideal sería que los usuarios clave que han participado en la implantación, se conviertan en embajadores de la tecnología y formadores de sus propios compañeros, ya que entienden mucho mejor el lenguaje, y el contexto de las motivaciones y problemas que pueden tener. La formación a formadores consta de:</w:t>
      </w:r>
    </w:p>
    <w:p w14:paraId="08E9C592" w14:textId="77777777" w:rsidR="00BA32D0" w:rsidRPr="00325B26" w:rsidRDefault="00BA32D0" w:rsidP="00BA32D0">
      <w:pPr>
        <w:pStyle w:val="Prrafodelista"/>
        <w:numPr>
          <w:ilvl w:val="1"/>
          <w:numId w:val="85"/>
        </w:numPr>
        <w:spacing w:line="276" w:lineRule="auto"/>
        <w:jc w:val="both"/>
        <w:rPr>
          <w:rFonts w:ascii="Arial" w:eastAsia="Arial" w:hAnsi="Arial" w:cs="Arial"/>
          <w:color w:val="606060"/>
          <w:sz w:val="20"/>
          <w:szCs w:val="20"/>
        </w:rPr>
      </w:pPr>
      <w:r w:rsidRPr="00325B26">
        <w:rPr>
          <w:rFonts w:ascii="Arial" w:eastAsia="Arial" w:hAnsi="Arial" w:cs="Arial"/>
          <w:b/>
          <w:color w:val="606060"/>
          <w:sz w:val="20"/>
          <w:szCs w:val="20"/>
        </w:rPr>
        <w:t>Sesiones específicas de formación a formadores</w:t>
      </w:r>
      <w:r w:rsidRPr="00325B26">
        <w:rPr>
          <w:rFonts w:ascii="Arial" w:eastAsia="Arial" w:hAnsi="Arial" w:cs="Arial"/>
          <w:color w:val="606060"/>
          <w:sz w:val="20"/>
          <w:szCs w:val="20"/>
        </w:rPr>
        <w:t>, que le permitirán adquirir el conocimiento requerido para las agendas formativas definidas para usuarios finales.</w:t>
      </w:r>
    </w:p>
    <w:p w14:paraId="0B4D16FB" w14:textId="77777777" w:rsidR="00BA32D0" w:rsidRPr="00325B26" w:rsidRDefault="00BA32D0" w:rsidP="00BA32D0">
      <w:pPr>
        <w:pStyle w:val="Prrafodelista"/>
        <w:numPr>
          <w:ilvl w:val="1"/>
          <w:numId w:val="85"/>
        </w:numPr>
        <w:spacing w:line="276" w:lineRule="auto"/>
        <w:jc w:val="both"/>
        <w:rPr>
          <w:rFonts w:ascii="Arial" w:eastAsia="Arial" w:hAnsi="Arial" w:cs="Arial"/>
          <w:color w:val="606060"/>
          <w:sz w:val="20"/>
          <w:szCs w:val="20"/>
        </w:rPr>
      </w:pPr>
      <w:r w:rsidRPr="00325B26">
        <w:rPr>
          <w:rFonts w:ascii="Arial" w:eastAsia="Arial" w:hAnsi="Arial" w:cs="Arial"/>
          <w:b/>
          <w:color w:val="606060"/>
          <w:sz w:val="20"/>
          <w:szCs w:val="20"/>
        </w:rPr>
        <w:t>Apoyo a formadores en sus sesiones de formación</w:t>
      </w:r>
      <w:r w:rsidRPr="00325B26">
        <w:rPr>
          <w:rFonts w:ascii="Arial" w:eastAsia="Arial" w:hAnsi="Arial" w:cs="Arial"/>
          <w:color w:val="606060"/>
          <w:sz w:val="20"/>
          <w:szCs w:val="20"/>
        </w:rPr>
        <w:t xml:space="preserve"> </w:t>
      </w:r>
      <w:r w:rsidRPr="00325B26">
        <w:rPr>
          <w:rFonts w:ascii="Arial" w:eastAsia="Arial" w:hAnsi="Arial" w:cs="Arial"/>
          <w:b/>
          <w:color w:val="606060"/>
          <w:sz w:val="20"/>
          <w:szCs w:val="20"/>
        </w:rPr>
        <w:t>a usuarios finales.</w:t>
      </w:r>
      <w:r w:rsidRPr="00325B26">
        <w:rPr>
          <w:rFonts w:ascii="Arial" w:eastAsia="Arial" w:hAnsi="Arial" w:cs="Arial"/>
          <w:color w:val="606060"/>
          <w:sz w:val="20"/>
          <w:szCs w:val="20"/>
        </w:rPr>
        <w:t xml:space="preserve"> Acompañaremos a los formadores en las sesiones iniciales de formación para que se sientan respaldados en caso de surgir cualquier duda.</w:t>
      </w:r>
    </w:p>
    <w:p w14:paraId="277763B7" w14:textId="77777777" w:rsidR="00BA32D0" w:rsidRPr="00325B26" w:rsidRDefault="00BA32D0" w:rsidP="00BA32D0">
      <w:pPr>
        <w:pStyle w:val="Prrafodelista"/>
        <w:numPr>
          <w:ilvl w:val="0"/>
          <w:numId w:val="85"/>
        </w:numPr>
        <w:spacing w:line="276" w:lineRule="auto"/>
        <w:jc w:val="both"/>
        <w:rPr>
          <w:rFonts w:ascii="Arial" w:eastAsia="Arial" w:hAnsi="Arial" w:cs="Arial"/>
          <w:sz w:val="20"/>
          <w:szCs w:val="20"/>
        </w:rPr>
      </w:pPr>
      <w:r w:rsidRPr="00325B26">
        <w:rPr>
          <w:rFonts w:ascii="Arial" w:eastAsia="Arial" w:hAnsi="Arial" w:cs="Arial"/>
          <w:b/>
          <w:sz w:val="20"/>
          <w:szCs w:val="20"/>
        </w:rPr>
        <w:t>Tutorías post arranque para resolución de dudas</w:t>
      </w:r>
      <w:r w:rsidRPr="00325B26">
        <w:rPr>
          <w:rFonts w:ascii="Arial" w:eastAsia="Arial" w:hAnsi="Arial" w:cs="Arial"/>
          <w:sz w:val="20"/>
          <w:szCs w:val="20"/>
        </w:rPr>
        <w:t>. En muchas ocasiones la formación no resulta efectiva hasta que surgen dudas concretas. Cuando esas dudas surgen tiempo después de la formación reglada es importante prever un mecanismo que la refuerce. Las tutorías consisten en fijar una hora semanal, un día por semana en el periodo posterior al arranque, en el que cualquier usuario puede plantear las dudas que le han surgido en la operación de la plataforma.</w:t>
      </w:r>
    </w:p>
    <w:p w14:paraId="2A3936BA" w14:textId="77777777" w:rsidR="00BA32D0" w:rsidRPr="00325B26" w:rsidRDefault="00BA32D0" w:rsidP="00BA32D0">
      <w:pPr>
        <w:pStyle w:val="Prrafodelista"/>
        <w:numPr>
          <w:ilvl w:val="0"/>
          <w:numId w:val="85"/>
        </w:numPr>
        <w:spacing w:line="276" w:lineRule="auto"/>
        <w:jc w:val="both"/>
        <w:rPr>
          <w:rFonts w:ascii="Arial" w:eastAsia="Arial" w:hAnsi="Arial" w:cs="Arial"/>
          <w:sz w:val="20"/>
          <w:szCs w:val="20"/>
        </w:rPr>
      </w:pPr>
      <w:r w:rsidRPr="00325B26">
        <w:rPr>
          <w:rFonts w:ascii="Arial" w:eastAsia="Arial" w:hAnsi="Arial" w:cs="Arial"/>
          <w:sz w:val="20"/>
          <w:szCs w:val="20"/>
        </w:rPr>
        <w:t>Para cada uno de los apartados descritos en la estrategia de formación se ha tenido en cuenta la creación de documentación escrita, así como de material audiovisual.</w:t>
      </w:r>
    </w:p>
    <w:p w14:paraId="374E529A" w14:textId="77777777" w:rsidR="00BF2F88" w:rsidRDefault="00BF2F88" w:rsidP="00B14819">
      <w:pPr>
        <w:rPr>
          <w:noProof/>
          <w:kern w:val="24"/>
          <w:sz w:val="24"/>
          <w:lang w:val="es-ES_tradnl"/>
        </w:rPr>
      </w:pPr>
    </w:p>
    <w:p w14:paraId="53C6D095" w14:textId="0B56EBB1" w:rsidR="00BA32D0" w:rsidRDefault="00BA32D0" w:rsidP="00BA32D0">
      <w:pPr>
        <w:pStyle w:val="Ttulo2"/>
      </w:pPr>
      <w:bookmarkStart w:id="93" w:name="_Toc178325148"/>
      <w:r>
        <w:lastRenderedPageBreak/>
        <w:t>Propuesta Metodología</w:t>
      </w:r>
      <w:bookmarkEnd w:id="93"/>
    </w:p>
    <w:p w14:paraId="49270D92" w14:textId="77777777" w:rsidR="0008567F" w:rsidRPr="00325B26" w:rsidRDefault="0008567F" w:rsidP="00325B26">
      <w:pPr>
        <w:spacing w:line="276" w:lineRule="auto"/>
        <w:jc w:val="both"/>
        <w:rPr>
          <w:rFonts w:eastAsia="Arial"/>
          <w:sz w:val="20"/>
          <w:szCs w:val="20"/>
        </w:rPr>
      </w:pPr>
      <w:r w:rsidRPr="00325B26">
        <w:rPr>
          <w:rFonts w:eastAsia="Arial"/>
          <w:sz w:val="20"/>
          <w:szCs w:val="20"/>
        </w:rPr>
        <w:t xml:space="preserve">Nos gustaría proponer el empleo de una metodología iterativa, tipo agile, donde se le da mucho peso al sistema y a la evolución del mismo a través de la realización de prototipos, concentrando toda la dedicación de los usuarios clave en estas sesiones, lo cual permite, a su vez, formarles y gestionar el cambio. Las tareas son las mismas que las descritas en la metodología Métrica V3, pero se organizan de forma diferente para dar más peso al sistema y menos al papel. </w:t>
      </w:r>
    </w:p>
    <w:p w14:paraId="7A4069FC" w14:textId="77777777" w:rsidR="0008567F" w:rsidRPr="00325B26" w:rsidRDefault="0008567F" w:rsidP="0008567F">
      <w:pPr>
        <w:spacing w:line="276" w:lineRule="auto"/>
        <w:jc w:val="both"/>
        <w:rPr>
          <w:sz w:val="20"/>
          <w:szCs w:val="22"/>
        </w:rPr>
      </w:pPr>
      <w:r w:rsidRPr="00325B26">
        <w:rPr>
          <w:sz w:val="20"/>
          <w:szCs w:val="22"/>
        </w:rPr>
        <w:t xml:space="preserve">El proyecto se planifica en base a </w:t>
      </w:r>
      <w:r w:rsidRPr="00325B26">
        <w:rPr>
          <w:b/>
          <w:sz w:val="20"/>
          <w:szCs w:val="22"/>
        </w:rPr>
        <w:t>cuatro fases</w:t>
      </w:r>
      <w:r w:rsidRPr="00325B26">
        <w:rPr>
          <w:sz w:val="20"/>
          <w:szCs w:val="22"/>
        </w:rPr>
        <w:t xml:space="preserve"> que se describen a continuación: </w:t>
      </w:r>
    </w:p>
    <w:p w14:paraId="142EE17C" w14:textId="77777777" w:rsidR="0008567F" w:rsidRPr="00325B26" w:rsidRDefault="0008567F" w:rsidP="0008567F">
      <w:pPr>
        <w:numPr>
          <w:ilvl w:val="0"/>
          <w:numId w:val="93"/>
        </w:numPr>
        <w:spacing w:after="120" w:line="276" w:lineRule="auto"/>
        <w:jc w:val="both"/>
        <w:rPr>
          <w:sz w:val="20"/>
          <w:szCs w:val="22"/>
        </w:rPr>
      </w:pPr>
      <w:r w:rsidRPr="00325B26">
        <w:rPr>
          <w:b/>
          <w:color w:val="0C6DFF"/>
          <w:sz w:val="20"/>
          <w:szCs w:val="22"/>
        </w:rPr>
        <w:t>Fase 1 Análisis:</w:t>
      </w:r>
      <w:r w:rsidRPr="00325B26">
        <w:rPr>
          <w:color w:val="0C6DFF"/>
          <w:sz w:val="20"/>
          <w:szCs w:val="22"/>
        </w:rPr>
        <w:t xml:space="preserve"> </w:t>
      </w:r>
      <w:r w:rsidRPr="00325B26">
        <w:rPr>
          <w:sz w:val="20"/>
          <w:szCs w:val="22"/>
        </w:rPr>
        <w:t>Desde Telefónica, consideramos crucial la fase de consultoría para poder establecer una base sólida del proyecto y garantizar que todas las partes interesadas estén alineadas con los objetivos y expectativas. Durante esta fase, se llevarán a cabo una serie de workshops para definir detalladamente todos y cada uno de los requerimientos del Atención de ciudadana y de la línea de Marketin</w:t>
      </w:r>
      <w:r w:rsidRPr="00325B26">
        <w:rPr>
          <w:sz w:val="20"/>
          <w:szCs w:val="22"/>
          <w:u w:val="single"/>
        </w:rPr>
        <w:t>g</w:t>
      </w:r>
      <w:r w:rsidRPr="00325B26">
        <w:rPr>
          <w:sz w:val="20"/>
          <w:szCs w:val="22"/>
        </w:rPr>
        <w:t xml:space="preserve"> Cloud, los diferentes procesos de omnicanalidad dentro del CTI, todas las integraciones analizando el impacto en el mapa actual de sistemas, así como la migración de datos. </w:t>
      </w:r>
    </w:p>
    <w:p w14:paraId="658D0C1D" w14:textId="77777777" w:rsidR="0008567F" w:rsidRPr="00325B26" w:rsidRDefault="0008567F" w:rsidP="0008567F">
      <w:pPr>
        <w:spacing w:after="120" w:line="276" w:lineRule="auto"/>
        <w:ind w:left="720"/>
        <w:jc w:val="both"/>
        <w:rPr>
          <w:sz w:val="20"/>
          <w:szCs w:val="22"/>
        </w:rPr>
      </w:pPr>
      <w:r w:rsidRPr="00325B26">
        <w:rPr>
          <w:sz w:val="20"/>
          <w:szCs w:val="22"/>
        </w:rPr>
        <w:t>A continuación, se describen los workshops que consideramos necesarios para abordar esta primera fase, siendo estos una propuesta realizada por Telefónica:</w:t>
      </w:r>
    </w:p>
    <w:tbl>
      <w:tblPr>
        <w:tblW w:w="8222" w:type="dxa"/>
        <w:jc w:val="center"/>
        <w:tblLayout w:type="fixed"/>
        <w:tblLook w:val="0620" w:firstRow="1" w:lastRow="0" w:firstColumn="0" w:lastColumn="0" w:noHBand="1" w:noVBand="1"/>
      </w:tblPr>
      <w:tblGrid>
        <w:gridCol w:w="420"/>
        <w:gridCol w:w="2132"/>
        <w:gridCol w:w="1958"/>
        <w:gridCol w:w="2153"/>
        <w:gridCol w:w="1559"/>
      </w:tblGrid>
      <w:tr w:rsidR="0008567F" w:rsidRPr="005919E4" w14:paraId="2421D021" w14:textId="77777777" w:rsidTr="00A062A9">
        <w:trPr>
          <w:trHeight w:val="255"/>
          <w:tblHeader/>
          <w:jc w:val="center"/>
        </w:trPr>
        <w:tc>
          <w:tcPr>
            <w:tcW w:w="420" w:type="dxa"/>
            <w:tcBorders>
              <w:top w:val="nil"/>
              <w:left w:val="nil"/>
              <w:bottom w:val="nil"/>
              <w:right w:val="nil"/>
            </w:tcBorders>
            <w:shd w:val="clear" w:color="auto" w:fill="3378DE"/>
            <w:tcMar>
              <w:top w:w="57" w:type="dxa"/>
              <w:left w:w="57" w:type="dxa"/>
              <w:bottom w:w="57" w:type="dxa"/>
              <w:right w:w="57" w:type="dxa"/>
            </w:tcMar>
            <w:vAlign w:val="center"/>
          </w:tcPr>
          <w:p w14:paraId="6F16ABF8" w14:textId="77777777" w:rsidR="0008567F" w:rsidRPr="005919E4" w:rsidRDefault="0008567F" w:rsidP="00A062A9">
            <w:pPr>
              <w:spacing w:after="0" w:line="240" w:lineRule="auto"/>
              <w:jc w:val="center"/>
              <w:rPr>
                <w:rFonts w:eastAsia="Arial"/>
                <w:b/>
                <w:color w:val="FFFFFF"/>
                <w:sz w:val="18"/>
                <w:szCs w:val="18"/>
              </w:rPr>
            </w:pPr>
            <w:r w:rsidRPr="005919E4">
              <w:rPr>
                <w:rFonts w:eastAsia="Arial"/>
                <w:b/>
                <w:color w:val="FFFFFF"/>
                <w:sz w:val="18"/>
                <w:szCs w:val="18"/>
              </w:rPr>
              <w:t>Nº</w:t>
            </w:r>
          </w:p>
        </w:tc>
        <w:tc>
          <w:tcPr>
            <w:tcW w:w="2132" w:type="dxa"/>
            <w:tcBorders>
              <w:top w:val="nil"/>
              <w:left w:val="nil"/>
              <w:bottom w:val="nil"/>
              <w:right w:val="nil"/>
            </w:tcBorders>
            <w:shd w:val="clear" w:color="auto" w:fill="3378DE"/>
            <w:tcMar>
              <w:top w:w="57" w:type="dxa"/>
              <w:left w:w="57" w:type="dxa"/>
              <w:bottom w:w="57" w:type="dxa"/>
              <w:right w:w="57" w:type="dxa"/>
            </w:tcMar>
            <w:vAlign w:val="center"/>
          </w:tcPr>
          <w:p w14:paraId="53D03776" w14:textId="77777777" w:rsidR="0008567F" w:rsidRPr="005919E4" w:rsidRDefault="0008567F" w:rsidP="00A062A9">
            <w:pPr>
              <w:spacing w:after="0" w:line="240" w:lineRule="auto"/>
              <w:jc w:val="center"/>
              <w:rPr>
                <w:rFonts w:eastAsia="Arial"/>
                <w:b/>
                <w:color w:val="FFFFFF"/>
                <w:sz w:val="18"/>
                <w:szCs w:val="18"/>
              </w:rPr>
            </w:pPr>
            <w:r w:rsidRPr="005919E4">
              <w:rPr>
                <w:rFonts w:eastAsia="Arial"/>
                <w:b/>
                <w:color w:val="FFFFFF"/>
                <w:sz w:val="18"/>
                <w:szCs w:val="18"/>
              </w:rPr>
              <w:t>Workshop</w:t>
            </w:r>
          </w:p>
        </w:tc>
        <w:tc>
          <w:tcPr>
            <w:tcW w:w="1958" w:type="dxa"/>
            <w:tcBorders>
              <w:top w:val="nil"/>
              <w:left w:val="nil"/>
              <w:bottom w:val="nil"/>
              <w:right w:val="nil"/>
            </w:tcBorders>
            <w:shd w:val="clear" w:color="auto" w:fill="3378DE"/>
            <w:tcMar>
              <w:top w:w="57" w:type="dxa"/>
              <w:left w:w="57" w:type="dxa"/>
              <w:bottom w:w="57" w:type="dxa"/>
              <w:right w:w="57" w:type="dxa"/>
            </w:tcMar>
            <w:vAlign w:val="center"/>
          </w:tcPr>
          <w:p w14:paraId="75EC9922" w14:textId="77777777" w:rsidR="0008567F" w:rsidRPr="005919E4" w:rsidRDefault="0008567F" w:rsidP="00A062A9">
            <w:pPr>
              <w:spacing w:after="0" w:line="240" w:lineRule="auto"/>
              <w:jc w:val="center"/>
              <w:rPr>
                <w:rFonts w:eastAsia="Arial"/>
                <w:b/>
                <w:color w:val="FFFFFF"/>
                <w:sz w:val="18"/>
                <w:szCs w:val="18"/>
              </w:rPr>
            </w:pPr>
            <w:r w:rsidRPr="005919E4">
              <w:rPr>
                <w:rFonts w:eastAsia="Arial"/>
                <w:b/>
                <w:color w:val="FFFFFF"/>
                <w:sz w:val="18"/>
                <w:szCs w:val="18"/>
              </w:rPr>
              <w:t>Stakeholders</w:t>
            </w:r>
          </w:p>
        </w:tc>
        <w:tc>
          <w:tcPr>
            <w:tcW w:w="2153" w:type="dxa"/>
            <w:tcBorders>
              <w:top w:val="nil"/>
              <w:left w:val="nil"/>
              <w:bottom w:val="nil"/>
              <w:right w:val="nil"/>
            </w:tcBorders>
            <w:shd w:val="clear" w:color="auto" w:fill="3378DE"/>
            <w:tcMar>
              <w:top w:w="57" w:type="dxa"/>
              <w:left w:w="57" w:type="dxa"/>
              <w:bottom w:w="57" w:type="dxa"/>
              <w:right w:w="57" w:type="dxa"/>
            </w:tcMar>
            <w:vAlign w:val="center"/>
          </w:tcPr>
          <w:p w14:paraId="10BBA371" w14:textId="77777777" w:rsidR="0008567F" w:rsidRPr="005919E4" w:rsidRDefault="0008567F" w:rsidP="00A062A9">
            <w:pPr>
              <w:spacing w:after="0" w:line="240" w:lineRule="auto"/>
              <w:jc w:val="center"/>
              <w:rPr>
                <w:rFonts w:eastAsia="Arial"/>
                <w:b/>
                <w:color w:val="FFFFFF"/>
                <w:sz w:val="18"/>
                <w:szCs w:val="18"/>
              </w:rPr>
            </w:pPr>
            <w:r w:rsidRPr="005919E4">
              <w:rPr>
                <w:rFonts w:eastAsia="Arial"/>
                <w:b/>
                <w:color w:val="FFFFFF"/>
                <w:sz w:val="18"/>
                <w:szCs w:val="18"/>
              </w:rPr>
              <w:t>Objetivo</w:t>
            </w:r>
          </w:p>
        </w:tc>
        <w:tc>
          <w:tcPr>
            <w:tcW w:w="1559" w:type="dxa"/>
            <w:tcBorders>
              <w:top w:val="nil"/>
              <w:left w:val="nil"/>
              <w:bottom w:val="nil"/>
              <w:right w:val="nil"/>
            </w:tcBorders>
            <w:shd w:val="clear" w:color="auto" w:fill="3378DE"/>
            <w:tcMar>
              <w:top w:w="57" w:type="dxa"/>
              <w:left w:w="57" w:type="dxa"/>
              <w:bottom w:w="57" w:type="dxa"/>
              <w:right w:w="57" w:type="dxa"/>
            </w:tcMar>
            <w:vAlign w:val="center"/>
          </w:tcPr>
          <w:p w14:paraId="0979E3B8" w14:textId="77777777" w:rsidR="0008567F" w:rsidRPr="005919E4" w:rsidRDefault="0008567F" w:rsidP="00A062A9">
            <w:pPr>
              <w:spacing w:after="0" w:line="240" w:lineRule="auto"/>
              <w:jc w:val="center"/>
              <w:rPr>
                <w:rFonts w:eastAsia="Arial"/>
                <w:b/>
                <w:color w:val="FFFFFF"/>
                <w:sz w:val="18"/>
                <w:szCs w:val="18"/>
              </w:rPr>
            </w:pPr>
            <w:r w:rsidRPr="005919E4">
              <w:rPr>
                <w:rFonts w:eastAsia="Arial"/>
                <w:b/>
                <w:color w:val="FFFFFF"/>
                <w:sz w:val="18"/>
                <w:szCs w:val="18"/>
              </w:rPr>
              <w:t>Output / Entregable</w:t>
            </w:r>
          </w:p>
        </w:tc>
      </w:tr>
      <w:tr w:rsidR="0008567F" w:rsidRPr="005919E4" w14:paraId="7DE38C05" w14:textId="77777777" w:rsidTr="00A062A9">
        <w:trPr>
          <w:trHeight w:val="585"/>
          <w:jc w:val="center"/>
        </w:trPr>
        <w:tc>
          <w:tcPr>
            <w:tcW w:w="420" w:type="dxa"/>
            <w:tcBorders>
              <w:top w:val="nil"/>
              <w:left w:val="nil"/>
              <w:bottom w:val="single" w:sz="8" w:space="0" w:color="3378DE"/>
              <w:right w:val="nil"/>
            </w:tcBorders>
            <w:shd w:val="clear" w:color="auto" w:fill="F2F2F2"/>
            <w:tcMar>
              <w:top w:w="15" w:type="dxa"/>
              <w:left w:w="15" w:type="dxa"/>
              <w:right w:w="15" w:type="dxa"/>
            </w:tcMar>
            <w:vAlign w:val="center"/>
          </w:tcPr>
          <w:p w14:paraId="403A4400" w14:textId="77777777" w:rsidR="0008567F" w:rsidRPr="005919E4" w:rsidRDefault="0008567F" w:rsidP="00A062A9">
            <w:pPr>
              <w:spacing w:after="0" w:line="240" w:lineRule="auto"/>
              <w:jc w:val="center"/>
              <w:rPr>
                <w:rFonts w:eastAsia="Arial"/>
                <w:b/>
                <w:color w:val="374151"/>
                <w:sz w:val="18"/>
                <w:szCs w:val="18"/>
              </w:rPr>
            </w:pPr>
            <w:r w:rsidRPr="005919E4">
              <w:rPr>
                <w:rFonts w:eastAsia="Arial"/>
                <w:b/>
                <w:color w:val="374151"/>
                <w:sz w:val="18"/>
                <w:szCs w:val="18"/>
              </w:rPr>
              <w:t>1</w:t>
            </w:r>
          </w:p>
        </w:tc>
        <w:tc>
          <w:tcPr>
            <w:tcW w:w="2132" w:type="dxa"/>
            <w:tcBorders>
              <w:top w:val="nil"/>
              <w:left w:val="nil"/>
              <w:bottom w:val="single" w:sz="8" w:space="0" w:color="3378DE"/>
              <w:right w:val="nil"/>
            </w:tcBorders>
            <w:shd w:val="clear" w:color="auto" w:fill="F2F2F2"/>
            <w:tcMar>
              <w:top w:w="15" w:type="dxa"/>
              <w:left w:w="15" w:type="dxa"/>
              <w:right w:w="15" w:type="dxa"/>
            </w:tcMar>
            <w:vAlign w:val="center"/>
          </w:tcPr>
          <w:p w14:paraId="164F8ED1" w14:textId="77777777" w:rsidR="0008567F" w:rsidRPr="005919E4" w:rsidRDefault="0008567F" w:rsidP="00A062A9">
            <w:pPr>
              <w:spacing w:after="0" w:line="240" w:lineRule="auto"/>
              <w:rPr>
                <w:rFonts w:eastAsia="Arial"/>
                <w:b/>
                <w:color w:val="374151"/>
                <w:sz w:val="18"/>
                <w:szCs w:val="18"/>
              </w:rPr>
            </w:pPr>
            <w:r w:rsidRPr="005919E4">
              <w:rPr>
                <w:rFonts w:eastAsia="Arial"/>
                <w:b/>
                <w:color w:val="374151"/>
                <w:sz w:val="18"/>
                <w:szCs w:val="18"/>
              </w:rPr>
              <w:t>Salesforce Service Cloud</w:t>
            </w:r>
          </w:p>
        </w:tc>
        <w:tc>
          <w:tcPr>
            <w:tcW w:w="1958" w:type="dxa"/>
            <w:tcBorders>
              <w:top w:val="nil"/>
              <w:left w:val="nil"/>
              <w:bottom w:val="single" w:sz="8" w:space="0" w:color="3378DE"/>
              <w:right w:val="nil"/>
            </w:tcBorders>
            <w:tcMar>
              <w:top w:w="15" w:type="dxa"/>
              <w:left w:w="15" w:type="dxa"/>
              <w:right w:w="15" w:type="dxa"/>
            </w:tcMar>
            <w:vAlign w:val="center"/>
          </w:tcPr>
          <w:p w14:paraId="0526A11A"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Gerentes, agentes de atención al cliente, personal de TI, equipo de proyecto y expertos en Salesforce</w:t>
            </w:r>
          </w:p>
        </w:tc>
        <w:tc>
          <w:tcPr>
            <w:tcW w:w="2153" w:type="dxa"/>
            <w:tcBorders>
              <w:top w:val="nil"/>
              <w:left w:val="nil"/>
              <w:bottom w:val="single" w:sz="8" w:space="0" w:color="3378DE"/>
              <w:right w:val="nil"/>
            </w:tcBorders>
            <w:tcMar>
              <w:top w:w="15" w:type="dxa"/>
              <w:left w:w="15" w:type="dxa"/>
              <w:right w:w="15" w:type="dxa"/>
            </w:tcMar>
            <w:vAlign w:val="center"/>
          </w:tcPr>
          <w:p w14:paraId="35FF0643"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Diseñar la consola de atención al ciudadano/paciente con una visión 360º</w:t>
            </w:r>
          </w:p>
        </w:tc>
        <w:tc>
          <w:tcPr>
            <w:tcW w:w="1559" w:type="dxa"/>
            <w:tcBorders>
              <w:top w:val="nil"/>
              <w:left w:val="nil"/>
              <w:bottom w:val="single" w:sz="8" w:space="0" w:color="3378DE"/>
              <w:right w:val="nil"/>
            </w:tcBorders>
            <w:tcMar>
              <w:top w:w="15" w:type="dxa"/>
              <w:left w:w="15" w:type="dxa"/>
              <w:right w:w="15" w:type="dxa"/>
            </w:tcMar>
            <w:vAlign w:val="center"/>
          </w:tcPr>
          <w:p w14:paraId="13A00B70"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Documento de diseño de la consola 360º</w:t>
            </w:r>
          </w:p>
        </w:tc>
      </w:tr>
      <w:tr w:rsidR="0008567F" w:rsidRPr="005919E4" w14:paraId="73CBE977" w14:textId="77777777" w:rsidTr="00A062A9">
        <w:trPr>
          <w:trHeight w:val="690"/>
          <w:jc w:val="center"/>
        </w:trPr>
        <w:tc>
          <w:tcPr>
            <w:tcW w:w="420"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1D7F8ED5" w14:textId="77777777" w:rsidR="0008567F" w:rsidRPr="005919E4" w:rsidRDefault="0008567F" w:rsidP="00A062A9">
            <w:pPr>
              <w:spacing w:after="0" w:line="240" w:lineRule="auto"/>
              <w:jc w:val="center"/>
              <w:rPr>
                <w:rFonts w:eastAsia="Arial"/>
                <w:b/>
                <w:color w:val="374151"/>
                <w:sz w:val="18"/>
                <w:szCs w:val="18"/>
              </w:rPr>
            </w:pPr>
            <w:r w:rsidRPr="005919E4">
              <w:rPr>
                <w:rFonts w:eastAsia="Arial"/>
                <w:b/>
                <w:color w:val="374151"/>
                <w:sz w:val="18"/>
                <w:szCs w:val="18"/>
              </w:rPr>
              <w:t>2</w:t>
            </w:r>
          </w:p>
        </w:tc>
        <w:tc>
          <w:tcPr>
            <w:tcW w:w="2132"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41975453" w14:textId="77777777" w:rsidR="0008567F" w:rsidRPr="005919E4" w:rsidRDefault="0008567F" w:rsidP="00A062A9">
            <w:pPr>
              <w:spacing w:after="0" w:line="240" w:lineRule="auto"/>
              <w:rPr>
                <w:rFonts w:eastAsia="Arial"/>
                <w:b/>
                <w:color w:val="374151"/>
                <w:sz w:val="18"/>
                <w:szCs w:val="18"/>
              </w:rPr>
            </w:pPr>
            <w:r w:rsidRPr="005919E4">
              <w:rPr>
                <w:rFonts w:eastAsia="Arial"/>
                <w:b/>
                <w:color w:val="374151"/>
                <w:sz w:val="18"/>
                <w:szCs w:val="18"/>
              </w:rPr>
              <w:t>Reingeniería de procedimientos automatizados disponibles. Enrutamiento y Automatización de casos</w:t>
            </w:r>
          </w:p>
        </w:tc>
        <w:tc>
          <w:tcPr>
            <w:tcW w:w="1958" w:type="dxa"/>
            <w:tcBorders>
              <w:top w:val="single" w:sz="8" w:space="0" w:color="3378DE"/>
              <w:left w:val="nil"/>
              <w:bottom w:val="single" w:sz="8" w:space="0" w:color="3378DE"/>
              <w:right w:val="nil"/>
            </w:tcBorders>
            <w:tcMar>
              <w:top w:w="15" w:type="dxa"/>
              <w:left w:w="15" w:type="dxa"/>
              <w:right w:w="15" w:type="dxa"/>
            </w:tcMar>
            <w:vAlign w:val="center"/>
          </w:tcPr>
          <w:p w14:paraId="658AD0E9"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Gerentes, agentes de atención al cliente, personal de TI, equipo de proyecto y expertos en Genesys y Salesforce</w:t>
            </w:r>
          </w:p>
        </w:tc>
        <w:tc>
          <w:tcPr>
            <w:tcW w:w="2153" w:type="dxa"/>
            <w:tcBorders>
              <w:top w:val="single" w:sz="8" w:space="0" w:color="3378DE"/>
              <w:left w:val="nil"/>
              <w:bottom w:val="single" w:sz="8" w:space="0" w:color="3378DE"/>
              <w:right w:val="nil"/>
            </w:tcBorders>
            <w:tcMar>
              <w:top w:w="15" w:type="dxa"/>
              <w:left w:w="15" w:type="dxa"/>
              <w:right w:w="15" w:type="dxa"/>
            </w:tcMar>
            <w:vAlign w:val="center"/>
          </w:tcPr>
          <w:p w14:paraId="197D75E7"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 xml:space="preserve">Definir los requisitos para enrutamiento, IVR y automatización de casos en Genesys </w:t>
            </w:r>
          </w:p>
        </w:tc>
        <w:tc>
          <w:tcPr>
            <w:tcW w:w="1559" w:type="dxa"/>
            <w:tcBorders>
              <w:top w:val="single" w:sz="8" w:space="0" w:color="3378DE"/>
              <w:left w:val="nil"/>
              <w:bottom w:val="single" w:sz="8" w:space="0" w:color="3378DE"/>
              <w:right w:val="nil"/>
            </w:tcBorders>
            <w:tcMar>
              <w:top w:w="15" w:type="dxa"/>
              <w:left w:w="15" w:type="dxa"/>
              <w:right w:w="15" w:type="dxa"/>
            </w:tcMar>
            <w:vAlign w:val="center"/>
          </w:tcPr>
          <w:p w14:paraId="7D20F109"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Documento de requisitos de enrutamiento y automatización</w:t>
            </w:r>
          </w:p>
        </w:tc>
      </w:tr>
      <w:tr w:rsidR="0008567F" w:rsidRPr="005919E4" w14:paraId="5C730A75" w14:textId="77777777" w:rsidTr="00A062A9">
        <w:trPr>
          <w:trHeight w:val="585"/>
          <w:jc w:val="center"/>
        </w:trPr>
        <w:tc>
          <w:tcPr>
            <w:tcW w:w="420"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70C87C87" w14:textId="77777777" w:rsidR="0008567F" w:rsidRPr="005919E4" w:rsidRDefault="0008567F" w:rsidP="00A062A9">
            <w:pPr>
              <w:spacing w:after="0" w:line="240" w:lineRule="auto"/>
              <w:jc w:val="center"/>
              <w:rPr>
                <w:rFonts w:eastAsia="Arial"/>
                <w:b/>
                <w:color w:val="374151"/>
                <w:sz w:val="18"/>
                <w:szCs w:val="18"/>
              </w:rPr>
            </w:pPr>
            <w:r w:rsidRPr="005919E4">
              <w:rPr>
                <w:rFonts w:eastAsia="Arial"/>
                <w:b/>
                <w:color w:val="374151"/>
                <w:sz w:val="18"/>
                <w:szCs w:val="18"/>
              </w:rPr>
              <w:t>3</w:t>
            </w:r>
          </w:p>
        </w:tc>
        <w:tc>
          <w:tcPr>
            <w:tcW w:w="2132"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565E4273" w14:textId="77777777" w:rsidR="0008567F" w:rsidRPr="005919E4" w:rsidRDefault="0008567F" w:rsidP="00A062A9">
            <w:pPr>
              <w:spacing w:after="0" w:line="240" w:lineRule="auto"/>
              <w:rPr>
                <w:rFonts w:eastAsia="Arial"/>
                <w:b/>
                <w:color w:val="374151"/>
                <w:sz w:val="18"/>
                <w:szCs w:val="18"/>
              </w:rPr>
            </w:pPr>
            <w:r w:rsidRPr="005919E4">
              <w:rPr>
                <w:rFonts w:eastAsia="Arial"/>
                <w:b/>
                <w:color w:val="374151"/>
                <w:sz w:val="18"/>
                <w:szCs w:val="18"/>
              </w:rPr>
              <w:t>Consola de Gestión para Agentes del Contact Center: Trazabilidad Omnicanal y Analítica</w:t>
            </w:r>
          </w:p>
        </w:tc>
        <w:tc>
          <w:tcPr>
            <w:tcW w:w="1958" w:type="dxa"/>
            <w:tcBorders>
              <w:top w:val="single" w:sz="8" w:space="0" w:color="3378DE"/>
              <w:left w:val="nil"/>
              <w:bottom w:val="single" w:sz="8" w:space="0" w:color="3378DE"/>
              <w:right w:val="nil"/>
            </w:tcBorders>
            <w:tcMar>
              <w:top w:w="15" w:type="dxa"/>
              <w:left w:w="15" w:type="dxa"/>
              <w:right w:w="15" w:type="dxa"/>
            </w:tcMar>
            <w:vAlign w:val="center"/>
          </w:tcPr>
          <w:p w14:paraId="792815E8"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Gerentes, agentes de atención al cliente, personal de TI, equipo de proyecto y expertos en Genesys y Analytics</w:t>
            </w:r>
          </w:p>
        </w:tc>
        <w:tc>
          <w:tcPr>
            <w:tcW w:w="2153" w:type="dxa"/>
            <w:tcBorders>
              <w:top w:val="single" w:sz="8" w:space="0" w:color="3378DE"/>
              <w:left w:val="nil"/>
              <w:bottom w:val="single" w:sz="8" w:space="0" w:color="3378DE"/>
              <w:right w:val="nil"/>
            </w:tcBorders>
            <w:tcMar>
              <w:top w:w="15" w:type="dxa"/>
              <w:left w:w="15" w:type="dxa"/>
              <w:right w:w="15" w:type="dxa"/>
            </w:tcMar>
            <w:vAlign w:val="center"/>
          </w:tcPr>
          <w:p w14:paraId="11DD6736"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Identificar las necesidades de trazabilidad omnicanal y analítica para la consola de atención al cliente</w:t>
            </w:r>
          </w:p>
        </w:tc>
        <w:tc>
          <w:tcPr>
            <w:tcW w:w="1559" w:type="dxa"/>
            <w:tcBorders>
              <w:top w:val="single" w:sz="8" w:space="0" w:color="3378DE"/>
              <w:left w:val="nil"/>
              <w:bottom w:val="single" w:sz="8" w:space="0" w:color="3378DE"/>
              <w:right w:val="nil"/>
            </w:tcBorders>
            <w:tcMar>
              <w:top w:w="15" w:type="dxa"/>
              <w:left w:w="15" w:type="dxa"/>
              <w:right w:w="15" w:type="dxa"/>
            </w:tcMar>
            <w:vAlign w:val="center"/>
          </w:tcPr>
          <w:p w14:paraId="75CD34E4"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Documento de requisitos de trazabilidad y analítica</w:t>
            </w:r>
          </w:p>
        </w:tc>
      </w:tr>
      <w:tr w:rsidR="0008567F" w:rsidRPr="005919E4" w14:paraId="098F2650" w14:textId="77777777" w:rsidTr="00A062A9">
        <w:trPr>
          <w:trHeight w:val="585"/>
          <w:jc w:val="center"/>
        </w:trPr>
        <w:tc>
          <w:tcPr>
            <w:tcW w:w="420"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44651F9E" w14:textId="77777777" w:rsidR="0008567F" w:rsidRPr="005919E4" w:rsidRDefault="0008567F" w:rsidP="00A062A9">
            <w:pPr>
              <w:spacing w:after="0" w:line="240" w:lineRule="auto"/>
              <w:jc w:val="center"/>
              <w:rPr>
                <w:rFonts w:eastAsia="Arial"/>
                <w:b/>
                <w:color w:val="374151"/>
                <w:sz w:val="18"/>
                <w:szCs w:val="18"/>
              </w:rPr>
            </w:pPr>
            <w:r w:rsidRPr="005919E4">
              <w:rPr>
                <w:rFonts w:eastAsia="Arial"/>
                <w:b/>
                <w:color w:val="374151"/>
                <w:sz w:val="18"/>
                <w:szCs w:val="18"/>
              </w:rPr>
              <w:t>4</w:t>
            </w:r>
          </w:p>
        </w:tc>
        <w:tc>
          <w:tcPr>
            <w:tcW w:w="2132"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767AC690" w14:textId="77777777" w:rsidR="0008567F" w:rsidRPr="005919E4" w:rsidRDefault="0008567F" w:rsidP="00A062A9">
            <w:pPr>
              <w:spacing w:after="0" w:line="240" w:lineRule="auto"/>
              <w:rPr>
                <w:rFonts w:eastAsia="Arial"/>
                <w:b/>
                <w:color w:val="374151"/>
                <w:sz w:val="18"/>
                <w:szCs w:val="18"/>
              </w:rPr>
            </w:pPr>
            <w:r w:rsidRPr="005919E4">
              <w:rPr>
                <w:rFonts w:eastAsia="Arial"/>
                <w:b/>
                <w:color w:val="374151"/>
                <w:sz w:val="18"/>
                <w:szCs w:val="18"/>
              </w:rPr>
              <w:t>Soluciones de Marketing y Comunicación: Canales y Customer Journeys</w:t>
            </w:r>
          </w:p>
        </w:tc>
        <w:tc>
          <w:tcPr>
            <w:tcW w:w="1958" w:type="dxa"/>
            <w:tcBorders>
              <w:top w:val="single" w:sz="8" w:space="0" w:color="3378DE"/>
              <w:left w:val="nil"/>
              <w:bottom w:val="single" w:sz="8" w:space="0" w:color="3378DE"/>
              <w:right w:val="nil"/>
            </w:tcBorders>
            <w:tcMar>
              <w:top w:w="15" w:type="dxa"/>
              <w:left w:w="15" w:type="dxa"/>
              <w:right w:w="15" w:type="dxa"/>
            </w:tcMar>
            <w:vAlign w:val="center"/>
          </w:tcPr>
          <w:p w14:paraId="5F207E2B"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Gerentes, personal de marketing, equipo de proyecto y expertos en Salesforce</w:t>
            </w:r>
          </w:p>
        </w:tc>
        <w:tc>
          <w:tcPr>
            <w:tcW w:w="2153" w:type="dxa"/>
            <w:tcBorders>
              <w:top w:val="single" w:sz="8" w:space="0" w:color="3378DE"/>
              <w:left w:val="nil"/>
              <w:bottom w:val="single" w:sz="8" w:space="0" w:color="3378DE"/>
              <w:right w:val="nil"/>
            </w:tcBorders>
            <w:tcMar>
              <w:top w:w="15" w:type="dxa"/>
              <w:left w:w="15" w:type="dxa"/>
              <w:right w:w="15" w:type="dxa"/>
            </w:tcMar>
            <w:vAlign w:val="center"/>
          </w:tcPr>
          <w:p w14:paraId="7C951B33"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Definir los canales de comunicación y customer journeys utilizando Marketing Cloud</w:t>
            </w:r>
          </w:p>
        </w:tc>
        <w:tc>
          <w:tcPr>
            <w:tcW w:w="1559" w:type="dxa"/>
            <w:tcBorders>
              <w:top w:val="single" w:sz="8" w:space="0" w:color="3378DE"/>
              <w:left w:val="nil"/>
              <w:bottom w:val="single" w:sz="8" w:space="0" w:color="3378DE"/>
              <w:right w:val="nil"/>
            </w:tcBorders>
            <w:tcMar>
              <w:top w:w="15" w:type="dxa"/>
              <w:left w:w="15" w:type="dxa"/>
              <w:right w:w="15" w:type="dxa"/>
            </w:tcMar>
            <w:vAlign w:val="center"/>
          </w:tcPr>
          <w:p w14:paraId="7F415CB9"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Documento de requisitos de canales y customer journeys</w:t>
            </w:r>
          </w:p>
        </w:tc>
      </w:tr>
      <w:tr w:rsidR="0008567F" w:rsidRPr="005919E4" w14:paraId="121F4443" w14:textId="77777777" w:rsidTr="00A062A9">
        <w:trPr>
          <w:trHeight w:val="585"/>
          <w:jc w:val="center"/>
        </w:trPr>
        <w:tc>
          <w:tcPr>
            <w:tcW w:w="420"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53BD7D57" w14:textId="77777777" w:rsidR="0008567F" w:rsidRPr="005919E4" w:rsidRDefault="0008567F" w:rsidP="00A062A9">
            <w:pPr>
              <w:spacing w:after="0" w:line="240" w:lineRule="auto"/>
              <w:jc w:val="center"/>
              <w:rPr>
                <w:rFonts w:eastAsia="Arial"/>
                <w:b/>
                <w:color w:val="374151"/>
                <w:sz w:val="18"/>
                <w:szCs w:val="18"/>
              </w:rPr>
            </w:pPr>
            <w:r w:rsidRPr="005919E4">
              <w:rPr>
                <w:rFonts w:eastAsia="Arial"/>
                <w:b/>
                <w:color w:val="374151"/>
                <w:sz w:val="18"/>
                <w:szCs w:val="18"/>
              </w:rPr>
              <w:t>5</w:t>
            </w:r>
          </w:p>
        </w:tc>
        <w:tc>
          <w:tcPr>
            <w:tcW w:w="2132"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277E47E0" w14:textId="77777777" w:rsidR="0008567F" w:rsidRPr="005919E4" w:rsidRDefault="0008567F" w:rsidP="00A062A9">
            <w:pPr>
              <w:spacing w:after="0" w:line="240" w:lineRule="auto"/>
              <w:rPr>
                <w:rFonts w:eastAsia="Arial"/>
                <w:b/>
                <w:color w:val="374151"/>
                <w:sz w:val="18"/>
                <w:szCs w:val="18"/>
              </w:rPr>
            </w:pPr>
            <w:r w:rsidRPr="005919E4">
              <w:rPr>
                <w:rFonts w:eastAsia="Arial"/>
                <w:b/>
                <w:color w:val="374151"/>
                <w:sz w:val="18"/>
                <w:szCs w:val="18"/>
              </w:rPr>
              <w:t>Soluciones de Marketing y Comunicación: Creatividades</w:t>
            </w:r>
          </w:p>
        </w:tc>
        <w:tc>
          <w:tcPr>
            <w:tcW w:w="1958" w:type="dxa"/>
            <w:tcBorders>
              <w:top w:val="single" w:sz="8" w:space="0" w:color="3378DE"/>
              <w:left w:val="nil"/>
              <w:bottom w:val="single" w:sz="8" w:space="0" w:color="3378DE"/>
              <w:right w:val="nil"/>
            </w:tcBorders>
            <w:tcMar>
              <w:top w:w="15" w:type="dxa"/>
              <w:left w:w="15" w:type="dxa"/>
              <w:right w:w="15" w:type="dxa"/>
            </w:tcMar>
            <w:vAlign w:val="center"/>
          </w:tcPr>
          <w:p w14:paraId="32982AFA"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Gerentes, personal de marketing, equipo de proyecto y expertos en Salesforce</w:t>
            </w:r>
          </w:p>
        </w:tc>
        <w:tc>
          <w:tcPr>
            <w:tcW w:w="2153" w:type="dxa"/>
            <w:tcBorders>
              <w:top w:val="single" w:sz="8" w:space="0" w:color="3378DE"/>
              <w:left w:val="nil"/>
              <w:bottom w:val="single" w:sz="8" w:space="0" w:color="3378DE"/>
              <w:right w:val="nil"/>
            </w:tcBorders>
            <w:tcMar>
              <w:top w:w="15" w:type="dxa"/>
              <w:left w:w="15" w:type="dxa"/>
              <w:right w:w="15" w:type="dxa"/>
            </w:tcMar>
            <w:vAlign w:val="center"/>
          </w:tcPr>
          <w:p w14:paraId="12B5810E"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Identificar los requisitos y expectativas para las creatividades en las campañas de marketing</w:t>
            </w:r>
          </w:p>
        </w:tc>
        <w:tc>
          <w:tcPr>
            <w:tcW w:w="1559" w:type="dxa"/>
            <w:tcBorders>
              <w:top w:val="single" w:sz="8" w:space="0" w:color="3378DE"/>
              <w:left w:val="nil"/>
              <w:bottom w:val="single" w:sz="8" w:space="0" w:color="3378DE"/>
              <w:right w:val="nil"/>
            </w:tcBorders>
            <w:tcMar>
              <w:top w:w="15" w:type="dxa"/>
              <w:left w:w="15" w:type="dxa"/>
              <w:right w:w="15" w:type="dxa"/>
            </w:tcMar>
            <w:vAlign w:val="center"/>
          </w:tcPr>
          <w:p w14:paraId="5824AD75"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Documento de requisitos de creatividades</w:t>
            </w:r>
          </w:p>
        </w:tc>
      </w:tr>
      <w:tr w:rsidR="0008567F" w:rsidRPr="005919E4" w14:paraId="7C74A637" w14:textId="77777777" w:rsidTr="00A062A9">
        <w:trPr>
          <w:trHeight w:val="585"/>
          <w:jc w:val="center"/>
        </w:trPr>
        <w:tc>
          <w:tcPr>
            <w:tcW w:w="420"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548A8140" w14:textId="77777777" w:rsidR="0008567F" w:rsidRPr="005919E4" w:rsidRDefault="0008567F" w:rsidP="00A062A9">
            <w:pPr>
              <w:spacing w:line="240" w:lineRule="auto"/>
              <w:jc w:val="center"/>
              <w:rPr>
                <w:rFonts w:eastAsia="Arial"/>
                <w:b/>
                <w:color w:val="374151"/>
                <w:sz w:val="18"/>
                <w:szCs w:val="18"/>
              </w:rPr>
            </w:pPr>
            <w:r w:rsidRPr="005919E4">
              <w:rPr>
                <w:rFonts w:eastAsia="Arial"/>
                <w:b/>
                <w:color w:val="374151"/>
                <w:sz w:val="18"/>
                <w:szCs w:val="18"/>
              </w:rPr>
              <w:t>6</w:t>
            </w:r>
          </w:p>
        </w:tc>
        <w:tc>
          <w:tcPr>
            <w:tcW w:w="2132"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608D55F4" w14:textId="77777777" w:rsidR="0008567F" w:rsidRPr="005919E4" w:rsidRDefault="0008567F" w:rsidP="00A062A9">
            <w:pPr>
              <w:spacing w:line="240" w:lineRule="auto"/>
              <w:rPr>
                <w:rFonts w:eastAsia="Arial"/>
                <w:b/>
                <w:color w:val="374151"/>
                <w:sz w:val="18"/>
                <w:szCs w:val="18"/>
              </w:rPr>
            </w:pPr>
            <w:r w:rsidRPr="005919E4">
              <w:rPr>
                <w:rFonts w:eastAsia="Arial"/>
                <w:b/>
                <w:color w:val="374151"/>
                <w:sz w:val="18"/>
                <w:szCs w:val="18"/>
              </w:rPr>
              <w:t>Soluciones de Einstein for Services</w:t>
            </w:r>
          </w:p>
        </w:tc>
        <w:tc>
          <w:tcPr>
            <w:tcW w:w="1958" w:type="dxa"/>
            <w:tcBorders>
              <w:top w:val="single" w:sz="8" w:space="0" w:color="3378DE"/>
              <w:left w:val="nil"/>
              <w:bottom w:val="single" w:sz="8" w:space="0" w:color="3378DE"/>
              <w:right w:val="nil"/>
            </w:tcBorders>
            <w:tcMar>
              <w:top w:w="15" w:type="dxa"/>
              <w:left w:w="15" w:type="dxa"/>
              <w:right w:w="15" w:type="dxa"/>
            </w:tcMar>
            <w:vAlign w:val="center"/>
          </w:tcPr>
          <w:p w14:paraId="29276C73"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Personal de TI, equipo de proyecto y expertos en Genesys y Salesforce</w:t>
            </w:r>
          </w:p>
        </w:tc>
        <w:tc>
          <w:tcPr>
            <w:tcW w:w="2153" w:type="dxa"/>
            <w:tcBorders>
              <w:top w:val="single" w:sz="8" w:space="0" w:color="3378DE"/>
              <w:left w:val="nil"/>
              <w:bottom w:val="single" w:sz="8" w:space="0" w:color="3378DE"/>
              <w:right w:val="nil"/>
            </w:tcBorders>
            <w:tcMar>
              <w:top w:w="15" w:type="dxa"/>
              <w:left w:w="15" w:type="dxa"/>
              <w:right w:w="15" w:type="dxa"/>
            </w:tcMar>
            <w:vAlign w:val="center"/>
          </w:tcPr>
          <w:p w14:paraId="68784673"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Definir las necesidades de Inteligencia Artificial para poder ayudar a los agentes de Nivel 1</w:t>
            </w:r>
          </w:p>
        </w:tc>
        <w:tc>
          <w:tcPr>
            <w:tcW w:w="1559" w:type="dxa"/>
            <w:tcBorders>
              <w:top w:val="single" w:sz="8" w:space="0" w:color="3378DE"/>
              <w:left w:val="nil"/>
              <w:bottom w:val="single" w:sz="8" w:space="0" w:color="3378DE"/>
              <w:right w:val="nil"/>
            </w:tcBorders>
            <w:tcMar>
              <w:top w:w="15" w:type="dxa"/>
              <w:left w:w="15" w:type="dxa"/>
              <w:right w:w="15" w:type="dxa"/>
            </w:tcMar>
            <w:vAlign w:val="center"/>
          </w:tcPr>
          <w:p w14:paraId="69339F56"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Documento de requisitos de creatividades</w:t>
            </w:r>
          </w:p>
        </w:tc>
      </w:tr>
      <w:tr w:rsidR="0008567F" w:rsidRPr="005919E4" w14:paraId="0110804A" w14:textId="77777777" w:rsidTr="00A062A9">
        <w:trPr>
          <w:trHeight w:val="1397"/>
          <w:jc w:val="center"/>
        </w:trPr>
        <w:tc>
          <w:tcPr>
            <w:tcW w:w="420"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2219957A" w14:textId="77777777" w:rsidR="0008567F" w:rsidRPr="005919E4" w:rsidRDefault="0008567F" w:rsidP="00A062A9">
            <w:pPr>
              <w:spacing w:line="240" w:lineRule="auto"/>
              <w:jc w:val="center"/>
              <w:rPr>
                <w:rFonts w:eastAsia="Arial"/>
                <w:b/>
                <w:color w:val="374151"/>
                <w:sz w:val="18"/>
                <w:szCs w:val="18"/>
              </w:rPr>
            </w:pPr>
            <w:r w:rsidRPr="005919E4">
              <w:rPr>
                <w:rFonts w:eastAsia="Arial"/>
                <w:b/>
                <w:color w:val="374151"/>
                <w:sz w:val="18"/>
                <w:szCs w:val="18"/>
              </w:rPr>
              <w:t>7</w:t>
            </w:r>
          </w:p>
        </w:tc>
        <w:tc>
          <w:tcPr>
            <w:tcW w:w="2132"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4A8828C9" w14:textId="77777777" w:rsidR="0008567F" w:rsidRPr="005919E4" w:rsidRDefault="0008567F" w:rsidP="00A062A9">
            <w:pPr>
              <w:spacing w:line="240" w:lineRule="auto"/>
              <w:rPr>
                <w:rFonts w:eastAsia="Arial"/>
                <w:b/>
                <w:color w:val="374151"/>
                <w:sz w:val="18"/>
                <w:szCs w:val="18"/>
              </w:rPr>
            </w:pPr>
            <w:r w:rsidRPr="005919E4">
              <w:rPr>
                <w:rFonts w:eastAsia="Arial"/>
                <w:b/>
                <w:color w:val="374151"/>
                <w:sz w:val="18"/>
                <w:szCs w:val="18"/>
              </w:rPr>
              <w:t>Integraciones: CRM (Salesforce)-Sistemas de Gobierno de Aragón</w:t>
            </w:r>
          </w:p>
        </w:tc>
        <w:tc>
          <w:tcPr>
            <w:tcW w:w="1958" w:type="dxa"/>
            <w:tcBorders>
              <w:top w:val="single" w:sz="8" w:space="0" w:color="3378DE"/>
              <w:left w:val="nil"/>
              <w:bottom w:val="single" w:sz="8" w:space="0" w:color="3378DE"/>
              <w:right w:val="nil"/>
            </w:tcBorders>
            <w:tcMar>
              <w:top w:w="15" w:type="dxa"/>
              <w:left w:w="15" w:type="dxa"/>
              <w:right w:w="15" w:type="dxa"/>
            </w:tcMar>
            <w:vAlign w:val="center"/>
          </w:tcPr>
          <w:p w14:paraId="64917B16"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Personal de TI, equipo de proyecto y expertos en Sistemas de Gobierno de Aragón y Salesforce</w:t>
            </w:r>
          </w:p>
        </w:tc>
        <w:tc>
          <w:tcPr>
            <w:tcW w:w="2153" w:type="dxa"/>
            <w:tcBorders>
              <w:top w:val="single" w:sz="8" w:space="0" w:color="3378DE"/>
              <w:left w:val="nil"/>
              <w:bottom w:val="single" w:sz="8" w:space="0" w:color="3378DE"/>
              <w:right w:val="nil"/>
            </w:tcBorders>
            <w:tcMar>
              <w:top w:w="15" w:type="dxa"/>
              <w:left w:w="15" w:type="dxa"/>
              <w:right w:w="15" w:type="dxa"/>
            </w:tcMar>
            <w:vAlign w:val="center"/>
          </w:tcPr>
          <w:p w14:paraId="3C2BF38D" w14:textId="2093108E"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Definir las necesidades de integración entre Salesforce y los diferentes sistemas de Gob. Aragón</w:t>
            </w:r>
          </w:p>
        </w:tc>
        <w:tc>
          <w:tcPr>
            <w:tcW w:w="1559" w:type="dxa"/>
            <w:tcBorders>
              <w:top w:val="single" w:sz="8" w:space="0" w:color="3378DE"/>
              <w:left w:val="nil"/>
              <w:bottom w:val="single" w:sz="8" w:space="0" w:color="3378DE"/>
              <w:right w:val="nil"/>
            </w:tcBorders>
            <w:tcMar>
              <w:top w:w="15" w:type="dxa"/>
              <w:left w:w="15" w:type="dxa"/>
              <w:right w:w="15" w:type="dxa"/>
            </w:tcMar>
            <w:vAlign w:val="center"/>
          </w:tcPr>
          <w:p w14:paraId="7D2B4C06"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Documento de requisitos de cada una de las integraciones definidas</w:t>
            </w:r>
          </w:p>
        </w:tc>
      </w:tr>
      <w:tr w:rsidR="0008567F" w:rsidRPr="005919E4" w14:paraId="41994B84" w14:textId="77777777" w:rsidTr="00A062A9">
        <w:trPr>
          <w:trHeight w:val="952"/>
          <w:jc w:val="center"/>
        </w:trPr>
        <w:tc>
          <w:tcPr>
            <w:tcW w:w="420"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71163EF7" w14:textId="77777777" w:rsidR="0008567F" w:rsidRPr="005919E4" w:rsidRDefault="0008567F" w:rsidP="00A062A9">
            <w:pPr>
              <w:spacing w:line="240" w:lineRule="auto"/>
              <w:jc w:val="center"/>
              <w:rPr>
                <w:rFonts w:eastAsia="Arial"/>
                <w:b/>
                <w:color w:val="374151"/>
                <w:sz w:val="18"/>
                <w:szCs w:val="18"/>
              </w:rPr>
            </w:pPr>
            <w:r w:rsidRPr="005919E4">
              <w:rPr>
                <w:rFonts w:eastAsia="Arial"/>
                <w:b/>
                <w:color w:val="374151"/>
                <w:sz w:val="18"/>
                <w:szCs w:val="18"/>
              </w:rPr>
              <w:lastRenderedPageBreak/>
              <w:t>8</w:t>
            </w:r>
          </w:p>
        </w:tc>
        <w:tc>
          <w:tcPr>
            <w:tcW w:w="2132"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7D7A90C0" w14:textId="77777777" w:rsidR="0008567F" w:rsidRPr="005919E4" w:rsidRDefault="0008567F" w:rsidP="00A062A9">
            <w:pPr>
              <w:spacing w:line="240" w:lineRule="auto"/>
              <w:rPr>
                <w:rFonts w:eastAsia="Arial"/>
                <w:b/>
                <w:color w:val="374151"/>
                <w:sz w:val="18"/>
                <w:szCs w:val="18"/>
              </w:rPr>
            </w:pPr>
            <w:r w:rsidRPr="005919E4">
              <w:rPr>
                <w:rFonts w:eastAsia="Arial"/>
                <w:b/>
                <w:color w:val="374151"/>
                <w:sz w:val="18"/>
                <w:szCs w:val="18"/>
              </w:rPr>
              <w:t>Integraciones: CRM (Salesforce)-Contact Center (Genesys)</w:t>
            </w:r>
          </w:p>
        </w:tc>
        <w:tc>
          <w:tcPr>
            <w:tcW w:w="1958" w:type="dxa"/>
            <w:tcBorders>
              <w:top w:val="single" w:sz="8" w:space="0" w:color="3378DE"/>
              <w:left w:val="nil"/>
              <w:bottom w:val="single" w:sz="8" w:space="0" w:color="3378DE"/>
              <w:right w:val="nil"/>
            </w:tcBorders>
            <w:tcMar>
              <w:top w:w="15" w:type="dxa"/>
              <w:left w:w="15" w:type="dxa"/>
              <w:right w:w="15" w:type="dxa"/>
            </w:tcMar>
            <w:vAlign w:val="center"/>
          </w:tcPr>
          <w:p w14:paraId="62100744"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Personal de TI, equipo de proyecto y expertos en Genesys y Salesforce</w:t>
            </w:r>
          </w:p>
        </w:tc>
        <w:tc>
          <w:tcPr>
            <w:tcW w:w="2153" w:type="dxa"/>
            <w:tcBorders>
              <w:top w:val="single" w:sz="8" w:space="0" w:color="3378DE"/>
              <w:left w:val="nil"/>
              <w:bottom w:val="single" w:sz="8" w:space="0" w:color="3378DE"/>
              <w:right w:val="nil"/>
            </w:tcBorders>
            <w:tcMar>
              <w:top w:w="15" w:type="dxa"/>
              <w:left w:w="15" w:type="dxa"/>
              <w:right w:w="15" w:type="dxa"/>
            </w:tcMar>
            <w:vAlign w:val="center"/>
          </w:tcPr>
          <w:p w14:paraId="1BF39CBD"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Definir las necesidades de integración entre Salesforce y Genesys</w:t>
            </w:r>
          </w:p>
        </w:tc>
        <w:tc>
          <w:tcPr>
            <w:tcW w:w="1559" w:type="dxa"/>
            <w:tcBorders>
              <w:top w:val="single" w:sz="8" w:space="0" w:color="3378DE"/>
              <w:left w:val="nil"/>
              <w:bottom w:val="single" w:sz="8" w:space="0" w:color="3378DE"/>
              <w:right w:val="nil"/>
            </w:tcBorders>
            <w:tcMar>
              <w:top w:w="15" w:type="dxa"/>
              <w:left w:w="15" w:type="dxa"/>
              <w:right w:w="15" w:type="dxa"/>
            </w:tcMar>
            <w:vAlign w:val="center"/>
          </w:tcPr>
          <w:p w14:paraId="6BD0BAC0"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Documento de requisitos de integración</w:t>
            </w:r>
          </w:p>
        </w:tc>
      </w:tr>
      <w:tr w:rsidR="0008567F" w:rsidRPr="005919E4" w14:paraId="343EF262" w14:textId="77777777" w:rsidTr="00A062A9">
        <w:trPr>
          <w:trHeight w:val="1124"/>
          <w:jc w:val="center"/>
        </w:trPr>
        <w:tc>
          <w:tcPr>
            <w:tcW w:w="420"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30F2D2DB" w14:textId="77777777" w:rsidR="0008567F" w:rsidRPr="005919E4" w:rsidRDefault="0008567F" w:rsidP="00A062A9">
            <w:pPr>
              <w:spacing w:line="240" w:lineRule="auto"/>
              <w:jc w:val="center"/>
              <w:rPr>
                <w:rFonts w:eastAsia="Arial"/>
                <w:b/>
                <w:color w:val="374151"/>
                <w:sz w:val="18"/>
                <w:szCs w:val="18"/>
              </w:rPr>
            </w:pPr>
            <w:r w:rsidRPr="005919E4">
              <w:rPr>
                <w:rFonts w:eastAsia="Arial"/>
                <w:b/>
                <w:color w:val="374151"/>
                <w:sz w:val="18"/>
                <w:szCs w:val="18"/>
              </w:rPr>
              <w:t>9</w:t>
            </w:r>
          </w:p>
        </w:tc>
        <w:tc>
          <w:tcPr>
            <w:tcW w:w="2132"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6E8FF578" w14:textId="77777777" w:rsidR="0008567F" w:rsidRPr="005919E4" w:rsidRDefault="0008567F" w:rsidP="00A062A9">
            <w:pPr>
              <w:spacing w:line="240" w:lineRule="auto"/>
              <w:rPr>
                <w:rFonts w:eastAsia="Arial"/>
                <w:b/>
                <w:color w:val="374151"/>
                <w:sz w:val="18"/>
                <w:szCs w:val="18"/>
              </w:rPr>
            </w:pPr>
            <w:r w:rsidRPr="005919E4">
              <w:rPr>
                <w:rFonts w:eastAsia="Arial"/>
                <w:b/>
                <w:color w:val="374151"/>
                <w:sz w:val="18"/>
                <w:szCs w:val="18"/>
              </w:rPr>
              <w:t>Migración de Liferay y SEDA a Salesforce Knowledge</w:t>
            </w:r>
          </w:p>
        </w:tc>
        <w:tc>
          <w:tcPr>
            <w:tcW w:w="1958" w:type="dxa"/>
            <w:tcBorders>
              <w:top w:val="single" w:sz="8" w:space="0" w:color="3378DE"/>
              <w:left w:val="nil"/>
              <w:bottom w:val="single" w:sz="8" w:space="0" w:color="3378DE"/>
              <w:right w:val="nil"/>
            </w:tcBorders>
            <w:tcMar>
              <w:top w:w="15" w:type="dxa"/>
              <w:left w:w="15" w:type="dxa"/>
              <w:right w:w="15" w:type="dxa"/>
            </w:tcMar>
            <w:vAlign w:val="center"/>
          </w:tcPr>
          <w:p w14:paraId="23C8FB99"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Personal de TI, equipo de proyecto y expertos en migración y Salesforce</w:t>
            </w:r>
          </w:p>
        </w:tc>
        <w:tc>
          <w:tcPr>
            <w:tcW w:w="2153" w:type="dxa"/>
            <w:tcBorders>
              <w:top w:val="single" w:sz="8" w:space="0" w:color="3378DE"/>
              <w:left w:val="nil"/>
              <w:bottom w:val="single" w:sz="8" w:space="0" w:color="3378DE"/>
              <w:right w:val="nil"/>
            </w:tcBorders>
            <w:tcMar>
              <w:top w:w="15" w:type="dxa"/>
              <w:left w:w="15" w:type="dxa"/>
              <w:right w:w="15" w:type="dxa"/>
            </w:tcMar>
            <w:vAlign w:val="center"/>
          </w:tcPr>
          <w:p w14:paraId="7068F1EC"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Definir y estructurar la información a migrar entre los sistemas</w:t>
            </w:r>
          </w:p>
        </w:tc>
        <w:tc>
          <w:tcPr>
            <w:tcW w:w="1559" w:type="dxa"/>
            <w:tcBorders>
              <w:top w:val="single" w:sz="8" w:space="0" w:color="3378DE"/>
              <w:left w:val="nil"/>
              <w:bottom w:val="single" w:sz="8" w:space="0" w:color="3378DE"/>
              <w:right w:val="nil"/>
            </w:tcBorders>
            <w:tcMar>
              <w:top w:w="15" w:type="dxa"/>
              <w:left w:w="15" w:type="dxa"/>
              <w:right w:w="15" w:type="dxa"/>
            </w:tcMar>
            <w:vAlign w:val="center"/>
          </w:tcPr>
          <w:p w14:paraId="0515E6AB"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Documento de requisitos de Migración</w:t>
            </w:r>
          </w:p>
        </w:tc>
      </w:tr>
      <w:tr w:rsidR="0008567F" w:rsidRPr="005919E4" w14:paraId="0C8F0C1B" w14:textId="77777777" w:rsidTr="00A062A9">
        <w:trPr>
          <w:trHeight w:val="1185"/>
          <w:jc w:val="center"/>
        </w:trPr>
        <w:tc>
          <w:tcPr>
            <w:tcW w:w="420"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6DE55F48" w14:textId="77777777" w:rsidR="0008567F" w:rsidRPr="005919E4" w:rsidRDefault="0008567F" w:rsidP="00A062A9">
            <w:pPr>
              <w:spacing w:line="240" w:lineRule="auto"/>
              <w:jc w:val="center"/>
              <w:rPr>
                <w:rFonts w:eastAsia="Arial"/>
                <w:b/>
                <w:color w:val="374151"/>
                <w:sz w:val="18"/>
                <w:szCs w:val="18"/>
              </w:rPr>
            </w:pPr>
            <w:r w:rsidRPr="005919E4">
              <w:rPr>
                <w:rFonts w:eastAsia="Arial"/>
                <w:b/>
                <w:color w:val="374151"/>
                <w:sz w:val="18"/>
                <w:szCs w:val="18"/>
              </w:rPr>
              <w:t>10</w:t>
            </w:r>
          </w:p>
        </w:tc>
        <w:tc>
          <w:tcPr>
            <w:tcW w:w="2132" w:type="dxa"/>
            <w:tcBorders>
              <w:top w:val="single" w:sz="8" w:space="0" w:color="3378DE"/>
              <w:left w:val="nil"/>
              <w:bottom w:val="single" w:sz="8" w:space="0" w:color="3378DE"/>
              <w:right w:val="nil"/>
            </w:tcBorders>
            <w:shd w:val="clear" w:color="auto" w:fill="F2F2F2"/>
            <w:tcMar>
              <w:top w:w="15" w:type="dxa"/>
              <w:left w:w="15" w:type="dxa"/>
              <w:right w:w="15" w:type="dxa"/>
            </w:tcMar>
            <w:vAlign w:val="center"/>
          </w:tcPr>
          <w:p w14:paraId="13854A84" w14:textId="77777777" w:rsidR="0008567F" w:rsidRPr="005919E4" w:rsidRDefault="0008567F" w:rsidP="00A062A9">
            <w:pPr>
              <w:spacing w:line="240" w:lineRule="auto"/>
              <w:rPr>
                <w:rFonts w:eastAsia="Arial"/>
                <w:b/>
                <w:color w:val="374151"/>
                <w:sz w:val="18"/>
                <w:szCs w:val="18"/>
              </w:rPr>
            </w:pPr>
            <w:r w:rsidRPr="005919E4">
              <w:rPr>
                <w:rFonts w:eastAsia="Arial"/>
                <w:b/>
                <w:color w:val="374151"/>
                <w:sz w:val="18"/>
                <w:szCs w:val="18"/>
              </w:rPr>
              <w:t xml:space="preserve">Analítica avanzada: CRM Analytics – </w:t>
            </w:r>
            <w:r w:rsidRPr="005919E4">
              <w:rPr>
                <w:rFonts w:eastAsia="Arial"/>
                <w:b/>
                <w:bCs/>
                <w:color w:val="374151"/>
                <w:sz w:val="18"/>
                <w:szCs w:val="18"/>
              </w:rPr>
              <w:t>Analítica</w:t>
            </w:r>
            <w:r w:rsidRPr="005919E4">
              <w:rPr>
                <w:rFonts w:eastAsia="Arial"/>
                <w:b/>
                <w:color w:val="374151"/>
                <w:sz w:val="18"/>
                <w:szCs w:val="18"/>
              </w:rPr>
              <w:t xml:space="preserve"> Contact Center</w:t>
            </w:r>
          </w:p>
        </w:tc>
        <w:tc>
          <w:tcPr>
            <w:tcW w:w="1958" w:type="dxa"/>
            <w:tcBorders>
              <w:top w:val="single" w:sz="8" w:space="0" w:color="3378DE"/>
              <w:left w:val="nil"/>
              <w:bottom w:val="single" w:sz="8" w:space="0" w:color="3378DE"/>
              <w:right w:val="nil"/>
            </w:tcBorders>
            <w:tcMar>
              <w:top w:w="15" w:type="dxa"/>
              <w:left w:w="15" w:type="dxa"/>
              <w:right w:w="15" w:type="dxa"/>
            </w:tcMar>
            <w:vAlign w:val="center"/>
          </w:tcPr>
          <w:p w14:paraId="7B885914" w14:textId="77777777" w:rsidR="0008567F" w:rsidRPr="005919E4" w:rsidRDefault="0008567F" w:rsidP="00A062A9">
            <w:pPr>
              <w:spacing w:after="0" w:line="240" w:lineRule="auto"/>
              <w:rPr>
                <w:rFonts w:eastAsia="Arial"/>
                <w:color w:val="374151"/>
                <w:sz w:val="18"/>
                <w:szCs w:val="18"/>
              </w:rPr>
            </w:pPr>
            <w:r w:rsidRPr="005919E4">
              <w:rPr>
                <w:rFonts w:eastAsia="Arial"/>
                <w:color w:val="374151"/>
                <w:sz w:val="18"/>
                <w:szCs w:val="18"/>
              </w:rPr>
              <w:t>Gerentes, personal de TI, equipo de proyecto y expertos en Salesforce y en Genesys</w:t>
            </w:r>
          </w:p>
          <w:p w14:paraId="38CE5E22" w14:textId="77777777" w:rsidR="0008567F" w:rsidRPr="005919E4" w:rsidRDefault="0008567F" w:rsidP="00A062A9">
            <w:pPr>
              <w:spacing w:line="240" w:lineRule="auto"/>
              <w:rPr>
                <w:rFonts w:eastAsia="Arial"/>
                <w:color w:val="374151"/>
                <w:sz w:val="18"/>
                <w:szCs w:val="18"/>
              </w:rPr>
            </w:pPr>
          </w:p>
        </w:tc>
        <w:tc>
          <w:tcPr>
            <w:tcW w:w="2153" w:type="dxa"/>
            <w:tcBorders>
              <w:top w:val="single" w:sz="8" w:space="0" w:color="3378DE"/>
              <w:left w:val="nil"/>
              <w:bottom w:val="single" w:sz="8" w:space="0" w:color="3378DE"/>
              <w:right w:val="nil"/>
            </w:tcBorders>
            <w:tcMar>
              <w:top w:w="15" w:type="dxa"/>
              <w:left w:w="15" w:type="dxa"/>
              <w:right w:w="15" w:type="dxa"/>
            </w:tcMar>
            <w:vAlign w:val="center"/>
          </w:tcPr>
          <w:p w14:paraId="5FFE2095"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Identificar las necesidades de analítica para el Contact Center, Marketing Cloud y el sistema CRM</w:t>
            </w:r>
          </w:p>
        </w:tc>
        <w:tc>
          <w:tcPr>
            <w:tcW w:w="1559" w:type="dxa"/>
            <w:tcBorders>
              <w:top w:val="single" w:sz="8" w:space="0" w:color="3378DE"/>
              <w:left w:val="nil"/>
              <w:bottom w:val="single" w:sz="8" w:space="0" w:color="3378DE"/>
              <w:right w:val="nil"/>
            </w:tcBorders>
            <w:tcMar>
              <w:top w:w="15" w:type="dxa"/>
              <w:left w:w="15" w:type="dxa"/>
              <w:right w:w="15" w:type="dxa"/>
            </w:tcMar>
            <w:vAlign w:val="center"/>
          </w:tcPr>
          <w:p w14:paraId="3334D2FD" w14:textId="77777777" w:rsidR="0008567F" w:rsidRPr="005919E4" w:rsidRDefault="0008567F" w:rsidP="00A062A9">
            <w:pPr>
              <w:spacing w:line="240" w:lineRule="auto"/>
              <w:rPr>
                <w:rFonts w:eastAsia="Arial"/>
                <w:color w:val="374151"/>
                <w:sz w:val="18"/>
                <w:szCs w:val="18"/>
              </w:rPr>
            </w:pPr>
            <w:r w:rsidRPr="005919E4">
              <w:rPr>
                <w:rFonts w:eastAsia="Arial"/>
                <w:color w:val="374151"/>
                <w:sz w:val="18"/>
                <w:szCs w:val="18"/>
              </w:rPr>
              <w:t>Documento de requisitos de analítica avanzada</w:t>
            </w:r>
          </w:p>
        </w:tc>
      </w:tr>
    </w:tbl>
    <w:p w14:paraId="66D01344" w14:textId="77777777" w:rsidR="0008567F" w:rsidRDefault="0008567F" w:rsidP="0008567F"/>
    <w:p w14:paraId="577FFF07" w14:textId="77777777" w:rsidR="0008567F" w:rsidRPr="00325B26" w:rsidRDefault="0008567F" w:rsidP="00325B26">
      <w:pPr>
        <w:spacing w:line="276" w:lineRule="auto"/>
        <w:jc w:val="both"/>
        <w:rPr>
          <w:sz w:val="20"/>
          <w:szCs w:val="20"/>
        </w:rPr>
      </w:pPr>
      <w:r w:rsidRPr="00325B26">
        <w:rPr>
          <w:sz w:val="20"/>
          <w:szCs w:val="20"/>
        </w:rPr>
        <w:t>La duración y el número de sesiones de cada uno de los workshops se detallará una vez se haya producido la adjudicación. Por otro lado, la duración completa de esta primera fase será de 4 semanas.</w:t>
      </w:r>
    </w:p>
    <w:p w14:paraId="64679BE3" w14:textId="77777777" w:rsidR="0008567F" w:rsidRPr="00325B26" w:rsidRDefault="0008567F" w:rsidP="0008567F">
      <w:pPr>
        <w:numPr>
          <w:ilvl w:val="0"/>
          <w:numId w:val="93"/>
        </w:numPr>
        <w:spacing w:after="120" w:line="276" w:lineRule="auto"/>
        <w:jc w:val="both"/>
        <w:rPr>
          <w:color w:val="606060"/>
          <w:sz w:val="20"/>
          <w:szCs w:val="22"/>
          <w:lang w:val="es-ES_tradnl"/>
        </w:rPr>
      </w:pPr>
      <w:r w:rsidRPr="00325B26">
        <w:rPr>
          <w:b/>
          <w:color w:val="0C6DFF"/>
          <w:sz w:val="20"/>
          <w:szCs w:val="22"/>
        </w:rPr>
        <w:t>Fase 2 Diseño e Implementación</w:t>
      </w:r>
      <w:r w:rsidRPr="00325B26">
        <w:rPr>
          <w:color w:val="0C6DFF"/>
          <w:sz w:val="20"/>
          <w:szCs w:val="22"/>
        </w:rPr>
        <w:t>:</w:t>
      </w:r>
      <w:r w:rsidRPr="00325B26">
        <w:rPr>
          <w:sz w:val="20"/>
          <w:szCs w:val="22"/>
        </w:rPr>
        <w:t xml:space="preserve"> </w:t>
      </w:r>
      <w:r w:rsidRPr="00325B26">
        <w:rPr>
          <w:color w:val="606060"/>
          <w:sz w:val="20"/>
          <w:szCs w:val="22"/>
        </w:rPr>
        <w:t xml:space="preserve">de 28 semanas para la Implantación y puesta en marcha de la solución con funcionalidad mínima. </w:t>
      </w:r>
    </w:p>
    <w:p w14:paraId="75D44654" w14:textId="77777777" w:rsidR="0008567F" w:rsidRPr="00325B26" w:rsidRDefault="0008567F" w:rsidP="0008567F">
      <w:pPr>
        <w:numPr>
          <w:ilvl w:val="0"/>
          <w:numId w:val="94"/>
        </w:numPr>
        <w:spacing w:after="120" w:line="276" w:lineRule="auto"/>
        <w:jc w:val="both"/>
        <w:rPr>
          <w:color w:val="606060"/>
          <w:sz w:val="20"/>
          <w:szCs w:val="22"/>
        </w:rPr>
      </w:pPr>
      <w:r w:rsidRPr="00325B26">
        <w:rPr>
          <w:color w:val="606060"/>
          <w:sz w:val="20"/>
          <w:szCs w:val="22"/>
        </w:rPr>
        <w:t>Configuración básica del tenant: alta de usuarios, roles/perfiles, skills, códigos de conclusión, entre otros.</w:t>
      </w:r>
    </w:p>
    <w:p w14:paraId="6B9AEFD0" w14:textId="77777777" w:rsidR="0008567F" w:rsidRPr="00325B26" w:rsidRDefault="0008567F" w:rsidP="0008567F">
      <w:pPr>
        <w:numPr>
          <w:ilvl w:val="0"/>
          <w:numId w:val="94"/>
        </w:numPr>
        <w:spacing w:after="120" w:line="276" w:lineRule="auto"/>
        <w:jc w:val="both"/>
        <w:rPr>
          <w:color w:val="606060"/>
          <w:sz w:val="20"/>
          <w:szCs w:val="22"/>
        </w:rPr>
      </w:pPr>
      <w:r w:rsidRPr="00325B26">
        <w:rPr>
          <w:color w:val="606060"/>
          <w:sz w:val="20"/>
          <w:szCs w:val="22"/>
        </w:rPr>
        <w:t>Configuración de los enlaces SIP Trunk correspondientes. Se contempla la configuración del canal de voz, manteniendo la IVR actual y enrutando a Genesys Cloud las llamadas oportunas, según el despliegue progresivo. Se aplicarán las estrategias de enrutamiento definidas en la fase 1.</w:t>
      </w:r>
    </w:p>
    <w:p w14:paraId="31EEDC99" w14:textId="77777777" w:rsidR="0008567F" w:rsidRPr="00325B26" w:rsidRDefault="0008567F" w:rsidP="0008567F">
      <w:pPr>
        <w:numPr>
          <w:ilvl w:val="0"/>
          <w:numId w:val="94"/>
        </w:numPr>
        <w:spacing w:after="120" w:line="276" w:lineRule="auto"/>
        <w:jc w:val="both"/>
        <w:rPr>
          <w:color w:val="606060"/>
          <w:sz w:val="20"/>
          <w:szCs w:val="22"/>
        </w:rPr>
      </w:pPr>
      <w:r w:rsidRPr="00325B26">
        <w:rPr>
          <w:color w:val="606060"/>
          <w:sz w:val="20"/>
          <w:szCs w:val="22"/>
        </w:rPr>
        <w:t>Configuración de la solución de atención en PSS - Service Cloud.</w:t>
      </w:r>
    </w:p>
    <w:p w14:paraId="3391B1EC" w14:textId="77777777" w:rsidR="0008567F" w:rsidRPr="00325B26" w:rsidRDefault="0008567F" w:rsidP="0008567F">
      <w:pPr>
        <w:numPr>
          <w:ilvl w:val="0"/>
          <w:numId w:val="94"/>
        </w:numPr>
        <w:spacing w:after="120" w:line="276" w:lineRule="auto"/>
        <w:jc w:val="both"/>
        <w:rPr>
          <w:color w:val="606060"/>
          <w:sz w:val="20"/>
          <w:szCs w:val="22"/>
        </w:rPr>
      </w:pPr>
      <w:r w:rsidRPr="00325B26">
        <w:rPr>
          <w:color w:val="606060"/>
          <w:sz w:val="20"/>
          <w:szCs w:val="22"/>
        </w:rPr>
        <w:t>Configuración básica del conector de Genesys Cloud para Salesforce.</w:t>
      </w:r>
    </w:p>
    <w:p w14:paraId="77638A7D" w14:textId="77777777" w:rsidR="0008567F" w:rsidRPr="00325B26" w:rsidRDefault="0008567F" w:rsidP="0008567F">
      <w:pPr>
        <w:numPr>
          <w:ilvl w:val="0"/>
          <w:numId w:val="94"/>
        </w:numPr>
        <w:spacing w:after="120" w:line="276" w:lineRule="auto"/>
        <w:jc w:val="both"/>
        <w:rPr>
          <w:color w:val="606060"/>
          <w:sz w:val="20"/>
          <w:szCs w:val="22"/>
        </w:rPr>
      </w:pPr>
      <w:r w:rsidRPr="00325B26">
        <w:rPr>
          <w:color w:val="606060"/>
          <w:sz w:val="20"/>
          <w:szCs w:val="22"/>
        </w:rPr>
        <w:t>Configuración de la solución de gestión de conocimiento en Salesforce Knowledge.</w:t>
      </w:r>
    </w:p>
    <w:p w14:paraId="40C4E2DC" w14:textId="77777777" w:rsidR="0008567F" w:rsidRPr="00325B26" w:rsidRDefault="0008567F" w:rsidP="0008567F">
      <w:pPr>
        <w:numPr>
          <w:ilvl w:val="0"/>
          <w:numId w:val="94"/>
        </w:numPr>
        <w:spacing w:after="120" w:line="276" w:lineRule="auto"/>
        <w:jc w:val="both"/>
        <w:rPr>
          <w:color w:val="606060"/>
          <w:sz w:val="20"/>
          <w:szCs w:val="22"/>
        </w:rPr>
      </w:pPr>
      <w:r w:rsidRPr="00325B26">
        <w:rPr>
          <w:color w:val="606060"/>
          <w:sz w:val="20"/>
          <w:szCs w:val="22"/>
        </w:rPr>
        <w:t>Configuración de la Solución de Knowledge para la posterior migración</w:t>
      </w:r>
    </w:p>
    <w:p w14:paraId="5C3FD8BA" w14:textId="77777777" w:rsidR="0008567F" w:rsidRPr="00325B26" w:rsidRDefault="0008567F" w:rsidP="0008567F">
      <w:pPr>
        <w:numPr>
          <w:ilvl w:val="0"/>
          <w:numId w:val="94"/>
        </w:numPr>
        <w:spacing w:after="120" w:line="276" w:lineRule="auto"/>
        <w:jc w:val="both"/>
        <w:rPr>
          <w:color w:val="606060"/>
          <w:sz w:val="20"/>
          <w:szCs w:val="22"/>
          <w:lang w:val="es-ES_tradnl"/>
        </w:rPr>
      </w:pPr>
      <w:r w:rsidRPr="00325B26">
        <w:rPr>
          <w:color w:val="606060"/>
          <w:sz w:val="20"/>
          <w:szCs w:val="22"/>
          <w:lang w:val="es-ES_tradnl"/>
        </w:rPr>
        <w:t>Implementación de la solución de gestión de citas</w:t>
      </w:r>
    </w:p>
    <w:p w14:paraId="186A4A5D" w14:textId="77777777" w:rsidR="0008567F" w:rsidRPr="00325B26" w:rsidRDefault="0008567F" w:rsidP="0008567F">
      <w:pPr>
        <w:numPr>
          <w:ilvl w:val="0"/>
          <w:numId w:val="94"/>
        </w:numPr>
        <w:spacing w:after="120" w:line="276" w:lineRule="auto"/>
        <w:jc w:val="both"/>
        <w:rPr>
          <w:color w:val="606060"/>
          <w:sz w:val="20"/>
          <w:szCs w:val="22"/>
          <w:lang w:val="es-ES_tradnl"/>
        </w:rPr>
      </w:pPr>
      <w:r w:rsidRPr="00325B26">
        <w:rPr>
          <w:color w:val="606060"/>
          <w:sz w:val="20"/>
          <w:szCs w:val="22"/>
          <w:lang w:val="es-ES_tradnl"/>
        </w:rPr>
        <w:t>Implementación de la gestión de integraciones</w:t>
      </w:r>
    </w:p>
    <w:p w14:paraId="40B38FC0" w14:textId="77777777" w:rsidR="0008567F" w:rsidRPr="00325B26" w:rsidRDefault="0008567F" w:rsidP="0008567F">
      <w:pPr>
        <w:numPr>
          <w:ilvl w:val="0"/>
          <w:numId w:val="94"/>
        </w:numPr>
        <w:spacing w:after="120" w:line="276" w:lineRule="auto"/>
        <w:jc w:val="both"/>
        <w:rPr>
          <w:color w:val="606060"/>
          <w:sz w:val="20"/>
          <w:szCs w:val="22"/>
        </w:rPr>
      </w:pPr>
      <w:r w:rsidRPr="00325B26">
        <w:rPr>
          <w:color w:val="606060"/>
          <w:sz w:val="20"/>
          <w:szCs w:val="22"/>
        </w:rPr>
        <w:t>Migración de la base de datos de Knowledge</w:t>
      </w:r>
    </w:p>
    <w:p w14:paraId="439E9AE8" w14:textId="77777777" w:rsidR="0008567F" w:rsidRPr="00325B26" w:rsidRDefault="0008567F" w:rsidP="0008567F">
      <w:pPr>
        <w:numPr>
          <w:ilvl w:val="0"/>
          <w:numId w:val="94"/>
        </w:numPr>
        <w:spacing w:after="120" w:line="276" w:lineRule="auto"/>
        <w:jc w:val="both"/>
        <w:rPr>
          <w:color w:val="606060"/>
          <w:sz w:val="20"/>
          <w:szCs w:val="22"/>
        </w:rPr>
      </w:pPr>
      <w:r w:rsidRPr="00325B26">
        <w:rPr>
          <w:color w:val="606060"/>
          <w:sz w:val="20"/>
          <w:szCs w:val="22"/>
        </w:rPr>
        <w:t>3 prototipos</w:t>
      </w:r>
    </w:p>
    <w:p w14:paraId="36A98E2C" w14:textId="77777777" w:rsidR="0008567F" w:rsidRPr="00325B26" w:rsidRDefault="0008567F" w:rsidP="0008567F">
      <w:pPr>
        <w:numPr>
          <w:ilvl w:val="0"/>
          <w:numId w:val="95"/>
        </w:numPr>
        <w:spacing w:after="120" w:line="276" w:lineRule="auto"/>
        <w:jc w:val="both"/>
        <w:rPr>
          <w:sz w:val="20"/>
          <w:szCs w:val="22"/>
          <w:lang w:val="es-ES_tradnl"/>
        </w:rPr>
      </w:pPr>
      <w:r w:rsidRPr="00325B26">
        <w:rPr>
          <w:b/>
          <w:color w:val="0C6DFF"/>
          <w:sz w:val="20"/>
          <w:szCs w:val="22"/>
        </w:rPr>
        <w:t>Fase 3 Pruebas de usuario / Migración</w:t>
      </w:r>
      <w:r w:rsidRPr="00325B26">
        <w:rPr>
          <w:color w:val="0C6DFF"/>
          <w:sz w:val="20"/>
          <w:szCs w:val="22"/>
        </w:rPr>
        <w:t xml:space="preserve">: </w:t>
      </w:r>
      <w:r w:rsidRPr="00325B26">
        <w:rPr>
          <w:sz w:val="20"/>
          <w:szCs w:val="22"/>
        </w:rPr>
        <w:t>de 9 semanas para que los usuarios puedan hacer sus pruebas y también llevar a cabo las fases de migración de data. Estas actividades se traducen en:</w:t>
      </w:r>
    </w:p>
    <w:p w14:paraId="21C00A4C" w14:textId="77777777" w:rsidR="0008567F" w:rsidRPr="00325B26" w:rsidRDefault="0008567F" w:rsidP="0008567F">
      <w:pPr>
        <w:numPr>
          <w:ilvl w:val="0"/>
          <w:numId w:val="96"/>
        </w:numPr>
        <w:spacing w:after="120" w:line="276" w:lineRule="auto"/>
        <w:jc w:val="both"/>
        <w:rPr>
          <w:sz w:val="20"/>
          <w:szCs w:val="22"/>
          <w:lang w:val="es-ES_tradnl"/>
        </w:rPr>
      </w:pPr>
      <w:r w:rsidRPr="00325B26">
        <w:rPr>
          <w:b/>
          <w:color w:val="0C6DFF"/>
          <w:sz w:val="20"/>
          <w:szCs w:val="22"/>
        </w:rPr>
        <w:t>Fase 4 Formación y subida a producción</w:t>
      </w:r>
      <w:r w:rsidRPr="00325B26">
        <w:rPr>
          <w:color w:val="0C6DFF"/>
          <w:sz w:val="20"/>
          <w:szCs w:val="22"/>
        </w:rPr>
        <w:t xml:space="preserve">: </w:t>
      </w:r>
      <w:r w:rsidRPr="00325B26">
        <w:rPr>
          <w:sz w:val="20"/>
          <w:szCs w:val="22"/>
        </w:rPr>
        <w:t xml:space="preserve">de 4 semanas para llevar a cabo la Gestión del Cambio y la subida a producción. </w:t>
      </w:r>
    </w:p>
    <w:p w14:paraId="5F57D70E" w14:textId="77777777" w:rsidR="0008567F" w:rsidRPr="00325B26" w:rsidRDefault="0008567F" w:rsidP="0008567F">
      <w:pPr>
        <w:numPr>
          <w:ilvl w:val="1"/>
          <w:numId w:val="96"/>
        </w:numPr>
        <w:spacing w:after="120" w:line="276" w:lineRule="auto"/>
        <w:jc w:val="both"/>
        <w:rPr>
          <w:sz w:val="20"/>
          <w:szCs w:val="22"/>
          <w:lang w:val="es-ES_tradnl"/>
        </w:rPr>
      </w:pPr>
      <w:r w:rsidRPr="00325B26">
        <w:rPr>
          <w:sz w:val="20"/>
          <w:szCs w:val="22"/>
        </w:rPr>
        <w:t>Formación: Elaboración de los materiales (guías y audiovisuales) y llevar a cabo la formación a formadores</w:t>
      </w:r>
    </w:p>
    <w:p w14:paraId="47E21EEF" w14:textId="77777777" w:rsidR="0008567F" w:rsidRPr="00325B26" w:rsidRDefault="0008567F" w:rsidP="0008567F">
      <w:pPr>
        <w:numPr>
          <w:ilvl w:val="1"/>
          <w:numId w:val="92"/>
        </w:numPr>
        <w:spacing w:after="120" w:line="276" w:lineRule="auto"/>
        <w:jc w:val="both"/>
        <w:rPr>
          <w:sz w:val="20"/>
          <w:szCs w:val="22"/>
        </w:rPr>
      </w:pPr>
      <w:r w:rsidRPr="00325B26">
        <w:rPr>
          <w:sz w:val="20"/>
          <w:szCs w:val="22"/>
        </w:rPr>
        <w:lastRenderedPageBreak/>
        <w:t>Subida a producción: Todas las actividades técnicas de subida del Software a producción y las verificaciones requeridas</w:t>
      </w:r>
    </w:p>
    <w:p w14:paraId="48C9916A" w14:textId="77777777" w:rsidR="0008567F" w:rsidRPr="00325B26" w:rsidRDefault="0008567F" w:rsidP="0008567F">
      <w:pPr>
        <w:numPr>
          <w:ilvl w:val="1"/>
          <w:numId w:val="92"/>
        </w:numPr>
        <w:spacing w:after="120" w:line="276" w:lineRule="auto"/>
        <w:jc w:val="both"/>
        <w:rPr>
          <w:sz w:val="20"/>
          <w:szCs w:val="22"/>
          <w:lang w:val="es-ES_tradnl"/>
        </w:rPr>
      </w:pPr>
      <w:r w:rsidRPr="00325B26">
        <w:rPr>
          <w:sz w:val="20"/>
          <w:szCs w:val="22"/>
          <w:lang w:val="es-ES_tradnl"/>
        </w:rPr>
        <w:t>Inteligencia Artificial</w:t>
      </w:r>
    </w:p>
    <w:p w14:paraId="77DC5A22" w14:textId="77777777" w:rsidR="0008567F" w:rsidRPr="00325B26" w:rsidRDefault="0008567F" w:rsidP="0008567F">
      <w:pPr>
        <w:numPr>
          <w:ilvl w:val="1"/>
          <w:numId w:val="92"/>
        </w:numPr>
        <w:spacing w:after="120" w:line="276" w:lineRule="auto"/>
        <w:jc w:val="both"/>
        <w:rPr>
          <w:sz w:val="20"/>
          <w:szCs w:val="22"/>
          <w:lang w:val="es-ES_tradnl"/>
        </w:rPr>
      </w:pPr>
      <w:r w:rsidRPr="00325B26">
        <w:rPr>
          <w:sz w:val="20"/>
          <w:szCs w:val="22"/>
          <w:lang w:val="es-ES_tradnl"/>
        </w:rPr>
        <w:t>Migración Inteligencia Artificial</w:t>
      </w:r>
    </w:p>
    <w:p w14:paraId="5B7AC741" w14:textId="77777777" w:rsidR="0008567F" w:rsidRPr="00325B26" w:rsidRDefault="0008567F" w:rsidP="0008567F">
      <w:pPr>
        <w:numPr>
          <w:ilvl w:val="0"/>
          <w:numId w:val="97"/>
        </w:numPr>
        <w:spacing w:after="120" w:line="276" w:lineRule="auto"/>
        <w:jc w:val="both"/>
        <w:rPr>
          <w:sz w:val="20"/>
          <w:szCs w:val="22"/>
        </w:rPr>
      </w:pPr>
      <w:r w:rsidRPr="00325B26">
        <w:rPr>
          <w:b/>
          <w:color w:val="0C6DFF"/>
          <w:sz w:val="20"/>
          <w:szCs w:val="22"/>
        </w:rPr>
        <w:t>Soporte</w:t>
      </w:r>
      <w:r w:rsidRPr="00325B26">
        <w:rPr>
          <w:color w:val="0C6DFF"/>
          <w:sz w:val="20"/>
          <w:szCs w:val="22"/>
        </w:rPr>
        <w:t>:</w:t>
      </w:r>
      <w:r w:rsidRPr="00325B26">
        <w:rPr>
          <w:sz w:val="20"/>
          <w:szCs w:val="22"/>
        </w:rPr>
        <w:t xml:space="preserve"> de 3 semanas desde el Go-Live y un soporte Hypercare hasta la finalización del contrato (30 meses), donde se llevarán a cabo tareas de gestión de incidencias detectadas sobre la solución actual.</w:t>
      </w:r>
    </w:p>
    <w:p w14:paraId="103B0107" w14:textId="77777777" w:rsidR="0008567F" w:rsidRPr="00325B26" w:rsidRDefault="0008567F" w:rsidP="0008567F">
      <w:pPr>
        <w:numPr>
          <w:ilvl w:val="0"/>
          <w:numId w:val="97"/>
        </w:numPr>
        <w:spacing w:after="120" w:line="276" w:lineRule="auto"/>
        <w:jc w:val="both"/>
        <w:rPr>
          <w:sz w:val="20"/>
          <w:szCs w:val="22"/>
        </w:rPr>
      </w:pPr>
      <w:r w:rsidRPr="00325B26">
        <w:rPr>
          <w:b/>
          <w:color w:val="0C6DFF"/>
          <w:sz w:val="20"/>
          <w:szCs w:val="22"/>
        </w:rPr>
        <w:t>Evolutivos</w:t>
      </w:r>
      <w:r w:rsidRPr="00325B26">
        <w:rPr>
          <w:color w:val="0C6DFF"/>
          <w:sz w:val="20"/>
          <w:szCs w:val="22"/>
        </w:rPr>
        <w:t>:</w:t>
      </w:r>
      <w:r w:rsidRPr="00325B26">
        <w:rPr>
          <w:sz w:val="20"/>
          <w:szCs w:val="22"/>
        </w:rPr>
        <w:t xml:space="preserve"> una fase final para la gestión de evolutivos por el lado Salesforce y Contact Center a consumir entre el Go-Live y el fin de contrato.</w:t>
      </w:r>
    </w:p>
    <w:p w14:paraId="0604C159" w14:textId="4B2756E4" w:rsidR="0008567F" w:rsidRPr="00325B26" w:rsidRDefault="0008567F" w:rsidP="00325B26">
      <w:pPr>
        <w:spacing w:line="276" w:lineRule="auto"/>
        <w:jc w:val="both"/>
        <w:rPr>
          <w:sz w:val="20"/>
          <w:szCs w:val="22"/>
        </w:rPr>
      </w:pPr>
      <w:r w:rsidRPr="00325B26">
        <w:rPr>
          <w:b/>
          <w:sz w:val="20"/>
          <w:szCs w:val="22"/>
        </w:rPr>
        <w:t>Garantía</w:t>
      </w:r>
      <w:r w:rsidRPr="00325B26">
        <w:rPr>
          <w:color w:val="FF0000"/>
          <w:sz w:val="20"/>
          <w:szCs w:val="22"/>
          <w:lang w:eastAsia="es-ES"/>
        </w:rPr>
        <w:t>:</w:t>
      </w:r>
      <w:r w:rsidRPr="00325B26">
        <w:rPr>
          <w:color w:val="FF0000"/>
          <w:sz w:val="20"/>
          <w:szCs w:val="22"/>
        </w:rPr>
        <w:t xml:space="preserve"> </w:t>
      </w:r>
      <w:r w:rsidRPr="00325B26">
        <w:rPr>
          <w:sz w:val="20"/>
          <w:szCs w:val="22"/>
        </w:rPr>
        <w:t>de 104 semanas, desde la finalización de contrato, donde se dará un servicio de garantía de la solución implementada</w:t>
      </w:r>
    </w:p>
    <w:p w14:paraId="7F7A1A97" w14:textId="77777777" w:rsidR="0008567F" w:rsidRPr="00325B26" w:rsidRDefault="0008567F" w:rsidP="00325B26">
      <w:pPr>
        <w:spacing w:line="276" w:lineRule="auto"/>
        <w:jc w:val="both"/>
        <w:rPr>
          <w:sz w:val="20"/>
          <w:szCs w:val="22"/>
        </w:rPr>
      </w:pPr>
      <w:r w:rsidRPr="00325B26">
        <w:rPr>
          <w:rFonts w:eastAsia="Arial"/>
          <w:sz w:val="20"/>
          <w:szCs w:val="20"/>
        </w:rPr>
        <w:t>Las tareas a realizar en esta metodología pueden verse en el siguiente diagrama</w:t>
      </w:r>
    </w:p>
    <w:p w14:paraId="0A5B19F4" w14:textId="77777777" w:rsidR="0008567F" w:rsidRPr="00325B26" w:rsidRDefault="0008567F" w:rsidP="00325B26">
      <w:pPr>
        <w:spacing w:line="276" w:lineRule="auto"/>
        <w:jc w:val="both"/>
        <w:rPr>
          <w:sz w:val="20"/>
          <w:szCs w:val="22"/>
        </w:rPr>
      </w:pPr>
      <w:r w:rsidRPr="00325B26">
        <w:rPr>
          <w:rFonts w:eastAsia="Telefonica Light" w:cs="Telefonica Light"/>
          <w:noProof/>
          <w:sz w:val="20"/>
          <w:szCs w:val="22"/>
        </w:rPr>
        <w:drawing>
          <wp:inline distT="0" distB="0" distL="0" distR="0" wp14:anchorId="58EA8476" wp14:editId="37E88F70">
            <wp:extent cx="5400040" cy="1950720"/>
            <wp:effectExtent l="0" t="0" r="0" b="0"/>
            <wp:docPr id="907046871" name="Imagen 90704687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orreo electrónico&#10;&#10;Descripción generada automáticamente"/>
                    <pic:cNvPicPr/>
                  </pic:nvPicPr>
                  <pic:blipFill>
                    <a:blip r:embed="rId55"/>
                    <a:stretch>
                      <a:fillRect/>
                    </a:stretch>
                  </pic:blipFill>
                  <pic:spPr>
                    <a:xfrm>
                      <a:off x="0" y="0"/>
                      <a:ext cx="5400040" cy="1950720"/>
                    </a:xfrm>
                    <a:prstGeom prst="rect">
                      <a:avLst/>
                    </a:prstGeom>
                  </pic:spPr>
                </pic:pic>
              </a:graphicData>
            </a:graphic>
          </wp:inline>
        </w:drawing>
      </w:r>
    </w:p>
    <w:p w14:paraId="10CCA1CB" w14:textId="27EB6B1B" w:rsidR="00BA32D0" w:rsidRDefault="0008567F" w:rsidP="0008567F">
      <w:pPr>
        <w:rPr>
          <w:rFonts w:eastAsia="Arial"/>
          <w:sz w:val="20"/>
          <w:szCs w:val="20"/>
        </w:rPr>
      </w:pPr>
      <w:r w:rsidRPr="00325B26">
        <w:rPr>
          <w:rFonts w:eastAsia="Arial"/>
          <w:sz w:val="20"/>
          <w:szCs w:val="20"/>
        </w:rPr>
        <w:t>Los entregables se describen en detalle en el apartado de Calidad de los Entregables</w:t>
      </w:r>
      <w:r>
        <w:rPr>
          <w:rFonts w:eastAsia="Arial"/>
          <w:sz w:val="20"/>
          <w:szCs w:val="20"/>
        </w:rPr>
        <w:t>.</w:t>
      </w:r>
    </w:p>
    <w:p w14:paraId="18D89999" w14:textId="0EFA2631" w:rsidR="0008567F" w:rsidRDefault="0008567F" w:rsidP="0008567F">
      <w:pPr>
        <w:pStyle w:val="Ttulo2"/>
      </w:pPr>
      <w:bookmarkStart w:id="94" w:name="_Toc178325149"/>
      <w:r>
        <w:t>Organización de Proyecto</w:t>
      </w:r>
      <w:bookmarkEnd w:id="94"/>
    </w:p>
    <w:p w14:paraId="15B11EAC" w14:textId="4D2C43E1" w:rsidR="00A34B6C" w:rsidRDefault="00A34B6C" w:rsidP="00A34B6C">
      <w:pPr>
        <w:spacing w:line="276" w:lineRule="auto"/>
        <w:jc w:val="both"/>
        <w:rPr>
          <w:rFonts w:eastAsia="Arial"/>
          <w:sz w:val="20"/>
          <w:szCs w:val="20"/>
        </w:rPr>
      </w:pPr>
      <w:r w:rsidRPr="00A34B6C">
        <w:rPr>
          <w:rFonts w:eastAsia="Arial"/>
          <w:sz w:val="20"/>
          <w:szCs w:val="20"/>
        </w:rPr>
        <w:t>Este proyecto se plantea de manera que los equipos de</w:t>
      </w:r>
      <w:r>
        <w:rPr>
          <w:rFonts w:eastAsia="Arial"/>
          <w:sz w:val="20"/>
          <w:szCs w:val="20"/>
        </w:rPr>
        <w:t xml:space="preserve">l Gobierno de Aragón </w:t>
      </w:r>
      <w:r w:rsidRPr="00A34B6C">
        <w:rPr>
          <w:rFonts w:eastAsia="Arial"/>
          <w:sz w:val="20"/>
          <w:szCs w:val="20"/>
        </w:rPr>
        <w:t xml:space="preserve">y Telefónica van a estar en contacto continuo durante el proyecto en todos los hitos, si bien especialmente en lo hitos de caso de uso derivado de la naturaleza de las tareas que se desarrollan y especialmente por la metodología </w:t>
      </w:r>
      <w:r>
        <w:rPr>
          <w:rFonts w:eastAsia="Arial"/>
          <w:sz w:val="20"/>
          <w:szCs w:val="20"/>
        </w:rPr>
        <w:t>descrita</w:t>
      </w:r>
      <w:r w:rsidRPr="00A34B6C">
        <w:rPr>
          <w:rFonts w:eastAsia="Arial"/>
          <w:sz w:val="20"/>
          <w:szCs w:val="20"/>
        </w:rPr>
        <w:t>.</w:t>
      </w:r>
    </w:p>
    <w:p w14:paraId="4A78DDC0" w14:textId="3ADD256F" w:rsidR="0070466B" w:rsidRPr="0070466B" w:rsidRDefault="0070466B" w:rsidP="0070466B">
      <w:pPr>
        <w:spacing w:line="276" w:lineRule="auto"/>
        <w:jc w:val="both"/>
        <w:rPr>
          <w:rFonts w:eastAsia="Arial"/>
          <w:sz w:val="20"/>
          <w:szCs w:val="20"/>
        </w:rPr>
      </w:pPr>
      <w:r w:rsidRPr="0070466B">
        <w:rPr>
          <w:rFonts w:eastAsia="Arial"/>
          <w:sz w:val="20"/>
          <w:szCs w:val="20"/>
        </w:rPr>
        <w:t xml:space="preserve">No obstante, el servicio tiene una vida esperada de </w:t>
      </w:r>
      <w:r>
        <w:rPr>
          <w:rFonts w:eastAsia="Arial"/>
          <w:sz w:val="20"/>
          <w:szCs w:val="20"/>
        </w:rPr>
        <w:t>18</w:t>
      </w:r>
      <w:r w:rsidRPr="0070466B">
        <w:rPr>
          <w:rFonts w:eastAsia="Arial"/>
          <w:sz w:val="20"/>
          <w:szCs w:val="20"/>
        </w:rPr>
        <w:t xml:space="preserve"> meses durante los cuales además de los tres casos de uso se producen evoluciones que se calendarizan en base a la capacidad disponible prevista y las actividades de soporte.</w:t>
      </w:r>
    </w:p>
    <w:p w14:paraId="06BEECFE" w14:textId="19DFFBD9" w:rsidR="0070466B" w:rsidRDefault="0070466B" w:rsidP="0070466B">
      <w:pPr>
        <w:spacing w:line="276" w:lineRule="auto"/>
        <w:jc w:val="both"/>
        <w:rPr>
          <w:rFonts w:eastAsia="Arial"/>
          <w:sz w:val="20"/>
          <w:szCs w:val="20"/>
        </w:rPr>
      </w:pPr>
      <w:r w:rsidRPr="0070466B">
        <w:rPr>
          <w:rFonts w:eastAsia="Arial"/>
          <w:sz w:val="20"/>
          <w:szCs w:val="20"/>
        </w:rPr>
        <w:t>Por estos motivos cabe indicar un modelo clásico de seguimientos semanales y mensual a niveles operativos y ejecutivos.</w:t>
      </w:r>
    </w:p>
    <w:p w14:paraId="099433D8" w14:textId="47F94E8A" w:rsidR="00723651" w:rsidRPr="00723651" w:rsidRDefault="00723651" w:rsidP="00723651">
      <w:pPr>
        <w:spacing w:line="276" w:lineRule="auto"/>
        <w:jc w:val="both"/>
        <w:rPr>
          <w:rFonts w:eastAsia="Arial"/>
          <w:sz w:val="20"/>
          <w:szCs w:val="20"/>
        </w:rPr>
      </w:pPr>
      <w:r w:rsidRPr="00723651">
        <w:rPr>
          <w:rFonts w:eastAsia="Arial"/>
          <w:sz w:val="20"/>
          <w:szCs w:val="20"/>
        </w:rPr>
        <w:t xml:space="preserve">En este sentido por parte de Telefónica el equipo de gestión lleva a cabo la misma para todas las líneas de actividad (mantenimiento y soporte, evolutivos y los casos de uso) en todo su ámbito funcional y alcance siendo sus jefes de proyecto y gerente interlocutores a los niveles equivalentes </w:t>
      </w:r>
      <w:r>
        <w:rPr>
          <w:rFonts w:eastAsia="Arial"/>
          <w:sz w:val="20"/>
          <w:szCs w:val="20"/>
        </w:rPr>
        <w:t>de Gobierno de Aragón</w:t>
      </w:r>
      <w:r w:rsidRPr="00723651">
        <w:rPr>
          <w:rFonts w:eastAsia="Arial"/>
          <w:sz w:val="20"/>
          <w:szCs w:val="20"/>
        </w:rPr>
        <w:t xml:space="preserve"> que deberá disponer las mismas posiciones equivalentes</w:t>
      </w:r>
    </w:p>
    <w:p w14:paraId="15959653" w14:textId="28F69EEF" w:rsidR="00723651" w:rsidRDefault="00723651" w:rsidP="00723651">
      <w:pPr>
        <w:spacing w:line="276" w:lineRule="auto"/>
        <w:jc w:val="both"/>
        <w:rPr>
          <w:rFonts w:eastAsia="Arial"/>
          <w:sz w:val="20"/>
          <w:szCs w:val="20"/>
        </w:rPr>
      </w:pPr>
      <w:r w:rsidRPr="00723651">
        <w:rPr>
          <w:rFonts w:eastAsia="Arial"/>
          <w:sz w:val="20"/>
          <w:szCs w:val="20"/>
        </w:rPr>
        <w:t xml:space="preserve">El objetivo de los </w:t>
      </w:r>
      <w:r w:rsidRPr="00723651">
        <w:rPr>
          <w:rFonts w:eastAsia="Arial"/>
          <w:color w:val="0C6DFF"/>
          <w:sz w:val="20"/>
          <w:szCs w:val="20"/>
        </w:rPr>
        <w:t xml:space="preserve">dos niveles de interlocución </w:t>
      </w:r>
      <w:r w:rsidRPr="00723651">
        <w:rPr>
          <w:rFonts w:eastAsia="Arial"/>
          <w:sz w:val="20"/>
          <w:szCs w:val="20"/>
        </w:rPr>
        <w:t>con periodicidades distintas es que haya una comunicación ágil y focalizada en el éxito del proyecto en los equipos, pero a nivel de acuerdos, decisiones relevantes y compromisos se plantean dos niveles de interlocución en este modelo de gobierno, de manera oficial tanto a nivel ejecutivo como operativo</w:t>
      </w:r>
      <w:r w:rsidR="00275670">
        <w:rPr>
          <w:rFonts w:eastAsia="Arial"/>
          <w:sz w:val="20"/>
          <w:szCs w:val="20"/>
        </w:rPr>
        <w:t>.</w:t>
      </w:r>
    </w:p>
    <w:p w14:paraId="57CE9B0D" w14:textId="62998559" w:rsidR="003E0D9D" w:rsidRPr="003E0D9D" w:rsidRDefault="003E0D9D" w:rsidP="003E0D9D">
      <w:pPr>
        <w:pStyle w:val="Prrafodelista"/>
        <w:numPr>
          <w:ilvl w:val="0"/>
          <w:numId w:val="104"/>
        </w:numPr>
        <w:spacing w:line="276" w:lineRule="auto"/>
        <w:jc w:val="both"/>
        <w:rPr>
          <w:rFonts w:ascii="Arial" w:eastAsia="Arial" w:hAnsi="Arial" w:cs="Arial"/>
          <w:sz w:val="20"/>
          <w:szCs w:val="20"/>
          <w:lang w:eastAsia="en-US"/>
        </w:rPr>
      </w:pPr>
      <w:r w:rsidRPr="0042593B">
        <w:rPr>
          <w:rFonts w:ascii="Arial" w:eastAsia="Arial" w:hAnsi="Arial" w:cs="Arial"/>
          <w:color w:val="0C6DFF"/>
          <w:sz w:val="20"/>
          <w:szCs w:val="20"/>
          <w:lang w:eastAsia="en-US"/>
        </w:rPr>
        <w:lastRenderedPageBreak/>
        <w:t xml:space="preserve">Comités Ejecutivo o de Dirección del Servicio </w:t>
      </w:r>
      <w:r w:rsidRPr="003E0D9D">
        <w:rPr>
          <w:rFonts w:ascii="Arial" w:eastAsia="Arial" w:hAnsi="Arial" w:cs="Arial"/>
          <w:sz w:val="20"/>
          <w:szCs w:val="20"/>
          <w:lang w:eastAsia="en-US"/>
        </w:rPr>
        <w:t xml:space="preserve">en el que son incorpora el Gerentes de Telefónica y </w:t>
      </w:r>
      <w:r>
        <w:rPr>
          <w:rFonts w:ascii="Arial" w:eastAsia="Arial" w:hAnsi="Arial" w:cs="Arial"/>
          <w:sz w:val="20"/>
          <w:szCs w:val="20"/>
          <w:lang w:eastAsia="en-US"/>
        </w:rPr>
        <w:t>de Gobierno de Aragón</w:t>
      </w:r>
      <w:r w:rsidRPr="003E0D9D">
        <w:rPr>
          <w:rFonts w:ascii="Arial" w:eastAsia="Arial" w:hAnsi="Arial" w:cs="Arial"/>
          <w:sz w:val="20"/>
          <w:szCs w:val="20"/>
          <w:lang w:eastAsia="en-US"/>
        </w:rPr>
        <w:t xml:space="preserve"> y que conforman en máximo nivel de decisión.</w:t>
      </w:r>
    </w:p>
    <w:p w14:paraId="2C1F2647" w14:textId="77777777" w:rsidR="003E0D9D" w:rsidRPr="003E0D9D" w:rsidRDefault="003E0D9D" w:rsidP="003E0D9D">
      <w:pPr>
        <w:pStyle w:val="Prrafodelista"/>
        <w:spacing w:line="276" w:lineRule="auto"/>
        <w:jc w:val="both"/>
        <w:rPr>
          <w:rFonts w:ascii="Arial" w:eastAsia="Arial" w:hAnsi="Arial" w:cs="Arial"/>
          <w:sz w:val="20"/>
          <w:szCs w:val="20"/>
          <w:lang w:eastAsia="en-US"/>
        </w:rPr>
      </w:pPr>
    </w:p>
    <w:p w14:paraId="1D6BF5C2" w14:textId="5061F0C8" w:rsidR="00EE2442" w:rsidRPr="00EE2442" w:rsidRDefault="003E0D9D" w:rsidP="00EE2442">
      <w:pPr>
        <w:pStyle w:val="Prrafodelista"/>
        <w:numPr>
          <w:ilvl w:val="0"/>
          <w:numId w:val="104"/>
        </w:numPr>
        <w:spacing w:after="240" w:line="276" w:lineRule="auto"/>
        <w:jc w:val="both"/>
        <w:rPr>
          <w:rFonts w:ascii="Arial" w:eastAsia="Arial" w:hAnsi="Arial" w:cs="Arial"/>
          <w:sz w:val="20"/>
          <w:szCs w:val="20"/>
          <w:lang w:eastAsia="en-US"/>
        </w:rPr>
      </w:pPr>
      <w:r w:rsidRPr="0042593B">
        <w:rPr>
          <w:rFonts w:ascii="Arial" w:eastAsia="Arial" w:hAnsi="Arial" w:cs="Arial"/>
          <w:color w:val="0C6DFF"/>
          <w:sz w:val="20"/>
          <w:szCs w:val="20"/>
          <w:lang w:eastAsia="en-US"/>
        </w:rPr>
        <w:t>Comités Operativo del Servicio</w:t>
      </w:r>
      <w:r w:rsidRPr="003E0D9D">
        <w:rPr>
          <w:rFonts w:ascii="Arial" w:eastAsia="Arial" w:hAnsi="Arial" w:cs="Arial"/>
          <w:sz w:val="20"/>
          <w:szCs w:val="20"/>
          <w:lang w:eastAsia="en-US"/>
        </w:rPr>
        <w:t xml:space="preserve">, compuesto por los Jefes de Proyectos y otros componentes del equipo tanto de Telefónica como de </w:t>
      </w:r>
      <w:r w:rsidR="008B28BA">
        <w:rPr>
          <w:rFonts w:ascii="Arial" w:eastAsia="Arial" w:hAnsi="Arial" w:cs="Arial"/>
          <w:sz w:val="20"/>
          <w:szCs w:val="20"/>
          <w:lang w:eastAsia="en-US"/>
        </w:rPr>
        <w:t>Gobierno de Aragón</w:t>
      </w:r>
      <w:r w:rsidRPr="003E0D9D">
        <w:rPr>
          <w:rFonts w:ascii="Arial" w:eastAsia="Arial" w:hAnsi="Arial" w:cs="Arial"/>
          <w:sz w:val="20"/>
          <w:szCs w:val="20"/>
          <w:lang w:eastAsia="en-US"/>
        </w:rPr>
        <w:t xml:space="preserve"> con el objetivo de tomar las decisiones operativas de su ámbito y escalar aquellas que excedan entre ellas las que tienen que ver con el contrato, la gestión económica y financiera, los cambios sobre el alcance, el presupuesto o las fechas.</w:t>
      </w:r>
    </w:p>
    <w:p w14:paraId="6D05E1B7" w14:textId="1A454B8B" w:rsidR="00A34B6C" w:rsidRDefault="00EE2442" w:rsidP="00EE2442">
      <w:pPr>
        <w:spacing w:line="276" w:lineRule="auto"/>
        <w:jc w:val="both"/>
        <w:rPr>
          <w:rFonts w:eastAsia="Arial"/>
          <w:sz w:val="20"/>
          <w:szCs w:val="20"/>
        </w:rPr>
      </w:pPr>
      <w:r w:rsidRPr="00EE2442">
        <w:rPr>
          <w:rFonts w:eastAsia="Arial"/>
          <w:sz w:val="20"/>
          <w:szCs w:val="20"/>
        </w:rPr>
        <w:t xml:space="preserve">Además, se establece una periodicidad mínima obligatoria, si bien tanto Telefónica como de </w:t>
      </w:r>
      <w:r>
        <w:rPr>
          <w:rFonts w:eastAsia="Arial"/>
          <w:sz w:val="20"/>
          <w:szCs w:val="20"/>
        </w:rPr>
        <w:t>Gobierno de Aragón</w:t>
      </w:r>
      <w:r w:rsidRPr="00EE2442">
        <w:rPr>
          <w:rFonts w:eastAsia="Arial"/>
          <w:sz w:val="20"/>
          <w:szCs w:val="20"/>
        </w:rPr>
        <w:t xml:space="preserve"> puede solicitar la convocatoria extraordinaria de un comité para la toma de decisiones que deban ser </w:t>
      </w:r>
      <w:r w:rsidRPr="001312DF">
        <w:rPr>
          <w:rFonts w:eastAsia="Arial"/>
          <w:color w:val="606060"/>
          <w:sz w:val="20"/>
          <w:szCs w:val="20"/>
        </w:rPr>
        <w:t>anticipada</w:t>
      </w:r>
      <w:r w:rsidRPr="00EE2442">
        <w:rPr>
          <w:rFonts w:eastAsia="Arial"/>
          <w:sz w:val="20"/>
          <w:szCs w:val="20"/>
        </w:rPr>
        <w:t>s al siguiente comité. La periodicidad se inicia a partir del lanzamiento de proyecto hasta la finalización del proyecto</w:t>
      </w:r>
      <w:r>
        <w:rPr>
          <w:rFonts w:eastAsia="Arial"/>
          <w:sz w:val="20"/>
          <w:szCs w:val="20"/>
        </w:rPr>
        <w:t>.</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2"/>
        <w:gridCol w:w="1297"/>
        <w:gridCol w:w="2261"/>
        <w:gridCol w:w="3402"/>
      </w:tblGrid>
      <w:tr w:rsidR="009B2EC6" w:rsidRPr="009B2EC6" w14:paraId="6FB63DFB" w14:textId="77777777" w:rsidTr="00C14936">
        <w:trPr>
          <w:tblHeader/>
        </w:trPr>
        <w:tc>
          <w:tcPr>
            <w:tcW w:w="1682" w:type="dxa"/>
            <w:shd w:val="clear" w:color="auto" w:fill="0066FF"/>
          </w:tcPr>
          <w:p w14:paraId="6E51CDCE" w14:textId="77777777" w:rsidR="009B2EC6" w:rsidRPr="009B2EC6" w:rsidRDefault="009B2EC6" w:rsidP="008B5CEB">
            <w:pPr>
              <w:jc w:val="center"/>
              <w:rPr>
                <w:b/>
                <w:color w:val="FFFFFF"/>
                <w:sz w:val="18"/>
                <w:szCs w:val="18"/>
                <w:lang w:val="es-ES_tradnl"/>
              </w:rPr>
            </w:pPr>
            <w:r w:rsidRPr="009B2EC6">
              <w:rPr>
                <w:b/>
                <w:color w:val="FFFFFF"/>
                <w:sz w:val="18"/>
                <w:szCs w:val="18"/>
                <w:lang w:val="es-ES_tradnl"/>
              </w:rPr>
              <w:t>Comité</w:t>
            </w:r>
          </w:p>
        </w:tc>
        <w:tc>
          <w:tcPr>
            <w:tcW w:w="1297" w:type="dxa"/>
            <w:shd w:val="clear" w:color="auto" w:fill="0066FF"/>
          </w:tcPr>
          <w:p w14:paraId="5351465B" w14:textId="77777777" w:rsidR="009B2EC6" w:rsidRPr="009B2EC6" w:rsidRDefault="009B2EC6" w:rsidP="009B2EC6">
            <w:pPr>
              <w:jc w:val="center"/>
              <w:rPr>
                <w:b/>
                <w:bCs/>
                <w:color w:val="FFFFFF"/>
                <w:sz w:val="18"/>
                <w:szCs w:val="18"/>
                <w:lang w:val="es-ES_tradnl"/>
              </w:rPr>
            </w:pPr>
            <w:r w:rsidRPr="009B2EC6">
              <w:rPr>
                <w:b/>
                <w:bCs/>
                <w:color w:val="FFFFFF"/>
                <w:sz w:val="18"/>
                <w:szCs w:val="18"/>
                <w:lang w:val="es-ES_tradnl"/>
              </w:rPr>
              <w:t>Periodicidad mínima</w:t>
            </w:r>
          </w:p>
        </w:tc>
        <w:tc>
          <w:tcPr>
            <w:tcW w:w="2261" w:type="dxa"/>
            <w:shd w:val="clear" w:color="auto" w:fill="0066FF"/>
          </w:tcPr>
          <w:p w14:paraId="7004E7E6" w14:textId="77777777" w:rsidR="009B2EC6" w:rsidRPr="009B2EC6" w:rsidRDefault="009B2EC6" w:rsidP="009B2EC6">
            <w:pPr>
              <w:jc w:val="center"/>
              <w:rPr>
                <w:b/>
                <w:bCs/>
                <w:color w:val="FFFFFF"/>
                <w:sz w:val="18"/>
                <w:szCs w:val="18"/>
                <w:lang w:val="es-ES_tradnl"/>
              </w:rPr>
            </w:pPr>
            <w:r w:rsidRPr="009B2EC6">
              <w:rPr>
                <w:b/>
                <w:bCs/>
                <w:color w:val="FFFFFF"/>
                <w:sz w:val="18"/>
                <w:szCs w:val="18"/>
                <w:lang w:val="es-ES_tradnl"/>
              </w:rPr>
              <w:t>Asistentes</w:t>
            </w:r>
          </w:p>
        </w:tc>
        <w:tc>
          <w:tcPr>
            <w:tcW w:w="3402" w:type="dxa"/>
            <w:shd w:val="clear" w:color="auto" w:fill="0066FF"/>
          </w:tcPr>
          <w:p w14:paraId="07415067" w14:textId="77777777" w:rsidR="009B2EC6" w:rsidRPr="009B2EC6" w:rsidRDefault="009B2EC6" w:rsidP="008B5CEB">
            <w:pPr>
              <w:jc w:val="center"/>
              <w:rPr>
                <w:b/>
                <w:bCs/>
                <w:color w:val="FFFFFF"/>
                <w:sz w:val="18"/>
                <w:szCs w:val="18"/>
                <w:lang w:val="es-ES_tradnl"/>
              </w:rPr>
            </w:pPr>
            <w:r w:rsidRPr="009B2EC6">
              <w:rPr>
                <w:b/>
                <w:bCs/>
                <w:color w:val="FFFFFF"/>
                <w:sz w:val="18"/>
                <w:szCs w:val="18"/>
                <w:lang w:val="es-ES_tradnl"/>
              </w:rPr>
              <w:t>Contenido</w:t>
            </w:r>
          </w:p>
        </w:tc>
      </w:tr>
      <w:tr w:rsidR="009B2EC6" w:rsidRPr="009B2EC6" w14:paraId="25C87053" w14:textId="77777777" w:rsidTr="00C14936">
        <w:tc>
          <w:tcPr>
            <w:tcW w:w="1682" w:type="dxa"/>
            <w:shd w:val="clear" w:color="auto" w:fill="auto"/>
          </w:tcPr>
          <w:p w14:paraId="05DE2896" w14:textId="77777777" w:rsidR="009B2EC6" w:rsidRPr="001312DF" w:rsidRDefault="009B2EC6" w:rsidP="008B5CEB">
            <w:pPr>
              <w:rPr>
                <w:color w:val="606060"/>
                <w:sz w:val="18"/>
                <w:szCs w:val="18"/>
              </w:rPr>
            </w:pPr>
          </w:p>
          <w:p w14:paraId="7E1EE6E3" w14:textId="77777777" w:rsidR="00C14936" w:rsidRPr="001312DF" w:rsidRDefault="00C14936" w:rsidP="008B5CEB">
            <w:pPr>
              <w:rPr>
                <w:color w:val="606060"/>
                <w:sz w:val="18"/>
                <w:szCs w:val="18"/>
              </w:rPr>
            </w:pPr>
          </w:p>
          <w:p w14:paraId="66A13355" w14:textId="77777777" w:rsidR="00C14936" w:rsidRPr="001312DF" w:rsidRDefault="00C14936" w:rsidP="008B5CEB">
            <w:pPr>
              <w:rPr>
                <w:color w:val="606060"/>
                <w:sz w:val="18"/>
                <w:szCs w:val="18"/>
              </w:rPr>
            </w:pPr>
          </w:p>
          <w:p w14:paraId="3D74B9B9" w14:textId="028C979E" w:rsidR="009B2EC6" w:rsidRPr="001312DF" w:rsidRDefault="009B2EC6" w:rsidP="008B5CEB">
            <w:pPr>
              <w:rPr>
                <w:color w:val="606060"/>
                <w:sz w:val="18"/>
                <w:szCs w:val="18"/>
              </w:rPr>
            </w:pPr>
            <w:r w:rsidRPr="001312DF">
              <w:rPr>
                <w:color w:val="606060"/>
                <w:sz w:val="18"/>
                <w:szCs w:val="18"/>
              </w:rPr>
              <w:t>Comité Ejecutivo o Dirección</w:t>
            </w:r>
          </w:p>
        </w:tc>
        <w:tc>
          <w:tcPr>
            <w:tcW w:w="1297" w:type="dxa"/>
          </w:tcPr>
          <w:p w14:paraId="022B7DBA" w14:textId="77777777" w:rsidR="00C14936" w:rsidRPr="001312DF" w:rsidRDefault="00C14936" w:rsidP="008B5CEB">
            <w:pPr>
              <w:rPr>
                <w:color w:val="606060"/>
                <w:sz w:val="18"/>
                <w:szCs w:val="18"/>
              </w:rPr>
            </w:pPr>
          </w:p>
          <w:p w14:paraId="64795AF6" w14:textId="77777777" w:rsidR="00C14936" w:rsidRPr="001312DF" w:rsidRDefault="00C14936" w:rsidP="008B5CEB">
            <w:pPr>
              <w:rPr>
                <w:color w:val="606060"/>
                <w:sz w:val="18"/>
                <w:szCs w:val="18"/>
              </w:rPr>
            </w:pPr>
          </w:p>
          <w:p w14:paraId="6465DF37" w14:textId="77777777" w:rsidR="00C14936" w:rsidRPr="001312DF" w:rsidRDefault="00C14936" w:rsidP="008B5CEB">
            <w:pPr>
              <w:rPr>
                <w:color w:val="606060"/>
                <w:sz w:val="18"/>
                <w:szCs w:val="18"/>
              </w:rPr>
            </w:pPr>
          </w:p>
          <w:p w14:paraId="4205CBA5" w14:textId="513B20CB" w:rsidR="009B2EC6" w:rsidRPr="001312DF" w:rsidRDefault="009B2EC6" w:rsidP="008B5CEB">
            <w:pPr>
              <w:rPr>
                <w:color w:val="606060"/>
                <w:sz w:val="18"/>
                <w:szCs w:val="18"/>
              </w:rPr>
            </w:pPr>
            <w:r w:rsidRPr="001312DF">
              <w:rPr>
                <w:color w:val="606060"/>
                <w:sz w:val="18"/>
                <w:szCs w:val="18"/>
              </w:rPr>
              <w:t>Mensual</w:t>
            </w:r>
          </w:p>
        </w:tc>
        <w:tc>
          <w:tcPr>
            <w:tcW w:w="2261" w:type="dxa"/>
          </w:tcPr>
          <w:p w14:paraId="73623FD2" w14:textId="59519E7D" w:rsidR="009B2EC6" w:rsidRPr="001312DF" w:rsidRDefault="009B2EC6" w:rsidP="008B5CEB">
            <w:pPr>
              <w:rPr>
                <w:color w:val="606060"/>
                <w:sz w:val="18"/>
                <w:szCs w:val="18"/>
              </w:rPr>
            </w:pPr>
            <w:r w:rsidRPr="001312DF">
              <w:rPr>
                <w:color w:val="606060"/>
                <w:sz w:val="18"/>
                <w:szCs w:val="18"/>
              </w:rPr>
              <w:t xml:space="preserve">Gerente/Sponsor de </w:t>
            </w:r>
            <w:r w:rsidRPr="001312DF">
              <w:rPr>
                <w:color w:val="606060"/>
                <w:sz w:val="18"/>
                <w:szCs w:val="18"/>
              </w:rPr>
              <w:t>Gobierno Aragón</w:t>
            </w:r>
          </w:p>
          <w:p w14:paraId="34C68DA5" w14:textId="2C37E96B" w:rsidR="009B2EC6" w:rsidRPr="001312DF" w:rsidRDefault="009B2EC6" w:rsidP="008B5CEB">
            <w:pPr>
              <w:rPr>
                <w:color w:val="606060"/>
                <w:sz w:val="18"/>
                <w:szCs w:val="18"/>
              </w:rPr>
            </w:pPr>
            <w:r w:rsidRPr="001312DF">
              <w:rPr>
                <w:color w:val="606060"/>
                <w:sz w:val="18"/>
                <w:szCs w:val="18"/>
              </w:rPr>
              <w:t>Jefe de proyecto Gobierno Aragón</w:t>
            </w:r>
          </w:p>
          <w:p w14:paraId="4034B614" w14:textId="794A9C85" w:rsidR="009B2EC6" w:rsidRPr="001312DF" w:rsidRDefault="009B2EC6" w:rsidP="008B5CEB">
            <w:pPr>
              <w:rPr>
                <w:color w:val="606060"/>
                <w:sz w:val="18"/>
                <w:szCs w:val="18"/>
              </w:rPr>
            </w:pPr>
            <w:r w:rsidRPr="001312DF">
              <w:rPr>
                <w:color w:val="606060"/>
                <w:sz w:val="18"/>
                <w:szCs w:val="18"/>
              </w:rPr>
              <w:t>Director de Proyecto de Telefónica</w:t>
            </w:r>
          </w:p>
          <w:p w14:paraId="18B68E12" w14:textId="77777777" w:rsidR="009B2EC6" w:rsidRPr="001312DF" w:rsidRDefault="009B2EC6" w:rsidP="008B5CEB">
            <w:pPr>
              <w:rPr>
                <w:color w:val="606060"/>
                <w:sz w:val="18"/>
                <w:szCs w:val="18"/>
              </w:rPr>
            </w:pPr>
            <w:r w:rsidRPr="001312DF">
              <w:rPr>
                <w:color w:val="606060"/>
                <w:sz w:val="18"/>
                <w:szCs w:val="18"/>
              </w:rPr>
              <w:t>Otros invitados descritos en el equipo que tengan aportación sobre las materias a tratar en ese comité</w:t>
            </w:r>
          </w:p>
        </w:tc>
        <w:tc>
          <w:tcPr>
            <w:tcW w:w="3402" w:type="dxa"/>
            <w:shd w:val="clear" w:color="auto" w:fill="auto"/>
          </w:tcPr>
          <w:p w14:paraId="5B873982" w14:textId="13D2C1F9" w:rsidR="009B2EC6" w:rsidRPr="001312DF" w:rsidRDefault="009B2EC6" w:rsidP="009B2EC6">
            <w:pPr>
              <w:jc w:val="both"/>
              <w:rPr>
                <w:color w:val="606060"/>
                <w:sz w:val="18"/>
                <w:szCs w:val="18"/>
              </w:rPr>
            </w:pPr>
            <w:r w:rsidRPr="001312DF">
              <w:rPr>
                <w:color w:val="606060"/>
                <w:sz w:val="18"/>
                <w:szCs w:val="18"/>
              </w:rPr>
              <w:t>Seguimiento del avance, riesgos e incidencias a nivel ejecutivo del proyecto</w:t>
            </w:r>
          </w:p>
          <w:p w14:paraId="7DE9061C" w14:textId="3822055A" w:rsidR="009B2EC6" w:rsidRPr="001312DF" w:rsidRDefault="009B2EC6" w:rsidP="009B2EC6">
            <w:pPr>
              <w:jc w:val="both"/>
              <w:rPr>
                <w:color w:val="606060"/>
                <w:sz w:val="18"/>
                <w:szCs w:val="18"/>
              </w:rPr>
            </w:pPr>
            <w:r w:rsidRPr="001312DF">
              <w:rPr>
                <w:color w:val="606060"/>
                <w:sz w:val="18"/>
                <w:szCs w:val="18"/>
              </w:rPr>
              <w:t>Decisiones a nivel estratégico</w:t>
            </w:r>
          </w:p>
          <w:p w14:paraId="5AF0EE3A" w14:textId="20A41872" w:rsidR="009B2EC6" w:rsidRPr="001312DF" w:rsidRDefault="009B2EC6" w:rsidP="009B2EC6">
            <w:pPr>
              <w:jc w:val="both"/>
              <w:rPr>
                <w:color w:val="606060"/>
                <w:sz w:val="18"/>
                <w:szCs w:val="18"/>
              </w:rPr>
            </w:pPr>
            <w:r w:rsidRPr="001312DF">
              <w:rPr>
                <w:color w:val="606060"/>
                <w:sz w:val="18"/>
                <w:szCs w:val="18"/>
              </w:rPr>
              <w:t>Decisiones escaladas por el Comité de Proyecto que entre otras son todas las que sean relativas a:</w:t>
            </w:r>
          </w:p>
          <w:p w14:paraId="67F011D7" w14:textId="77777777" w:rsidR="009B2EC6" w:rsidRPr="001312DF" w:rsidRDefault="009B2EC6" w:rsidP="009B2EC6">
            <w:pPr>
              <w:pStyle w:val="Prrafodelista"/>
              <w:numPr>
                <w:ilvl w:val="0"/>
                <w:numId w:val="15"/>
              </w:numPr>
              <w:ind w:left="314"/>
              <w:jc w:val="both"/>
              <w:rPr>
                <w:rFonts w:ascii="Arial" w:hAnsi="Arial" w:cs="Arial"/>
                <w:color w:val="606060"/>
                <w:sz w:val="18"/>
                <w:szCs w:val="18"/>
                <w:lang w:eastAsia="en-US"/>
              </w:rPr>
            </w:pPr>
            <w:r w:rsidRPr="001312DF">
              <w:rPr>
                <w:rFonts w:ascii="Arial" w:hAnsi="Arial" w:cs="Arial"/>
                <w:color w:val="606060"/>
                <w:sz w:val="18"/>
                <w:szCs w:val="18"/>
                <w:lang w:eastAsia="en-US"/>
              </w:rPr>
              <w:t>Gestión del contrato</w:t>
            </w:r>
          </w:p>
          <w:p w14:paraId="7FE95F16" w14:textId="77777777" w:rsidR="009B2EC6" w:rsidRPr="001312DF" w:rsidRDefault="009B2EC6" w:rsidP="009B2EC6">
            <w:pPr>
              <w:pStyle w:val="Prrafodelista"/>
              <w:numPr>
                <w:ilvl w:val="0"/>
                <w:numId w:val="15"/>
              </w:numPr>
              <w:ind w:left="314"/>
              <w:jc w:val="both"/>
              <w:rPr>
                <w:rFonts w:ascii="Arial" w:hAnsi="Arial" w:cs="Arial"/>
                <w:color w:val="606060"/>
                <w:sz w:val="18"/>
                <w:szCs w:val="18"/>
                <w:lang w:eastAsia="en-US"/>
              </w:rPr>
            </w:pPr>
            <w:r w:rsidRPr="001312DF">
              <w:rPr>
                <w:rFonts w:ascii="Arial" w:hAnsi="Arial" w:cs="Arial"/>
                <w:color w:val="606060"/>
                <w:sz w:val="18"/>
                <w:szCs w:val="18"/>
                <w:lang w:eastAsia="en-US"/>
              </w:rPr>
              <w:t>Gestión financiera y económica</w:t>
            </w:r>
          </w:p>
          <w:p w14:paraId="36F1C41B" w14:textId="77777777" w:rsidR="009B2EC6" w:rsidRPr="001312DF" w:rsidRDefault="009B2EC6" w:rsidP="009B2EC6">
            <w:pPr>
              <w:pStyle w:val="Prrafodelista"/>
              <w:numPr>
                <w:ilvl w:val="0"/>
                <w:numId w:val="15"/>
              </w:numPr>
              <w:ind w:left="314"/>
              <w:jc w:val="both"/>
              <w:rPr>
                <w:rFonts w:ascii="Arial" w:hAnsi="Arial" w:cs="Arial"/>
                <w:color w:val="606060"/>
                <w:sz w:val="18"/>
                <w:szCs w:val="18"/>
                <w:lang w:eastAsia="en-US"/>
              </w:rPr>
            </w:pPr>
            <w:r w:rsidRPr="001312DF">
              <w:rPr>
                <w:rFonts w:ascii="Arial" w:hAnsi="Arial" w:cs="Arial"/>
                <w:color w:val="606060"/>
                <w:sz w:val="18"/>
                <w:szCs w:val="18"/>
                <w:lang w:eastAsia="en-US"/>
              </w:rPr>
              <w:t>Gestión de alcances y cambios de alcance</w:t>
            </w:r>
          </w:p>
          <w:p w14:paraId="73FD160C" w14:textId="77777777" w:rsidR="009B2EC6" w:rsidRPr="001312DF" w:rsidRDefault="009B2EC6" w:rsidP="009B2EC6">
            <w:pPr>
              <w:pStyle w:val="Prrafodelista"/>
              <w:numPr>
                <w:ilvl w:val="0"/>
                <w:numId w:val="15"/>
              </w:numPr>
              <w:ind w:left="314"/>
              <w:jc w:val="both"/>
              <w:rPr>
                <w:rFonts w:ascii="Arial" w:hAnsi="Arial" w:cs="Arial"/>
                <w:color w:val="606060"/>
                <w:sz w:val="18"/>
                <w:szCs w:val="18"/>
                <w:lang w:eastAsia="en-US"/>
              </w:rPr>
            </w:pPr>
            <w:r w:rsidRPr="001312DF">
              <w:rPr>
                <w:rFonts w:ascii="Arial" w:hAnsi="Arial" w:cs="Arial"/>
                <w:color w:val="606060"/>
                <w:sz w:val="18"/>
                <w:szCs w:val="18"/>
                <w:lang w:eastAsia="en-US"/>
              </w:rPr>
              <w:t>Gestión de los tiempos y plazos</w:t>
            </w:r>
          </w:p>
          <w:p w14:paraId="4F43CD2F" w14:textId="77777777" w:rsidR="009B2EC6" w:rsidRPr="001312DF" w:rsidRDefault="009B2EC6" w:rsidP="009B2EC6">
            <w:pPr>
              <w:pStyle w:val="Prrafodelista"/>
              <w:numPr>
                <w:ilvl w:val="0"/>
                <w:numId w:val="15"/>
              </w:numPr>
              <w:ind w:left="314"/>
              <w:jc w:val="both"/>
              <w:rPr>
                <w:rFonts w:ascii="Arial" w:hAnsi="Arial" w:cs="Arial"/>
                <w:color w:val="606060"/>
                <w:sz w:val="18"/>
                <w:szCs w:val="18"/>
                <w:lang w:eastAsia="en-US"/>
              </w:rPr>
            </w:pPr>
            <w:r w:rsidRPr="001312DF">
              <w:rPr>
                <w:rFonts w:ascii="Arial" w:hAnsi="Arial" w:cs="Arial"/>
                <w:color w:val="606060"/>
                <w:sz w:val="18"/>
                <w:szCs w:val="18"/>
                <w:lang w:eastAsia="en-US"/>
              </w:rPr>
              <w:t>Gestión de los presupuestos</w:t>
            </w:r>
          </w:p>
          <w:p w14:paraId="7723639B" w14:textId="77777777" w:rsidR="009B2EC6" w:rsidRPr="001312DF" w:rsidRDefault="009B2EC6" w:rsidP="009B2EC6">
            <w:pPr>
              <w:pStyle w:val="Prrafodelista"/>
              <w:numPr>
                <w:ilvl w:val="0"/>
                <w:numId w:val="15"/>
              </w:numPr>
              <w:ind w:left="314"/>
              <w:jc w:val="both"/>
              <w:rPr>
                <w:rFonts w:ascii="Arial" w:hAnsi="Arial" w:cs="Arial"/>
                <w:color w:val="606060"/>
                <w:sz w:val="18"/>
                <w:szCs w:val="18"/>
                <w:lang w:eastAsia="en-US"/>
              </w:rPr>
            </w:pPr>
            <w:r w:rsidRPr="001312DF">
              <w:rPr>
                <w:rFonts w:ascii="Arial" w:hAnsi="Arial" w:cs="Arial"/>
                <w:color w:val="606060"/>
                <w:sz w:val="18"/>
                <w:szCs w:val="18"/>
                <w:lang w:eastAsia="en-US"/>
              </w:rPr>
              <w:t>Desacuerdos a nivel operativo o controversias</w:t>
            </w:r>
          </w:p>
          <w:p w14:paraId="5D6C7B70" w14:textId="204ABF09" w:rsidR="009B2EC6" w:rsidRPr="001312DF" w:rsidRDefault="009B2EC6" w:rsidP="009B2EC6">
            <w:pPr>
              <w:pStyle w:val="Prrafodelista"/>
              <w:numPr>
                <w:ilvl w:val="0"/>
                <w:numId w:val="15"/>
              </w:numPr>
              <w:ind w:left="314"/>
              <w:jc w:val="both"/>
              <w:rPr>
                <w:rFonts w:ascii="Arial" w:hAnsi="Arial" w:cs="Arial"/>
                <w:color w:val="606060"/>
                <w:sz w:val="18"/>
                <w:szCs w:val="18"/>
                <w:lang w:eastAsia="en-US"/>
              </w:rPr>
            </w:pPr>
            <w:r w:rsidRPr="001312DF">
              <w:rPr>
                <w:rFonts w:ascii="Arial" w:hAnsi="Arial" w:cs="Arial"/>
                <w:color w:val="606060"/>
                <w:sz w:val="18"/>
                <w:szCs w:val="18"/>
                <w:lang w:eastAsia="en-US"/>
              </w:rPr>
              <w:t>Cualquier aspecto que exceda del ámbito operativo, esto es del día a día bajo el alcance, tiempo, recursos y presupuesto aprobados</w:t>
            </w:r>
            <w:r w:rsidRPr="001312DF">
              <w:rPr>
                <w:rFonts w:ascii="Arial" w:hAnsi="Arial" w:cs="Arial"/>
                <w:color w:val="606060"/>
                <w:sz w:val="18"/>
                <w:szCs w:val="18"/>
                <w:lang w:eastAsia="en-US"/>
              </w:rPr>
              <w:t>.</w:t>
            </w:r>
          </w:p>
        </w:tc>
      </w:tr>
      <w:tr w:rsidR="009B2EC6" w:rsidRPr="009B2EC6" w14:paraId="3C4D9BAF" w14:textId="77777777" w:rsidTr="00C14936">
        <w:tc>
          <w:tcPr>
            <w:tcW w:w="1682" w:type="dxa"/>
            <w:shd w:val="clear" w:color="auto" w:fill="auto"/>
          </w:tcPr>
          <w:p w14:paraId="5F2BDC1D" w14:textId="77777777" w:rsidR="009B2EC6" w:rsidRPr="001312DF" w:rsidRDefault="009B2EC6" w:rsidP="008B5CEB">
            <w:pPr>
              <w:rPr>
                <w:color w:val="606060"/>
                <w:sz w:val="18"/>
                <w:szCs w:val="18"/>
              </w:rPr>
            </w:pPr>
          </w:p>
          <w:p w14:paraId="3EB022E1" w14:textId="77777777" w:rsidR="009B2EC6" w:rsidRPr="001312DF" w:rsidRDefault="009B2EC6" w:rsidP="008B5CEB">
            <w:pPr>
              <w:rPr>
                <w:color w:val="606060"/>
                <w:sz w:val="18"/>
                <w:szCs w:val="18"/>
              </w:rPr>
            </w:pPr>
          </w:p>
          <w:p w14:paraId="53521618" w14:textId="77777777" w:rsidR="00C14936" w:rsidRPr="001312DF" w:rsidRDefault="00C14936" w:rsidP="008B5CEB">
            <w:pPr>
              <w:rPr>
                <w:color w:val="606060"/>
                <w:sz w:val="18"/>
                <w:szCs w:val="18"/>
              </w:rPr>
            </w:pPr>
          </w:p>
          <w:p w14:paraId="1589E491" w14:textId="7042F230" w:rsidR="009B2EC6" w:rsidRPr="001312DF" w:rsidRDefault="009B2EC6" w:rsidP="008B5CEB">
            <w:pPr>
              <w:rPr>
                <w:color w:val="606060"/>
                <w:sz w:val="18"/>
                <w:szCs w:val="18"/>
              </w:rPr>
            </w:pPr>
            <w:r w:rsidRPr="001312DF">
              <w:rPr>
                <w:color w:val="606060"/>
                <w:sz w:val="18"/>
                <w:szCs w:val="18"/>
              </w:rPr>
              <w:t>Comité Operativo / De Seguimiento</w:t>
            </w:r>
          </w:p>
        </w:tc>
        <w:tc>
          <w:tcPr>
            <w:tcW w:w="1297" w:type="dxa"/>
          </w:tcPr>
          <w:p w14:paraId="7FDE64F0" w14:textId="77777777" w:rsidR="00C14936" w:rsidRPr="001312DF" w:rsidRDefault="00C14936" w:rsidP="008B5CEB">
            <w:pPr>
              <w:rPr>
                <w:color w:val="606060"/>
                <w:sz w:val="18"/>
                <w:szCs w:val="18"/>
              </w:rPr>
            </w:pPr>
          </w:p>
          <w:p w14:paraId="713C95DE" w14:textId="77777777" w:rsidR="00C14936" w:rsidRPr="001312DF" w:rsidRDefault="00C14936" w:rsidP="008B5CEB">
            <w:pPr>
              <w:rPr>
                <w:color w:val="606060"/>
                <w:sz w:val="18"/>
                <w:szCs w:val="18"/>
              </w:rPr>
            </w:pPr>
          </w:p>
          <w:p w14:paraId="23A0F0CF" w14:textId="77777777" w:rsidR="00C14936" w:rsidRPr="001312DF" w:rsidRDefault="00C14936" w:rsidP="008B5CEB">
            <w:pPr>
              <w:rPr>
                <w:color w:val="606060"/>
                <w:sz w:val="18"/>
                <w:szCs w:val="18"/>
              </w:rPr>
            </w:pPr>
          </w:p>
          <w:p w14:paraId="66123BEE" w14:textId="3C4E51B2" w:rsidR="009B2EC6" w:rsidRPr="001312DF" w:rsidRDefault="009B2EC6" w:rsidP="008B5CEB">
            <w:pPr>
              <w:rPr>
                <w:color w:val="606060"/>
                <w:sz w:val="18"/>
                <w:szCs w:val="18"/>
              </w:rPr>
            </w:pPr>
            <w:r w:rsidRPr="001312DF">
              <w:rPr>
                <w:color w:val="606060"/>
                <w:sz w:val="18"/>
                <w:szCs w:val="18"/>
              </w:rPr>
              <w:t>Semanal</w:t>
            </w:r>
          </w:p>
        </w:tc>
        <w:tc>
          <w:tcPr>
            <w:tcW w:w="2261" w:type="dxa"/>
          </w:tcPr>
          <w:p w14:paraId="021E2F61" w14:textId="77777777" w:rsidR="009B2EC6" w:rsidRPr="001312DF" w:rsidRDefault="009B2EC6" w:rsidP="009B2EC6">
            <w:pPr>
              <w:rPr>
                <w:color w:val="606060"/>
                <w:sz w:val="18"/>
                <w:szCs w:val="18"/>
              </w:rPr>
            </w:pPr>
            <w:r w:rsidRPr="001312DF">
              <w:rPr>
                <w:color w:val="606060"/>
                <w:sz w:val="18"/>
                <w:szCs w:val="18"/>
              </w:rPr>
              <w:t>Jefe de proyecto Gobierno Aragón</w:t>
            </w:r>
          </w:p>
          <w:p w14:paraId="609DFD88" w14:textId="26CE010B" w:rsidR="009B2EC6" w:rsidRPr="001312DF" w:rsidRDefault="009B2EC6" w:rsidP="008B5CEB">
            <w:pPr>
              <w:rPr>
                <w:color w:val="606060"/>
                <w:sz w:val="18"/>
                <w:szCs w:val="18"/>
              </w:rPr>
            </w:pPr>
            <w:r w:rsidRPr="001312DF">
              <w:rPr>
                <w:color w:val="606060"/>
                <w:sz w:val="18"/>
                <w:szCs w:val="18"/>
              </w:rPr>
              <w:t>Director de Proyecto de Telefónica</w:t>
            </w:r>
          </w:p>
          <w:p w14:paraId="28142DEA" w14:textId="0E422EFC" w:rsidR="009B2EC6" w:rsidRPr="001312DF" w:rsidRDefault="009B2EC6" w:rsidP="008B5CEB">
            <w:pPr>
              <w:rPr>
                <w:color w:val="606060"/>
                <w:sz w:val="18"/>
                <w:szCs w:val="18"/>
              </w:rPr>
            </w:pPr>
            <w:r w:rsidRPr="001312DF">
              <w:rPr>
                <w:color w:val="606060"/>
                <w:sz w:val="18"/>
                <w:szCs w:val="18"/>
              </w:rPr>
              <w:t xml:space="preserve">Key users.de </w:t>
            </w:r>
            <w:r w:rsidR="008B28BA" w:rsidRPr="001312DF">
              <w:rPr>
                <w:color w:val="606060"/>
                <w:sz w:val="18"/>
                <w:szCs w:val="18"/>
              </w:rPr>
              <w:t>Gobierno de Aragón</w:t>
            </w:r>
          </w:p>
          <w:p w14:paraId="293225E1" w14:textId="77777777" w:rsidR="009B2EC6" w:rsidRPr="001312DF" w:rsidRDefault="009B2EC6" w:rsidP="00313499">
            <w:pPr>
              <w:spacing w:after="0"/>
              <w:rPr>
                <w:color w:val="606060"/>
                <w:sz w:val="18"/>
                <w:szCs w:val="18"/>
              </w:rPr>
            </w:pPr>
            <w:r w:rsidRPr="001312DF">
              <w:rPr>
                <w:color w:val="606060"/>
                <w:sz w:val="18"/>
                <w:szCs w:val="18"/>
              </w:rPr>
              <w:t>Consultores y responsables de actividades Telefónica</w:t>
            </w:r>
          </w:p>
          <w:p w14:paraId="584492FC" w14:textId="121C6441" w:rsidR="009B2EC6" w:rsidRPr="001312DF" w:rsidRDefault="009B2EC6" w:rsidP="00313499">
            <w:pPr>
              <w:spacing w:after="0"/>
              <w:rPr>
                <w:color w:val="606060"/>
                <w:sz w:val="18"/>
                <w:szCs w:val="18"/>
              </w:rPr>
            </w:pPr>
            <w:r w:rsidRPr="001312DF">
              <w:rPr>
                <w:color w:val="606060"/>
                <w:sz w:val="18"/>
                <w:szCs w:val="18"/>
              </w:rPr>
              <w:t>Responsables de área como puede ser Informática</w:t>
            </w:r>
            <w:r w:rsidR="00313499" w:rsidRPr="001312DF">
              <w:rPr>
                <w:color w:val="606060"/>
                <w:sz w:val="18"/>
                <w:szCs w:val="18"/>
              </w:rPr>
              <w:t>.</w:t>
            </w:r>
          </w:p>
          <w:p w14:paraId="59C7C5BB" w14:textId="77777777" w:rsidR="009B2EC6" w:rsidRPr="001312DF" w:rsidRDefault="009B2EC6" w:rsidP="00313499">
            <w:pPr>
              <w:rPr>
                <w:color w:val="606060"/>
                <w:sz w:val="18"/>
                <w:szCs w:val="18"/>
              </w:rPr>
            </w:pPr>
            <w:r w:rsidRPr="001312DF">
              <w:rPr>
                <w:color w:val="606060"/>
                <w:sz w:val="18"/>
                <w:szCs w:val="18"/>
              </w:rPr>
              <w:t>Otros invitados descritos en el equipo que tengan aportación sobre las materias a tratar en ese comité</w:t>
            </w:r>
          </w:p>
          <w:p w14:paraId="5FF97E42" w14:textId="77777777" w:rsidR="009B2EC6" w:rsidRPr="001312DF" w:rsidRDefault="009B2EC6" w:rsidP="008B5CEB">
            <w:pPr>
              <w:rPr>
                <w:color w:val="606060"/>
                <w:sz w:val="18"/>
                <w:szCs w:val="18"/>
              </w:rPr>
            </w:pPr>
          </w:p>
        </w:tc>
        <w:tc>
          <w:tcPr>
            <w:tcW w:w="3402" w:type="dxa"/>
            <w:shd w:val="clear" w:color="auto" w:fill="auto"/>
          </w:tcPr>
          <w:p w14:paraId="016D9654" w14:textId="77777777" w:rsidR="009B2EC6" w:rsidRPr="001312DF" w:rsidRDefault="009B2EC6" w:rsidP="008B5CEB">
            <w:pPr>
              <w:rPr>
                <w:color w:val="606060"/>
                <w:sz w:val="18"/>
                <w:szCs w:val="18"/>
              </w:rPr>
            </w:pPr>
            <w:r w:rsidRPr="001312DF">
              <w:rPr>
                <w:color w:val="606060"/>
                <w:sz w:val="18"/>
                <w:szCs w:val="18"/>
              </w:rPr>
              <w:t>Seguimiento del avance, riesgos e incidencias a nivel operativo del proyecto</w:t>
            </w:r>
          </w:p>
          <w:p w14:paraId="642CBAA7" w14:textId="77777777" w:rsidR="009B2EC6" w:rsidRPr="001312DF" w:rsidRDefault="009B2EC6" w:rsidP="008B5CEB">
            <w:pPr>
              <w:rPr>
                <w:color w:val="606060"/>
                <w:sz w:val="18"/>
                <w:szCs w:val="18"/>
              </w:rPr>
            </w:pPr>
          </w:p>
          <w:p w14:paraId="230183F8" w14:textId="77777777" w:rsidR="009B2EC6" w:rsidRPr="001312DF" w:rsidRDefault="009B2EC6" w:rsidP="008B5CEB">
            <w:pPr>
              <w:rPr>
                <w:color w:val="606060"/>
                <w:sz w:val="18"/>
                <w:szCs w:val="18"/>
              </w:rPr>
            </w:pPr>
            <w:r w:rsidRPr="001312DF">
              <w:rPr>
                <w:color w:val="606060"/>
                <w:sz w:val="18"/>
                <w:szCs w:val="18"/>
              </w:rPr>
              <w:t>Decisiones a nivel operativo dentro del ámbito operativo, esto es del día a día bajo el alcance, tiempo, recursos y presupuesto aprobados</w:t>
            </w:r>
          </w:p>
          <w:p w14:paraId="0C30843C" w14:textId="77777777" w:rsidR="009B2EC6" w:rsidRPr="001312DF" w:rsidRDefault="009B2EC6" w:rsidP="008B5CEB">
            <w:pPr>
              <w:rPr>
                <w:color w:val="606060"/>
                <w:sz w:val="18"/>
                <w:szCs w:val="18"/>
              </w:rPr>
            </w:pPr>
          </w:p>
        </w:tc>
      </w:tr>
    </w:tbl>
    <w:p w14:paraId="5E1670EE" w14:textId="45E7B2D0" w:rsidR="0072127C" w:rsidRPr="0072127C" w:rsidRDefault="0072127C" w:rsidP="0072127C">
      <w:pPr>
        <w:spacing w:line="276" w:lineRule="auto"/>
        <w:jc w:val="both"/>
        <w:rPr>
          <w:rFonts w:eastAsia="Arial"/>
          <w:sz w:val="20"/>
          <w:szCs w:val="20"/>
        </w:rPr>
      </w:pPr>
      <w:r w:rsidRPr="0072127C">
        <w:rPr>
          <w:rFonts w:eastAsia="Arial"/>
          <w:sz w:val="20"/>
          <w:szCs w:val="20"/>
        </w:rPr>
        <w:lastRenderedPageBreak/>
        <w:t xml:space="preserve">De cada sesión de los comités citados se elabora un acta para su aprobación por </w:t>
      </w:r>
      <w:r>
        <w:rPr>
          <w:rFonts w:eastAsia="Arial"/>
          <w:sz w:val="20"/>
          <w:szCs w:val="20"/>
        </w:rPr>
        <w:t>Gobierno de Aragón</w:t>
      </w:r>
      <w:r w:rsidRPr="0072127C">
        <w:rPr>
          <w:rFonts w:eastAsia="Arial"/>
          <w:sz w:val="20"/>
          <w:szCs w:val="20"/>
        </w:rPr>
        <w:t xml:space="preserve"> y Telefónica. </w:t>
      </w:r>
    </w:p>
    <w:p w14:paraId="779A1CDA" w14:textId="1DF748FC" w:rsidR="009B2EC6" w:rsidRDefault="0072127C" w:rsidP="0072127C">
      <w:pPr>
        <w:spacing w:line="276" w:lineRule="auto"/>
        <w:jc w:val="both"/>
        <w:rPr>
          <w:rFonts w:eastAsia="Arial"/>
          <w:sz w:val="20"/>
          <w:szCs w:val="20"/>
        </w:rPr>
      </w:pPr>
      <w:r w:rsidRPr="0072127C">
        <w:rPr>
          <w:rFonts w:eastAsia="Arial"/>
          <w:sz w:val="20"/>
          <w:szCs w:val="20"/>
        </w:rPr>
        <w:t xml:space="preserve">Para un </w:t>
      </w:r>
      <w:r w:rsidRPr="0072127C">
        <w:rPr>
          <w:rFonts w:eastAsia="Arial"/>
          <w:b/>
          <w:bCs/>
          <w:color w:val="0C6DFF"/>
          <w:sz w:val="20"/>
          <w:szCs w:val="20"/>
        </w:rPr>
        <w:t>adecuado control y seguimiento del proyecto</w:t>
      </w:r>
      <w:r w:rsidRPr="0072127C">
        <w:rPr>
          <w:rFonts w:eastAsia="Arial"/>
          <w:sz w:val="20"/>
          <w:szCs w:val="20"/>
        </w:rPr>
        <w:t>, proponemos los siguientes organismos de gobierno:</w:t>
      </w:r>
    </w:p>
    <w:p w14:paraId="1493DA9A" w14:textId="77508AC4" w:rsidR="0008567F" w:rsidRPr="008577D7" w:rsidRDefault="00703B24" w:rsidP="00313499">
      <w:pPr>
        <w:spacing w:line="257" w:lineRule="auto"/>
        <w:jc w:val="center"/>
      </w:pPr>
      <w:r>
        <w:rPr>
          <w:noProof/>
        </w:rPr>
        <w:drawing>
          <wp:inline distT="0" distB="0" distL="0" distR="0" wp14:anchorId="5114C519" wp14:editId="630184F6">
            <wp:extent cx="5359400" cy="2421705"/>
            <wp:effectExtent l="0" t="0" r="0" b="0"/>
            <wp:docPr id="2016702658" name="Imagen 201670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370014" cy="2426501"/>
                    </a:xfrm>
                    <a:prstGeom prst="rect">
                      <a:avLst/>
                    </a:prstGeom>
                  </pic:spPr>
                </pic:pic>
              </a:graphicData>
            </a:graphic>
          </wp:inline>
        </w:drawing>
      </w:r>
    </w:p>
    <w:p w14:paraId="11C29090" w14:textId="382AEE58" w:rsidR="00703B24" w:rsidRDefault="00703B24" w:rsidP="00703B24">
      <w:pPr>
        <w:pStyle w:val="Ttulo2"/>
      </w:pPr>
      <w:bookmarkStart w:id="95" w:name="_Toc178325150"/>
      <w:r>
        <w:t>Planificación</w:t>
      </w:r>
      <w:bookmarkEnd w:id="95"/>
      <w:r>
        <w:t xml:space="preserve"> </w:t>
      </w:r>
    </w:p>
    <w:p w14:paraId="04CB4EFD" w14:textId="77777777" w:rsidR="00A35E48" w:rsidRPr="00325B26" w:rsidRDefault="00A35E48" w:rsidP="00A35E48">
      <w:pPr>
        <w:spacing w:line="276" w:lineRule="auto"/>
        <w:jc w:val="both"/>
        <w:rPr>
          <w:rFonts w:eastAsia="Arial"/>
          <w:sz w:val="20"/>
          <w:szCs w:val="20"/>
        </w:rPr>
      </w:pPr>
      <w:r w:rsidRPr="00325B26">
        <w:rPr>
          <w:rFonts w:eastAsia="Arial"/>
          <w:sz w:val="20"/>
          <w:szCs w:val="20"/>
        </w:rPr>
        <w:t>Telefónica propone un proyecto de 11 meses hasta la implantación y puesta en producción de la solución. Tras el cual, se iniciarían 30 meses de soporte.</w:t>
      </w:r>
    </w:p>
    <w:p w14:paraId="06A1EFCB" w14:textId="77777777" w:rsidR="00A35E48" w:rsidRPr="00325B26" w:rsidRDefault="00A35E48" w:rsidP="00A35E48">
      <w:pPr>
        <w:spacing w:line="276" w:lineRule="auto"/>
        <w:jc w:val="both"/>
        <w:rPr>
          <w:sz w:val="20"/>
          <w:szCs w:val="20"/>
        </w:rPr>
      </w:pPr>
      <w:r w:rsidRPr="00325B26">
        <w:rPr>
          <w:rFonts w:eastAsia="Arial"/>
          <w:sz w:val="20"/>
          <w:szCs w:val="20"/>
        </w:rPr>
        <w:t>Entendiendo su relevancia, contamos con una línea específica para la gestión del cambio.</w:t>
      </w:r>
    </w:p>
    <w:p w14:paraId="39770B4E" w14:textId="766D61FA" w:rsidR="00BF2F88" w:rsidRDefault="00BB6376" w:rsidP="00B14819">
      <w:pPr>
        <w:rPr>
          <w:noProof/>
          <w:kern w:val="24"/>
          <w:sz w:val="24"/>
          <w:lang w:val="es-ES_tradnl"/>
        </w:rPr>
      </w:pPr>
      <w:r>
        <w:rPr>
          <w:noProof/>
        </w:rPr>
        <w:drawing>
          <wp:inline distT="0" distB="0" distL="0" distR="0" wp14:anchorId="5D54A436" wp14:editId="14F7FB96">
            <wp:extent cx="5400040" cy="2419416"/>
            <wp:effectExtent l="0" t="0" r="0" b="0"/>
            <wp:docPr id="1529900913" name="Imagen 152990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400040" cy="2419416"/>
                    </a:xfrm>
                    <a:prstGeom prst="rect">
                      <a:avLst/>
                    </a:prstGeom>
                  </pic:spPr>
                </pic:pic>
              </a:graphicData>
            </a:graphic>
          </wp:inline>
        </w:drawing>
      </w:r>
    </w:p>
    <w:p w14:paraId="7777EB2A" w14:textId="77777777" w:rsidR="00CD41B7" w:rsidRPr="00325B26" w:rsidRDefault="00CD41B7" w:rsidP="00CD41B7">
      <w:pPr>
        <w:spacing w:line="276" w:lineRule="auto"/>
        <w:jc w:val="both"/>
        <w:rPr>
          <w:rFonts w:eastAsia="Arial"/>
          <w:sz w:val="20"/>
          <w:szCs w:val="20"/>
        </w:rPr>
      </w:pPr>
      <w:r w:rsidRPr="00325B26">
        <w:rPr>
          <w:rFonts w:eastAsia="Arial"/>
          <w:sz w:val="20"/>
          <w:szCs w:val="20"/>
        </w:rPr>
        <w:t xml:space="preserve">Los principales hitos de la planificación son: </w:t>
      </w:r>
    </w:p>
    <w:p w14:paraId="4E85A391" w14:textId="77777777" w:rsidR="00CD41B7" w:rsidRPr="00325B26" w:rsidRDefault="00CD41B7" w:rsidP="00793149">
      <w:pPr>
        <w:pStyle w:val="Prrafodelista"/>
        <w:numPr>
          <w:ilvl w:val="0"/>
          <w:numId w:val="92"/>
        </w:numPr>
        <w:spacing w:line="276" w:lineRule="auto"/>
        <w:jc w:val="both"/>
        <w:rPr>
          <w:rFonts w:asciiTheme="majorHAnsi" w:eastAsia="Arial" w:hAnsiTheme="majorHAnsi" w:cstheme="majorHAnsi"/>
          <w:sz w:val="20"/>
          <w:szCs w:val="20"/>
        </w:rPr>
      </w:pPr>
      <w:r w:rsidRPr="00325B26">
        <w:rPr>
          <w:rFonts w:asciiTheme="majorHAnsi" w:eastAsia="Arial" w:hAnsiTheme="majorHAnsi" w:cstheme="majorHAnsi"/>
          <w:b/>
          <w:color w:val="606060"/>
          <w:sz w:val="20"/>
          <w:szCs w:val="20"/>
        </w:rPr>
        <w:t>Aprobación del análisis:</w:t>
      </w:r>
      <w:r w:rsidRPr="00325B26">
        <w:rPr>
          <w:rFonts w:asciiTheme="majorHAnsi" w:eastAsia="Arial" w:hAnsiTheme="majorHAnsi" w:cstheme="majorHAnsi"/>
          <w:color w:val="606060"/>
          <w:sz w:val="20"/>
          <w:szCs w:val="20"/>
        </w:rPr>
        <w:t xml:space="preserve"> Tras la revisión del trabajo previo realizado por Gobierno de Aragón se realizarán las sesiones de Discovery Tecnológicas en las que se muestran las herramientas y mide la adaptación del modelo a las mismas. En paralelo, al afinar el modelo operativo TO-BE de atención al ciudadano, también se deben analizar los impactos principales sobre la organización y las personas. De los entregables </w:t>
      </w:r>
      <w:r w:rsidRPr="00325B26">
        <w:rPr>
          <w:rFonts w:asciiTheme="majorHAnsi" w:eastAsia="Arial" w:hAnsiTheme="majorHAnsi" w:cstheme="majorHAnsi"/>
          <w:sz w:val="20"/>
          <w:szCs w:val="20"/>
        </w:rPr>
        <w:t>de esta fase los hitos críticos son:</w:t>
      </w:r>
    </w:p>
    <w:p w14:paraId="77E0CE82" w14:textId="77777777" w:rsidR="00CD41B7" w:rsidRPr="00325B26" w:rsidRDefault="00CD41B7" w:rsidP="00CD41B7">
      <w:pPr>
        <w:pStyle w:val="Prrafodelista"/>
        <w:numPr>
          <w:ilvl w:val="1"/>
          <w:numId w:val="92"/>
        </w:numPr>
        <w:spacing w:line="276" w:lineRule="auto"/>
        <w:jc w:val="both"/>
        <w:rPr>
          <w:rFonts w:asciiTheme="majorHAnsi" w:eastAsia="Arial" w:hAnsiTheme="majorHAnsi" w:cstheme="majorHAnsi"/>
          <w:sz w:val="20"/>
          <w:szCs w:val="20"/>
        </w:rPr>
      </w:pPr>
      <w:r w:rsidRPr="00325B26">
        <w:rPr>
          <w:rFonts w:asciiTheme="majorHAnsi" w:eastAsia="Arial" w:hAnsiTheme="majorHAnsi" w:cstheme="majorHAnsi"/>
          <w:b/>
          <w:sz w:val="20"/>
          <w:szCs w:val="20"/>
        </w:rPr>
        <w:lastRenderedPageBreak/>
        <w:t>Confirmación de las estrategias de proyecto</w:t>
      </w:r>
      <w:r w:rsidRPr="00325B26">
        <w:rPr>
          <w:rFonts w:asciiTheme="majorHAnsi" w:eastAsia="Arial" w:hAnsiTheme="majorHAnsi" w:cstheme="majorHAnsi"/>
          <w:sz w:val="20"/>
          <w:szCs w:val="20"/>
        </w:rPr>
        <w:t>: Despliegue, Integración, Reporting, Testing, etc…</w:t>
      </w:r>
    </w:p>
    <w:p w14:paraId="065F5375" w14:textId="77777777" w:rsidR="00CD41B7" w:rsidRPr="00325B26" w:rsidRDefault="00CD41B7" w:rsidP="00CD41B7">
      <w:pPr>
        <w:pStyle w:val="Prrafodelista"/>
        <w:numPr>
          <w:ilvl w:val="1"/>
          <w:numId w:val="92"/>
        </w:numPr>
        <w:spacing w:line="276" w:lineRule="auto"/>
        <w:jc w:val="both"/>
        <w:rPr>
          <w:rFonts w:asciiTheme="majorHAnsi" w:eastAsia="Arial" w:hAnsiTheme="majorHAnsi" w:cstheme="majorHAnsi"/>
          <w:sz w:val="20"/>
          <w:szCs w:val="20"/>
        </w:rPr>
      </w:pPr>
      <w:r w:rsidRPr="00325B26">
        <w:rPr>
          <w:rFonts w:asciiTheme="majorHAnsi" w:eastAsia="Arial" w:hAnsiTheme="majorHAnsi" w:cstheme="majorHAnsi"/>
          <w:b/>
          <w:sz w:val="20"/>
          <w:szCs w:val="20"/>
        </w:rPr>
        <w:t>Aprobación del Modelo Operativo, reflejado en flujogramas con nivel de detalle en Actividades.</w:t>
      </w:r>
    </w:p>
    <w:p w14:paraId="1211574B" w14:textId="77777777" w:rsidR="00CD41B7" w:rsidRPr="00325B26" w:rsidRDefault="00CD41B7" w:rsidP="00CD41B7">
      <w:pPr>
        <w:pStyle w:val="Prrafodelista"/>
        <w:numPr>
          <w:ilvl w:val="1"/>
          <w:numId w:val="92"/>
        </w:numPr>
        <w:spacing w:line="276" w:lineRule="auto"/>
        <w:jc w:val="both"/>
        <w:rPr>
          <w:rFonts w:asciiTheme="majorHAnsi" w:eastAsia="Arial" w:hAnsiTheme="majorHAnsi" w:cstheme="majorHAnsi"/>
          <w:b/>
          <w:sz w:val="20"/>
          <w:szCs w:val="20"/>
        </w:rPr>
      </w:pPr>
      <w:r w:rsidRPr="00325B26">
        <w:rPr>
          <w:rFonts w:asciiTheme="majorHAnsi" w:eastAsia="Arial" w:hAnsiTheme="majorHAnsi" w:cstheme="majorHAnsi"/>
          <w:b/>
          <w:sz w:val="20"/>
          <w:szCs w:val="20"/>
        </w:rPr>
        <w:t>Aprobación del análisis de impactos y plan de cambio</w:t>
      </w:r>
    </w:p>
    <w:p w14:paraId="3E4E9D08" w14:textId="77777777" w:rsidR="00CD41B7" w:rsidRPr="00325B26" w:rsidRDefault="00CD41B7" w:rsidP="00CD41B7">
      <w:pPr>
        <w:pStyle w:val="Prrafodelista"/>
        <w:numPr>
          <w:ilvl w:val="1"/>
          <w:numId w:val="92"/>
        </w:numPr>
        <w:spacing w:line="276" w:lineRule="auto"/>
        <w:jc w:val="both"/>
        <w:rPr>
          <w:rFonts w:asciiTheme="majorHAnsi" w:eastAsia="Arial" w:hAnsiTheme="majorHAnsi" w:cstheme="majorHAnsi"/>
          <w:sz w:val="20"/>
          <w:szCs w:val="20"/>
        </w:rPr>
      </w:pPr>
      <w:r w:rsidRPr="00325B26">
        <w:rPr>
          <w:rFonts w:asciiTheme="majorHAnsi" w:eastAsia="Arial" w:hAnsiTheme="majorHAnsi" w:cstheme="majorHAnsi"/>
          <w:sz w:val="20"/>
          <w:szCs w:val="20"/>
        </w:rPr>
        <w:t xml:space="preserve">Aprobación del </w:t>
      </w:r>
      <w:r w:rsidRPr="00325B26">
        <w:rPr>
          <w:rFonts w:asciiTheme="majorHAnsi" w:eastAsia="Arial" w:hAnsiTheme="majorHAnsi" w:cstheme="majorHAnsi"/>
          <w:b/>
          <w:sz w:val="20"/>
          <w:szCs w:val="20"/>
        </w:rPr>
        <w:t>Product Backlog</w:t>
      </w:r>
      <w:r w:rsidRPr="00325B26">
        <w:rPr>
          <w:rFonts w:asciiTheme="majorHAnsi" w:eastAsia="Arial" w:hAnsiTheme="majorHAnsi" w:cstheme="majorHAnsi"/>
          <w:sz w:val="20"/>
          <w:szCs w:val="20"/>
        </w:rPr>
        <w:t>, es decir, el conjunto de requerimientos detallados que deben cubrirse con la solución</w:t>
      </w:r>
    </w:p>
    <w:p w14:paraId="68EB0C01" w14:textId="77777777" w:rsidR="00CD41B7" w:rsidRPr="000839A7" w:rsidRDefault="00CD41B7" w:rsidP="00325B26">
      <w:pPr>
        <w:pStyle w:val="Prrafodelista"/>
        <w:spacing w:line="276" w:lineRule="auto"/>
        <w:ind w:left="1440"/>
        <w:jc w:val="both"/>
        <w:rPr>
          <w:rFonts w:asciiTheme="majorHAnsi" w:eastAsia="Arial" w:hAnsiTheme="majorHAnsi" w:cstheme="majorHAnsi"/>
          <w:sz w:val="22"/>
          <w:szCs w:val="22"/>
        </w:rPr>
      </w:pPr>
    </w:p>
    <w:p w14:paraId="1C3862E0" w14:textId="77777777" w:rsidR="00CD41B7" w:rsidRPr="00325B26" w:rsidRDefault="00CD41B7" w:rsidP="00CD41B7">
      <w:pPr>
        <w:pStyle w:val="Prrafodelista"/>
        <w:numPr>
          <w:ilvl w:val="0"/>
          <w:numId w:val="92"/>
        </w:numPr>
        <w:spacing w:line="276" w:lineRule="auto"/>
        <w:jc w:val="both"/>
        <w:rPr>
          <w:rFonts w:ascii="Arial" w:eastAsia="Arial" w:hAnsi="Arial" w:cs="Arial"/>
          <w:color w:val="606060"/>
          <w:sz w:val="20"/>
          <w:szCs w:val="20"/>
        </w:rPr>
      </w:pPr>
      <w:r w:rsidRPr="00325B26">
        <w:rPr>
          <w:rFonts w:ascii="Arial" w:eastAsia="Arial" w:hAnsi="Arial" w:cs="Arial"/>
          <w:b/>
          <w:color w:val="606060"/>
          <w:sz w:val="20"/>
          <w:szCs w:val="20"/>
        </w:rPr>
        <w:t>Aprobación de Prototipos:</w:t>
      </w:r>
      <w:r w:rsidRPr="00325B26">
        <w:rPr>
          <w:rFonts w:ascii="Arial" w:eastAsia="Arial" w:hAnsi="Arial" w:cs="Arial"/>
          <w:color w:val="606060"/>
          <w:sz w:val="20"/>
          <w:szCs w:val="20"/>
        </w:rPr>
        <w:t xml:space="preserve"> Cada línea funcional tiene tres prototipos. En cada uno de ellos se muestra la funcionalidad sobre el sistema. En este momento, los usuarios clave de Gobierno de Aragón deberán confirmar si el sistema cubre los requerimientos del product backlog y si aprueban ese funcionamiento. En el tercer prototipo deberán estar aprobados el 95% de los requerimientos. </w:t>
      </w:r>
    </w:p>
    <w:p w14:paraId="3A35DD0E" w14:textId="77777777" w:rsidR="00CD41B7" w:rsidRPr="00325B26" w:rsidRDefault="00CD41B7" w:rsidP="00CD41B7">
      <w:pPr>
        <w:pStyle w:val="Prrafodelista"/>
        <w:numPr>
          <w:ilvl w:val="0"/>
          <w:numId w:val="92"/>
        </w:numPr>
        <w:spacing w:line="276" w:lineRule="auto"/>
        <w:jc w:val="both"/>
        <w:rPr>
          <w:rFonts w:ascii="Arial" w:eastAsia="Arial" w:hAnsi="Arial" w:cs="Arial"/>
          <w:color w:val="606060"/>
          <w:sz w:val="20"/>
          <w:szCs w:val="20"/>
        </w:rPr>
      </w:pPr>
      <w:r w:rsidRPr="00325B26">
        <w:rPr>
          <w:rFonts w:ascii="Arial" w:eastAsia="Arial" w:hAnsi="Arial" w:cs="Arial"/>
          <w:b/>
          <w:color w:val="606060"/>
          <w:sz w:val="20"/>
          <w:szCs w:val="20"/>
        </w:rPr>
        <w:t>Testing:</w:t>
      </w:r>
      <w:r w:rsidRPr="00325B26">
        <w:rPr>
          <w:rFonts w:ascii="Arial" w:eastAsia="Arial" w:hAnsi="Arial" w:cs="Arial"/>
          <w:color w:val="606060"/>
          <w:sz w:val="20"/>
          <w:szCs w:val="20"/>
        </w:rPr>
        <w:t xml:space="preserve"> El hito fundamental de la fase de testing está en la aprobación del documento de UAT (User Acceptance Tests), donde los usuarios clave de Gobierno de Aragón realizan las pruebas sobre el sistema aprueban los resultados</w:t>
      </w:r>
    </w:p>
    <w:p w14:paraId="3F6E25F9" w14:textId="77777777" w:rsidR="00CD41B7" w:rsidRPr="00325B26" w:rsidRDefault="00CD41B7" w:rsidP="00CD41B7">
      <w:pPr>
        <w:pStyle w:val="Prrafodelista"/>
        <w:numPr>
          <w:ilvl w:val="0"/>
          <w:numId w:val="92"/>
        </w:numPr>
        <w:spacing w:line="276" w:lineRule="auto"/>
        <w:jc w:val="both"/>
        <w:rPr>
          <w:rFonts w:ascii="Arial" w:eastAsia="Arial" w:hAnsi="Arial" w:cs="Arial"/>
          <w:color w:val="606060"/>
          <w:sz w:val="20"/>
          <w:szCs w:val="20"/>
        </w:rPr>
      </w:pPr>
      <w:r w:rsidRPr="00325B26">
        <w:rPr>
          <w:rFonts w:ascii="Arial" w:eastAsia="Arial" w:hAnsi="Arial" w:cs="Arial"/>
          <w:b/>
          <w:color w:val="606060"/>
          <w:sz w:val="20"/>
          <w:szCs w:val="20"/>
        </w:rPr>
        <w:t>Go Live.</w:t>
      </w:r>
      <w:r w:rsidRPr="00325B26">
        <w:rPr>
          <w:rFonts w:ascii="Arial" w:eastAsia="Arial" w:hAnsi="Arial" w:cs="Arial"/>
          <w:color w:val="606060"/>
          <w:sz w:val="20"/>
          <w:szCs w:val="20"/>
        </w:rPr>
        <w:t xml:space="preserve"> Se trata del hito fundamental, de arranque del proyecto. El Comité de Dirección tendrá que aprobar el Go-Live en función del estado de los UATs y las cargas de datos. Después del arranque, se dará por arrancado el sistema tras la estabilización del mismo, a la finalización del periodo de Hypercare.</w:t>
      </w:r>
    </w:p>
    <w:p w14:paraId="25DB60FE" w14:textId="77777777" w:rsidR="00CD41B7" w:rsidRDefault="00CD41B7" w:rsidP="00CD41B7">
      <w:pPr>
        <w:spacing w:line="276" w:lineRule="auto"/>
        <w:jc w:val="both"/>
        <w:rPr>
          <w:rFonts w:eastAsia="Arial"/>
          <w:szCs w:val="22"/>
        </w:rPr>
      </w:pPr>
    </w:p>
    <w:p w14:paraId="6C24C3D1" w14:textId="77777777" w:rsidR="00CD41B7" w:rsidRPr="00325B26" w:rsidRDefault="00CD41B7" w:rsidP="00CD41B7">
      <w:pPr>
        <w:spacing w:before="120"/>
        <w:jc w:val="both"/>
        <w:rPr>
          <w:sz w:val="20"/>
          <w:szCs w:val="20"/>
        </w:rPr>
      </w:pPr>
      <w:r w:rsidRPr="00325B26">
        <w:rPr>
          <w:rFonts w:eastAsia="Arial"/>
          <w:sz w:val="20"/>
          <w:szCs w:val="20"/>
        </w:rPr>
        <w:t xml:space="preserve">La dedicación estimada del equipo por fase puede verse a continuación </w:t>
      </w:r>
    </w:p>
    <w:tbl>
      <w:tblPr>
        <w:tblStyle w:val="Tablaconcuadrcula"/>
        <w:tblW w:w="5000" w:type="pct"/>
        <w:jc w:val="center"/>
        <w:tblLook w:val="04A0" w:firstRow="1" w:lastRow="0" w:firstColumn="1" w:lastColumn="0" w:noHBand="0" w:noVBand="1"/>
      </w:tblPr>
      <w:tblGrid>
        <w:gridCol w:w="2967"/>
        <w:gridCol w:w="1133"/>
        <w:gridCol w:w="1682"/>
        <w:gridCol w:w="1653"/>
        <w:gridCol w:w="1049"/>
      </w:tblGrid>
      <w:tr w:rsidR="00CD41B7" w:rsidRPr="000251D2" w14:paraId="6725F6D7" w14:textId="77777777" w:rsidTr="00A062A9">
        <w:trPr>
          <w:trHeight w:val="684"/>
          <w:jc w:val="center"/>
        </w:trPr>
        <w:tc>
          <w:tcPr>
            <w:tcW w:w="1749" w:type="pct"/>
            <w:tcBorders>
              <w:top w:val="single" w:sz="8" w:space="0" w:color="auto"/>
              <w:left w:val="single" w:sz="8" w:space="0" w:color="auto"/>
              <w:bottom w:val="single" w:sz="8" w:space="0" w:color="auto"/>
              <w:right w:val="single" w:sz="8" w:space="0" w:color="auto"/>
            </w:tcBorders>
            <w:shd w:val="clear" w:color="auto" w:fill="0C6DFF"/>
          </w:tcPr>
          <w:p w14:paraId="59791712" w14:textId="77777777" w:rsidR="00CD41B7" w:rsidRPr="00325B26" w:rsidRDefault="00CD41B7" w:rsidP="00A062A9">
            <w:pPr>
              <w:spacing w:before="120" w:after="160"/>
              <w:rPr>
                <w:sz w:val="20"/>
                <w:szCs w:val="20"/>
              </w:rPr>
            </w:pPr>
            <w:r w:rsidRPr="00325B26">
              <w:rPr>
                <w:rFonts w:eastAsia="Arial"/>
                <w:b/>
                <w:color w:val="FFFFFF" w:themeColor="background2"/>
                <w:sz w:val="20"/>
                <w:szCs w:val="20"/>
              </w:rPr>
              <w:t xml:space="preserve">  Perfil</w:t>
            </w:r>
          </w:p>
        </w:tc>
        <w:tc>
          <w:tcPr>
            <w:tcW w:w="668" w:type="pct"/>
            <w:tcBorders>
              <w:top w:val="single" w:sz="8" w:space="0" w:color="auto"/>
              <w:left w:val="single" w:sz="8" w:space="0" w:color="auto"/>
              <w:bottom w:val="single" w:sz="8" w:space="0" w:color="auto"/>
              <w:right w:val="single" w:sz="8" w:space="0" w:color="auto"/>
            </w:tcBorders>
            <w:shd w:val="clear" w:color="auto" w:fill="0C6DFF"/>
          </w:tcPr>
          <w:p w14:paraId="1576E7FB" w14:textId="77777777" w:rsidR="00CD41B7" w:rsidRPr="00325B26" w:rsidRDefault="00CD41B7" w:rsidP="00A062A9">
            <w:pPr>
              <w:spacing w:before="120" w:after="160"/>
              <w:jc w:val="center"/>
              <w:rPr>
                <w:sz w:val="20"/>
                <w:szCs w:val="20"/>
              </w:rPr>
            </w:pPr>
            <w:r w:rsidRPr="00325B26">
              <w:rPr>
                <w:rFonts w:eastAsia="Arial"/>
                <w:b/>
                <w:color w:val="FFFFFF" w:themeColor="background2"/>
                <w:sz w:val="20"/>
                <w:szCs w:val="20"/>
              </w:rPr>
              <w:t>Análisis</w:t>
            </w:r>
          </w:p>
        </w:tc>
        <w:tc>
          <w:tcPr>
            <w:tcW w:w="991" w:type="pct"/>
            <w:tcBorders>
              <w:top w:val="single" w:sz="8" w:space="0" w:color="auto"/>
              <w:left w:val="single" w:sz="8" w:space="0" w:color="auto"/>
              <w:bottom w:val="single" w:sz="8" w:space="0" w:color="auto"/>
              <w:right w:val="single" w:sz="8" w:space="0" w:color="auto"/>
            </w:tcBorders>
            <w:shd w:val="clear" w:color="auto" w:fill="0C6DFF"/>
          </w:tcPr>
          <w:p w14:paraId="0DAE44E1" w14:textId="77777777" w:rsidR="00CD41B7" w:rsidRPr="00325B26" w:rsidRDefault="00CD41B7" w:rsidP="00A062A9">
            <w:pPr>
              <w:spacing w:before="120"/>
              <w:jc w:val="center"/>
              <w:rPr>
                <w:rFonts w:eastAsia="Arial"/>
                <w:b/>
                <w:color w:val="FFFFFF" w:themeColor="background2"/>
                <w:sz w:val="20"/>
                <w:szCs w:val="20"/>
              </w:rPr>
            </w:pPr>
            <w:r w:rsidRPr="00325B26">
              <w:rPr>
                <w:rFonts w:eastAsia="Arial"/>
                <w:b/>
                <w:color w:val="FFFFFF" w:themeColor="background2"/>
                <w:sz w:val="20"/>
                <w:szCs w:val="20"/>
              </w:rPr>
              <w:t>Diseño y Construcción</w:t>
            </w:r>
          </w:p>
        </w:tc>
        <w:tc>
          <w:tcPr>
            <w:tcW w:w="974" w:type="pct"/>
            <w:tcBorders>
              <w:top w:val="single" w:sz="8" w:space="0" w:color="auto"/>
              <w:left w:val="single" w:sz="8" w:space="0" w:color="auto"/>
              <w:bottom w:val="single" w:sz="8" w:space="0" w:color="auto"/>
              <w:right w:val="single" w:sz="8" w:space="0" w:color="auto"/>
            </w:tcBorders>
            <w:shd w:val="clear" w:color="auto" w:fill="0C6DFF"/>
          </w:tcPr>
          <w:p w14:paraId="71952428" w14:textId="77777777" w:rsidR="00CD41B7" w:rsidRPr="00325B26" w:rsidRDefault="00CD41B7" w:rsidP="00A062A9">
            <w:pPr>
              <w:spacing w:before="120"/>
              <w:jc w:val="center"/>
              <w:rPr>
                <w:rFonts w:eastAsia="Arial"/>
                <w:b/>
                <w:color w:val="FFFFFF" w:themeColor="background2"/>
                <w:sz w:val="20"/>
                <w:szCs w:val="20"/>
              </w:rPr>
            </w:pPr>
            <w:r w:rsidRPr="00325B26">
              <w:rPr>
                <w:rFonts w:eastAsia="Arial"/>
                <w:b/>
                <w:color w:val="FFFFFF" w:themeColor="background2"/>
                <w:sz w:val="20"/>
                <w:szCs w:val="20"/>
              </w:rPr>
              <w:t>Testing &amp; Cutover</w:t>
            </w:r>
          </w:p>
        </w:tc>
        <w:tc>
          <w:tcPr>
            <w:tcW w:w="618" w:type="pct"/>
            <w:tcBorders>
              <w:top w:val="single" w:sz="8" w:space="0" w:color="auto"/>
              <w:left w:val="single" w:sz="8" w:space="0" w:color="auto"/>
              <w:bottom w:val="single" w:sz="8" w:space="0" w:color="auto"/>
              <w:right w:val="single" w:sz="8" w:space="0" w:color="auto"/>
            </w:tcBorders>
            <w:shd w:val="clear" w:color="auto" w:fill="0C6DFF"/>
          </w:tcPr>
          <w:p w14:paraId="01990A1F" w14:textId="77777777" w:rsidR="00CD41B7" w:rsidRPr="00325B26" w:rsidRDefault="00CD41B7" w:rsidP="00A062A9">
            <w:pPr>
              <w:spacing w:before="120"/>
              <w:jc w:val="center"/>
              <w:rPr>
                <w:rFonts w:eastAsia="Arial"/>
                <w:b/>
                <w:color w:val="FFFFFF" w:themeColor="background2"/>
                <w:sz w:val="20"/>
                <w:szCs w:val="20"/>
              </w:rPr>
            </w:pPr>
            <w:r w:rsidRPr="00325B26">
              <w:rPr>
                <w:rFonts w:eastAsia="Arial"/>
                <w:b/>
                <w:color w:val="FFFFFF" w:themeColor="background2"/>
                <w:sz w:val="20"/>
                <w:szCs w:val="20"/>
                <w:shd w:val="clear" w:color="auto" w:fill="0C6DFF"/>
              </w:rPr>
              <w:t>Sop</w:t>
            </w:r>
            <w:r w:rsidRPr="00325B26">
              <w:rPr>
                <w:rFonts w:eastAsia="Arial"/>
                <w:b/>
                <w:color w:val="FFFFFF" w:themeColor="background2"/>
                <w:sz w:val="20"/>
                <w:szCs w:val="20"/>
              </w:rPr>
              <w:t>orte</w:t>
            </w:r>
          </w:p>
        </w:tc>
      </w:tr>
      <w:tr w:rsidR="00CD41B7" w:rsidRPr="000251D2" w14:paraId="705CC420" w14:textId="77777777" w:rsidTr="00A062A9">
        <w:trPr>
          <w:trHeight w:val="300"/>
          <w:jc w:val="center"/>
        </w:trPr>
        <w:tc>
          <w:tcPr>
            <w:tcW w:w="1749" w:type="pct"/>
            <w:tcBorders>
              <w:top w:val="single" w:sz="8" w:space="0" w:color="auto"/>
              <w:left w:val="single" w:sz="8" w:space="0" w:color="auto"/>
              <w:bottom w:val="single" w:sz="8" w:space="0" w:color="auto"/>
              <w:right w:val="single" w:sz="8" w:space="0" w:color="auto"/>
            </w:tcBorders>
          </w:tcPr>
          <w:p w14:paraId="367B7D0F" w14:textId="77777777" w:rsidR="00CD41B7" w:rsidRPr="00325B26" w:rsidRDefault="00CD41B7" w:rsidP="00325B26">
            <w:pPr>
              <w:spacing w:before="120" w:after="160" w:line="276" w:lineRule="auto"/>
              <w:rPr>
                <w:rFonts w:eastAsia="Times New Roman"/>
                <w:color w:val="606060"/>
                <w:sz w:val="20"/>
                <w:szCs w:val="20"/>
              </w:rPr>
            </w:pPr>
            <w:r w:rsidRPr="00325B26">
              <w:rPr>
                <w:rFonts w:eastAsia="Times New Roman"/>
                <w:color w:val="606060"/>
                <w:sz w:val="20"/>
                <w:szCs w:val="20"/>
              </w:rPr>
              <w:t>Director de Proyecto</w:t>
            </w:r>
          </w:p>
        </w:tc>
        <w:tc>
          <w:tcPr>
            <w:tcW w:w="668" w:type="pct"/>
            <w:tcBorders>
              <w:top w:val="single" w:sz="8" w:space="0" w:color="auto"/>
              <w:left w:val="single" w:sz="8" w:space="0" w:color="auto"/>
              <w:bottom w:val="single" w:sz="8" w:space="0" w:color="auto"/>
              <w:right w:val="single" w:sz="8" w:space="0" w:color="auto"/>
            </w:tcBorders>
          </w:tcPr>
          <w:p w14:paraId="3A797D6B" w14:textId="63C171CD" w:rsidR="00CD41B7" w:rsidRPr="00325B26" w:rsidRDefault="00CD41B7" w:rsidP="00A062A9">
            <w:pPr>
              <w:spacing w:before="120" w:after="160"/>
              <w:jc w:val="center"/>
              <w:rPr>
                <w:rFonts w:eastAsia="Times New Roman"/>
                <w:color w:val="606060"/>
                <w:sz w:val="20"/>
                <w:szCs w:val="20"/>
              </w:rPr>
            </w:pPr>
            <w:r>
              <w:rPr>
                <w:rFonts w:eastAsia="Times New Roman"/>
                <w:color w:val="606060"/>
                <w:sz w:val="20"/>
                <w:szCs w:val="20"/>
              </w:rPr>
              <w:t>30</w:t>
            </w:r>
            <w:r w:rsidRPr="00325B26">
              <w:rPr>
                <w:rFonts w:eastAsia="Times New Roman"/>
                <w:color w:val="606060"/>
                <w:sz w:val="20"/>
                <w:szCs w:val="20"/>
              </w:rPr>
              <w:t>%</w:t>
            </w:r>
          </w:p>
        </w:tc>
        <w:tc>
          <w:tcPr>
            <w:tcW w:w="991" w:type="pct"/>
            <w:tcBorders>
              <w:top w:val="single" w:sz="8" w:space="0" w:color="auto"/>
              <w:left w:val="single" w:sz="8" w:space="0" w:color="auto"/>
              <w:bottom w:val="single" w:sz="8" w:space="0" w:color="auto"/>
              <w:right w:val="single" w:sz="8" w:space="0" w:color="auto"/>
            </w:tcBorders>
          </w:tcPr>
          <w:p w14:paraId="61CD4AF6" w14:textId="0F37AFF3" w:rsidR="00CD41B7" w:rsidRPr="00325B26" w:rsidRDefault="00CD41B7" w:rsidP="00A062A9">
            <w:pPr>
              <w:spacing w:before="120" w:after="160"/>
              <w:jc w:val="center"/>
              <w:rPr>
                <w:rFonts w:eastAsia="Times New Roman"/>
                <w:color w:val="606060"/>
                <w:sz w:val="20"/>
                <w:szCs w:val="20"/>
              </w:rPr>
            </w:pPr>
            <w:r>
              <w:rPr>
                <w:rFonts w:eastAsia="Times New Roman"/>
                <w:color w:val="606060"/>
                <w:sz w:val="20"/>
                <w:szCs w:val="20"/>
              </w:rPr>
              <w:t>30</w:t>
            </w:r>
            <w:r w:rsidRPr="009C0EF8">
              <w:rPr>
                <w:rFonts w:eastAsia="Times New Roman"/>
                <w:color w:val="606060"/>
                <w:sz w:val="20"/>
                <w:szCs w:val="20"/>
              </w:rPr>
              <w:t>%</w:t>
            </w:r>
          </w:p>
        </w:tc>
        <w:tc>
          <w:tcPr>
            <w:tcW w:w="974" w:type="pct"/>
            <w:tcBorders>
              <w:top w:val="single" w:sz="8" w:space="0" w:color="auto"/>
              <w:left w:val="single" w:sz="8" w:space="0" w:color="auto"/>
              <w:bottom w:val="single" w:sz="8" w:space="0" w:color="auto"/>
              <w:right w:val="single" w:sz="8" w:space="0" w:color="auto"/>
            </w:tcBorders>
          </w:tcPr>
          <w:p w14:paraId="1BC19816" w14:textId="6665B506" w:rsidR="00CD41B7" w:rsidRPr="00325B26" w:rsidRDefault="00CD41B7" w:rsidP="00A062A9">
            <w:pPr>
              <w:spacing w:before="120" w:after="160"/>
              <w:jc w:val="center"/>
              <w:rPr>
                <w:rFonts w:eastAsia="Times New Roman"/>
                <w:color w:val="606060"/>
                <w:sz w:val="20"/>
                <w:szCs w:val="20"/>
              </w:rPr>
            </w:pPr>
            <w:r>
              <w:rPr>
                <w:rFonts w:eastAsia="Times New Roman"/>
                <w:color w:val="606060"/>
                <w:sz w:val="20"/>
                <w:szCs w:val="20"/>
              </w:rPr>
              <w:t>30</w:t>
            </w:r>
            <w:r w:rsidRPr="009C0EF8">
              <w:rPr>
                <w:rFonts w:eastAsia="Times New Roman"/>
                <w:color w:val="606060"/>
                <w:sz w:val="20"/>
                <w:szCs w:val="20"/>
              </w:rPr>
              <w:t>%</w:t>
            </w:r>
          </w:p>
        </w:tc>
        <w:tc>
          <w:tcPr>
            <w:tcW w:w="618" w:type="pct"/>
            <w:tcBorders>
              <w:top w:val="single" w:sz="8" w:space="0" w:color="auto"/>
              <w:left w:val="single" w:sz="8" w:space="0" w:color="auto"/>
              <w:bottom w:val="single" w:sz="8" w:space="0" w:color="auto"/>
              <w:right w:val="single" w:sz="8" w:space="0" w:color="auto"/>
            </w:tcBorders>
          </w:tcPr>
          <w:p w14:paraId="6CF439DD" w14:textId="66DE8669" w:rsidR="00CD41B7" w:rsidRPr="00325B26" w:rsidRDefault="00CD41B7" w:rsidP="00A062A9">
            <w:pPr>
              <w:spacing w:before="120" w:after="160"/>
              <w:jc w:val="center"/>
              <w:rPr>
                <w:rFonts w:eastAsia="Times New Roman"/>
                <w:color w:val="606060"/>
                <w:sz w:val="20"/>
                <w:szCs w:val="20"/>
              </w:rPr>
            </w:pPr>
            <w:r>
              <w:rPr>
                <w:rFonts w:eastAsia="Times New Roman"/>
                <w:color w:val="606060"/>
                <w:sz w:val="20"/>
                <w:szCs w:val="20"/>
              </w:rPr>
              <w:t>30</w:t>
            </w:r>
            <w:r w:rsidRPr="009C0EF8">
              <w:rPr>
                <w:rFonts w:eastAsia="Times New Roman"/>
                <w:color w:val="606060"/>
                <w:sz w:val="20"/>
                <w:szCs w:val="20"/>
              </w:rPr>
              <w:t>%</w:t>
            </w:r>
          </w:p>
        </w:tc>
      </w:tr>
      <w:tr w:rsidR="00CD41B7" w:rsidRPr="000251D2" w14:paraId="147C9CD8" w14:textId="77777777" w:rsidTr="00A062A9">
        <w:trPr>
          <w:trHeight w:val="300"/>
          <w:jc w:val="center"/>
        </w:trPr>
        <w:tc>
          <w:tcPr>
            <w:tcW w:w="1749" w:type="pct"/>
            <w:tcBorders>
              <w:top w:val="single" w:sz="8" w:space="0" w:color="auto"/>
              <w:left w:val="single" w:sz="8" w:space="0" w:color="auto"/>
              <w:bottom w:val="single" w:sz="8" w:space="0" w:color="auto"/>
              <w:right w:val="single" w:sz="8" w:space="0" w:color="auto"/>
            </w:tcBorders>
          </w:tcPr>
          <w:p w14:paraId="31DCEEBF" w14:textId="77777777" w:rsidR="00CD41B7" w:rsidRPr="00325B26" w:rsidRDefault="00CD41B7" w:rsidP="00325B26">
            <w:pPr>
              <w:spacing w:before="120" w:after="160" w:line="276" w:lineRule="auto"/>
              <w:rPr>
                <w:color w:val="606060"/>
                <w:sz w:val="20"/>
                <w:szCs w:val="20"/>
              </w:rPr>
            </w:pPr>
            <w:r w:rsidRPr="00325B26">
              <w:rPr>
                <w:rFonts w:eastAsia="Times New Roman"/>
                <w:color w:val="606060"/>
                <w:sz w:val="20"/>
                <w:szCs w:val="20"/>
              </w:rPr>
              <w:t xml:space="preserve">Jefe de Proyecto </w:t>
            </w:r>
          </w:p>
        </w:tc>
        <w:tc>
          <w:tcPr>
            <w:tcW w:w="668" w:type="pct"/>
            <w:tcBorders>
              <w:top w:val="single" w:sz="8" w:space="0" w:color="auto"/>
              <w:left w:val="single" w:sz="8" w:space="0" w:color="auto"/>
              <w:bottom w:val="single" w:sz="8" w:space="0" w:color="auto"/>
              <w:right w:val="single" w:sz="8" w:space="0" w:color="auto"/>
            </w:tcBorders>
          </w:tcPr>
          <w:p w14:paraId="03BFD741" w14:textId="01D7652E" w:rsidR="00CD41B7" w:rsidRPr="00325B26" w:rsidRDefault="00CD41B7" w:rsidP="00A062A9">
            <w:pPr>
              <w:spacing w:before="120" w:after="160"/>
              <w:jc w:val="center"/>
              <w:rPr>
                <w:color w:val="606060"/>
                <w:sz w:val="20"/>
                <w:szCs w:val="20"/>
              </w:rPr>
            </w:pPr>
            <w:r>
              <w:rPr>
                <w:rFonts w:eastAsia="Times New Roman"/>
                <w:color w:val="606060"/>
                <w:sz w:val="20"/>
                <w:szCs w:val="20"/>
              </w:rPr>
              <w:t>50</w:t>
            </w:r>
            <w:r w:rsidRPr="00325B26">
              <w:rPr>
                <w:rFonts w:eastAsia="Times New Roman"/>
                <w:color w:val="606060"/>
                <w:sz w:val="20"/>
                <w:szCs w:val="20"/>
              </w:rPr>
              <w:t>%</w:t>
            </w:r>
          </w:p>
        </w:tc>
        <w:tc>
          <w:tcPr>
            <w:tcW w:w="991" w:type="pct"/>
            <w:tcBorders>
              <w:top w:val="single" w:sz="8" w:space="0" w:color="auto"/>
              <w:left w:val="single" w:sz="8" w:space="0" w:color="auto"/>
              <w:bottom w:val="single" w:sz="8" w:space="0" w:color="auto"/>
              <w:right w:val="single" w:sz="8" w:space="0" w:color="auto"/>
            </w:tcBorders>
          </w:tcPr>
          <w:p w14:paraId="71B17F20" w14:textId="3F5152ED" w:rsidR="00CD41B7" w:rsidRPr="00325B26" w:rsidRDefault="00CD41B7" w:rsidP="00A062A9">
            <w:pPr>
              <w:spacing w:before="120"/>
              <w:jc w:val="center"/>
              <w:rPr>
                <w:rFonts w:eastAsia="Times New Roman"/>
                <w:color w:val="606060"/>
                <w:sz w:val="20"/>
                <w:szCs w:val="20"/>
              </w:rPr>
            </w:pPr>
            <w:r>
              <w:rPr>
                <w:rFonts w:eastAsia="Times New Roman"/>
                <w:color w:val="606060"/>
                <w:sz w:val="20"/>
                <w:szCs w:val="20"/>
              </w:rPr>
              <w:t>50</w:t>
            </w:r>
            <w:r w:rsidRPr="00325B26">
              <w:rPr>
                <w:rFonts w:eastAsia="Times New Roman"/>
                <w:color w:val="606060"/>
                <w:sz w:val="20"/>
                <w:szCs w:val="20"/>
              </w:rPr>
              <w:t>%</w:t>
            </w:r>
          </w:p>
        </w:tc>
        <w:tc>
          <w:tcPr>
            <w:tcW w:w="974" w:type="pct"/>
            <w:tcBorders>
              <w:top w:val="single" w:sz="8" w:space="0" w:color="auto"/>
              <w:left w:val="single" w:sz="8" w:space="0" w:color="auto"/>
              <w:bottom w:val="single" w:sz="8" w:space="0" w:color="auto"/>
              <w:right w:val="single" w:sz="8" w:space="0" w:color="auto"/>
            </w:tcBorders>
          </w:tcPr>
          <w:p w14:paraId="4166D667" w14:textId="2DE7374D" w:rsidR="00CD41B7" w:rsidRPr="00325B26" w:rsidRDefault="00CD41B7" w:rsidP="00A062A9">
            <w:pPr>
              <w:spacing w:before="120"/>
              <w:jc w:val="center"/>
              <w:rPr>
                <w:rFonts w:eastAsia="Times New Roman"/>
                <w:color w:val="606060"/>
                <w:sz w:val="20"/>
                <w:szCs w:val="20"/>
              </w:rPr>
            </w:pPr>
            <w:r>
              <w:rPr>
                <w:rFonts w:eastAsia="Times New Roman"/>
                <w:color w:val="606060"/>
                <w:sz w:val="20"/>
                <w:szCs w:val="20"/>
              </w:rPr>
              <w:t>50</w:t>
            </w:r>
            <w:r w:rsidRPr="00325B26">
              <w:rPr>
                <w:rFonts w:eastAsia="Times New Roman"/>
                <w:color w:val="606060"/>
                <w:sz w:val="20"/>
                <w:szCs w:val="20"/>
              </w:rPr>
              <w:t>%</w:t>
            </w:r>
          </w:p>
        </w:tc>
        <w:tc>
          <w:tcPr>
            <w:tcW w:w="618" w:type="pct"/>
            <w:tcBorders>
              <w:top w:val="single" w:sz="8" w:space="0" w:color="auto"/>
              <w:left w:val="single" w:sz="8" w:space="0" w:color="auto"/>
              <w:bottom w:val="single" w:sz="8" w:space="0" w:color="auto"/>
              <w:right w:val="single" w:sz="8" w:space="0" w:color="auto"/>
            </w:tcBorders>
          </w:tcPr>
          <w:p w14:paraId="213BF6ED" w14:textId="56B45C31" w:rsidR="00CD41B7" w:rsidRPr="00325B26" w:rsidRDefault="00CD41B7" w:rsidP="00A062A9">
            <w:pPr>
              <w:spacing w:before="120"/>
              <w:jc w:val="center"/>
              <w:rPr>
                <w:rFonts w:eastAsia="Times New Roman"/>
                <w:color w:val="606060"/>
                <w:sz w:val="20"/>
                <w:szCs w:val="20"/>
              </w:rPr>
            </w:pPr>
            <w:r>
              <w:rPr>
                <w:rFonts w:eastAsia="Times New Roman"/>
                <w:color w:val="606060"/>
                <w:sz w:val="20"/>
                <w:szCs w:val="20"/>
              </w:rPr>
              <w:t>50</w:t>
            </w:r>
            <w:r w:rsidRPr="00325B26">
              <w:rPr>
                <w:rFonts w:eastAsia="Times New Roman"/>
                <w:color w:val="606060"/>
                <w:sz w:val="20"/>
                <w:szCs w:val="20"/>
              </w:rPr>
              <w:t>%</w:t>
            </w:r>
          </w:p>
        </w:tc>
      </w:tr>
      <w:tr w:rsidR="00D84445" w:rsidRPr="000251D2" w14:paraId="61C0E295" w14:textId="77777777" w:rsidTr="00A062A9">
        <w:trPr>
          <w:trHeight w:val="300"/>
          <w:jc w:val="center"/>
        </w:trPr>
        <w:tc>
          <w:tcPr>
            <w:tcW w:w="1749" w:type="pct"/>
            <w:tcBorders>
              <w:top w:val="single" w:sz="8" w:space="0" w:color="auto"/>
              <w:left w:val="single" w:sz="8" w:space="0" w:color="auto"/>
              <w:bottom w:val="single" w:sz="8" w:space="0" w:color="auto"/>
              <w:right w:val="single" w:sz="8" w:space="0" w:color="auto"/>
            </w:tcBorders>
          </w:tcPr>
          <w:p w14:paraId="0B99CD88" w14:textId="77777777" w:rsidR="00D84445" w:rsidRPr="00325B26" w:rsidRDefault="00D84445" w:rsidP="00D84445">
            <w:pPr>
              <w:spacing w:before="120" w:after="160" w:line="276" w:lineRule="auto"/>
              <w:rPr>
                <w:color w:val="606060"/>
                <w:sz w:val="20"/>
                <w:szCs w:val="20"/>
              </w:rPr>
            </w:pPr>
            <w:r w:rsidRPr="00325B26">
              <w:rPr>
                <w:rFonts w:eastAsia="Times New Roman"/>
                <w:color w:val="606060"/>
                <w:sz w:val="20"/>
                <w:szCs w:val="20"/>
              </w:rPr>
              <w:t>Arquitecto</w:t>
            </w:r>
          </w:p>
        </w:tc>
        <w:tc>
          <w:tcPr>
            <w:tcW w:w="668" w:type="pct"/>
            <w:tcBorders>
              <w:top w:val="single" w:sz="8" w:space="0" w:color="auto"/>
              <w:left w:val="single" w:sz="8" w:space="0" w:color="auto"/>
              <w:bottom w:val="single" w:sz="8" w:space="0" w:color="auto"/>
              <w:right w:val="single" w:sz="8" w:space="0" w:color="auto"/>
            </w:tcBorders>
          </w:tcPr>
          <w:p w14:paraId="266EA3B0" w14:textId="2DD150AA" w:rsidR="00D84445" w:rsidRPr="00325B26" w:rsidRDefault="00D84445" w:rsidP="00D84445">
            <w:pPr>
              <w:spacing w:before="120" w:after="160"/>
              <w:jc w:val="center"/>
              <w:rPr>
                <w:color w:val="606060"/>
                <w:sz w:val="20"/>
                <w:szCs w:val="20"/>
              </w:rPr>
            </w:pPr>
            <w:r w:rsidRPr="00082870">
              <w:rPr>
                <w:rFonts w:eastAsia="Times New Roman"/>
                <w:color w:val="606060"/>
                <w:sz w:val="20"/>
                <w:szCs w:val="20"/>
              </w:rPr>
              <w:t>50%</w:t>
            </w:r>
          </w:p>
        </w:tc>
        <w:tc>
          <w:tcPr>
            <w:tcW w:w="991" w:type="pct"/>
            <w:tcBorders>
              <w:top w:val="single" w:sz="8" w:space="0" w:color="auto"/>
              <w:left w:val="single" w:sz="8" w:space="0" w:color="auto"/>
              <w:bottom w:val="single" w:sz="8" w:space="0" w:color="auto"/>
              <w:right w:val="single" w:sz="8" w:space="0" w:color="auto"/>
            </w:tcBorders>
          </w:tcPr>
          <w:p w14:paraId="7D8A6323" w14:textId="59FA940E" w:rsidR="00D84445" w:rsidRPr="00325B26" w:rsidRDefault="00D84445" w:rsidP="00D84445">
            <w:pPr>
              <w:spacing w:before="120"/>
              <w:jc w:val="center"/>
              <w:rPr>
                <w:rFonts w:eastAsia="Times New Roman"/>
                <w:color w:val="606060"/>
                <w:sz w:val="20"/>
                <w:szCs w:val="20"/>
              </w:rPr>
            </w:pPr>
            <w:r w:rsidRPr="00082870">
              <w:rPr>
                <w:rFonts w:eastAsia="Times New Roman"/>
                <w:color w:val="606060"/>
                <w:sz w:val="20"/>
                <w:szCs w:val="20"/>
              </w:rPr>
              <w:t>50%</w:t>
            </w:r>
          </w:p>
        </w:tc>
        <w:tc>
          <w:tcPr>
            <w:tcW w:w="974" w:type="pct"/>
            <w:tcBorders>
              <w:top w:val="single" w:sz="8" w:space="0" w:color="auto"/>
              <w:left w:val="single" w:sz="8" w:space="0" w:color="auto"/>
              <w:bottom w:val="single" w:sz="8" w:space="0" w:color="auto"/>
              <w:right w:val="single" w:sz="8" w:space="0" w:color="auto"/>
            </w:tcBorders>
          </w:tcPr>
          <w:p w14:paraId="410A2B81" w14:textId="397B0909" w:rsidR="00D84445" w:rsidRPr="00325B26" w:rsidRDefault="00D84445" w:rsidP="00D84445">
            <w:pPr>
              <w:spacing w:before="120"/>
              <w:jc w:val="center"/>
              <w:rPr>
                <w:rFonts w:eastAsia="Times New Roman"/>
                <w:color w:val="606060"/>
                <w:sz w:val="20"/>
                <w:szCs w:val="20"/>
              </w:rPr>
            </w:pPr>
            <w:r w:rsidRPr="00082870">
              <w:rPr>
                <w:rFonts w:eastAsia="Times New Roman"/>
                <w:color w:val="606060"/>
                <w:sz w:val="20"/>
                <w:szCs w:val="20"/>
              </w:rPr>
              <w:t>50%</w:t>
            </w:r>
          </w:p>
        </w:tc>
        <w:tc>
          <w:tcPr>
            <w:tcW w:w="618" w:type="pct"/>
            <w:tcBorders>
              <w:top w:val="single" w:sz="8" w:space="0" w:color="auto"/>
              <w:left w:val="single" w:sz="8" w:space="0" w:color="auto"/>
              <w:bottom w:val="single" w:sz="8" w:space="0" w:color="auto"/>
              <w:right w:val="single" w:sz="8" w:space="0" w:color="auto"/>
            </w:tcBorders>
          </w:tcPr>
          <w:p w14:paraId="3E33BC05" w14:textId="77777777" w:rsidR="00D84445" w:rsidRPr="00325B26" w:rsidRDefault="00D84445" w:rsidP="00D84445">
            <w:pPr>
              <w:spacing w:before="120"/>
              <w:jc w:val="center"/>
              <w:rPr>
                <w:rFonts w:eastAsia="Times New Roman"/>
                <w:color w:val="606060"/>
                <w:sz w:val="20"/>
                <w:szCs w:val="20"/>
              </w:rPr>
            </w:pPr>
            <w:r>
              <w:rPr>
                <w:rFonts w:eastAsia="Times New Roman"/>
                <w:color w:val="606060"/>
                <w:sz w:val="20"/>
                <w:szCs w:val="20"/>
              </w:rPr>
              <w:t>-</w:t>
            </w:r>
          </w:p>
        </w:tc>
      </w:tr>
      <w:tr w:rsidR="00CD41B7" w:rsidRPr="000251D2" w14:paraId="5A7D9935" w14:textId="77777777" w:rsidTr="00A062A9">
        <w:trPr>
          <w:trHeight w:val="300"/>
          <w:jc w:val="center"/>
        </w:trPr>
        <w:tc>
          <w:tcPr>
            <w:tcW w:w="1749" w:type="pct"/>
            <w:tcBorders>
              <w:top w:val="single" w:sz="8" w:space="0" w:color="auto"/>
              <w:left w:val="single" w:sz="8" w:space="0" w:color="auto"/>
              <w:bottom w:val="single" w:sz="8" w:space="0" w:color="auto"/>
              <w:right w:val="single" w:sz="8" w:space="0" w:color="auto"/>
            </w:tcBorders>
          </w:tcPr>
          <w:p w14:paraId="3FC15501" w14:textId="77777777" w:rsidR="00CD41B7" w:rsidRPr="00325B26" w:rsidRDefault="00CD41B7" w:rsidP="00325B26">
            <w:pPr>
              <w:spacing w:before="120" w:after="160" w:line="276" w:lineRule="auto"/>
              <w:rPr>
                <w:color w:val="606060"/>
                <w:sz w:val="20"/>
                <w:szCs w:val="20"/>
              </w:rPr>
            </w:pPr>
            <w:r w:rsidRPr="00325B26">
              <w:rPr>
                <w:rFonts w:eastAsia="Times New Roman"/>
                <w:color w:val="606060"/>
                <w:sz w:val="20"/>
                <w:szCs w:val="20"/>
              </w:rPr>
              <w:t xml:space="preserve">Consultores Funcionales Salesforce </w:t>
            </w:r>
          </w:p>
        </w:tc>
        <w:tc>
          <w:tcPr>
            <w:tcW w:w="668" w:type="pct"/>
            <w:tcBorders>
              <w:top w:val="single" w:sz="8" w:space="0" w:color="auto"/>
              <w:left w:val="single" w:sz="8" w:space="0" w:color="auto"/>
              <w:bottom w:val="single" w:sz="8" w:space="0" w:color="auto"/>
              <w:right w:val="single" w:sz="8" w:space="0" w:color="auto"/>
            </w:tcBorders>
          </w:tcPr>
          <w:p w14:paraId="76E6F043" w14:textId="77777777" w:rsidR="00CD41B7" w:rsidRPr="00325B26" w:rsidRDefault="00CD41B7" w:rsidP="00A062A9">
            <w:pPr>
              <w:spacing w:before="120" w:after="160"/>
              <w:jc w:val="center"/>
              <w:rPr>
                <w:color w:val="606060"/>
                <w:sz w:val="20"/>
                <w:szCs w:val="20"/>
              </w:rPr>
            </w:pPr>
            <w:r w:rsidRPr="00325B26">
              <w:rPr>
                <w:rFonts w:eastAsia="Times New Roman"/>
                <w:color w:val="606060"/>
                <w:sz w:val="20"/>
                <w:szCs w:val="20"/>
              </w:rPr>
              <w:t>100%</w:t>
            </w:r>
          </w:p>
        </w:tc>
        <w:tc>
          <w:tcPr>
            <w:tcW w:w="991" w:type="pct"/>
            <w:tcBorders>
              <w:top w:val="single" w:sz="8" w:space="0" w:color="auto"/>
              <w:left w:val="single" w:sz="8" w:space="0" w:color="auto"/>
              <w:bottom w:val="single" w:sz="8" w:space="0" w:color="auto"/>
              <w:right w:val="single" w:sz="8" w:space="0" w:color="auto"/>
            </w:tcBorders>
          </w:tcPr>
          <w:p w14:paraId="149C1F92" w14:textId="77777777" w:rsidR="00CD41B7" w:rsidRPr="00325B26" w:rsidRDefault="00CD41B7" w:rsidP="00A062A9">
            <w:pPr>
              <w:spacing w:before="120"/>
              <w:jc w:val="center"/>
              <w:rPr>
                <w:rFonts w:eastAsia="Times New Roman"/>
                <w:color w:val="606060"/>
                <w:sz w:val="20"/>
                <w:szCs w:val="20"/>
              </w:rPr>
            </w:pPr>
            <w:r w:rsidRPr="00325B26">
              <w:rPr>
                <w:rFonts w:eastAsia="Times New Roman"/>
                <w:color w:val="606060"/>
                <w:sz w:val="20"/>
                <w:szCs w:val="20"/>
              </w:rPr>
              <w:t>100%</w:t>
            </w:r>
          </w:p>
        </w:tc>
        <w:tc>
          <w:tcPr>
            <w:tcW w:w="974" w:type="pct"/>
            <w:tcBorders>
              <w:top w:val="single" w:sz="8" w:space="0" w:color="auto"/>
              <w:left w:val="single" w:sz="8" w:space="0" w:color="auto"/>
              <w:bottom w:val="single" w:sz="8" w:space="0" w:color="auto"/>
              <w:right w:val="single" w:sz="8" w:space="0" w:color="auto"/>
            </w:tcBorders>
          </w:tcPr>
          <w:p w14:paraId="4473E6CD" w14:textId="77777777" w:rsidR="00CD41B7" w:rsidRPr="00325B26" w:rsidRDefault="00CD41B7" w:rsidP="00A062A9">
            <w:pPr>
              <w:spacing w:before="120"/>
              <w:jc w:val="center"/>
              <w:rPr>
                <w:rFonts w:eastAsia="Times New Roman"/>
                <w:color w:val="606060"/>
                <w:sz w:val="20"/>
                <w:szCs w:val="20"/>
              </w:rPr>
            </w:pPr>
            <w:r w:rsidRPr="00325B26">
              <w:rPr>
                <w:rFonts w:eastAsia="Times New Roman"/>
                <w:color w:val="606060"/>
                <w:sz w:val="20"/>
                <w:szCs w:val="20"/>
              </w:rPr>
              <w:t>100%</w:t>
            </w:r>
          </w:p>
        </w:tc>
        <w:tc>
          <w:tcPr>
            <w:tcW w:w="618" w:type="pct"/>
            <w:tcBorders>
              <w:top w:val="single" w:sz="8" w:space="0" w:color="auto"/>
              <w:left w:val="single" w:sz="8" w:space="0" w:color="auto"/>
              <w:bottom w:val="single" w:sz="8" w:space="0" w:color="auto"/>
              <w:right w:val="single" w:sz="8" w:space="0" w:color="auto"/>
            </w:tcBorders>
          </w:tcPr>
          <w:p w14:paraId="2D6A1A3E" w14:textId="77777777" w:rsidR="00CD41B7" w:rsidRPr="00325B26" w:rsidRDefault="00CD41B7" w:rsidP="00A062A9">
            <w:pPr>
              <w:spacing w:before="120"/>
              <w:jc w:val="center"/>
              <w:rPr>
                <w:rFonts w:eastAsia="Times New Roman"/>
                <w:color w:val="606060"/>
                <w:sz w:val="20"/>
                <w:szCs w:val="20"/>
              </w:rPr>
            </w:pPr>
            <w:r w:rsidRPr="00325B26">
              <w:rPr>
                <w:rFonts w:eastAsia="Times New Roman"/>
                <w:color w:val="606060"/>
                <w:sz w:val="20"/>
                <w:szCs w:val="20"/>
              </w:rPr>
              <w:t>20%</w:t>
            </w:r>
          </w:p>
        </w:tc>
      </w:tr>
      <w:tr w:rsidR="00CD41B7" w:rsidRPr="000251D2" w14:paraId="6834AE9D" w14:textId="77777777" w:rsidTr="00A062A9">
        <w:trPr>
          <w:trHeight w:val="300"/>
          <w:jc w:val="center"/>
        </w:trPr>
        <w:tc>
          <w:tcPr>
            <w:tcW w:w="1749" w:type="pct"/>
            <w:tcBorders>
              <w:top w:val="single" w:sz="8" w:space="0" w:color="auto"/>
              <w:left w:val="single" w:sz="8" w:space="0" w:color="auto"/>
              <w:bottom w:val="single" w:sz="8" w:space="0" w:color="auto"/>
              <w:right w:val="single" w:sz="8" w:space="0" w:color="auto"/>
            </w:tcBorders>
          </w:tcPr>
          <w:p w14:paraId="1F6B7A8C" w14:textId="77777777" w:rsidR="00CD41B7" w:rsidRPr="00325B26" w:rsidRDefault="00CD41B7" w:rsidP="00325B26">
            <w:pPr>
              <w:spacing w:before="120" w:after="160" w:line="276" w:lineRule="auto"/>
              <w:rPr>
                <w:color w:val="606060"/>
                <w:sz w:val="20"/>
                <w:szCs w:val="20"/>
              </w:rPr>
            </w:pPr>
            <w:r w:rsidRPr="00325B26">
              <w:rPr>
                <w:rFonts w:eastAsia="Times New Roman"/>
                <w:color w:val="606060"/>
                <w:sz w:val="20"/>
                <w:szCs w:val="20"/>
              </w:rPr>
              <w:t>Consultor Salesforce IA</w:t>
            </w:r>
          </w:p>
        </w:tc>
        <w:tc>
          <w:tcPr>
            <w:tcW w:w="668" w:type="pct"/>
            <w:tcBorders>
              <w:top w:val="single" w:sz="8" w:space="0" w:color="auto"/>
              <w:left w:val="single" w:sz="8" w:space="0" w:color="auto"/>
              <w:bottom w:val="single" w:sz="8" w:space="0" w:color="auto"/>
              <w:right w:val="single" w:sz="8" w:space="0" w:color="auto"/>
            </w:tcBorders>
          </w:tcPr>
          <w:p w14:paraId="7948FCBC" w14:textId="77777777" w:rsidR="00CD41B7" w:rsidRPr="00325B26" w:rsidRDefault="00CD41B7" w:rsidP="00A062A9">
            <w:pPr>
              <w:spacing w:before="120" w:after="160"/>
              <w:jc w:val="center"/>
              <w:rPr>
                <w:color w:val="606060"/>
                <w:sz w:val="20"/>
                <w:szCs w:val="20"/>
              </w:rPr>
            </w:pPr>
            <w:r>
              <w:rPr>
                <w:color w:val="606060"/>
                <w:sz w:val="20"/>
                <w:szCs w:val="20"/>
              </w:rPr>
              <w:t>-</w:t>
            </w:r>
          </w:p>
        </w:tc>
        <w:tc>
          <w:tcPr>
            <w:tcW w:w="991" w:type="pct"/>
            <w:tcBorders>
              <w:top w:val="single" w:sz="8" w:space="0" w:color="auto"/>
              <w:left w:val="single" w:sz="8" w:space="0" w:color="auto"/>
              <w:bottom w:val="single" w:sz="8" w:space="0" w:color="auto"/>
              <w:right w:val="single" w:sz="8" w:space="0" w:color="auto"/>
            </w:tcBorders>
          </w:tcPr>
          <w:p w14:paraId="0014BB20" w14:textId="77777777" w:rsidR="00CD41B7" w:rsidRPr="00325B26" w:rsidRDefault="00CD41B7" w:rsidP="00A062A9">
            <w:pPr>
              <w:spacing w:before="120"/>
              <w:jc w:val="center"/>
              <w:rPr>
                <w:rFonts w:eastAsia="Times New Roman"/>
                <w:color w:val="606060"/>
                <w:sz w:val="20"/>
                <w:szCs w:val="20"/>
              </w:rPr>
            </w:pPr>
            <w:r w:rsidRPr="00325B26">
              <w:rPr>
                <w:rFonts w:eastAsia="Times New Roman"/>
                <w:color w:val="606060"/>
                <w:sz w:val="20"/>
                <w:szCs w:val="20"/>
              </w:rPr>
              <w:t>100%</w:t>
            </w:r>
          </w:p>
        </w:tc>
        <w:tc>
          <w:tcPr>
            <w:tcW w:w="974" w:type="pct"/>
            <w:tcBorders>
              <w:top w:val="single" w:sz="8" w:space="0" w:color="auto"/>
              <w:left w:val="single" w:sz="8" w:space="0" w:color="auto"/>
              <w:bottom w:val="single" w:sz="8" w:space="0" w:color="auto"/>
              <w:right w:val="single" w:sz="8" w:space="0" w:color="auto"/>
            </w:tcBorders>
          </w:tcPr>
          <w:p w14:paraId="365B73CC" w14:textId="77777777" w:rsidR="00CD41B7" w:rsidRPr="00325B26" w:rsidRDefault="00CD41B7" w:rsidP="00A062A9">
            <w:pPr>
              <w:spacing w:before="120"/>
              <w:jc w:val="center"/>
              <w:rPr>
                <w:rFonts w:eastAsia="Times New Roman"/>
                <w:color w:val="606060"/>
                <w:sz w:val="20"/>
                <w:szCs w:val="20"/>
              </w:rPr>
            </w:pPr>
            <w:r w:rsidRPr="00325B26">
              <w:rPr>
                <w:rFonts w:eastAsia="Times New Roman"/>
                <w:color w:val="606060"/>
                <w:sz w:val="20"/>
                <w:szCs w:val="20"/>
              </w:rPr>
              <w:t>100%</w:t>
            </w:r>
          </w:p>
        </w:tc>
        <w:tc>
          <w:tcPr>
            <w:tcW w:w="618" w:type="pct"/>
            <w:tcBorders>
              <w:top w:val="single" w:sz="8" w:space="0" w:color="auto"/>
              <w:left w:val="single" w:sz="8" w:space="0" w:color="auto"/>
              <w:bottom w:val="single" w:sz="8" w:space="0" w:color="auto"/>
              <w:right w:val="single" w:sz="8" w:space="0" w:color="auto"/>
            </w:tcBorders>
          </w:tcPr>
          <w:p w14:paraId="6D76234A" w14:textId="77777777" w:rsidR="00CD41B7" w:rsidRPr="00325B26" w:rsidRDefault="00CD41B7" w:rsidP="00A062A9">
            <w:pPr>
              <w:spacing w:before="120"/>
              <w:jc w:val="center"/>
              <w:rPr>
                <w:rFonts w:eastAsia="Times New Roman"/>
                <w:color w:val="606060"/>
                <w:sz w:val="20"/>
                <w:szCs w:val="20"/>
              </w:rPr>
            </w:pPr>
            <w:r>
              <w:rPr>
                <w:rFonts w:eastAsia="Times New Roman"/>
                <w:color w:val="606060"/>
                <w:sz w:val="20"/>
                <w:szCs w:val="20"/>
              </w:rPr>
              <w:t>-</w:t>
            </w:r>
          </w:p>
        </w:tc>
      </w:tr>
      <w:tr w:rsidR="00CD41B7" w:rsidRPr="000251D2" w14:paraId="34360A81" w14:textId="77777777" w:rsidTr="00A062A9">
        <w:trPr>
          <w:trHeight w:val="300"/>
          <w:jc w:val="center"/>
        </w:trPr>
        <w:tc>
          <w:tcPr>
            <w:tcW w:w="1749" w:type="pct"/>
            <w:tcBorders>
              <w:top w:val="single" w:sz="8" w:space="0" w:color="auto"/>
              <w:left w:val="single" w:sz="8" w:space="0" w:color="auto"/>
              <w:bottom w:val="single" w:sz="8" w:space="0" w:color="auto"/>
              <w:right w:val="single" w:sz="8" w:space="0" w:color="auto"/>
            </w:tcBorders>
          </w:tcPr>
          <w:p w14:paraId="481BAA0E" w14:textId="77777777" w:rsidR="00CD41B7" w:rsidRPr="00325B26" w:rsidRDefault="00CD41B7" w:rsidP="00325B26">
            <w:pPr>
              <w:spacing w:before="120" w:after="160" w:line="276" w:lineRule="auto"/>
              <w:rPr>
                <w:color w:val="606060"/>
                <w:sz w:val="20"/>
                <w:szCs w:val="20"/>
              </w:rPr>
            </w:pPr>
            <w:r w:rsidRPr="00325B26">
              <w:rPr>
                <w:rFonts w:eastAsia="Times New Roman"/>
                <w:color w:val="606060"/>
                <w:sz w:val="20"/>
                <w:szCs w:val="20"/>
              </w:rPr>
              <w:t>Consultor Genesys</w:t>
            </w:r>
          </w:p>
        </w:tc>
        <w:tc>
          <w:tcPr>
            <w:tcW w:w="668" w:type="pct"/>
            <w:tcBorders>
              <w:top w:val="single" w:sz="8" w:space="0" w:color="auto"/>
              <w:left w:val="single" w:sz="8" w:space="0" w:color="auto"/>
              <w:bottom w:val="single" w:sz="8" w:space="0" w:color="auto"/>
              <w:right w:val="single" w:sz="8" w:space="0" w:color="auto"/>
            </w:tcBorders>
          </w:tcPr>
          <w:p w14:paraId="6857BFF0" w14:textId="77777777" w:rsidR="00CD41B7" w:rsidRPr="00325B26" w:rsidRDefault="00CD41B7" w:rsidP="00A062A9">
            <w:pPr>
              <w:spacing w:before="120" w:after="160"/>
              <w:jc w:val="center"/>
              <w:rPr>
                <w:color w:val="606060"/>
                <w:sz w:val="20"/>
                <w:szCs w:val="20"/>
              </w:rPr>
            </w:pPr>
            <w:r w:rsidRPr="00325B26">
              <w:rPr>
                <w:rFonts w:eastAsia="Times New Roman"/>
                <w:color w:val="606060"/>
                <w:sz w:val="20"/>
                <w:szCs w:val="20"/>
              </w:rPr>
              <w:t xml:space="preserve"> </w:t>
            </w:r>
            <w:r>
              <w:rPr>
                <w:rFonts w:eastAsia="Times New Roman"/>
                <w:color w:val="606060"/>
                <w:sz w:val="20"/>
                <w:szCs w:val="20"/>
              </w:rPr>
              <w:t>-</w:t>
            </w:r>
          </w:p>
        </w:tc>
        <w:tc>
          <w:tcPr>
            <w:tcW w:w="991" w:type="pct"/>
            <w:tcBorders>
              <w:top w:val="single" w:sz="8" w:space="0" w:color="auto"/>
              <w:left w:val="single" w:sz="8" w:space="0" w:color="auto"/>
              <w:bottom w:val="single" w:sz="8" w:space="0" w:color="auto"/>
              <w:right w:val="single" w:sz="8" w:space="0" w:color="auto"/>
            </w:tcBorders>
          </w:tcPr>
          <w:p w14:paraId="096B46C3" w14:textId="1BC62AFA" w:rsidR="00CD41B7" w:rsidRPr="00325B26" w:rsidRDefault="00D84445" w:rsidP="00A062A9">
            <w:pPr>
              <w:spacing w:before="120"/>
              <w:jc w:val="center"/>
              <w:rPr>
                <w:rFonts w:eastAsia="Times New Roman"/>
                <w:color w:val="606060"/>
                <w:sz w:val="20"/>
                <w:szCs w:val="20"/>
              </w:rPr>
            </w:pPr>
            <w:r w:rsidRPr="00325B26">
              <w:rPr>
                <w:rFonts w:eastAsia="Times New Roman"/>
                <w:color w:val="606060"/>
                <w:sz w:val="20"/>
                <w:szCs w:val="20"/>
              </w:rPr>
              <w:t>100%</w:t>
            </w:r>
          </w:p>
        </w:tc>
        <w:tc>
          <w:tcPr>
            <w:tcW w:w="974" w:type="pct"/>
            <w:tcBorders>
              <w:top w:val="single" w:sz="8" w:space="0" w:color="auto"/>
              <w:left w:val="single" w:sz="8" w:space="0" w:color="auto"/>
              <w:bottom w:val="single" w:sz="8" w:space="0" w:color="auto"/>
              <w:right w:val="single" w:sz="8" w:space="0" w:color="auto"/>
            </w:tcBorders>
          </w:tcPr>
          <w:p w14:paraId="738661E1" w14:textId="77777777" w:rsidR="00CD41B7" w:rsidRPr="00325B26" w:rsidRDefault="00CD41B7" w:rsidP="00A062A9">
            <w:pPr>
              <w:spacing w:before="120"/>
              <w:jc w:val="center"/>
              <w:rPr>
                <w:rFonts w:eastAsia="Times New Roman"/>
                <w:color w:val="606060"/>
                <w:sz w:val="20"/>
                <w:szCs w:val="20"/>
              </w:rPr>
            </w:pPr>
            <w:r>
              <w:rPr>
                <w:rFonts w:eastAsia="Times New Roman"/>
                <w:color w:val="606060"/>
                <w:sz w:val="20"/>
                <w:szCs w:val="20"/>
              </w:rPr>
              <w:t>-</w:t>
            </w:r>
          </w:p>
        </w:tc>
        <w:tc>
          <w:tcPr>
            <w:tcW w:w="618" w:type="pct"/>
            <w:tcBorders>
              <w:top w:val="single" w:sz="8" w:space="0" w:color="auto"/>
              <w:left w:val="single" w:sz="8" w:space="0" w:color="auto"/>
              <w:bottom w:val="single" w:sz="8" w:space="0" w:color="auto"/>
              <w:right w:val="single" w:sz="8" w:space="0" w:color="auto"/>
            </w:tcBorders>
          </w:tcPr>
          <w:p w14:paraId="0565FA0A" w14:textId="77777777" w:rsidR="00CD41B7" w:rsidRPr="00325B26" w:rsidRDefault="00CD41B7" w:rsidP="00A062A9">
            <w:pPr>
              <w:spacing w:before="120"/>
              <w:jc w:val="center"/>
              <w:rPr>
                <w:rFonts w:eastAsia="Times New Roman"/>
                <w:color w:val="606060"/>
                <w:sz w:val="20"/>
                <w:szCs w:val="20"/>
              </w:rPr>
            </w:pPr>
            <w:r>
              <w:rPr>
                <w:rFonts w:eastAsia="Times New Roman"/>
                <w:color w:val="606060"/>
                <w:sz w:val="20"/>
                <w:szCs w:val="20"/>
              </w:rPr>
              <w:t>-</w:t>
            </w:r>
          </w:p>
        </w:tc>
      </w:tr>
      <w:tr w:rsidR="00CD41B7" w:rsidRPr="000251D2" w14:paraId="3EA26A1B" w14:textId="77777777" w:rsidTr="00A062A9">
        <w:trPr>
          <w:trHeight w:val="300"/>
          <w:jc w:val="center"/>
        </w:trPr>
        <w:tc>
          <w:tcPr>
            <w:tcW w:w="1749" w:type="pct"/>
            <w:tcBorders>
              <w:top w:val="single" w:sz="8" w:space="0" w:color="auto"/>
              <w:left w:val="single" w:sz="8" w:space="0" w:color="auto"/>
              <w:bottom w:val="single" w:sz="8" w:space="0" w:color="auto"/>
              <w:right w:val="single" w:sz="8" w:space="0" w:color="auto"/>
            </w:tcBorders>
          </w:tcPr>
          <w:p w14:paraId="183DCB89" w14:textId="77777777" w:rsidR="00CD41B7" w:rsidRPr="00325B26" w:rsidRDefault="00CD41B7" w:rsidP="00325B26">
            <w:pPr>
              <w:spacing w:before="120" w:after="160" w:line="276" w:lineRule="auto"/>
              <w:rPr>
                <w:color w:val="606060"/>
                <w:sz w:val="20"/>
                <w:szCs w:val="20"/>
              </w:rPr>
            </w:pPr>
            <w:r w:rsidRPr="00325B26">
              <w:rPr>
                <w:rFonts w:eastAsia="Times New Roman"/>
                <w:color w:val="606060"/>
                <w:sz w:val="20"/>
                <w:szCs w:val="20"/>
              </w:rPr>
              <w:t>Consultor Gestión Cambio</w:t>
            </w:r>
          </w:p>
        </w:tc>
        <w:tc>
          <w:tcPr>
            <w:tcW w:w="668" w:type="pct"/>
            <w:tcBorders>
              <w:top w:val="single" w:sz="8" w:space="0" w:color="auto"/>
              <w:left w:val="single" w:sz="8" w:space="0" w:color="auto"/>
              <w:bottom w:val="single" w:sz="8" w:space="0" w:color="auto"/>
              <w:right w:val="single" w:sz="8" w:space="0" w:color="auto"/>
            </w:tcBorders>
          </w:tcPr>
          <w:p w14:paraId="15B603FD" w14:textId="7711D647" w:rsidR="00CD41B7" w:rsidRPr="00325B26" w:rsidRDefault="004D76D7" w:rsidP="00A062A9">
            <w:pPr>
              <w:spacing w:before="120" w:after="160"/>
              <w:jc w:val="center"/>
              <w:rPr>
                <w:color w:val="606060"/>
                <w:sz w:val="20"/>
                <w:szCs w:val="20"/>
              </w:rPr>
            </w:pPr>
            <w:r>
              <w:rPr>
                <w:rFonts w:eastAsia="Times New Roman"/>
                <w:color w:val="606060"/>
                <w:sz w:val="20"/>
                <w:szCs w:val="20"/>
              </w:rPr>
              <w:t>-</w:t>
            </w:r>
          </w:p>
        </w:tc>
        <w:tc>
          <w:tcPr>
            <w:tcW w:w="991" w:type="pct"/>
            <w:tcBorders>
              <w:top w:val="single" w:sz="8" w:space="0" w:color="auto"/>
              <w:left w:val="single" w:sz="8" w:space="0" w:color="auto"/>
              <w:bottom w:val="single" w:sz="8" w:space="0" w:color="auto"/>
              <w:right w:val="single" w:sz="8" w:space="0" w:color="auto"/>
            </w:tcBorders>
          </w:tcPr>
          <w:p w14:paraId="02C3C3C0" w14:textId="45B29420" w:rsidR="00CD41B7" w:rsidRPr="00325B26" w:rsidRDefault="004D76D7" w:rsidP="00A062A9">
            <w:pPr>
              <w:spacing w:before="120"/>
              <w:jc w:val="center"/>
              <w:rPr>
                <w:rFonts w:eastAsia="Times New Roman"/>
                <w:color w:val="606060"/>
                <w:sz w:val="20"/>
                <w:szCs w:val="20"/>
              </w:rPr>
            </w:pPr>
            <w:r>
              <w:rPr>
                <w:rFonts w:eastAsia="Times New Roman"/>
                <w:color w:val="606060"/>
                <w:sz w:val="20"/>
                <w:szCs w:val="20"/>
              </w:rPr>
              <w:t>4</w:t>
            </w:r>
            <w:r w:rsidR="00CD41B7" w:rsidRPr="00325B26">
              <w:rPr>
                <w:rFonts w:eastAsia="Times New Roman"/>
                <w:color w:val="606060"/>
                <w:sz w:val="20"/>
                <w:szCs w:val="20"/>
              </w:rPr>
              <w:t>0%</w:t>
            </w:r>
          </w:p>
        </w:tc>
        <w:tc>
          <w:tcPr>
            <w:tcW w:w="974" w:type="pct"/>
            <w:tcBorders>
              <w:top w:val="single" w:sz="8" w:space="0" w:color="auto"/>
              <w:left w:val="single" w:sz="8" w:space="0" w:color="auto"/>
              <w:bottom w:val="single" w:sz="8" w:space="0" w:color="auto"/>
              <w:right w:val="single" w:sz="8" w:space="0" w:color="auto"/>
            </w:tcBorders>
          </w:tcPr>
          <w:p w14:paraId="2B395120" w14:textId="77777777" w:rsidR="00CD41B7" w:rsidRPr="00325B26" w:rsidRDefault="00CD41B7" w:rsidP="00A062A9">
            <w:pPr>
              <w:spacing w:before="120"/>
              <w:jc w:val="center"/>
              <w:rPr>
                <w:rFonts w:eastAsia="Times New Roman"/>
                <w:color w:val="606060"/>
                <w:sz w:val="20"/>
                <w:szCs w:val="20"/>
              </w:rPr>
            </w:pPr>
            <w:r w:rsidRPr="00325B26">
              <w:rPr>
                <w:rFonts w:eastAsia="Times New Roman"/>
                <w:color w:val="606060"/>
                <w:sz w:val="20"/>
                <w:szCs w:val="20"/>
              </w:rPr>
              <w:t>50%</w:t>
            </w:r>
          </w:p>
        </w:tc>
        <w:tc>
          <w:tcPr>
            <w:tcW w:w="618" w:type="pct"/>
            <w:tcBorders>
              <w:top w:val="single" w:sz="8" w:space="0" w:color="auto"/>
              <w:left w:val="single" w:sz="8" w:space="0" w:color="auto"/>
              <w:bottom w:val="single" w:sz="8" w:space="0" w:color="auto"/>
              <w:right w:val="single" w:sz="8" w:space="0" w:color="auto"/>
            </w:tcBorders>
          </w:tcPr>
          <w:p w14:paraId="50EA1131" w14:textId="77777777" w:rsidR="00CD41B7" w:rsidRPr="00325B26" w:rsidRDefault="00CD41B7" w:rsidP="00A062A9">
            <w:pPr>
              <w:spacing w:before="120"/>
              <w:jc w:val="center"/>
              <w:rPr>
                <w:rFonts w:eastAsia="Times New Roman"/>
                <w:color w:val="606060"/>
                <w:sz w:val="20"/>
                <w:szCs w:val="20"/>
              </w:rPr>
            </w:pPr>
            <w:r w:rsidRPr="00325B26">
              <w:rPr>
                <w:rFonts w:eastAsia="Times New Roman"/>
                <w:color w:val="606060"/>
                <w:sz w:val="20"/>
                <w:szCs w:val="20"/>
              </w:rPr>
              <w:t>10%</w:t>
            </w:r>
          </w:p>
        </w:tc>
      </w:tr>
      <w:tr w:rsidR="00CD41B7" w:rsidRPr="000251D2" w14:paraId="27C6FE4D" w14:textId="77777777" w:rsidTr="00A062A9">
        <w:trPr>
          <w:trHeight w:val="40"/>
          <w:jc w:val="center"/>
        </w:trPr>
        <w:tc>
          <w:tcPr>
            <w:tcW w:w="1749" w:type="pct"/>
            <w:tcBorders>
              <w:top w:val="single" w:sz="8" w:space="0" w:color="auto"/>
              <w:left w:val="single" w:sz="8" w:space="0" w:color="auto"/>
              <w:bottom w:val="single" w:sz="8" w:space="0" w:color="auto"/>
              <w:right w:val="single" w:sz="8" w:space="0" w:color="auto"/>
            </w:tcBorders>
          </w:tcPr>
          <w:p w14:paraId="77CD5776" w14:textId="77777777" w:rsidR="00CD41B7" w:rsidRPr="00325B26" w:rsidRDefault="00CD41B7" w:rsidP="00325B26">
            <w:pPr>
              <w:spacing w:before="120" w:after="160" w:line="276" w:lineRule="auto"/>
              <w:rPr>
                <w:color w:val="606060"/>
                <w:sz w:val="20"/>
                <w:szCs w:val="20"/>
              </w:rPr>
            </w:pPr>
            <w:r w:rsidRPr="00325B26">
              <w:rPr>
                <w:rFonts w:eastAsia="Times New Roman"/>
                <w:color w:val="606060"/>
                <w:sz w:val="20"/>
                <w:szCs w:val="20"/>
              </w:rPr>
              <w:t>Equipo Programación</w:t>
            </w:r>
          </w:p>
        </w:tc>
        <w:tc>
          <w:tcPr>
            <w:tcW w:w="668" w:type="pct"/>
            <w:tcBorders>
              <w:top w:val="single" w:sz="8" w:space="0" w:color="auto"/>
              <w:left w:val="single" w:sz="8" w:space="0" w:color="auto"/>
              <w:bottom w:val="single" w:sz="8" w:space="0" w:color="auto"/>
              <w:right w:val="single" w:sz="8" w:space="0" w:color="auto"/>
            </w:tcBorders>
          </w:tcPr>
          <w:p w14:paraId="1BA138EA" w14:textId="48F1265D" w:rsidR="00CD41B7" w:rsidRPr="00325B26" w:rsidRDefault="00B44733" w:rsidP="00A062A9">
            <w:pPr>
              <w:spacing w:before="120" w:after="160"/>
              <w:jc w:val="center"/>
              <w:rPr>
                <w:color w:val="606060"/>
                <w:sz w:val="20"/>
                <w:szCs w:val="20"/>
              </w:rPr>
            </w:pPr>
            <w:r w:rsidRPr="00325B26">
              <w:rPr>
                <w:rFonts w:eastAsia="Times New Roman"/>
                <w:color w:val="606060"/>
                <w:sz w:val="20"/>
                <w:szCs w:val="20"/>
              </w:rPr>
              <w:t>100%</w:t>
            </w:r>
          </w:p>
        </w:tc>
        <w:tc>
          <w:tcPr>
            <w:tcW w:w="991" w:type="pct"/>
            <w:tcBorders>
              <w:top w:val="single" w:sz="8" w:space="0" w:color="auto"/>
              <w:left w:val="single" w:sz="8" w:space="0" w:color="auto"/>
              <w:bottom w:val="single" w:sz="8" w:space="0" w:color="auto"/>
              <w:right w:val="single" w:sz="8" w:space="0" w:color="auto"/>
            </w:tcBorders>
          </w:tcPr>
          <w:p w14:paraId="131123FB" w14:textId="77777777" w:rsidR="00CD41B7" w:rsidRPr="00325B26" w:rsidRDefault="00CD41B7" w:rsidP="00A062A9">
            <w:pPr>
              <w:spacing w:before="120"/>
              <w:jc w:val="center"/>
              <w:rPr>
                <w:rFonts w:eastAsia="Times New Roman"/>
                <w:color w:val="606060"/>
                <w:sz w:val="20"/>
                <w:szCs w:val="20"/>
              </w:rPr>
            </w:pPr>
            <w:r w:rsidRPr="00325B26">
              <w:rPr>
                <w:rFonts w:eastAsia="Times New Roman"/>
                <w:color w:val="606060"/>
                <w:sz w:val="20"/>
                <w:szCs w:val="20"/>
              </w:rPr>
              <w:t>100%</w:t>
            </w:r>
          </w:p>
        </w:tc>
        <w:tc>
          <w:tcPr>
            <w:tcW w:w="974" w:type="pct"/>
            <w:tcBorders>
              <w:top w:val="single" w:sz="8" w:space="0" w:color="auto"/>
              <w:left w:val="single" w:sz="8" w:space="0" w:color="auto"/>
              <w:bottom w:val="single" w:sz="8" w:space="0" w:color="auto"/>
              <w:right w:val="single" w:sz="8" w:space="0" w:color="auto"/>
            </w:tcBorders>
          </w:tcPr>
          <w:p w14:paraId="139E05CA" w14:textId="77777777" w:rsidR="00CD41B7" w:rsidRPr="00325B26" w:rsidRDefault="00CD41B7" w:rsidP="00A062A9">
            <w:pPr>
              <w:spacing w:before="120"/>
              <w:jc w:val="center"/>
              <w:rPr>
                <w:rFonts w:eastAsia="Times New Roman"/>
                <w:color w:val="606060"/>
                <w:sz w:val="20"/>
                <w:szCs w:val="20"/>
              </w:rPr>
            </w:pPr>
            <w:r w:rsidRPr="00325B26">
              <w:rPr>
                <w:rFonts w:eastAsia="Times New Roman"/>
                <w:color w:val="606060"/>
                <w:sz w:val="20"/>
                <w:szCs w:val="20"/>
              </w:rPr>
              <w:t>100%</w:t>
            </w:r>
          </w:p>
        </w:tc>
        <w:tc>
          <w:tcPr>
            <w:tcW w:w="618" w:type="pct"/>
            <w:tcBorders>
              <w:top w:val="single" w:sz="8" w:space="0" w:color="auto"/>
              <w:left w:val="single" w:sz="8" w:space="0" w:color="auto"/>
              <w:bottom w:val="single" w:sz="8" w:space="0" w:color="auto"/>
              <w:right w:val="single" w:sz="8" w:space="0" w:color="auto"/>
            </w:tcBorders>
          </w:tcPr>
          <w:p w14:paraId="3050D34D" w14:textId="77777777" w:rsidR="00CD41B7" w:rsidRPr="00325B26" w:rsidRDefault="00CD41B7" w:rsidP="00A062A9">
            <w:pPr>
              <w:spacing w:before="120"/>
              <w:jc w:val="center"/>
              <w:rPr>
                <w:rFonts w:eastAsia="Times New Roman"/>
                <w:color w:val="606060"/>
                <w:sz w:val="20"/>
                <w:szCs w:val="20"/>
              </w:rPr>
            </w:pPr>
            <w:r w:rsidRPr="00325B26">
              <w:rPr>
                <w:rFonts w:eastAsia="Times New Roman"/>
                <w:color w:val="606060"/>
                <w:sz w:val="20"/>
                <w:szCs w:val="20"/>
              </w:rPr>
              <w:t>20%</w:t>
            </w:r>
          </w:p>
        </w:tc>
      </w:tr>
    </w:tbl>
    <w:p w14:paraId="4C24CB22" w14:textId="77777777" w:rsidR="00BF2F88" w:rsidRDefault="00BF2F88" w:rsidP="00B14819">
      <w:pPr>
        <w:rPr>
          <w:noProof/>
          <w:kern w:val="24"/>
          <w:sz w:val="24"/>
          <w:lang w:val="es-ES_tradnl"/>
        </w:rPr>
      </w:pPr>
    </w:p>
    <w:p w14:paraId="1E6C73BF" w14:textId="29410765" w:rsidR="00CD41B7" w:rsidRDefault="00CD41B7" w:rsidP="00CD41B7">
      <w:pPr>
        <w:pStyle w:val="Ttulo1"/>
      </w:pPr>
      <w:bookmarkStart w:id="96" w:name="_Toc178325151"/>
      <w:r>
        <w:rPr>
          <w:noProof/>
        </w:rPr>
        <w:lastRenderedPageBreak/>
        <w:drawing>
          <wp:anchor distT="0" distB="0" distL="114300" distR="114300" simplePos="0" relativeHeight="251668507" behindDoc="0" locked="1" layoutInCell="1" allowOverlap="1" wp14:anchorId="41A12ADF" wp14:editId="07D57330">
            <wp:simplePos x="0" y="0"/>
            <wp:positionH relativeFrom="margin">
              <wp:posOffset>4982845</wp:posOffset>
            </wp:positionH>
            <wp:positionV relativeFrom="margin">
              <wp:posOffset>-702945</wp:posOffset>
            </wp:positionV>
            <wp:extent cx="867410" cy="939165"/>
            <wp:effectExtent l="0" t="0" r="8890" b="0"/>
            <wp:wrapSquare wrapText="bothSides"/>
            <wp:docPr id="1748311775" name="Imagen 174831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rotWithShape="1">
                    <a:blip r:embed="rId19" cstate="print">
                      <a:clrChange>
                        <a:clrFrom>
                          <a:srgbClr val="F2F4FF"/>
                        </a:clrFrom>
                        <a:clrTo>
                          <a:srgbClr val="F2F4FF">
                            <a:alpha val="0"/>
                          </a:srgbClr>
                        </a:clrTo>
                      </a:clrChange>
                      <a:extLst>
                        <a:ext uri="{28A0092B-C50C-407E-A947-70E740481C1C}">
                          <a14:useLocalDpi xmlns:a14="http://schemas.microsoft.com/office/drawing/2010/main" val="0"/>
                        </a:ext>
                      </a:extLst>
                    </a:blip>
                    <a:srcRect l="47963"/>
                    <a:stretch/>
                  </pic:blipFill>
                  <pic:spPr bwMode="auto">
                    <a:xfrm>
                      <a:off x="0" y="0"/>
                      <a:ext cx="867410" cy="939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Calidad de los Entregables</w:t>
      </w:r>
      <w:bookmarkEnd w:id="96"/>
    </w:p>
    <w:p w14:paraId="5450D890" w14:textId="77777777" w:rsidR="008A3D86" w:rsidRPr="00325B26" w:rsidRDefault="008A3D86" w:rsidP="008A3D86">
      <w:pPr>
        <w:spacing w:line="276" w:lineRule="auto"/>
        <w:jc w:val="both"/>
        <w:rPr>
          <w:sz w:val="20"/>
          <w:szCs w:val="20"/>
        </w:rPr>
      </w:pPr>
      <w:r w:rsidRPr="00325B26">
        <w:rPr>
          <w:sz w:val="20"/>
          <w:szCs w:val="20"/>
        </w:rPr>
        <w:t xml:space="preserve">Dentro de las diferentes fases del proyecto, se irán generando una serie de entregables por parte de Telefónica. Dentro de la calidad el proyecto, se abarcará la calidad de toda la documentación; no sólo se habla del código desarrollado. </w:t>
      </w:r>
    </w:p>
    <w:p w14:paraId="3C90F3AD" w14:textId="77777777" w:rsidR="008A3D86" w:rsidRPr="00325B26" w:rsidRDefault="008A3D86" w:rsidP="008A3D86">
      <w:pPr>
        <w:spacing w:line="276" w:lineRule="auto"/>
        <w:jc w:val="both"/>
        <w:rPr>
          <w:sz w:val="20"/>
          <w:szCs w:val="20"/>
        </w:rPr>
      </w:pPr>
      <w:r w:rsidRPr="00325B26">
        <w:rPr>
          <w:sz w:val="20"/>
          <w:szCs w:val="20"/>
        </w:rPr>
        <w:t>En base al conocimiento y experiencia a nivel tecnológico y en los procesos del cliente, existe una metodología iterativa eficiente para la gestión y validación de los distintos entregables durante las fases del proyecto.</w:t>
      </w:r>
    </w:p>
    <w:p w14:paraId="1FE11076" w14:textId="77777777" w:rsidR="008A3D86" w:rsidRPr="00325B26" w:rsidRDefault="008A3D86" w:rsidP="008A3D86">
      <w:pPr>
        <w:spacing w:line="276" w:lineRule="auto"/>
        <w:jc w:val="both"/>
        <w:rPr>
          <w:sz w:val="20"/>
          <w:szCs w:val="20"/>
        </w:rPr>
      </w:pPr>
      <w:r w:rsidRPr="00325B26">
        <w:rPr>
          <w:sz w:val="20"/>
          <w:szCs w:val="20"/>
        </w:rPr>
        <w:t>El objetivo es conseguir el máximo detalle, el cierre y la validación del entregable tratando de reducir las necesidades de recursos del negocio.</w:t>
      </w:r>
    </w:p>
    <w:p w14:paraId="184145D4" w14:textId="77777777" w:rsidR="008A3D86" w:rsidRPr="00325B26" w:rsidRDefault="008A3D86" w:rsidP="008A3D86">
      <w:pPr>
        <w:spacing w:line="276" w:lineRule="auto"/>
        <w:jc w:val="both"/>
        <w:rPr>
          <w:rFonts w:eastAsia="Telefonica Light" w:cs="Telefonica Light"/>
          <w:sz w:val="20"/>
          <w:szCs w:val="20"/>
        </w:rPr>
      </w:pPr>
      <w:r w:rsidRPr="00325B26">
        <w:rPr>
          <w:rFonts w:eastAsia="Telefonica Light" w:cs="Telefonica Light"/>
          <w:sz w:val="20"/>
          <w:szCs w:val="20"/>
        </w:rPr>
        <w:t>Se propone el empleo de una metodología iterativa, tipo agile, donde se le da mucho peso al sistema y a la evolución de este, concentrando toda la dedicación de los usuarios clave en estas sesiones, lo cual permite, a su vez, formarles y gestionar el cambio.</w:t>
      </w:r>
    </w:p>
    <w:p w14:paraId="1B208A05" w14:textId="77777777" w:rsidR="008A3D86" w:rsidRPr="00325B26" w:rsidRDefault="008A3D86" w:rsidP="008A3D86">
      <w:pPr>
        <w:spacing w:line="276" w:lineRule="auto"/>
        <w:jc w:val="both"/>
        <w:rPr>
          <w:sz w:val="20"/>
          <w:szCs w:val="20"/>
        </w:rPr>
      </w:pPr>
      <w:r w:rsidRPr="00325B26">
        <w:rPr>
          <w:sz w:val="20"/>
          <w:szCs w:val="20"/>
        </w:rPr>
        <w:t>Para ello, se propone las siguientes medidas para asegurar dicha calidad:</w:t>
      </w:r>
    </w:p>
    <w:p w14:paraId="4A5B978A" w14:textId="77777777" w:rsidR="008A3D86" w:rsidRPr="00325B26" w:rsidRDefault="008A3D86" w:rsidP="008A3D86">
      <w:pPr>
        <w:pStyle w:val="Prrafodelista"/>
        <w:numPr>
          <w:ilvl w:val="0"/>
          <w:numId w:val="100"/>
        </w:numPr>
        <w:spacing w:line="276" w:lineRule="auto"/>
        <w:jc w:val="both"/>
        <w:rPr>
          <w:rFonts w:asciiTheme="minorHAnsi" w:eastAsiaTheme="minorHAnsi" w:hAnsiTheme="minorHAnsi" w:cstheme="minorHAnsi"/>
          <w:sz w:val="20"/>
          <w:szCs w:val="20"/>
          <w:lang w:eastAsia="en-US"/>
        </w:rPr>
      </w:pPr>
      <w:r w:rsidRPr="00325B26">
        <w:rPr>
          <w:rFonts w:asciiTheme="minorHAnsi" w:eastAsiaTheme="minorHAnsi" w:hAnsiTheme="minorHAnsi" w:cstheme="minorHAnsi"/>
          <w:sz w:val="20"/>
          <w:szCs w:val="20"/>
          <w:lang w:eastAsia="en-US"/>
        </w:rPr>
        <w:t>Análisis inicial de la documentación de Gobierno de Aragón</w:t>
      </w:r>
    </w:p>
    <w:p w14:paraId="1B2A8C7C" w14:textId="1F96084C" w:rsidR="008A3D86" w:rsidRPr="00325B26" w:rsidRDefault="008A3D86" w:rsidP="008A3D86">
      <w:pPr>
        <w:pStyle w:val="Prrafodelista"/>
        <w:spacing w:line="276" w:lineRule="auto"/>
        <w:jc w:val="both"/>
        <w:rPr>
          <w:rFonts w:asciiTheme="minorHAnsi" w:hAnsiTheme="minorHAnsi" w:cstheme="minorHAnsi"/>
          <w:sz w:val="20"/>
          <w:szCs w:val="20"/>
        </w:rPr>
      </w:pPr>
      <w:r w:rsidRPr="00325B26">
        <w:rPr>
          <w:rFonts w:asciiTheme="minorHAnsi" w:hAnsiTheme="minorHAnsi" w:cstheme="minorHAnsi"/>
          <w:sz w:val="20"/>
          <w:szCs w:val="20"/>
        </w:rPr>
        <w:t>En la fase de consultoría se revisarán junto con el director de Proyecto de Aragón, el estado actual de la documentación de los sistemas y plantillas que puedan usarse dentro de los trabajos a realizar. Por ejemplo, acuerdos de interfaz entre los sistemas, plantillas para la carga de información, etc.</w:t>
      </w:r>
    </w:p>
    <w:p w14:paraId="4A5C2426" w14:textId="77777777" w:rsidR="008A3D86" w:rsidRPr="00325B26" w:rsidRDefault="008A3D86" w:rsidP="00325B26">
      <w:pPr>
        <w:pStyle w:val="Prrafodelista"/>
        <w:numPr>
          <w:ilvl w:val="0"/>
          <w:numId w:val="100"/>
        </w:numPr>
        <w:spacing w:before="240" w:line="276" w:lineRule="auto"/>
        <w:jc w:val="both"/>
        <w:rPr>
          <w:rFonts w:asciiTheme="minorHAnsi" w:eastAsiaTheme="minorHAnsi" w:hAnsiTheme="minorHAnsi" w:cstheme="minorHAnsi"/>
          <w:sz w:val="20"/>
          <w:szCs w:val="20"/>
          <w:lang w:eastAsia="en-US"/>
        </w:rPr>
      </w:pPr>
      <w:r w:rsidRPr="00325B26">
        <w:rPr>
          <w:rFonts w:asciiTheme="minorHAnsi" w:eastAsiaTheme="minorHAnsi" w:hAnsiTheme="minorHAnsi" w:cstheme="minorHAnsi"/>
          <w:sz w:val="20"/>
          <w:szCs w:val="20"/>
          <w:lang w:eastAsia="en-US"/>
        </w:rPr>
        <w:t>Cumplimiento de la documentación requerida</w:t>
      </w:r>
    </w:p>
    <w:p w14:paraId="75BE16A1" w14:textId="4EBDC64F" w:rsidR="008A3D86" w:rsidRPr="00325B26" w:rsidRDefault="008A3D86" w:rsidP="008A3D86">
      <w:pPr>
        <w:pStyle w:val="Prrafodelista"/>
        <w:spacing w:line="276" w:lineRule="auto"/>
        <w:jc w:val="both"/>
        <w:rPr>
          <w:rFonts w:asciiTheme="minorHAnsi" w:hAnsiTheme="minorHAnsi" w:cstheme="minorHAnsi"/>
          <w:sz w:val="20"/>
          <w:szCs w:val="20"/>
        </w:rPr>
      </w:pPr>
      <w:r w:rsidRPr="00325B26">
        <w:rPr>
          <w:rFonts w:asciiTheme="minorHAnsi" w:hAnsiTheme="minorHAnsi" w:cstheme="minorHAnsi"/>
          <w:sz w:val="20"/>
          <w:szCs w:val="20"/>
        </w:rPr>
        <w:t>El jefe de proyecto se asegurará de que se genera toda la documentación requerida, expuesta tanto en el pliego de condiciones como en la presente oferta.</w:t>
      </w:r>
    </w:p>
    <w:p w14:paraId="18771135" w14:textId="77777777" w:rsidR="008A3D86" w:rsidRPr="00325B26" w:rsidRDefault="008A3D86" w:rsidP="00325B26">
      <w:pPr>
        <w:pStyle w:val="Prrafodelista"/>
        <w:numPr>
          <w:ilvl w:val="0"/>
          <w:numId w:val="100"/>
        </w:numPr>
        <w:spacing w:before="240" w:line="276" w:lineRule="auto"/>
        <w:jc w:val="both"/>
        <w:rPr>
          <w:rFonts w:asciiTheme="minorHAnsi" w:eastAsiaTheme="minorHAnsi" w:hAnsiTheme="minorHAnsi" w:cstheme="minorHAnsi"/>
          <w:sz w:val="20"/>
          <w:szCs w:val="20"/>
          <w:lang w:eastAsia="en-US"/>
        </w:rPr>
      </w:pPr>
      <w:r w:rsidRPr="00325B26">
        <w:rPr>
          <w:rFonts w:asciiTheme="minorHAnsi" w:eastAsiaTheme="minorHAnsi" w:hAnsiTheme="minorHAnsi" w:cstheme="minorHAnsi"/>
          <w:sz w:val="20"/>
          <w:szCs w:val="20"/>
          <w:lang w:eastAsia="en-US"/>
        </w:rPr>
        <w:t>Revisión de la documentación</w:t>
      </w:r>
    </w:p>
    <w:p w14:paraId="2ADBD554" w14:textId="77777777" w:rsidR="008A3D86" w:rsidRPr="00325B26" w:rsidRDefault="008A3D86" w:rsidP="008A3D86">
      <w:pPr>
        <w:pStyle w:val="Prrafodelista"/>
        <w:spacing w:line="276" w:lineRule="auto"/>
        <w:jc w:val="both"/>
        <w:rPr>
          <w:rFonts w:asciiTheme="minorHAnsi" w:eastAsiaTheme="minorHAnsi" w:hAnsiTheme="minorHAnsi" w:cstheme="minorHAnsi"/>
          <w:sz w:val="20"/>
          <w:szCs w:val="20"/>
          <w:lang w:eastAsia="en-US"/>
        </w:rPr>
      </w:pPr>
      <w:r w:rsidRPr="00325B26">
        <w:rPr>
          <w:rFonts w:asciiTheme="minorHAnsi" w:eastAsiaTheme="minorHAnsi" w:hAnsiTheme="minorHAnsi" w:cstheme="minorHAnsi"/>
          <w:sz w:val="20"/>
          <w:szCs w:val="20"/>
          <w:lang w:eastAsia="en-US"/>
        </w:rPr>
        <w:t>Más allá de comprobar que se han generado los entregables correspondientes, se comprobará también que el contenido es correcto. Para ello, se seguirá una estrategia de revisión por partes, donde la revisión será realizada por otra persona, aunque del mismo perfil, distinta a la que redacto el entregable. De esta forma podrá revisar que contiene toda la información necesaria y también que esta es fácilmente comprensible por un lector distinto al autor.</w:t>
      </w:r>
    </w:p>
    <w:p w14:paraId="4E93BE66" w14:textId="77777777" w:rsidR="008A3D86" w:rsidRPr="00325B26" w:rsidRDefault="008A3D86" w:rsidP="008A3D86">
      <w:pPr>
        <w:pStyle w:val="Prrafodelista"/>
        <w:spacing w:line="276" w:lineRule="auto"/>
        <w:jc w:val="both"/>
        <w:rPr>
          <w:rFonts w:ascii="Arial" w:eastAsiaTheme="minorHAnsi" w:hAnsi="Arial" w:cs="Arial"/>
          <w:sz w:val="20"/>
          <w:szCs w:val="20"/>
          <w:lang w:eastAsia="en-US"/>
        </w:rPr>
      </w:pPr>
    </w:p>
    <w:p w14:paraId="14FC2274" w14:textId="77777777" w:rsidR="008A3D86" w:rsidRPr="00325B26" w:rsidRDefault="008A3D86" w:rsidP="008A3D86">
      <w:pPr>
        <w:spacing w:line="276" w:lineRule="auto"/>
        <w:jc w:val="both"/>
        <w:rPr>
          <w:rFonts w:eastAsia="Telefonica Light" w:cs="Telefonica Light"/>
          <w:sz w:val="20"/>
          <w:szCs w:val="20"/>
        </w:rPr>
      </w:pPr>
      <w:r w:rsidRPr="00325B26">
        <w:rPr>
          <w:rFonts w:eastAsia="Telefonica Light" w:cs="Telefonica Light"/>
          <w:sz w:val="20"/>
          <w:szCs w:val="20"/>
        </w:rPr>
        <w:t xml:space="preserve">A continuación, se presentan </w:t>
      </w:r>
      <w:r w:rsidRPr="00325B26">
        <w:rPr>
          <w:rFonts w:eastAsia="Telefonica Light" w:cs="Telefonica Light"/>
          <w:color w:val="0C6DFF" w:themeColor="text1"/>
          <w:sz w:val="20"/>
          <w:szCs w:val="20"/>
        </w:rPr>
        <w:t xml:space="preserve">los entregables </w:t>
      </w:r>
      <w:r w:rsidRPr="00325B26">
        <w:rPr>
          <w:rFonts w:eastAsia="Telefonica Light" w:cs="Telefonica Light"/>
          <w:sz w:val="20"/>
          <w:szCs w:val="20"/>
        </w:rPr>
        <w:t>que se generarán en cada fase del proyecto:</w:t>
      </w:r>
    </w:p>
    <w:p w14:paraId="27C275FD" w14:textId="77777777" w:rsidR="008A3D86" w:rsidRPr="002258FF" w:rsidRDefault="008A3D86" w:rsidP="008A3D86">
      <w:pPr>
        <w:spacing w:line="276" w:lineRule="auto"/>
        <w:jc w:val="center"/>
        <w:rPr>
          <w:rFonts w:eastAsia="Telefonica Light" w:cs="Telefonica Light"/>
        </w:rPr>
      </w:pPr>
      <w:r w:rsidRPr="004A3473">
        <w:rPr>
          <w:rFonts w:eastAsia="Telefonica Light" w:cs="Telefonica Light"/>
          <w:noProof/>
        </w:rPr>
        <w:drawing>
          <wp:inline distT="0" distB="0" distL="0" distR="0" wp14:anchorId="678EA956" wp14:editId="6703479E">
            <wp:extent cx="3786996" cy="2491562"/>
            <wp:effectExtent l="0" t="0" r="444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92154" cy="2494956"/>
                    </a:xfrm>
                    <a:prstGeom prst="rect">
                      <a:avLst/>
                    </a:prstGeom>
                  </pic:spPr>
                </pic:pic>
              </a:graphicData>
            </a:graphic>
          </wp:inline>
        </w:drawing>
      </w:r>
    </w:p>
    <w:p w14:paraId="6A352713" w14:textId="77777777" w:rsidR="008A3D86" w:rsidRPr="00325B26" w:rsidRDefault="008A3D86" w:rsidP="008A3D86">
      <w:pPr>
        <w:spacing w:line="276" w:lineRule="auto"/>
        <w:jc w:val="both"/>
        <w:rPr>
          <w:rFonts w:eastAsia="Telefonica Light" w:cs="Telefonica Light"/>
          <w:sz w:val="20"/>
          <w:szCs w:val="20"/>
        </w:rPr>
      </w:pPr>
      <w:r w:rsidRPr="00325B26">
        <w:rPr>
          <w:rFonts w:eastAsia="Telefonica Light" w:cs="Telefonica Light"/>
          <w:sz w:val="20"/>
          <w:szCs w:val="20"/>
        </w:rPr>
        <w:t xml:space="preserve">En la </w:t>
      </w:r>
      <w:r w:rsidRPr="00325B26">
        <w:rPr>
          <w:rFonts w:eastAsia="Telefonica Light" w:cs="Telefonica Light"/>
          <w:b/>
          <w:sz w:val="20"/>
          <w:szCs w:val="20"/>
        </w:rPr>
        <w:t>fase de finalización del proyecto</w:t>
      </w:r>
      <w:r w:rsidRPr="00325B26">
        <w:rPr>
          <w:rFonts w:eastAsia="Telefonica Light" w:cs="Telefonica Light"/>
          <w:sz w:val="20"/>
          <w:szCs w:val="20"/>
        </w:rPr>
        <w:t>, se incluyen también lo siguiente:</w:t>
      </w:r>
    </w:p>
    <w:p w14:paraId="1428FEA3" w14:textId="77777777" w:rsidR="008A3D86" w:rsidRPr="00325B26" w:rsidRDefault="008A3D86" w:rsidP="00325B26">
      <w:pPr>
        <w:spacing w:line="276" w:lineRule="auto"/>
        <w:jc w:val="both"/>
        <w:rPr>
          <w:rFonts w:eastAsia="Telefonica Light"/>
          <w:color w:val="0C6DFF" w:themeColor="text1"/>
          <w:sz w:val="20"/>
          <w:szCs w:val="20"/>
        </w:rPr>
      </w:pPr>
      <w:r w:rsidRPr="00325B26">
        <w:rPr>
          <w:rFonts w:eastAsia="Telefonica Light"/>
          <w:color w:val="0C6DFF" w:themeColor="text1"/>
          <w:sz w:val="20"/>
          <w:szCs w:val="20"/>
        </w:rPr>
        <w:lastRenderedPageBreak/>
        <w:t>Soporte y acompañamiento:</w:t>
      </w:r>
    </w:p>
    <w:p w14:paraId="03BD7AED" w14:textId="77777777" w:rsidR="008A3D86" w:rsidRPr="00325B26" w:rsidRDefault="008A3D86" w:rsidP="008A3D86">
      <w:pPr>
        <w:pStyle w:val="Prrafodelista"/>
        <w:numPr>
          <w:ilvl w:val="1"/>
          <w:numId w:val="101"/>
        </w:numPr>
        <w:spacing w:line="276" w:lineRule="auto"/>
        <w:jc w:val="both"/>
        <w:rPr>
          <w:rFonts w:eastAsia="Telefonica Light"/>
          <w:sz w:val="20"/>
          <w:szCs w:val="20"/>
        </w:rPr>
      </w:pPr>
      <w:r w:rsidRPr="00325B26">
        <w:rPr>
          <w:rFonts w:ascii="Arial" w:eastAsia="Telefonica Light" w:hAnsi="Arial" w:cs="Arial"/>
          <w:sz w:val="20"/>
          <w:szCs w:val="20"/>
        </w:rPr>
        <w:t>Documento que describe los procedimientos y procesos necesarios para garantizar el correcto funcionamiento de la Solución CRM-Contact Center en Aragón.</w:t>
      </w:r>
    </w:p>
    <w:p w14:paraId="1721830F" w14:textId="77777777" w:rsidR="008A3D86" w:rsidRPr="00325B26" w:rsidRDefault="008A3D86" w:rsidP="008A3D86">
      <w:pPr>
        <w:pStyle w:val="Prrafodelista"/>
        <w:numPr>
          <w:ilvl w:val="1"/>
          <w:numId w:val="101"/>
        </w:numPr>
        <w:spacing w:line="276" w:lineRule="auto"/>
        <w:jc w:val="both"/>
        <w:rPr>
          <w:rFonts w:eastAsia="Telefonica Light"/>
          <w:sz w:val="20"/>
          <w:szCs w:val="20"/>
        </w:rPr>
      </w:pPr>
      <w:r w:rsidRPr="00325B26">
        <w:rPr>
          <w:rFonts w:ascii="Arial" w:eastAsia="Telefonica Light" w:hAnsi="Arial" w:cs="Arial"/>
          <w:sz w:val="20"/>
          <w:szCs w:val="20"/>
        </w:rPr>
        <w:t>Incluye las mejores prácticas y recomendaciones para la administración, supervisión, mantenimiento y soporte continuo de la solución.</w:t>
      </w:r>
    </w:p>
    <w:p w14:paraId="7BAD8952" w14:textId="77777777" w:rsidR="008A3D86" w:rsidRPr="00A24BEF" w:rsidRDefault="008A3D86" w:rsidP="008A3D86">
      <w:pPr>
        <w:pStyle w:val="Prrafodelista"/>
        <w:numPr>
          <w:ilvl w:val="1"/>
          <w:numId w:val="101"/>
        </w:numPr>
        <w:spacing w:line="276" w:lineRule="auto"/>
        <w:jc w:val="both"/>
        <w:rPr>
          <w:rFonts w:eastAsia="Telefonica Light"/>
          <w:sz w:val="20"/>
          <w:szCs w:val="20"/>
        </w:rPr>
      </w:pPr>
      <w:r w:rsidRPr="00325B26">
        <w:rPr>
          <w:rFonts w:ascii="Arial" w:eastAsia="Telefonica Light" w:hAnsi="Arial" w:cs="Arial"/>
          <w:sz w:val="20"/>
          <w:szCs w:val="20"/>
        </w:rPr>
        <w:t>Establece pautas claras para la resolución de problemas y el manejo eficiente de incidencias.</w:t>
      </w:r>
    </w:p>
    <w:p w14:paraId="4B7A1BCE" w14:textId="77777777" w:rsidR="008A3D86" w:rsidRDefault="008A3D86" w:rsidP="008A3D86">
      <w:pPr>
        <w:spacing w:line="276" w:lineRule="auto"/>
        <w:jc w:val="both"/>
        <w:rPr>
          <w:rFonts w:eastAsia="Telefonica Light"/>
          <w:sz w:val="20"/>
          <w:szCs w:val="20"/>
          <w:highlight w:val="green"/>
        </w:rPr>
      </w:pPr>
    </w:p>
    <w:p w14:paraId="268981FB" w14:textId="77777777" w:rsidR="008A3D86" w:rsidRPr="00325B26" w:rsidRDefault="008A3D86" w:rsidP="00580198">
      <w:pPr>
        <w:spacing w:after="0" w:line="276" w:lineRule="auto"/>
        <w:jc w:val="both"/>
        <w:rPr>
          <w:rFonts w:eastAsia="Telefonica Light"/>
          <w:color w:val="0C6DFF" w:themeColor="text1"/>
          <w:sz w:val="20"/>
          <w:szCs w:val="20"/>
        </w:rPr>
      </w:pPr>
      <w:r w:rsidRPr="003774C0">
        <w:rPr>
          <w:rFonts w:eastAsia="Telefonica Light"/>
          <w:color w:val="0C6DFF" w:themeColor="text1"/>
          <w:sz w:val="20"/>
          <w:szCs w:val="20"/>
        </w:rPr>
        <w:t>Genesys Cloud – Soporte y Mantenimiento 24x7 provisto por Telefónica (Nivel 1 y Nivel 2)</w:t>
      </w:r>
    </w:p>
    <w:p w14:paraId="03272E17" w14:textId="5268A217" w:rsidR="007E3599" w:rsidRDefault="007E3599" w:rsidP="00F36335">
      <w:pPr>
        <w:spacing w:line="276" w:lineRule="auto"/>
        <w:jc w:val="both"/>
        <w:rPr>
          <w:sz w:val="20"/>
          <w:szCs w:val="20"/>
        </w:rPr>
      </w:pPr>
      <w:r>
        <w:rPr>
          <w:sz w:val="20"/>
          <w:szCs w:val="20"/>
        </w:rPr>
        <w:t>Debido al nivel crítico del canal telefónic</w:t>
      </w:r>
      <w:r w:rsidR="00F36335">
        <w:rPr>
          <w:sz w:val="20"/>
          <w:szCs w:val="20"/>
        </w:rPr>
        <w:t>o</w:t>
      </w:r>
      <w:r>
        <w:rPr>
          <w:sz w:val="20"/>
          <w:szCs w:val="20"/>
        </w:rPr>
        <w:t xml:space="preserve"> en este tipo de proyectos, Telefónica ofrece este soporte como medida mitigadora </w:t>
      </w:r>
      <w:r w:rsidR="00F36335">
        <w:rPr>
          <w:sz w:val="20"/>
          <w:szCs w:val="20"/>
        </w:rPr>
        <w:t>a la caída del servicio.</w:t>
      </w:r>
    </w:p>
    <w:p w14:paraId="044C535A" w14:textId="60F3C706" w:rsidR="008A3D86" w:rsidRPr="00325B26" w:rsidRDefault="008A3D86" w:rsidP="00F36335">
      <w:pPr>
        <w:spacing w:line="276" w:lineRule="auto"/>
        <w:jc w:val="both"/>
        <w:rPr>
          <w:sz w:val="20"/>
          <w:szCs w:val="20"/>
        </w:rPr>
      </w:pPr>
      <w:r w:rsidRPr="00325B26">
        <w:rPr>
          <w:sz w:val="20"/>
          <w:szCs w:val="20"/>
        </w:rPr>
        <w:t xml:space="preserve">La gravedad de una incidencia se establece según el impacto que tiene ésta en la capacidad de </w:t>
      </w:r>
      <w:r>
        <w:rPr>
          <w:sz w:val="20"/>
          <w:szCs w:val="20"/>
        </w:rPr>
        <w:t>Gobierno de Aragón</w:t>
      </w:r>
      <w:r w:rsidRPr="00325B26">
        <w:rPr>
          <w:sz w:val="20"/>
          <w:szCs w:val="20"/>
        </w:rPr>
        <w:t xml:space="preserve"> para dar continuidad a su servicio de </w:t>
      </w:r>
      <w:r>
        <w:rPr>
          <w:sz w:val="20"/>
          <w:szCs w:val="20"/>
        </w:rPr>
        <w:t>C</w:t>
      </w:r>
      <w:r w:rsidRPr="00325B26">
        <w:rPr>
          <w:sz w:val="20"/>
          <w:szCs w:val="20"/>
        </w:rPr>
        <w:t xml:space="preserve">ontact </w:t>
      </w:r>
      <w:r>
        <w:rPr>
          <w:sz w:val="20"/>
          <w:szCs w:val="20"/>
        </w:rPr>
        <w:t>C</w:t>
      </w:r>
      <w:r w:rsidRPr="00325B26">
        <w:rPr>
          <w:sz w:val="20"/>
          <w:szCs w:val="20"/>
        </w:rPr>
        <w:t xml:space="preserve">enter y, por tanto, gestionarlo y atender a sus </w:t>
      </w:r>
      <w:r>
        <w:rPr>
          <w:sz w:val="20"/>
          <w:szCs w:val="20"/>
        </w:rPr>
        <w:t>ciudadanos</w:t>
      </w:r>
      <w:r w:rsidRPr="00325B26">
        <w:rPr>
          <w:sz w:val="20"/>
          <w:szCs w:val="20"/>
        </w:rPr>
        <w:t xml:space="preserve">. La prioridad de una incidencia se define como el nivel de importancia designado por </w:t>
      </w:r>
      <w:r>
        <w:rPr>
          <w:sz w:val="20"/>
          <w:szCs w:val="20"/>
        </w:rPr>
        <w:t>Gobierno de Aragón</w:t>
      </w:r>
      <w:r w:rsidRPr="00325B26">
        <w:rPr>
          <w:sz w:val="20"/>
          <w:szCs w:val="20"/>
        </w:rPr>
        <w:t xml:space="preserve"> y se usa como un factor de ponderación al definir el Nivel de Gravedad de una incidencia.</w:t>
      </w:r>
    </w:p>
    <w:tbl>
      <w:tblPr>
        <w:tblStyle w:val="TablaTelefonica"/>
        <w:tblW w:w="0" w:type="auto"/>
        <w:jc w:val="center"/>
        <w:tblLook w:val="04A0" w:firstRow="1" w:lastRow="0" w:firstColumn="1" w:lastColumn="0" w:noHBand="0" w:noVBand="1"/>
      </w:tblPr>
      <w:tblGrid>
        <w:gridCol w:w="2737"/>
        <w:gridCol w:w="5757"/>
      </w:tblGrid>
      <w:tr w:rsidR="008A3D86" w:rsidRPr="002D3CB6" w14:paraId="7892BDE4" w14:textId="77777777" w:rsidTr="00A062A9">
        <w:trPr>
          <w:cnfStyle w:val="100000000000" w:firstRow="1" w:lastRow="0" w:firstColumn="0" w:lastColumn="0" w:oddVBand="0" w:evenVBand="0" w:oddHBand="0"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2"/>
              <w:left w:val="single" w:sz="4" w:space="0" w:color="FFFFFF" w:themeColor="background2"/>
              <w:bottom w:val="single" w:sz="4" w:space="0" w:color="FFFFFF" w:themeColor="background2"/>
              <w:right w:val="single" w:sz="4" w:space="0" w:color="FFFFFF" w:themeColor="background2"/>
            </w:tcBorders>
            <w:shd w:val="clear" w:color="auto" w:fill="0C6DFF" w:themeFill="text2"/>
          </w:tcPr>
          <w:p w14:paraId="7F265D03" w14:textId="77777777" w:rsidR="008A3D86" w:rsidRPr="00325B26" w:rsidRDefault="008A3D86" w:rsidP="00A062A9">
            <w:pPr>
              <w:jc w:val="left"/>
              <w:rPr>
                <w:rFonts w:eastAsia="Times New Roman"/>
                <w:color w:val="FFFFFF"/>
                <w:sz w:val="20"/>
                <w:szCs w:val="20"/>
                <w:lang w:val="es-ES_tradnl"/>
              </w:rPr>
            </w:pPr>
            <w:r w:rsidRPr="00325B26">
              <w:rPr>
                <w:color w:val="FFFFFF"/>
                <w:sz w:val="20"/>
                <w:szCs w:val="20"/>
                <w:lang w:val="es-ES_tradnl"/>
              </w:rPr>
              <w:t>Nivel de gravedad</w:t>
            </w:r>
          </w:p>
        </w:tc>
        <w:tc>
          <w:tcPr>
            <w:tcW w:w="0" w:type="auto"/>
            <w:tcBorders>
              <w:top w:val="single" w:sz="4" w:space="0" w:color="FFFFFF" w:themeColor="background2"/>
              <w:left w:val="single" w:sz="4" w:space="0" w:color="FFFFFF" w:themeColor="background2"/>
              <w:bottom w:val="single" w:sz="4" w:space="0" w:color="FFFFFF" w:themeColor="background2"/>
              <w:right w:val="single" w:sz="4" w:space="0" w:color="FFFFFF" w:themeColor="background2"/>
            </w:tcBorders>
            <w:shd w:val="clear" w:color="auto" w:fill="0C6DFF" w:themeFill="text2"/>
          </w:tcPr>
          <w:p w14:paraId="7DCB3A91" w14:textId="77777777" w:rsidR="008A3D86" w:rsidRPr="00325B26" w:rsidRDefault="008A3D86" w:rsidP="00A062A9">
            <w:pPr>
              <w:jc w:val="left"/>
              <w:cnfStyle w:val="100000000000" w:firstRow="1" w:lastRow="0" w:firstColumn="0" w:lastColumn="0" w:oddVBand="0" w:evenVBand="0" w:oddHBand="0" w:evenHBand="0" w:firstRowFirstColumn="0" w:firstRowLastColumn="0" w:lastRowFirstColumn="0" w:lastRowLastColumn="0"/>
              <w:rPr>
                <w:rFonts w:eastAsia="Times New Roman"/>
                <w:color w:val="FFFFFF"/>
                <w:sz w:val="20"/>
                <w:szCs w:val="20"/>
                <w:lang w:val="es-ES_tradnl"/>
              </w:rPr>
            </w:pPr>
            <w:r w:rsidRPr="00325B26">
              <w:rPr>
                <w:color w:val="FFFFFF"/>
                <w:sz w:val="20"/>
                <w:szCs w:val="20"/>
              </w:rPr>
              <w:t>Descripción</w:t>
            </w:r>
          </w:p>
        </w:tc>
      </w:tr>
      <w:tr w:rsidR="008A3D86" w:rsidRPr="002D3CB6" w14:paraId="63470A2D" w14:textId="77777777" w:rsidTr="00A062A9">
        <w:trPr>
          <w:trHeight w:val="159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2"/>
              <w:left w:val="single" w:sz="4" w:space="0" w:color="6DA6FF" w:themeColor="text1" w:themeTint="99"/>
              <w:right w:val="dotted" w:sz="4" w:space="0" w:color="000000"/>
            </w:tcBorders>
            <w:shd w:val="clear" w:color="auto" w:fill="auto"/>
          </w:tcPr>
          <w:p w14:paraId="308BBF5A" w14:textId="77777777" w:rsidR="008A3D86" w:rsidRPr="00524134" w:rsidRDefault="008A3D86" w:rsidP="00A062A9">
            <w:pPr>
              <w:spacing w:line="276" w:lineRule="auto"/>
              <w:rPr>
                <w:rFonts w:eastAsia="Times New Roman"/>
                <w:b w:val="0"/>
                <w:sz w:val="20"/>
                <w:szCs w:val="20"/>
                <w:lang w:val="es-ES_tradnl"/>
              </w:rPr>
            </w:pPr>
            <w:r w:rsidRPr="00524134">
              <w:rPr>
                <w:rFonts w:eastAsia="Times New Roman"/>
                <w:b w:val="0"/>
                <w:sz w:val="20"/>
                <w:szCs w:val="20"/>
                <w:lang w:val="es-ES_tradnl"/>
              </w:rPr>
              <w:t>Crítica</w:t>
            </w:r>
          </w:p>
          <w:p w14:paraId="7C38AC58" w14:textId="77777777" w:rsidR="008A3D86" w:rsidRPr="00524134" w:rsidRDefault="008A3D86" w:rsidP="00A062A9">
            <w:pPr>
              <w:spacing w:line="276" w:lineRule="auto"/>
              <w:rPr>
                <w:rFonts w:eastAsia="Times New Roman"/>
                <w:b w:val="0"/>
                <w:sz w:val="20"/>
                <w:szCs w:val="20"/>
                <w:lang w:val="es-ES_tradnl"/>
              </w:rPr>
            </w:pPr>
            <w:r w:rsidRPr="00524134">
              <w:rPr>
                <w:rFonts w:eastAsia="Times New Roman"/>
                <w:b w:val="0"/>
                <w:sz w:val="20"/>
                <w:szCs w:val="20"/>
                <w:lang w:val="es-ES_tradnl"/>
              </w:rPr>
              <w:t>(Incidentes de Severidad 1 o Prioridad crítica)</w:t>
            </w:r>
          </w:p>
        </w:tc>
        <w:tc>
          <w:tcPr>
            <w:tcW w:w="0" w:type="auto"/>
            <w:tcBorders>
              <w:top w:val="single" w:sz="4" w:space="0" w:color="FFFFFF" w:themeColor="background2"/>
              <w:left w:val="dotted" w:sz="4" w:space="0" w:color="000000"/>
              <w:right w:val="single" w:sz="4" w:space="0" w:color="6DA6FF" w:themeColor="text1" w:themeTint="99"/>
            </w:tcBorders>
            <w:shd w:val="clear" w:color="auto" w:fill="auto"/>
          </w:tcPr>
          <w:p w14:paraId="2538A534"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0"/>
                <w:szCs w:val="20"/>
              </w:rPr>
            </w:pPr>
          </w:p>
          <w:p w14:paraId="092691D6"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r w:rsidRPr="00325B26">
              <w:rPr>
                <w:rFonts w:eastAsia="Times New Roman"/>
                <w:sz w:val="20"/>
                <w:szCs w:val="20"/>
                <w:lang w:val="es-ES_tradnl"/>
              </w:rPr>
              <w:t xml:space="preserve">Son aquellas incidencias de gran impacto que afectan a la disponibilidad de grupos de servicios y/o grupos de clientes. </w:t>
            </w:r>
          </w:p>
          <w:p w14:paraId="27B57F55"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p>
          <w:p w14:paraId="78E2A961"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r w:rsidRPr="00325B26">
              <w:rPr>
                <w:rFonts w:eastAsia="Times New Roman"/>
                <w:sz w:val="20"/>
                <w:szCs w:val="20"/>
                <w:lang w:val="es-ES_tradnl"/>
              </w:rPr>
              <w:t>Por ejemplo:</w:t>
            </w:r>
          </w:p>
          <w:p w14:paraId="2A88F5B6" w14:textId="77777777" w:rsidR="008A3D86" w:rsidRPr="00325B26" w:rsidRDefault="008A3D86" w:rsidP="00325B26">
            <w:pPr>
              <w:spacing w:before="120" w:after="120" w:line="240" w:lineRule="auto"/>
              <w:ind w:left="244"/>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r w:rsidRPr="00325B26">
              <w:rPr>
                <w:rFonts w:eastAsia="Times New Roman"/>
                <w:sz w:val="20"/>
                <w:szCs w:val="20"/>
                <w:lang w:val="es-ES_tradnl"/>
              </w:rPr>
              <w:t>1. Fallo completo del sistema</w:t>
            </w:r>
            <w:r w:rsidRPr="00325B26">
              <w:rPr>
                <w:rFonts w:eastAsia="Times New Roman"/>
                <w:sz w:val="20"/>
                <w:szCs w:val="20"/>
                <w:lang w:val="es-ES_tradnl"/>
              </w:rPr>
              <w:br/>
              <w:t>2. Los agentes no pueden logarse</w:t>
            </w:r>
            <w:r w:rsidRPr="00325B26">
              <w:rPr>
                <w:rFonts w:eastAsia="Times New Roman"/>
                <w:sz w:val="20"/>
                <w:szCs w:val="20"/>
                <w:lang w:val="es-ES_tradnl"/>
              </w:rPr>
              <w:br/>
              <w:t>3. Imposibilidad de recibir y efectuar llamadas al exterior.</w:t>
            </w:r>
          </w:p>
        </w:tc>
      </w:tr>
      <w:tr w:rsidR="008A3D86" w:rsidRPr="002D3CB6" w14:paraId="5B31215D" w14:textId="77777777" w:rsidTr="00A062A9">
        <w:trPr>
          <w:trHeight w:val="1041"/>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6DA6FF" w:themeColor="text1" w:themeTint="99"/>
              <w:bottom w:val="single" w:sz="2" w:space="0" w:color="D9D9D9"/>
              <w:right w:val="dotted" w:sz="4" w:space="0" w:color="000000"/>
            </w:tcBorders>
            <w:shd w:val="clear" w:color="auto" w:fill="DFDFDF" w:themeFill="background1" w:themeFillTint="33"/>
          </w:tcPr>
          <w:p w14:paraId="375E4FFE" w14:textId="77777777" w:rsidR="008A3D86" w:rsidRPr="00524134" w:rsidRDefault="008A3D86" w:rsidP="00A062A9">
            <w:pPr>
              <w:spacing w:line="276" w:lineRule="auto"/>
              <w:rPr>
                <w:rFonts w:eastAsia="Times New Roman"/>
                <w:b w:val="0"/>
                <w:sz w:val="20"/>
                <w:szCs w:val="20"/>
                <w:lang w:val="es-ES_tradnl"/>
              </w:rPr>
            </w:pPr>
            <w:r w:rsidRPr="00524134">
              <w:rPr>
                <w:rFonts w:eastAsia="Times New Roman"/>
                <w:b w:val="0"/>
                <w:sz w:val="20"/>
                <w:szCs w:val="20"/>
                <w:lang w:val="es-ES_tradnl"/>
              </w:rPr>
              <w:t>Alta</w:t>
            </w:r>
          </w:p>
          <w:p w14:paraId="382F8F7A" w14:textId="77777777" w:rsidR="008A3D86" w:rsidRPr="00524134" w:rsidRDefault="008A3D86" w:rsidP="00A062A9">
            <w:pPr>
              <w:spacing w:line="276" w:lineRule="auto"/>
              <w:rPr>
                <w:rFonts w:eastAsia="Times New Roman"/>
                <w:b w:val="0"/>
                <w:sz w:val="20"/>
                <w:szCs w:val="20"/>
                <w:lang w:val="es-ES_tradnl"/>
              </w:rPr>
            </w:pPr>
            <w:r w:rsidRPr="00524134">
              <w:rPr>
                <w:rFonts w:eastAsia="Times New Roman"/>
                <w:b w:val="0"/>
                <w:sz w:val="20"/>
                <w:szCs w:val="20"/>
                <w:lang w:val="es-ES_tradnl"/>
              </w:rPr>
              <w:t>(Incidentes de Severidad 2 o Prioridad alta)</w:t>
            </w:r>
          </w:p>
        </w:tc>
        <w:tc>
          <w:tcPr>
            <w:tcW w:w="0" w:type="auto"/>
            <w:tcBorders>
              <w:left w:val="dotted" w:sz="4" w:space="0" w:color="000000"/>
              <w:bottom w:val="single" w:sz="2" w:space="0" w:color="D9D9D9"/>
              <w:right w:val="single" w:sz="4" w:space="0" w:color="6DA6FF" w:themeColor="text1" w:themeTint="99"/>
            </w:tcBorders>
            <w:shd w:val="clear" w:color="auto" w:fill="DFDFDF" w:themeFill="background1" w:themeFillTint="33"/>
          </w:tcPr>
          <w:p w14:paraId="13A00ABF"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p>
          <w:p w14:paraId="7DC9098A"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r w:rsidRPr="00325B26">
              <w:rPr>
                <w:rFonts w:eastAsia="Times New Roman"/>
                <w:sz w:val="20"/>
                <w:szCs w:val="20"/>
                <w:lang w:val="es-ES_tradnl"/>
              </w:rPr>
              <w:t>Incidencias que afectan a la disponibilidad de un cliente / servicio específico en menos del 50% de los usuarios.</w:t>
            </w:r>
          </w:p>
          <w:p w14:paraId="247FF044"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p>
        </w:tc>
      </w:tr>
      <w:tr w:rsidR="008A3D86" w:rsidRPr="002D3CB6" w14:paraId="40CEF9FB" w14:textId="77777777" w:rsidTr="00A062A9">
        <w:trPr>
          <w:trHeight w:val="606"/>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6DA6FF" w:themeColor="text1" w:themeTint="99"/>
              <w:right w:val="dotted" w:sz="4" w:space="0" w:color="000000"/>
            </w:tcBorders>
            <w:shd w:val="clear" w:color="auto" w:fill="auto"/>
          </w:tcPr>
          <w:p w14:paraId="06D9E3A0" w14:textId="77777777" w:rsidR="008A3D86" w:rsidRPr="00524134" w:rsidRDefault="008A3D86" w:rsidP="00A062A9">
            <w:pPr>
              <w:spacing w:line="276" w:lineRule="auto"/>
              <w:rPr>
                <w:rFonts w:eastAsia="Times New Roman"/>
                <w:b w:val="0"/>
                <w:sz w:val="20"/>
                <w:szCs w:val="20"/>
                <w:lang w:val="es-ES_tradnl"/>
              </w:rPr>
            </w:pPr>
            <w:r w:rsidRPr="00524134">
              <w:rPr>
                <w:rFonts w:eastAsia="Times New Roman"/>
                <w:b w:val="0"/>
                <w:sz w:val="20"/>
                <w:szCs w:val="20"/>
                <w:lang w:val="es-ES_tradnl"/>
              </w:rPr>
              <w:t>Media</w:t>
            </w:r>
          </w:p>
          <w:p w14:paraId="6FFE27BF" w14:textId="77777777" w:rsidR="008A3D86" w:rsidRPr="00524134" w:rsidRDefault="008A3D86" w:rsidP="00A062A9">
            <w:pPr>
              <w:spacing w:line="276" w:lineRule="auto"/>
              <w:rPr>
                <w:rFonts w:eastAsia="Times New Roman"/>
                <w:b w:val="0"/>
                <w:sz w:val="20"/>
                <w:szCs w:val="20"/>
                <w:lang w:val="es-ES_tradnl"/>
              </w:rPr>
            </w:pPr>
            <w:r w:rsidRPr="00524134">
              <w:rPr>
                <w:rFonts w:eastAsia="Times New Roman"/>
                <w:b w:val="0"/>
                <w:sz w:val="20"/>
                <w:szCs w:val="20"/>
                <w:lang w:val="es-ES_tradnl"/>
              </w:rPr>
              <w:t>(Incidentes de Severidad 3 y 4 o Prioridad media)</w:t>
            </w:r>
          </w:p>
        </w:tc>
        <w:tc>
          <w:tcPr>
            <w:tcW w:w="0" w:type="auto"/>
            <w:tcBorders>
              <w:left w:val="dotted" w:sz="4" w:space="0" w:color="000000"/>
              <w:right w:val="single" w:sz="4" w:space="0" w:color="6DA6FF" w:themeColor="text1" w:themeTint="99"/>
            </w:tcBorders>
            <w:shd w:val="clear" w:color="auto" w:fill="auto"/>
          </w:tcPr>
          <w:p w14:paraId="0447B430"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0"/>
                <w:szCs w:val="20"/>
              </w:rPr>
            </w:pPr>
          </w:p>
          <w:p w14:paraId="4DD85B32"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r w:rsidRPr="00325B26">
              <w:rPr>
                <w:rFonts w:eastAsia="Times New Roman"/>
                <w:sz w:val="20"/>
                <w:szCs w:val="20"/>
                <w:lang w:val="es-ES_tradnl"/>
              </w:rPr>
              <w:t xml:space="preserve">Incidencias con degradación de servicio que no afectan a la disponibilidad del cliente / servicio </w:t>
            </w:r>
          </w:p>
          <w:p w14:paraId="002F6B21"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p>
          <w:p w14:paraId="362D7BEC"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r w:rsidRPr="00325B26">
              <w:rPr>
                <w:rFonts w:eastAsia="Times New Roman"/>
                <w:b/>
                <w:bCs/>
                <w:sz w:val="20"/>
                <w:szCs w:val="20"/>
                <w:lang w:val="es-ES_tradnl"/>
              </w:rPr>
              <w:t>Nota</w:t>
            </w:r>
            <w:r w:rsidRPr="00325B26">
              <w:rPr>
                <w:rFonts w:eastAsia="Times New Roman"/>
                <w:sz w:val="20"/>
                <w:szCs w:val="20"/>
                <w:lang w:val="es-ES_tradnl"/>
              </w:rPr>
              <w:t>:</w:t>
            </w:r>
          </w:p>
          <w:p w14:paraId="09F7E9A7"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r w:rsidRPr="00325B26">
              <w:rPr>
                <w:rFonts w:eastAsia="Times New Roman"/>
                <w:sz w:val="20"/>
                <w:szCs w:val="20"/>
                <w:lang w:val="es-ES_tradnl"/>
              </w:rPr>
              <w:t xml:space="preserve">“3” son visibles para el usuario final </w:t>
            </w:r>
          </w:p>
          <w:p w14:paraId="06CB5029"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r w:rsidRPr="00325B26">
              <w:rPr>
                <w:rFonts w:eastAsia="Times New Roman"/>
                <w:sz w:val="20"/>
                <w:szCs w:val="20"/>
                <w:lang w:val="es-ES_tradnl"/>
              </w:rPr>
              <w:t>“4” no son visibles al usuario final</w:t>
            </w:r>
          </w:p>
        </w:tc>
      </w:tr>
      <w:tr w:rsidR="008A3D86" w:rsidRPr="002D3CB6" w14:paraId="7482B7B6" w14:textId="77777777" w:rsidTr="00A062A9">
        <w:trPr>
          <w:trHeight w:val="1084"/>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6DA6FF" w:themeColor="text1" w:themeTint="99"/>
              <w:bottom w:val="single" w:sz="4" w:space="0" w:color="6DA6FF" w:themeColor="text1" w:themeTint="99"/>
              <w:right w:val="dotted" w:sz="4" w:space="0" w:color="000000"/>
            </w:tcBorders>
            <w:shd w:val="clear" w:color="auto" w:fill="DFDFDF" w:themeFill="background1" w:themeFillTint="33"/>
          </w:tcPr>
          <w:p w14:paraId="5F58D7CA" w14:textId="77777777" w:rsidR="008A3D86" w:rsidRPr="00524134" w:rsidRDefault="008A3D86" w:rsidP="00A062A9">
            <w:pPr>
              <w:spacing w:line="240" w:lineRule="auto"/>
              <w:rPr>
                <w:rFonts w:eastAsia="Times New Roman"/>
                <w:b w:val="0"/>
                <w:sz w:val="20"/>
                <w:szCs w:val="20"/>
                <w:lang w:val="es-ES_tradnl"/>
              </w:rPr>
            </w:pPr>
            <w:r w:rsidRPr="00524134">
              <w:rPr>
                <w:rFonts w:eastAsia="Times New Roman"/>
                <w:b w:val="0"/>
                <w:sz w:val="20"/>
                <w:szCs w:val="20"/>
                <w:lang w:val="es-ES_tradnl"/>
              </w:rPr>
              <w:t>Baja</w:t>
            </w:r>
          </w:p>
          <w:p w14:paraId="6E5B56C4" w14:textId="77777777" w:rsidR="008A3D86" w:rsidRPr="00524134" w:rsidRDefault="008A3D86" w:rsidP="00A062A9">
            <w:pPr>
              <w:spacing w:line="240" w:lineRule="auto"/>
              <w:rPr>
                <w:rFonts w:eastAsia="Times New Roman"/>
                <w:b w:val="0"/>
                <w:color w:val="000000"/>
                <w:sz w:val="20"/>
                <w:szCs w:val="20"/>
                <w:lang w:val="es-ES_tradnl"/>
              </w:rPr>
            </w:pPr>
            <w:r w:rsidRPr="00524134">
              <w:rPr>
                <w:rFonts w:eastAsia="Times New Roman"/>
                <w:b w:val="0"/>
                <w:sz w:val="20"/>
                <w:szCs w:val="20"/>
                <w:lang w:val="es-ES_tradnl"/>
              </w:rPr>
              <w:t>(Incidentes de Severidad 5 o Prioridad baja)</w:t>
            </w:r>
          </w:p>
        </w:tc>
        <w:tc>
          <w:tcPr>
            <w:tcW w:w="0" w:type="auto"/>
            <w:tcBorders>
              <w:left w:val="dotted" w:sz="4" w:space="0" w:color="000000"/>
              <w:bottom w:val="single" w:sz="4" w:space="0" w:color="6DA6FF" w:themeColor="text1" w:themeTint="99"/>
              <w:right w:val="single" w:sz="4" w:space="0" w:color="6DA6FF" w:themeColor="text1" w:themeTint="99"/>
            </w:tcBorders>
            <w:shd w:val="clear" w:color="auto" w:fill="DFDFDF" w:themeFill="background1" w:themeFillTint="33"/>
          </w:tcPr>
          <w:p w14:paraId="411C9D1B"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bCs/>
                <w:color w:val="000000"/>
                <w:sz w:val="20"/>
                <w:szCs w:val="20"/>
              </w:rPr>
            </w:pPr>
          </w:p>
          <w:p w14:paraId="01C3F10D"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ES_tradnl"/>
              </w:rPr>
            </w:pPr>
            <w:r w:rsidRPr="00325B26">
              <w:rPr>
                <w:rFonts w:eastAsia="Times New Roman"/>
                <w:sz w:val="20"/>
                <w:szCs w:val="20"/>
                <w:lang w:val="es-ES_tradnl"/>
              </w:rPr>
              <w:t>Incidencias que no impactan en el servicio</w:t>
            </w:r>
          </w:p>
          <w:p w14:paraId="550323D6" w14:textId="77777777" w:rsidR="008A3D86" w:rsidRPr="00325B26" w:rsidRDefault="008A3D86" w:rsidP="00A062A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val="es-ES_tradnl"/>
              </w:rPr>
            </w:pPr>
          </w:p>
        </w:tc>
      </w:tr>
    </w:tbl>
    <w:p w14:paraId="55CEB255" w14:textId="77777777" w:rsidR="008A3D86" w:rsidRDefault="008A3D86" w:rsidP="008A3D86">
      <w:pPr>
        <w:spacing w:line="276" w:lineRule="auto"/>
        <w:jc w:val="both"/>
        <w:rPr>
          <w:sz w:val="20"/>
          <w:szCs w:val="20"/>
        </w:rPr>
      </w:pPr>
    </w:p>
    <w:p w14:paraId="759C5266" w14:textId="77777777" w:rsidR="008A3D86" w:rsidRPr="00325B26" w:rsidRDefault="008A3D86" w:rsidP="00325B26">
      <w:pPr>
        <w:spacing w:line="276" w:lineRule="auto"/>
        <w:jc w:val="both"/>
        <w:rPr>
          <w:sz w:val="20"/>
          <w:szCs w:val="20"/>
        </w:rPr>
      </w:pPr>
      <w:r w:rsidRPr="00325B26">
        <w:rPr>
          <w:sz w:val="20"/>
          <w:szCs w:val="20"/>
        </w:rPr>
        <w:t xml:space="preserve">Las características establecidas en la tabla anterior se utilizan para identificar los criterios de gravedad de la incidencia en </w:t>
      </w:r>
      <w:r>
        <w:rPr>
          <w:sz w:val="20"/>
          <w:szCs w:val="20"/>
        </w:rPr>
        <w:t xml:space="preserve">Gobierno de Aragón. </w:t>
      </w:r>
      <w:r w:rsidRPr="00325B26">
        <w:rPr>
          <w:sz w:val="20"/>
          <w:szCs w:val="20"/>
        </w:rPr>
        <w:t xml:space="preserve">Una vez analizada la incidencia y su impacto en el servicio, Telefónica establecerá el nivel de criticidad de la misma para adecuarlo a la tabla anterior. </w:t>
      </w:r>
    </w:p>
    <w:p w14:paraId="06E9DBA5" w14:textId="59596792" w:rsidR="008A3D86" w:rsidRPr="00524134" w:rsidRDefault="008A3D86" w:rsidP="00325B26">
      <w:pPr>
        <w:spacing w:line="276" w:lineRule="auto"/>
        <w:jc w:val="both"/>
        <w:rPr>
          <w:sz w:val="20"/>
          <w:szCs w:val="20"/>
        </w:rPr>
      </w:pPr>
      <w:r w:rsidRPr="00325B26">
        <w:rPr>
          <w:sz w:val="20"/>
          <w:szCs w:val="20"/>
        </w:rPr>
        <w:t xml:space="preserve">En los informes de seguimiento de la calidad de servicio ofrecido, Telefónica presentará a </w:t>
      </w:r>
      <w:r>
        <w:rPr>
          <w:sz w:val="20"/>
          <w:szCs w:val="20"/>
        </w:rPr>
        <w:t>Gobierno de Aragón</w:t>
      </w:r>
      <w:r w:rsidRPr="00C463C7">
        <w:rPr>
          <w:sz w:val="20"/>
          <w:szCs w:val="20"/>
        </w:rPr>
        <w:t xml:space="preserve"> </w:t>
      </w:r>
      <w:r w:rsidRPr="00325B26">
        <w:rPr>
          <w:sz w:val="20"/>
          <w:szCs w:val="20"/>
        </w:rPr>
        <w:t xml:space="preserve">un informe pormenorizado con la justificación de los niveles de criticidad </w:t>
      </w:r>
      <w:r w:rsidRPr="00325B26">
        <w:rPr>
          <w:sz w:val="20"/>
          <w:szCs w:val="20"/>
        </w:rPr>
        <w:lastRenderedPageBreak/>
        <w:t>asignados a las incidencias, así como la titularidad de las mismas para alineación y validación y, así, de forma conjunta, definir los siguientes pasos</w:t>
      </w:r>
    </w:p>
    <w:p w14:paraId="549BF3B9" w14:textId="77777777" w:rsidR="008A3D86" w:rsidRPr="00524134" w:rsidRDefault="008A3D86" w:rsidP="008A3D86">
      <w:pPr>
        <w:spacing w:line="276" w:lineRule="auto"/>
        <w:jc w:val="both"/>
        <w:rPr>
          <w:rFonts w:eastAsia="Telefonica Light"/>
          <w:color w:val="0C6DFF" w:themeColor="text1"/>
          <w:sz w:val="20"/>
          <w:szCs w:val="20"/>
        </w:rPr>
      </w:pPr>
      <w:r w:rsidRPr="00524134">
        <w:rPr>
          <w:rFonts w:eastAsia="Telefonica Light"/>
          <w:color w:val="0C6DFF" w:themeColor="text1"/>
          <w:sz w:val="20"/>
          <w:szCs w:val="20"/>
        </w:rPr>
        <w:t>Genesys Cloud – Soporte Nivel 3 (Genesys)</w:t>
      </w:r>
    </w:p>
    <w:p w14:paraId="7DE1F58B" w14:textId="77777777" w:rsidR="008A3D86" w:rsidRPr="00C463C7" w:rsidRDefault="008A3D86" w:rsidP="00580198">
      <w:pPr>
        <w:spacing w:after="0" w:line="276" w:lineRule="auto"/>
        <w:jc w:val="both"/>
        <w:rPr>
          <w:sz w:val="20"/>
          <w:szCs w:val="20"/>
        </w:rPr>
      </w:pPr>
      <w:r w:rsidRPr="00C463C7">
        <w:rPr>
          <w:sz w:val="20"/>
          <w:szCs w:val="20"/>
        </w:rPr>
        <w:t xml:space="preserve">El servicio CCaaS de Telefónica basado en Genesys Cloud está disponible las 24 horas del día, los 7 días de la semana, y desde Genesys se aplica una rigurosa gestión de la plataforma para proporcionar el máximo tiempo de disponibilidad. Igualmente, el resto de los servicios de valor añadido que Telefónica agrega a la plataforma cuenta con unos compromisos de disponibilidad acordes a los que nuestros clientes demanda. El servicio completo de Telefónica se espera operativo en todo momento a excepción de: </w:t>
      </w:r>
    </w:p>
    <w:p w14:paraId="6095C091" w14:textId="77777777" w:rsidR="008A3D86" w:rsidRPr="00C463C7" w:rsidRDefault="008A3D86" w:rsidP="008A3D86">
      <w:pPr>
        <w:pStyle w:val="Prrafodelista"/>
        <w:numPr>
          <w:ilvl w:val="0"/>
          <w:numId w:val="41"/>
        </w:numPr>
        <w:spacing w:line="276" w:lineRule="auto"/>
        <w:jc w:val="both"/>
        <w:rPr>
          <w:rFonts w:asciiTheme="majorHAnsi" w:hAnsiTheme="majorHAnsi" w:cstheme="majorHAnsi"/>
          <w:sz w:val="20"/>
          <w:szCs w:val="20"/>
        </w:rPr>
      </w:pPr>
      <w:r w:rsidRPr="00C463C7">
        <w:rPr>
          <w:rFonts w:asciiTheme="majorHAnsi" w:hAnsiTheme="majorHAnsi" w:cstheme="majorHAnsi"/>
          <w:sz w:val="20"/>
          <w:szCs w:val="20"/>
        </w:rPr>
        <w:t>el tiempo de inactividad por tareas planificadas (que se notificarán y acordarán por adelantado)</w:t>
      </w:r>
    </w:p>
    <w:p w14:paraId="5B841AAC" w14:textId="61049BF5" w:rsidR="008A3D86" w:rsidRDefault="008A3D86" w:rsidP="00580198">
      <w:pPr>
        <w:pStyle w:val="Prrafodelista"/>
        <w:numPr>
          <w:ilvl w:val="0"/>
          <w:numId w:val="41"/>
        </w:numPr>
        <w:spacing w:line="276" w:lineRule="auto"/>
        <w:jc w:val="both"/>
        <w:rPr>
          <w:rFonts w:asciiTheme="majorHAnsi" w:hAnsiTheme="majorHAnsi" w:cstheme="majorHAnsi"/>
          <w:sz w:val="20"/>
          <w:szCs w:val="20"/>
        </w:rPr>
      </w:pPr>
      <w:r w:rsidRPr="00C463C7">
        <w:rPr>
          <w:rFonts w:asciiTheme="majorHAnsi" w:hAnsiTheme="majorHAnsi" w:cstheme="majorHAnsi"/>
          <w:sz w:val="20"/>
          <w:szCs w:val="20"/>
        </w:rPr>
        <w:t xml:space="preserve">la no disponibilidad o degradación del servicio por causas de Fuerza Mayor o externas a las responsabilidades de Telefónica dentro del ámbito de esta oferta, incluyendo la falta, el retraso o baja calidad de las conexiones a Internet que sean responsabilidad de </w:t>
      </w:r>
      <w:r>
        <w:rPr>
          <w:rFonts w:asciiTheme="majorHAnsi" w:hAnsiTheme="majorHAnsi" w:cstheme="majorHAnsi"/>
          <w:sz w:val="20"/>
          <w:szCs w:val="20"/>
        </w:rPr>
        <w:t>Gobierno de Aragón</w:t>
      </w:r>
      <w:r w:rsidRPr="00C463C7">
        <w:rPr>
          <w:rFonts w:asciiTheme="majorHAnsi" w:hAnsiTheme="majorHAnsi" w:cstheme="majorHAnsi"/>
          <w:sz w:val="20"/>
          <w:szCs w:val="20"/>
        </w:rPr>
        <w:t xml:space="preserve">, una mala configuración en los elementos necesarios para el funcionamiento del servicio por parte de </w:t>
      </w:r>
      <w:r>
        <w:rPr>
          <w:rFonts w:asciiTheme="majorHAnsi" w:hAnsiTheme="majorHAnsi" w:cstheme="majorHAnsi"/>
          <w:sz w:val="20"/>
          <w:szCs w:val="20"/>
        </w:rPr>
        <w:t>Gobierno de Aragón</w:t>
      </w:r>
      <w:r w:rsidRPr="00C463C7">
        <w:rPr>
          <w:rFonts w:asciiTheme="majorHAnsi" w:hAnsiTheme="majorHAnsi" w:cstheme="majorHAnsi"/>
          <w:sz w:val="20"/>
          <w:szCs w:val="20"/>
        </w:rPr>
        <w:t xml:space="preserve"> o terceros que actúen en su nombre, y por tanto, en general, por los servicios fuera del ámbito de esta oferta. </w:t>
      </w:r>
    </w:p>
    <w:p w14:paraId="2855E838" w14:textId="77777777" w:rsidR="00580198" w:rsidRPr="00580198" w:rsidRDefault="00580198" w:rsidP="00580198">
      <w:pPr>
        <w:pStyle w:val="Prrafodelista"/>
        <w:spacing w:line="276" w:lineRule="auto"/>
        <w:jc w:val="both"/>
        <w:rPr>
          <w:rFonts w:asciiTheme="majorHAnsi" w:hAnsiTheme="majorHAnsi" w:cstheme="majorHAnsi"/>
          <w:sz w:val="20"/>
          <w:szCs w:val="20"/>
        </w:rPr>
      </w:pPr>
    </w:p>
    <w:p w14:paraId="4CC8D569" w14:textId="5B9384DF" w:rsidR="008A3D86" w:rsidRDefault="008A3D86" w:rsidP="00325B26">
      <w:pPr>
        <w:spacing w:line="276" w:lineRule="auto"/>
        <w:jc w:val="both"/>
        <w:rPr>
          <w:rFonts w:eastAsia="Telefonica Light"/>
          <w:sz w:val="20"/>
          <w:szCs w:val="20"/>
        </w:rPr>
      </w:pPr>
      <w:r w:rsidRPr="00C463C7">
        <w:rPr>
          <w:sz w:val="20"/>
          <w:szCs w:val="20"/>
        </w:rPr>
        <w:t>La disponibilidad del servicio Genesys Cloud es transparente, y se publica en la siguiente web:</w:t>
      </w:r>
      <w:r>
        <w:rPr>
          <w:sz w:val="20"/>
          <w:szCs w:val="20"/>
        </w:rPr>
        <w:t xml:space="preserve"> </w:t>
      </w:r>
      <w:hyperlink r:id="rId59" w:history="1">
        <w:r w:rsidRPr="00C463C7">
          <w:rPr>
            <w:rStyle w:val="Hipervnculo"/>
            <w:rFonts w:eastAsiaTheme="minorEastAsia"/>
            <w:sz w:val="20"/>
            <w:szCs w:val="20"/>
            <w:lang w:eastAsia="es-ES"/>
          </w:rPr>
          <w:t>https://status.mypurecloud.com/</w:t>
        </w:r>
      </w:hyperlink>
    </w:p>
    <w:p w14:paraId="4FB00BAA" w14:textId="77777777" w:rsidR="008A3D86" w:rsidRPr="00325B26" w:rsidRDefault="008A3D86" w:rsidP="00325B26">
      <w:pPr>
        <w:spacing w:line="276" w:lineRule="auto"/>
        <w:jc w:val="both"/>
        <w:rPr>
          <w:rFonts w:eastAsia="Telefonica Light"/>
          <w:color w:val="0C6DFF" w:themeColor="text1"/>
          <w:sz w:val="20"/>
          <w:szCs w:val="20"/>
        </w:rPr>
      </w:pPr>
      <w:r w:rsidRPr="00325B26">
        <w:rPr>
          <w:rFonts w:eastAsia="Telefonica Light"/>
          <w:color w:val="0C6DFF" w:themeColor="text1"/>
          <w:sz w:val="20"/>
          <w:szCs w:val="20"/>
        </w:rPr>
        <w:t>Documentación de asesoramiento y soporte del fabricante:</w:t>
      </w:r>
    </w:p>
    <w:p w14:paraId="2FBC4F87" w14:textId="77777777" w:rsidR="008A3D86" w:rsidRPr="00325B26" w:rsidRDefault="008A3D86" w:rsidP="00325B26">
      <w:pPr>
        <w:pStyle w:val="Prrafodelista"/>
        <w:spacing w:line="276" w:lineRule="auto"/>
        <w:ind w:left="0"/>
        <w:jc w:val="both"/>
        <w:rPr>
          <w:rFonts w:ascii="Arial" w:eastAsia="Telefonica Light" w:hAnsi="Arial" w:cs="Arial"/>
          <w:sz w:val="20"/>
          <w:szCs w:val="20"/>
        </w:rPr>
      </w:pPr>
      <w:r w:rsidRPr="00325B26">
        <w:rPr>
          <w:rFonts w:ascii="Arial" w:eastAsia="Telefonica Light" w:hAnsi="Arial" w:cs="Arial"/>
          <w:sz w:val="20"/>
          <w:szCs w:val="20"/>
        </w:rPr>
        <w:t>Recopilación de documentación relacionada con los diferentes tipos de asesoramiento y soporte proporcionados por el fabricante de la solución CRM-Contact Center.</w:t>
      </w:r>
    </w:p>
    <w:p w14:paraId="6643AE8E" w14:textId="77777777" w:rsidR="008A3D86" w:rsidRPr="00325B26" w:rsidRDefault="008A3D86" w:rsidP="008A3D86">
      <w:pPr>
        <w:pStyle w:val="Prrafodelista"/>
        <w:spacing w:line="276" w:lineRule="auto"/>
        <w:jc w:val="both"/>
        <w:rPr>
          <w:rFonts w:ascii="Arial" w:eastAsia="Telefonica Light" w:hAnsi="Arial" w:cs="Arial"/>
          <w:sz w:val="20"/>
          <w:szCs w:val="20"/>
        </w:rPr>
      </w:pPr>
    </w:p>
    <w:p w14:paraId="4D8C667C" w14:textId="77777777" w:rsidR="008A3D86" w:rsidRPr="00325B26" w:rsidRDefault="008A3D86" w:rsidP="008A3D86">
      <w:pPr>
        <w:pStyle w:val="Prrafodelista"/>
        <w:spacing w:line="276" w:lineRule="auto"/>
        <w:jc w:val="both"/>
        <w:rPr>
          <w:rFonts w:ascii="Arial" w:eastAsia="Telefonica Light" w:hAnsi="Arial" w:cs="Arial"/>
          <w:b/>
          <w:sz w:val="20"/>
          <w:szCs w:val="20"/>
        </w:rPr>
      </w:pPr>
      <w:r w:rsidRPr="00325B26">
        <w:rPr>
          <w:rFonts w:ascii="Arial" w:eastAsia="Telefonica Light" w:hAnsi="Arial" w:cs="Arial"/>
          <w:b/>
          <w:sz w:val="20"/>
          <w:szCs w:val="20"/>
        </w:rPr>
        <w:t xml:space="preserve">Salesforce: </w:t>
      </w:r>
    </w:p>
    <w:p w14:paraId="1E448847" w14:textId="77777777" w:rsidR="008A3D86" w:rsidRPr="00325B26" w:rsidRDefault="008A3D86" w:rsidP="008A3D86">
      <w:pPr>
        <w:pStyle w:val="Prrafodelista"/>
        <w:numPr>
          <w:ilvl w:val="1"/>
          <w:numId w:val="96"/>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Autoservicio digital de manuales de producto y de la plataforma</w:t>
      </w:r>
    </w:p>
    <w:p w14:paraId="462CCE7B" w14:textId="77777777" w:rsidR="008A3D86" w:rsidRPr="00325B26" w:rsidRDefault="008A3D86" w:rsidP="008A3D86">
      <w:pPr>
        <w:pStyle w:val="Prrafodelista"/>
        <w:numPr>
          <w:ilvl w:val="1"/>
          <w:numId w:val="96"/>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Comunidad de usuarios</w:t>
      </w:r>
    </w:p>
    <w:p w14:paraId="3FFA117C" w14:textId="77777777" w:rsidR="008A3D86" w:rsidRPr="00325B26" w:rsidRDefault="008A3D86" w:rsidP="008A3D86">
      <w:pPr>
        <w:pStyle w:val="Prrafodelista"/>
        <w:numPr>
          <w:ilvl w:val="1"/>
          <w:numId w:val="96"/>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Recomendaciones de configuración y mejores prácticas y APIs</w:t>
      </w:r>
    </w:p>
    <w:p w14:paraId="777DA2DA" w14:textId="77777777" w:rsidR="008A3D86" w:rsidRPr="00325B26" w:rsidRDefault="008A3D86" w:rsidP="008A3D86">
      <w:pPr>
        <w:pStyle w:val="Prrafodelista"/>
        <w:numPr>
          <w:ilvl w:val="1"/>
          <w:numId w:val="96"/>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Training gratuito a través de la plataforma de elearning Trailhead.</w:t>
      </w:r>
    </w:p>
    <w:p w14:paraId="29DD791C" w14:textId="77777777" w:rsidR="008A3D86" w:rsidRPr="00325B26" w:rsidRDefault="008A3D86" w:rsidP="008A3D86">
      <w:pPr>
        <w:pStyle w:val="Prrafodelista"/>
        <w:numPr>
          <w:ilvl w:val="1"/>
          <w:numId w:val="96"/>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Soporte a través de la apertura online de casos</w:t>
      </w:r>
    </w:p>
    <w:p w14:paraId="307C0103" w14:textId="77777777" w:rsidR="008A3D86" w:rsidRPr="00325B26" w:rsidRDefault="008A3D86" w:rsidP="00325B26">
      <w:pPr>
        <w:spacing w:line="276" w:lineRule="auto"/>
        <w:jc w:val="both"/>
        <w:rPr>
          <w:rFonts w:eastAsia="Telefonica Light"/>
          <w:sz w:val="20"/>
          <w:szCs w:val="20"/>
        </w:rPr>
      </w:pPr>
    </w:p>
    <w:p w14:paraId="203FA1C4" w14:textId="77777777" w:rsidR="008A3D86" w:rsidRPr="00325B26" w:rsidRDefault="008A3D86" w:rsidP="00325B26">
      <w:pPr>
        <w:spacing w:line="276" w:lineRule="auto"/>
        <w:jc w:val="both"/>
        <w:rPr>
          <w:rFonts w:eastAsia="Telefonica Light"/>
          <w:color w:val="0C6DFF" w:themeColor="text1"/>
          <w:sz w:val="20"/>
          <w:szCs w:val="20"/>
        </w:rPr>
      </w:pPr>
      <w:r w:rsidRPr="00325B26">
        <w:rPr>
          <w:rFonts w:eastAsia="Telefonica Light"/>
          <w:color w:val="0C6DFF" w:themeColor="text1"/>
          <w:sz w:val="20"/>
          <w:szCs w:val="20"/>
        </w:rPr>
        <w:t>Formación y transferencia del conocimiento:</w:t>
      </w:r>
    </w:p>
    <w:p w14:paraId="442D8F3B" w14:textId="77777777" w:rsidR="008A3D86" w:rsidRPr="00325B26" w:rsidRDefault="008A3D86" w:rsidP="008A3D86">
      <w:pPr>
        <w:pStyle w:val="Prrafodelista"/>
        <w:numPr>
          <w:ilvl w:val="0"/>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Plan de Formación:</w:t>
      </w:r>
    </w:p>
    <w:p w14:paraId="22DC98A9" w14:textId="77777777" w:rsidR="008A3D86" w:rsidRPr="00325B26" w:rsidRDefault="008A3D86" w:rsidP="008A3D86">
      <w:pPr>
        <w:pStyle w:val="Prrafodelista"/>
        <w:numPr>
          <w:ilvl w:val="1"/>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Documento que detalla el plan de formación diseñado para el usuario final y el personal de Gobierno de Aragón.</w:t>
      </w:r>
    </w:p>
    <w:p w14:paraId="03D95727" w14:textId="77777777" w:rsidR="008A3D86" w:rsidRPr="00325B26" w:rsidRDefault="008A3D86" w:rsidP="008A3D86">
      <w:pPr>
        <w:pStyle w:val="Prrafodelista"/>
        <w:numPr>
          <w:ilvl w:val="1"/>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Incluye información sobre los temas a tratar, la metodología de enseñanza, la duración de las sesiones y las fechas programadas.</w:t>
      </w:r>
    </w:p>
    <w:p w14:paraId="43F118C8" w14:textId="77777777" w:rsidR="008A3D86" w:rsidRPr="00325B26" w:rsidRDefault="008A3D86" w:rsidP="008A3D86">
      <w:pPr>
        <w:pStyle w:val="Prrafodelista"/>
        <w:numPr>
          <w:ilvl w:val="1"/>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Identifica claramente los roles y perfiles del personal destinado a recibir la formación.</w:t>
      </w:r>
    </w:p>
    <w:p w14:paraId="1350918B" w14:textId="77777777" w:rsidR="008A3D86" w:rsidRPr="00325B26" w:rsidRDefault="008A3D86" w:rsidP="008A3D86">
      <w:pPr>
        <w:pStyle w:val="Prrafodelista"/>
        <w:numPr>
          <w:ilvl w:val="0"/>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Manual de Formación</w:t>
      </w:r>
    </w:p>
    <w:p w14:paraId="14EC2FA8" w14:textId="77777777" w:rsidR="008A3D86" w:rsidRPr="00325B26" w:rsidRDefault="008A3D86" w:rsidP="008A3D86">
      <w:pPr>
        <w:pStyle w:val="Prrafodelista"/>
        <w:numPr>
          <w:ilvl w:val="1"/>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Materiales elaborados para las sesiones presenciales y de capacitación online.</w:t>
      </w:r>
    </w:p>
    <w:p w14:paraId="43ECEF50" w14:textId="77777777" w:rsidR="008A3D86" w:rsidRPr="00325B26" w:rsidRDefault="008A3D86" w:rsidP="008A3D86">
      <w:pPr>
        <w:pStyle w:val="Prrafodelista"/>
        <w:numPr>
          <w:ilvl w:val="1"/>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Incluye presentaciones, casos prácticos, videos u otros recursos didácticos que faciliten el aprendizaje y la comprensión de la Solución CRM-Contact Center.</w:t>
      </w:r>
    </w:p>
    <w:p w14:paraId="73A59B23" w14:textId="77777777" w:rsidR="008A3D86" w:rsidRPr="00325B26" w:rsidRDefault="008A3D86" w:rsidP="008A3D86">
      <w:pPr>
        <w:pStyle w:val="Prrafodelista"/>
        <w:numPr>
          <w:ilvl w:val="1"/>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Los materiales deben estar adaptados a las necesidades específicas de Aragón y orientados a los objetivos de formación establecidos.</w:t>
      </w:r>
    </w:p>
    <w:p w14:paraId="333D8E11" w14:textId="77777777" w:rsidR="008A3D86" w:rsidRPr="00325B26" w:rsidRDefault="008A3D86" w:rsidP="008A3D86">
      <w:pPr>
        <w:pStyle w:val="Prrafodelista"/>
        <w:numPr>
          <w:ilvl w:val="0"/>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Manual de usuario:</w:t>
      </w:r>
    </w:p>
    <w:p w14:paraId="5B8001DC" w14:textId="77777777" w:rsidR="008A3D86" w:rsidRPr="00325B26" w:rsidRDefault="008A3D86" w:rsidP="008A3D86">
      <w:pPr>
        <w:pStyle w:val="Prrafodelista"/>
        <w:numPr>
          <w:ilvl w:val="1"/>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lastRenderedPageBreak/>
        <w:t>Documentación escrita que proporciona instrucciones detalladas sobre el uso y la operación de la Solución CRM-Contact Center.</w:t>
      </w:r>
    </w:p>
    <w:p w14:paraId="58D42D09" w14:textId="77777777" w:rsidR="008A3D86" w:rsidRPr="00325B26" w:rsidRDefault="008A3D86" w:rsidP="008A3D86">
      <w:pPr>
        <w:pStyle w:val="Prrafodelista"/>
        <w:numPr>
          <w:ilvl w:val="1"/>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Incluye guías paso a paso, explicaciones de funcionalidades, capturas de pantalla ilustrativas y cualquier otra información relevante para los usuarios.</w:t>
      </w:r>
    </w:p>
    <w:p w14:paraId="5ED0A37C" w14:textId="77777777" w:rsidR="008A3D86" w:rsidRPr="00325B26" w:rsidRDefault="008A3D86" w:rsidP="008A3D86">
      <w:pPr>
        <w:pStyle w:val="Prrafodelista"/>
        <w:numPr>
          <w:ilvl w:val="1"/>
          <w:numId w:val="101"/>
        </w:numPr>
        <w:spacing w:line="276" w:lineRule="auto"/>
        <w:jc w:val="both"/>
        <w:rPr>
          <w:rFonts w:ascii="Arial" w:eastAsia="Telefonica Light" w:hAnsi="Arial" w:cs="Arial"/>
          <w:sz w:val="20"/>
          <w:szCs w:val="20"/>
        </w:rPr>
      </w:pPr>
      <w:r w:rsidRPr="00325B26">
        <w:rPr>
          <w:rFonts w:ascii="Arial" w:eastAsia="Telefonica Light" w:hAnsi="Arial" w:cs="Arial"/>
          <w:sz w:val="20"/>
          <w:szCs w:val="20"/>
        </w:rPr>
        <w:t>Los manuales de usuario deben ser claros, accesibles y estar diseñados para facilitar la adopción y el uso efectivo de la solución.</w:t>
      </w:r>
    </w:p>
    <w:p w14:paraId="39B848BF" w14:textId="77777777" w:rsidR="008A3D86" w:rsidRDefault="008A3D86" w:rsidP="008A3D86">
      <w:pPr>
        <w:spacing w:line="276" w:lineRule="auto"/>
        <w:rPr>
          <w:rFonts w:eastAsia="Telefonica Light" w:cs="Telefonica Light"/>
          <w:sz w:val="20"/>
          <w:szCs w:val="20"/>
        </w:rPr>
      </w:pPr>
    </w:p>
    <w:p w14:paraId="6FA97999" w14:textId="152E80B1" w:rsidR="008A3D86" w:rsidRPr="003E575E" w:rsidRDefault="006511E6" w:rsidP="008A3D86">
      <w:pPr>
        <w:pStyle w:val="Ttulo1"/>
      </w:pPr>
      <w:bookmarkStart w:id="97" w:name="_Toc178264444"/>
      <w:bookmarkStart w:id="98" w:name="_Toc178264690"/>
      <w:bookmarkStart w:id="99" w:name="_Toc178264740"/>
      <w:bookmarkStart w:id="100" w:name="_Toc178269441"/>
      <w:bookmarkStart w:id="101" w:name="_Toc178269517"/>
      <w:bookmarkStart w:id="102" w:name="_Toc178269704"/>
      <w:bookmarkStart w:id="103" w:name="_Toc178269745"/>
      <w:bookmarkStart w:id="104" w:name="_Toc178171667"/>
      <w:bookmarkStart w:id="105" w:name="_Toc178172104"/>
      <w:bookmarkStart w:id="106" w:name="_Toc178185579"/>
      <w:bookmarkStart w:id="107" w:name="_Toc178185633"/>
      <w:bookmarkStart w:id="108" w:name="_Toc178259502"/>
      <w:bookmarkStart w:id="109" w:name="_Toc178259543"/>
      <w:bookmarkStart w:id="110" w:name="_Toc178259584"/>
      <w:bookmarkStart w:id="111" w:name="_Toc178264446"/>
      <w:bookmarkStart w:id="112" w:name="_Toc178264692"/>
      <w:bookmarkStart w:id="113" w:name="_Toc178264742"/>
      <w:bookmarkStart w:id="114" w:name="_Toc178269443"/>
      <w:bookmarkStart w:id="115" w:name="_Toc178269519"/>
      <w:bookmarkStart w:id="116" w:name="_Toc178269706"/>
      <w:bookmarkStart w:id="117" w:name="_Toc178269747"/>
      <w:bookmarkStart w:id="118" w:name="_Toc178171668"/>
      <w:bookmarkStart w:id="119" w:name="_Toc178172105"/>
      <w:bookmarkStart w:id="120" w:name="_Toc178185580"/>
      <w:bookmarkStart w:id="121" w:name="_Toc178185634"/>
      <w:bookmarkStart w:id="122" w:name="_Toc178259503"/>
      <w:bookmarkStart w:id="123" w:name="_Toc178259544"/>
      <w:bookmarkStart w:id="124" w:name="_Toc178259585"/>
      <w:bookmarkStart w:id="125" w:name="_Toc178264447"/>
      <w:bookmarkStart w:id="126" w:name="_Toc178264693"/>
      <w:bookmarkStart w:id="127" w:name="_Toc178264743"/>
      <w:bookmarkStart w:id="128" w:name="_Toc178269444"/>
      <w:bookmarkStart w:id="129" w:name="_Toc178269520"/>
      <w:bookmarkStart w:id="130" w:name="_Toc178269707"/>
      <w:bookmarkStart w:id="131" w:name="_Toc178269748"/>
      <w:bookmarkStart w:id="132" w:name="_Toc178259586"/>
      <w:bookmarkStart w:id="133" w:name="_Toc178264694"/>
      <w:bookmarkStart w:id="134" w:name="_Toc178264744"/>
      <w:bookmarkStart w:id="135" w:name="_Toc178325152"/>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r>
        <w:rPr>
          <w:noProof/>
        </w:rPr>
        <w:lastRenderedPageBreak/>
        <w:drawing>
          <wp:anchor distT="0" distB="0" distL="114300" distR="114300" simplePos="0" relativeHeight="251670555" behindDoc="0" locked="1" layoutInCell="1" allowOverlap="1" wp14:anchorId="340BC41E" wp14:editId="6CC0D4F8">
            <wp:simplePos x="0" y="0"/>
            <wp:positionH relativeFrom="margin">
              <wp:posOffset>4623435</wp:posOffset>
            </wp:positionH>
            <wp:positionV relativeFrom="margin">
              <wp:posOffset>-544195</wp:posOffset>
            </wp:positionV>
            <wp:extent cx="867410" cy="939165"/>
            <wp:effectExtent l="0" t="0" r="8890" b="0"/>
            <wp:wrapSquare wrapText="bothSides"/>
            <wp:docPr id="2027110149" name="Imagen 202711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rotWithShape="1">
                    <a:blip r:embed="rId19" cstate="print">
                      <a:clrChange>
                        <a:clrFrom>
                          <a:srgbClr val="F2F4FF"/>
                        </a:clrFrom>
                        <a:clrTo>
                          <a:srgbClr val="F2F4FF">
                            <a:alpha val="0"/>
                          </a:srgbClr>
                        </a:clrTo>
                      </a:clrChange>
                      <a:extLst>
                        <a:ext uri="{28A0092B-C50C-407E-A947-70E740481C1C}">
                          <a14:useLocalDpi xmlns:a14="http://schemas.microsoft.com/office/drawing/2010/main" val="0"/>
                        </a:ext>
                      </a:extLst>
                    </a:blip>
                    <a:srcRect l="47963"/>
                    <a:stretch/>
                  </pic:blipFill>
                  <pic:spPr bwMode="auto">
                    <a:xfrm>
                      <a:off x="0" y="0"/>
                      <a:ext cx="867410" cy="939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3D86" w:rsidRPr="003E575E">
        <w:t>Facturación al cliente</w:t>
      </w:r>
      <w:bookmarkEnd w:id="132"/>
      <w:bookmarkEnd w:id="133"/>
      <w:bookmarkEnd w:id="134"/>
      <w:bookmarkEnd w:id="135"/>
    </w:p>
    <w:p w14:paraId="53AAE33C" w14:textId="77777777" w:rsidR="008A3D86" w:rsidRPr="00325B26" w:rsidRDefault="008A3D86" w:rsidP="008A3D86">
      <w:pPr>
        <w:spacing w:line="276" w:lineRule="auto"/>
        <w:jc w:val="both"/>
        <w:rPr>
          <w:sz w:val="20"/>
          <w:szCs w:val="20"/>
        </w:rPr>
      </w:pPr>
      <w:r w:rsidRPr="00325B26">
        <w:rPr>
          <w:sz w:val="20"/>
          <w:szCs w:val="20"/>
        </w:rPr>
        <w:t xml:space="preserve">A continuación, se expone el </w:t>
      </w:r>
      <w:r w:rsidRPr="00325B26">
        <w:rPr>
          <w:b/>
          <w:sz w:val="20"/>
          <w:szCs w:val="20"/>
        </w:rPr>
        <w:t>esquema de facturación</w:t>
      </w:r>
      <w:r w:rsidRPr="00325B26">
        <w:rPr>
          <w:sz w:val="20"/>
          <w:szCs w:val="20"/>
        </w:rPr>
        <w:t xml:space="preserve"> asociado a los hitos del proyecto.</w:t>
      </w:r>
    </w:p>
    <w:tbl>
      <w:tblPr>
        <w:tblpPr w:leftFromText="141" w:rightFromText="141" w:vertAnchor="text" w:horzAnchor="margin" w:tblpY="90"/>
        <w:tblW w:w="723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544"/>
        <w:gridCol w:w="3686"/>
      </w:tblGrid>
      <w:tr w:rsidR="008A3D86" w:rsidRPr="000251D2" w14:paraId="536BFCA2" w14:textId="77777777" w:rsidTr="00A062A9">
        <w:trPr>
          <w:trHeight w:val="416"/>
          <w:tblHeader/>
        </w:trPr>
        <w:tc>
          <w:tcPr>
            <w:tcW w:w="3544" w:type="dxa"/>
            <w:shd w:val="clear" w:color="auto" w:fill="0066FF"/>
          </w:tcPr>
          <w:p w14:paraId="5DDC49FD" w14:textId="77777777" w:rsidR="008A3D86" w:rsidRPr="00325B26" w:rsidRDefault="008A3D86" w:rsidP="00325B26">
            <w:pPr>
              <w:spacing w:line="276" w:lineRule="auto"/>
              <w:jc w:val="both"/>
              <w:rPr>
                <w:b/>
                <w:color w:val="FFFFFF" w:themeColor="background2"/>
                <w:sz w:val="20"/>
                <w:szCs w:val="20"/>
              </w:rPr>
            </w:pPr>
            <w:r w:rsidRPr="00325B26">
              <w:rPr>
                <w:b/>
                <w:color w:val="FFFFFF" w:themeColor="background2"/>
                <w:sz w:val="20"/>
                <w:szCs w:val="20"/>
              </w:rPr>
              <w:t>Hito facturación</w:t>
            </w:r>
          </w:p>
        </w:tc>
        <w:tc>
          <w:tcPr>
            <w:tcW w:w="3686" w:type="dxa"/>
            <w:shd w:val="clear" w:color="auto" w:fill="0066FF"/>
          </w:tcPr>
          <w:p w14:paraId="670F5CE7" w14:textId="77777777" w:rsidR="008A3D86" w:rsidRPr="00325B26" w:rsidRDefault="008A3D86" w:rsidP="00325B26">
            <w:pPr>
              <w:spacing w:line="276" w:lineRule="auto"/>
              <w:jc w:val="both"/>
              <w:rPr>
                <w:b/>
                <w:color w:val="FFFFFF" w:themeColor="background2"/>
                <w:sz w:val="20"/>
                <w:szCs w:val="20"/>
              </w:rPr>
            </w:pPr>
            <w:r w:rsidRPr="00325B26">
              <w:rPr>
                <w:b/>
                <w:color w:val="FFFFFF" w:themeColor="background2"/>
                <w:sz w:val="20"/>
                <w:szCs w:val="20"/>
              </w:rPr>
              <w:t>Porcentaje</w:t>
            </w:r>
          </w:p>
        </w:tc>
      </w:tr>
      <w:tr w:rsidR="008A3D86" w:rsidRPr="000251D2" w14:paraId="591641C8" w14:textId="77777777" w:rsidTr="00A062A9">
        <w:tc>
          <w:tcPr>
            <w:tcW w:w="3544" w:type="dxa"/>
          </w:tcPr>
          <w:p w14:paraId="70C7B036" w14:textId="77777777" w:rsidR="008A3D86" w:rsidRPr="00325B26" w:rsidRDefault="008A3D86" w:rsidP="00325B26">
            <w:pPr>
              <w:spacing w:line="276" w:lineRule="auto"/>
              <w:jc w:val="both"/>
              <w:rPr>
                <w:sz w:val="20"/>
                <w:szCs w:val="20"/>
              </w:rPr>
            </w:pPr>
            <w:r w:rsidRPr="00325B26">
              <w:rPr>
                <w:sz w:val="20"/>
                <w:szCs w:val="20"/>
              </w:rPr>
              <w:t xml:space="preserve">Hito 1: Análisis y Diseño Técnico </w:t>
            </w:r>
          </w:p>
        </w:tc>
        <w:tc>
          <w:tcPr>
            <w:tcW w:w="3686" w:type="dxa"/>
          </w:tcPr>
          <w:p w14:paraId="37BFEDE5" w14:textId="77777777" w:rsidR="008A3D86" w:rsidRPr="00325B26" w:rsidRDefault="008A3D86" w:rsidP="00325B26">
            <w:pPr>
              <w:spacing w:line="276" w:lineRule="auto"/>
              <w:jc w:val="both"/>
              <w:rPr>
                <w:sz w:val="20"/>
                <w:szCs w:val="20"/>
              </w:rPr>
            </w:pPr>
            <w:r w:rsidRPr="00325B26">
              <w:rPr>
                <w:sz w:val="20"/>
                <w:szCs w:val="20"/>
              </w:rPr>
              <w:t>10% del importe total de la oferta</w:t>
            </w:r>
          </w:p>
        </w:tc>
      </w:tr>
      <w:tr w:rsidR="008A3D86" w:rsidRPr="000251D2" w14:paraId="086969AD" w14:textId="77777777" w:rsidTr="00A062A9">
        <w:tc>
          <w:tcPr>
            <w:tcW w:w="3544" w:type="dxa"/>
          </w:tcPr>
          <w:p w14:paraId="45E67C75" w14:textId="77777777" w:rsidR="008A3D86" w:rsidRPr="00325B26" w:rsidRDefault="008A3D86" w:rsidP="00325B26">
            <w:pPr>
              <w:spacing w:line="276" w:lineRule="auto"/>
              <w:jc w:val="both"/>
              <w:rPr>
                <w:sz w:val="20"/>
                <w:szCs w:val="20"/>
              </w:rPr>
            </w:pPr>
            <w:r w:rsidRPr="00325B26">
              <w:rPr>
                <w:sz w:val="20"/>
                <w:szCs w:val="20"/>
              </w:rPr>
              <w:t>Hito 2: Desarrollo Prototipo 1</w:t>
            </w:r>
          </w:p>
        </w:tc>
        <w:tc>
          <w:tcPr>
            <w:tcW w:w="3686" w:type="dxa"/>
          </w:tcPr>
          <w:p w14:paraId="36417670" w14:textId="77777777" w:rsidR="008A3D86" w:rsidRPr="00325B26" w:rsidRDefault="008A3D86" w:rsidP="00325B26">
            <w:pPr>
              <w:spacing w:line="276" w:lineRule="auto"/>
              <w:jc w:val="both"/>
              <w:rPr>
                <w:sz w:val="20"/>
                <w:szCs w:val="20"/>
              </w:rPr>
            </w:pPr>
            <w:r w:rsidRPr="00325B26">
              <w:rPr>
                <w:sz w:val="20"/>
                <w:szCs w:val="20"/>
              </w:rPr>
              <w:t>5% del importe total de la oferta</w:t>
            </w:r>
          </w:p>
        </w:tc>
      </w:tr>
      <w:tr w:rsidR="008A3D86" w:rsidRPr="000251D2" w14:paraId="41FFA865" w14:textId="77777777" w:rsidTr="00A062A9">
        <w:tc>
          <w:tcPr>
            <w:tcW w:w="3544" w:type="dxa"/>
          </w:tcPr>
          <w:p w14:paraId="4F07D429" w14:textId="77777777" w:rsidR="008A3D86" w:rsidRPr="00325B26" w:rsidRDefault="008A3D86" w:rsidP="00325B26">
            <w:pPr>
              <w:spacing w:line="276" w:lineRule="auto"/>
              <w:jc w:val="both"/>
              <w:rPr>
                <w:sz w:val="20"/>
                <w:szCs w:val="20"/>
              </w:rPr>
            </w:pPr>
            <w:r w:rsidRPr="00325B26">
              <w:rPr>
                <w:sz w:val="20"/>
                <w:szCs w:val="20"/>
              </w:rPr>
              <w:t>Hito 3: Desarrollo Prototipo 2</w:t>
            </w:r>
          </w:p>
        </w:tc>
        <w:tc>
          <w:tcPr>
            <w:tcW w:w="3686" w:type="dxa"/>
          </w:tcPr>
          <w:p w14:paraId="7A62F937" w14:textId="77777777" w:rsidR="008A3D86" w:rsidRPr="00325B26" w:rsidRDefault="008A3D86" w:rsidP="00325B26">
            <w:pPr>
              <w:spacing w:line="276" w:lineRule="auto"/>
              <w:jc w:val="both"/>
              <w:rPr>
                <w:sz w:val="20"/>
                <w:szCs w:val="20"/>
              </w:rPr>
            </w:pPr>
            <w:r w:rsidRPr="00325B26">
              <w:rPr>
                <w:sz w:val="20"/>
                <w:szCs w:val="20"/>
              </w:rPr>
              <w:t>5% del importe total de la oferta</w:t>
            </w:r>
          </w:p>
        </w:tc>
      </w:tr>
      <w:tr w:rsidR="008A3D86" w:rsidRPr="000251D2" w14:paraId="5B3EC036" w14:textId="77777777" w:rsidTr="00A062A9">
        <w:tc>
          <w:tcPr>
            <w:tcW w:w="3544" w:type="dxa"/>
          </w:tcPr>
          <w:p w14:paraId="07EBF673" w14:textId="77777777" w:rsidR="008A3D86" w:rsidRPr="00325B26" w:rsidRDefault="008A3D86" w:rsidP="00325B26">
            <w:pPr>
              <w:spacing w:line="276" w:lineRule="auto"/>
              <w:jc w:val="both"/>
              <w:rPr>
                <w:sz w:val="20"/>
                <w:szCs w:val="20"/>
              </w:rPr>
            </w:pPr>
            <w:r w:rsidRPr="00325B26">
              <w:rPr>
                <w:sz w:val="20"/>
                <w:szCs w:val="20"/>
              </w:rPr>
              <w:t>Hito 4: Desarrollo Prototipo 3</w:t>
            </w:r>
          </w:p>
        </w:tc>
        <w:tc>
          <w:tcPr>
            <w:tcW w:w="3686" w:type="dxa"/>
          </w:tcPr>
          <w:p w14:paraId="025A3F65" w14:textId="77777777" w:rsidR="008A3D86" w:rsidRPr="00325B26" w:rsidRDefault="008A3D86" w:rsidP="00325B26">
            <w:pPr>
              <w:spacing w:line="276" w:lineRule="auto"/>
              <w:jc w:val="both"/>
              <w:rPr>
                <w:sz w:val="20"/>
                <w:szCs w:val="20"/>
              </w:rPr>
            </w:pPr>
            <w:r w:rsidRPr="00325B26">
              <w:rPr>
                <w:sz w:val="20"/>
                <w:szCs w:val="20"/>
              </w:rPr>
              <w:t>5% del importe total de la oferta</w:t>
            </w:r>
          </w:p>
        </w:tc>
      </w:tr>
      <w:tr w:rsidR="008A3D86" w:rsidRPr="000251D2" w14:paraId="7AF95CCB" w14:textId="77777777" w:rsidTr="00A062A9">
        <w:tc>
          <w:tcPr>
            <w:tcW w:w="3544" w:type="dxa"/>
          </w:tcPr>
          <w:p w14:paraId="1160AC24" w14:textId="77777777" w:rsidR="008A3D86" w:rsidRPr="00325B26" w:rsidRDefault="008A3D86" w:rsidP="00325B26">
            <w:pPr>
              <w:spacing w:line="276" w:lineRule="auto"/>
              <w:jc w:val="both"/>
              <w:rPr>
                <w:sz w:val="20"/>
                <w:szCs w:val="20"/>
              </w:rPr>
            </w:pPr>
            <w:r w:rsidRPr="00325B26">
              <w:rPr>
                <w:sz w:val="20"/>
                <w:szCs w:val="20"/>
              </w:rPr>
              <w:t>Hito 5: Cargas en la Migración</w:t>
            </w:r>
          </w:p>
        </w:tc>
        <w:tc>
          <w:tcPr>
            <w:tcW w:w="3686" w:type="dxa"/>
          </w:tcPr>
          <w:p w14:paraId="44B8A75C" w14:textId="77777777" w:rsidR="008A3D86" w:rsidRPr="00325B26" w:rsidRDefault="008A3D86" w:rsidP="00325B26">
            <w:pPr>
              <w:spacing w:line="276" w:lineRule="auto"/>
              <w:jc w:val="both"/>
              <w:rPr>
                <w:sz w:val="20"/>
                <w:szCs w:val="20"/>
              </w:rPr>
            </w:pPr>
            <w:r w:rsidRPr="00325B26">
              <w:rPr>
                <w:sz w:val="20"/>
                <w:szCs w:val="20"/>
              </w:rPr>
              <w:t>5% del importe total de la oferta</w:t>
            </w:r>
          </w:p>
        </w:tc>
      </w:tr>
      <w:tr w:rsidR="008A3D86" w:rsidRPr="000251D2" w14:paraId="273DE23F" w14:textId="77777777" w:rsidTr="00A062A9">
        <w:tc>
          <w:tcPr>
            <w:tcW w:w="3544" w:type="dxa"/>
          </w:tcPr>
          <w:p w14:paraId="4B69D8EC" w14:textId="77777777" w:rsidR="008A3D86" w:rsidRPr="00325B26" w:rsidRDefault="008A3D86" w:rsidP="00325B26">
            <w:pPr>
              <w:spacing w:line="276" w:lineRule="auto"/>
              <w:jc w:val="both"/>
              <w:rPr>
                <w:sz w:val="20"/>
                <w:szCs w:val="20"/>
              </w:rPr>
            </w:pPr>
            <w:r w:rsidRPr="00325B26">
              <w:rPr>
                <w:sz w:val="20"/>
                <w:szCs w:val="20"/>
              </w:rPr>
              <w:t>Hito 6: Fin de la Implantación y Puesta en Producción</w:t>
            </w:r>
          </w:p>
        </w:tc>
        <w:tc>
          <w:tcPr>
            <w:tcW w:w="3686" w:type="dxa"/>
          </w:tcPr>
          <w:p w14:paraId="36B3B545" w14:textId="77777777" w:rsidR="008A3D86" w:rsidRPr="00325B26" w:rsidRDefault="008A3D86" w:rsidP="00325B26">
            <w:pPr>
              <w:spacing w:line="276" w:lineRule="auto"/>
              <w:jc w:val="both"/>
              <w:rPr>
                <w:sz w:val="20"/>
                <w:szCs w:val="20"/>
              </w:rPr>
            </w:pPr>
            <w:r w:rsidRPr="00325B26">
              <w:rPr>
                <w:sz w:val="20"/>
                <w:szCs w:val="20"/>
              </w:rPr>
              <w:t>25,5% del importe total de la oferta</w:t>
            </w:r>
          </w:p>
        </w:tc>
      </w:tr>
      <w:tr w:rsidR="008A3D86" w:rsidRPr="000251D2" w14:paraId="104ABAC2" w14:textId="77777777" w:rsidTr="00A062A9">
        <w:tc>
          <w:tcPr>
            <w:tcW w:w="3544" w:type="dxa"/>
          </w:tcPr>
          <w:p w14:paraId="0C1D5DFC" w14:textId="0EEA3639" w:rsidR="008A3D86" w:rsidRPr="00325B26" w:rsidRDefault="008A3D86" w:rsidP="00325B26">
            <w:pPr>
              <w:spacing w:line="276" w:lineRule="auto"/>
              <w:jc w:val="both"/>
              <w:rPr>
                <w:sz w:val="20"/>
                <w:szCs w:val="20"/>
              </w:rPr>
            </w:pPr>
            <w:r w:rsidRPr="00325B26">
              <w:rPr>
                <w:sz w:val="20"/>
                <w:szCs w:val="20"/>
              </w:rPr>
              <w:t xml:space="preserve">Hito </w:t>
            </w:r>
            <w:r w:rsidR="00C972AD">
              <w:rPr>
                <w:sz w:val="20"/>
                <w:szCs w:val="20"/>
              </w:rPr>
              <w:t>7</w:t>
            </w:r>
            <w:r w:rsidRPr="00325B26">
              <w:rPr>
                <w:sz w:val="20"/>
                <w:szCs w:val="20"/>
              </w:rPr>
              <w:t>: Fase de soporte</w:t>
            </w:r>
          </w:p>
        </w:tc>
        <w:tc>
          <w:tcPr>
            <w:tcW w:w="3686" w:type="dxa"/>
          </w:tcPr>
          <w:p w14:paraId="5DAB50E1" w14:textId="77777777" w:rsidR="008A3D86" w:rsidRPr="00325B26" w:rsidRDefault="008A3D86" w:rsidP="00325B26">
            <w:pPr>
              <w:spacing w:line="276" w:lineRule="auto"/>
              <w:jc w:val="both"/>
              <w:rPr>
                <w:sz w:val="20"/>
                <w:szCs w:val="20"/>
              </w:rPr>
            </w:pPr>
            <w:r w:rsidRPr="00325B26">
              <w:rPr>
                <w:sz w:val="20"/>
                <w:szCs w:val="20"/>
              </w:rPr>
              <w:t>44,5% del importe total de la oferta</w:t>
            </w:r>
          </w:p>
        </w:tc>
      </w:tr>
    </w:tbl>
    <w:p w14:paraId="1DEB50FD" w14:textId="77777777" w:rsidR="008A3D86" w:rsidRPr="00023EF0" w:rsidRDefault="008A3D86" w:rsidP="008A3D86"/>
    <w:p w14:paraId="756E899D" w14:textId="77777777" w:rsidR="008A3D86" w:rsidRPr="008A3D86" w:rsidRDefault="008A3D86" w:rsidP="008A3D86"/>
    <w:p w14:paraId="510845AF" w14:textId="77777777" w:rsidR="003C3349" w:rsidRDefault="003C3349" w:rsidP="00B14819">
      <w:pPr>
        <w:rPr>
          <w:noProof/>
          <w:kern w:val="24"/>
          <w:sz w:val="24"/>
        </w:rPr>
      </w:pPr>
    </w:p>
    <w:p w14:paraId="2AD7D671" w14:textId="77777777" w:rsidR="0059302A" w:rsidRDefault="0059302A" w:rsidP="00B14819">
      <w:pPr>
        <w:rPr>
          <w:noProof/>
          <w:kern w:val="24"/>
          <w:sz w:val="24"/>
        </w:rPr>
      </w:pPr>
    </w:p>
    <w:p w14:paraId="7A7E88F4" w14:textId="77777777" w:rsidR="003C3349" w:rsidRDefault="003C3349" w:rsidP="00B14819">
      <w:pPr>
        <w:rPr>
          <w:noProof/>
          <w:kern w:val="24"/>
          <w:sz w:val="24"/>
        </w:rPr>
      </w:pPr>
    </w:p>
    <w:p w14:paraId="6532E087" w14:textId="77777777" w:rsidR="003C3349" w:rsidRDefault="003C3349" w:rsidP="00B14819">
      <w:pPr>
        <w:rPr>
          <w:noProof/>
          <w:kern w:val="24"/>
          <w:sz w:val="24"/>
        </w:rPr>
      </w:pPr>
    </w:p>
    <w:p w14:paraId="05965B98" w14:textId="77777777" w:rsidR="003C3349" w:rsidRDefault="003C3349" w:rsidP="00B14819">
      <w:pPr>
        <w:rPr>
          <w:noProof/>
          <w:kern w:val="24"/>
          <w:sz w:val="24"/>
        </w:rPr>
      </w:pPr>
    </w:p>
    <w:p w14:paraId="03D389CE" w14:textId="77777777" w:rsidR="003C3349" w:rsidRDefault="003C3349" w:rsidP="00B14819">
      <w:pPr>
        <w:rPr>
          <w:noProof/>
          <w:kern w:val="24"/>
          <w:sz w:val="24"/>
        </w:rPr>
      </w:pPr>
    </w:p>
    <w:p w14:paraId="57E551F0" w14:textId="77777777" w:rsidR="003C3349" w:rsidRDefault="003C3349" w:rsidP="00B14819">
      <w:pPr>
        <w:rPr>
          <w:noProof/>
          <w:kern w:val="24"/>
          <w:sz w:val="24"/>
        </w:rPr>
      </w:pPr>
    </w:p>
    <w:p w14:paraId="7AF11578" w14:textId="77777777" w:rsidR="003C3349" w:rsidRDefault="003C3349" w:rsidP="00B14819">
      <w:pPr>
        <w:rPr>
          <w:noProof/>
          <w:kern w:val="24"/>
          <w:sz w:val="24"/>
        </w:rPr>
      </w:pPr>
    </w:p>
    <w:p w14:paraId="5769C3E1" w14:textId="77777777" w:rsidR="006862B3" w:rsidRDefault="006862B3" w:rsidP="00B14819">
      <w:pPr>
        <w:rPr>
          <w:noProof/>
          <w:kern w:val="24"/>
          <w:sz w:val="24"/>
        </w:rPr>
      </w:pPr>
    </w:p>
    <w:p w14:paraId="58613D8C" w14:textId="77777777" w:rsidR="00A815AF" w:rsidRDefault="00A815AF" w:rsidP="00B14819">
      <w:pPr>
        <w:rPr>
          <w:noProof/>
          <w:kern w:val="24"/>
          <w:sz w:val="24"/>
        </w:rPr>
      </w:pPr>
    </w:p>
    <w:p w14:paraId="510B7FA1" w14:textId="77777777" w:rsidR="00A815AF" w:rsidRDefault="00A815AF" w:rsidP="00B14819">
      <w:pPr>
        <w:rPr>
          <w:noProof/>
          <w:kern w:val="24"/>
          <w:sz w:val="24"/>
        </w:rPr>
      </w:pPr>
    </w:p>
    <w:p w14:paraId="7A599C47" w14:textId="77777777" w:rsidR="00A815AF" w:rsidRDefault="00A815AF" w:rsidP="00B14819">
      <w:pPr>
        <w:rPr>
          <w:noProof/>
          <w:kern w:val="24"/>
          <w:sz w:val="24"/>
        </w:rPr>
      </w:pPr>
    </w:p>
    <w:p w14:paraId="0112A603" w14:textId="77777777" w:rsidR="006862B3" w:rsidRDefault="006862B3" w:rsidP="00B14819">
      <w:pPr>
        <w:rPr>
          <w:noProof/>
          <w:kern w:val="24"/>
          <w:sz w:val="24"/>
        </w:rPr>
      </w:pPr>
    </w:p>
    <w:p w14:paraId="6F8C5B95" w14:textId="77777777" w:rsidR="006862B3" w:rsidRDefault="006862B3" w:rsidP="00B14819">
      <w:pPr>
        <w:rPr>
          <w:noProof/>
          <w:kern w:val="24"/>
          <w:sz w:val="24"/>
        </w:rPr>
      </w:pPr>
    </w:p>
    <w:p w14:paraId="3E514290" w14:textId="77777777" w:rsidR="006862B3" w:rsidRDefault="006862B3" w:rsidP="00B14819">
      <w:pPr>
        <w:rPr>
          <w:noProof/>
          <w:kern w:val="24"/>
          <w:sz w:val="24"/>
        </w:rPr>
      </w:pPr>
    </w:p>
    <w:p w14:paraId="7377457D" w14:textId="77777777" w:rsidR="006862B3" w:rsidRDefault="006862B3" w:rsidP="00B14819">
      <w:pPr>
        <w:rPr>
          <w:noProof/>
          <w:kern w:val="24"/>
          <w:sz w:val="24"/>
        </w:rPr>
      </w:pPr>
    </w:p>
    <w:p w14:paraId="6A10A670" w14:textId="77777777" w:rsidR="006862B3" w:rsidRDefault="006862B3" w:rsidP="00B14819">
      <w:pPr>
        <w:rPr>
          <w:noProof/>
          <w:kern w:val="24"/>
          <w:sz w:val="24"/>
        </w:rPr>
      </w:pPr>
    </w:p>
    <w:p w14:paraId="0DA9502D" w14:textId="77777777" w:rsidR="006862B3" w:rsidRDefault="006862B3" w:rsidP="00B14819">
      <w:pPr>
        <w:rPr>
          <w:noProof/>
          <w:kern w:val="24"/>
          <w:sz w:val="24"/>
        </w:rPr>
      </w:pPr>
    </w:p>
    <w:p w14:paraId="37730BC7" w14:textId="77777777" w:rsidR="006862B3" w:rsidRDefault="006862B3" w:rsidP="00B14819">
      <w:pPr>
        <w:rPr>
          <w:noProof/>
          <w:kern w:val="24"/>
          <w:sz w:val="24"/>
        </w:rPr>
      </w:pPr>
    </w:p>
    <w:p w14:paraId="0006B83A" w14:textId="77777777" w:rsidR="006862B3" w:rsidRDefault="006862B3" w:rsidP="00B14819">
      <w:pPr>
        <w:rPr>
          <w:noProof/>
          <w:kern w:val="24"/>
          <w:sz w:val="24"/>
        </w:rPr>
      </w:pPr>
    </w:p>
    <w:p w14:paraId="28A1BD07" w14:textId="77777777" w:rsidR="006862B3" w:rsidRDefault="006862B3" w:rsidP="00B14819">
      <w:pPr>
        <w:rPr>
          <w:noProof/>
          <w:kern w:val="24"/>
          <w:sz w:val="24"/>
        </w:rPr>
      </w:pPr>
    </w:p>
    <w:p w14:paraId="596C7DDD" w14:textId="77777777" w:rsidR="006862B3" w:rsidRDefault="006862B3" w:rsidP="00B14819">
      <w:pPr>
        <w:rPr>
          <w:noProof/>
          <w:kern w:val="24"/>
          <w:sz w:val="24"/>
        </w:rPr>
      </w:pPr>
    </w:p>
    <w:p w14:paraId="72D75FD8" w14:textId="77777777" w:rsidR="006862B3" w:rsidRDefault="006862B3" w:rsidP="00B14819">
      <w:pPr>
        <w:rPr>
          <w:noProof/>
          <w:kern w:val="24"/>
          <w:sz w:val="24"/>
        </w:rPr>
      </w:pPr>
    </w:p>
    <w:p w14:paraId="35BE9A6D" w14:textId="77777777" w:rsidR="006862B3" w:rsidRDefault="006862B3" w:rsidP="00B14819">
      <w:pPr>
        <w:rPr>
          <w:noProof/>
          <w:kern w:val="24"/>
          <w:sz w:val="24"/>
        </w:rPr>
      </w:pPr>
    </w:p>
    <w:p w14:paraId="06FDD54D" w14:textId="77777777" w:rsidR="006862B3" w:rsidRDefault="006862B3" w:rsidP="00B14819">
      <w:pPr>
        <w:rPr>
          <w:noProof/>
          <w:kern w:val="24"/>
          <w:sz w:val="24"/>
        </w:rPr>
      </w:pPr>
    </w:p>
    <w:p w14:paraId="3C9C2CD8" w14:textId="77777777" w:rsidR="006862B3" w:rsidRDefault="006862B3" w:rsidP="00B14819">
      <w:pPr>
        <w:rPr>
          <w:noProof/>
          <w:kern w:val="24"/>
          <w:sz w:val="24"/>
        </w:rPr>
      </w:pPr>
    </w:p>
    <w:p w14:paraId="21A1B2B6" w14:textId="77777777" w:rsidR="006862B3" w:rsidRDefault="006862B3" w:rsidP="00B14819">
      <w:pPr>
        <w:rPr>
          <w:noProof/>
          <w:kern w:val="24"/>
          <w:sz w:val="24"/>
        </w:rPr>
      </w:pPr>
    </w:p>
    <w:p w14:paraId="596365AB" w14:textId="77777777" w:rsidR="006862B3" w:rsidRDefault="006862B3" w:rsidP="00B14819">
      <w:pPr>
        <w:rPr>
          <w:noProof/>
          <w:kern w:val="24"/>
          <w:sz w:val="24"/>
        </w:rPr>
      </w:pPr>
    </w:p>
    <w:p w14:paraId="2BDD19FF" w14:textId="77777777" w:rsidR="006862B3" w:rsidRDefault="006862B3" w:rsidP="00B14819">
      <w:pPr>
        <w:rPr>
          <w:noProof/>
          <w:kern w:val="24"/>
          <w:sz w:val="24"/>
        </w:rPr>
      </w:pPr>
    </w:p>
    <w:p w14:paraId="22BF3110" w14:textId="77777777" w:rsidR="001312DF" w:rsidRDefault="001312DF" w:rsidP="00B14819">
      <w:pPr>
        <w:rPr>
          <w:noProof/>
          <w:kern w:val="24"/>
          <w:sz w:val="24"/>
        </w:rPr>
      </w:pPr>
    </w:p>
    <w:p w14:paraId="2EE47068" w14:textId="77777777" w:rsidR="001312DF" w:rsidRDefault="001312DF" w:rsidP="00B14819">
      <w:pPr>
        <w:rPr>
          <w:noProof/>
          <w:kern w:val="24"/>
          <w:sz w:val="24"/>
        </w:rPr>
      </w:pPr>
    </w:p>
    <w:p w14:paraId="30F6F6DD" w14:textId="77777777" w:rsidR="001312DF" w:rsidRDefault="001312DF" w:rsidP="00B14819">
      <w:pPr>
        <w:rPr>
          <w:noProof/>
          <w:kern w:val="24"/>
          <w:sz w:val="24"/>
        </w:rPr>
      </w:pPr>
    </w:p>
    <w:p w14:paraId="6DA12BCA" w14:textId="77777777" w:rsidR="001312DF" w:rsidRDefault="001312DF" w:rsidP="00B14819">
      <w:pPr>
        <w:rPr>
          <w:noProof/>
          <w:kern w:val="24"/>
          <w:sz w:val="24"/>
        </w:rPr>
      </w:pPr>
    </w:p>
    <w:p w14:paraId="29D0A6A4" w14:textId="77777777" w:rsidR="006862B3" w:rsidRDefault="006862B3" w:rsidP="00B14819">
      <w:pPr>
        <w:rPr>
          <w:noProof/>
          <w:kern w:val="24"/>
          <w:sz w:val="24"/>
        </w:rPr>
      </w:pPr>
    </w:p>
    <w:p w14:paraId="7D679B16" w14:textId="77777777" w:rsidR="006862B3" w:rsidRDefault="006862B3" w:rsidP="00B14819">
      <w:pPr>
        <w:rPr>
          <w:noProof/>
          <w:kern w:val="24"/>
          <w:sz w:val="24"/>
        </w:rPr>
      </w:pPr>
    </w:p>
    <w:p w14:paraId="3DD9CD70" w14:textId="77777777" w:rsidR="006862B3" w:rsidRDefault="006862B3" w:rsidP="00B14819">
      <w:pPr>
        <w:rPr>
          <w:noProof/>
          <w:kern w:val="24"/>
          <w:sz w:val="24"/>
        </w:rPr>
      </w:pPr>
    </w:p>
    <w:p w14:paraId="64D5BAB5" w14:textId="77777777" w:rsidR="003C3349" w:rsidRDefault="003C3349" w:rsidP="00B14819">
      <w:pPr>
        <w:rPr>
          <w:noProof/>
          <w:kern w:val="24"/>
          <w:sz w:val="24"/>
        </w:rPr>
      </w:pPr>
    </w:p>
    <w:p w14:paraId="281E4596" w14:textId="77777777" w:rsidR="003C3349" w:rsidRPr="00B14819" w:rsidRDefault="003C3349" w:rsidP="00B14819">
      <w:pPr>
        <w:rPr>
          <w:noProof/>
          <w:kern w:val="24"/>
          <w:sz w:val="24"/>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8"/>
      </w:tblGrid>
      <w:tr w:rsidR="00A967F1" w14:paraId="2D1E9719" w14:textId="77777777" w:rsidTr="00013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4" w:type="dxa"/>
          </w:tcPr>
          <w:p w14:paraId="6ACF4889" w14:textId="77777777" w:rsidR="00A967F1" w:rsidRDefault="00A967F1" w:rsidP="00013375">
            <w:pPr>
              <w:rPr>
                <w:noProof/>
                <w:kern w:val="24"/>
                <w:sz w:val="24"/>
              </w:rPr>
            </w:pPr>
            <w:r w:rsidRPr="00F50800">
              <w:rPr>
                <w:noProof/>
                <w:kern w:val="24"/>
                <w:sz w:val="24"/>
              </w:rPr>
              <w:drawing>
                <wp:inline distT="0" distB="0" distL="0" distR="0" wp14:anchorId="223FCCF5" wp14:editId="75E5395F">
                  <wp:extent cx="2800409" cy="377257"/>
                  <wp:effectExtent l="0" t="0" r="0" b="3810"/>
                  <wp:docPr id="8" name="Imagen 8">
                    <a:extLst xmlns:a="http://schemas.openxmlformats.org/drawingml/2006/main">
                      <a:ext uri="{FF2B5EF4-FFF2-40B4-BE49-F238E27FC236}">
                        <a16:creationId xmlns:a16="http://schemas.microsoft.com/office/drawing/2014/main" id="{3855F70A-2CFA-AA43-9FC0-EE7A260BE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7">
                            <a:extLst>
                              <a:ext uri="{FF2B5EF4-FFF2-40B4-BE49-F238E27FC236}">
                                <a16:creationId xmlns:a16="http://schemas.microsoft.com/office/drawing/2014/main" id="{3855F70A-2CFA-AA43-9FC0-EE7A260BE73D}"/>
                              </a:ext>
                            </a:extLst>
                          </pic:cNvPr>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800409" cy="377257"/>
                          </a:xfrm>
                          <a:prstGeom prst="rect">
                            <a:avLst/>
                          </a:prstGeom>
                        </pic:spPr>
                      </pic:pic>
                    </a:graphicData>
                  </a:graphic>
                </wp:inline>
              </w:drawing>
            </w:r>
          </w:p>
        </w:tc>
      </w:tr>
      <w:tr w:rsidR="00A967F1" w14:paraId="0D8429AF" w14:textId="77777777" w:rsidTr="00013375">
        <w:tc>
          <w:tcPr>
            <w:cnfStyle w:val="001000000000" w:firstRow="0" w:lastRow="0" w:firstColumn="1" w:lastColumn="0" w:oddVBand="0" w:evenVBand="0" w:oddHBand="0" w:evenHBand="0" w:firstRowFirstColumn="0" w:firstRowLastColumn="0" w:lastRowFirstColumn="0" w:lastRowLastColumn="0"/>
            <w:tcW w:w="8504" w:type="dxa"/>
          </w:tcPr>
          <w:p w14:paraId="09976025" w14:textId="77777777" w:rsidR="00A967F1" w:rsidRDefault="00A967F1" w:rsidP="00013375">
            <w:pPr>
              <w:pStyle w:val="EstiloCabecera"/>
              <w:rPr>
                <w:rStyle w:val="URL"/>
                <w:b w:val="0"/>
                <w:noProof w:val="0"/>
                <w:color w:val="808080" w:themeColor="background2" w:themeShade="80"/>
                <w:kern w:val="0"/>
                <w:lang w:val="es-ES"/>
              </w:rPr>
            </w:pPr>
            <w:r w:rsidRPr="001C2DDF">
              <w:rPr>
                <w:rStyle w:val="URL"/>
                <w:noProof w:val="0"/>
                <w:color w:val="808080" w:themeColor="background2" w:themeShade="80"/>
                <w:kern w:val="0"/>
                <w:lang w:val="es-ES"/>
              </w:rPr>
              <w:t xml:space="preserve">  </w:t>
            </w:r>
          </w:p>
          <w:p w14:paraId="0F50188D" w14:textId="77777777" w:rsidR="00A967F1" w:rsidRPr="0071494C" w:rsidRDefault="00A967F1" w:rsidP="00013375">
            <w:pPr>
              <w:pStyle w:val="EstiloCabecera"/>
              <w:rPr>
                <w:rStyle w:val="URL"/>
                <w:b w:val="0"/>
                <w:color w:val="808080" w:themeColor="background2" w:themeShade="80"/>
                <w:lang w:val="es-ES"/>
              </w:rPr>
            </w:pPr>
          </w:p>
          <w:p w14:paraId="0ECA9A0A" w14:textId="77777777" w:rsidR="00A967F1" w:rsidRPr="001C2DDF" w:rsidRDefault="00A967F1" w:rsidP="00013375">
            <w:pPr>
              <w:pStyle w:val="EstiloCabecera"/>
            </w:pPr>
            <w:r w:rsidRPr="00D921DE">
              <w:rPr>
                <w:rStyle w:val="URL"/>
                <w:noProof w:val="0"/>
                <w:color w:val="808080" w:themeColor="background2" w:themeShade="80"/>
                <w:kern w:val="0"/>
                <w:lang w:val="es-ES"/>
              </w:rPr>
              <w:t>https://www.telefonicaempresas.es/grandes-empresas/</w:t>
            </w:r>
          </w:p>
        </w:tc>
      </w:tr>
    </w:tbl>
    <w:p w14:paraId="7C9545C0" w14:textId="77777777" w:rsidR="00F50800" w:rsidRPr="001A6109" w:rsidRDefault="00F50800" w:rsidP="00552138">
      <w:pPr>
        <w:rPr>
          <w:kern w:val="24"/>
          <w:sz w:val="24"/>
        </w:rPr>
      </w:pPr>
    </w:p>
    <w:sectPr w:rsidR="00F50800" w:rsidRPr="001A6109" w:rsidSect="00AD116C">
      <w:footerReference w:type="default" r:id="rId61"/>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A1E53" w14:textId="77777777" w:rsidR="005E2601" w:rsidRDefault="005E2601" w:rsidP="00857C06">
      <w:pPr>
        <w:spacing w:after="0" w:line="240" w:lineRule="auto"/>
      </w:pPr>
      <w:r>
        <w:separator/>
      </w:r>
    </w:p>
    <w:p w14:paraId="5F5A5B39" w14:textId="77777777" w:rsidR="005E2601" w:rsidRDefault="005E2601"/>
    <w:p w14:paraId="286A8A53" w14:textId="77777777" w:rsidR="005E2601" w:rsidRDefault="005E2601"/>
    <w:p w14:paraId="1A496C38" w14:textId="77777777" w:rsidR="005E2601" w:rsidRDefault="005E2601"/>
  </w:endnote>
  <w:endnote w:type="continuationSeparator" w:id="0">
    <w:p w14:paraId="018A1AFB" w14:textId="77777777" w:rsidR="005E2601" w:rsidRDefault="005E2601" w:rsidP="00857C06">
      <w:pPr>
        <w:spacing w:after="0" w:line="240" w:lineRule="auto"/>
      </w:pPr>
      <w:r>
        <w:continuationSeparator/>
      </w:r>
    </w:p>
    <w:p w14:paraId="2A39B82C" w14:textId="77777777" w:rsidR="005E2601" w:rsidRDefault="005E2601"/>
    <w:p w14:paraId="035B312D" w14:textId="77777777" w:rsidR="005E2601" w:rsidRDefault="005E2601"/>
    <w:p w14:paraId="5C7A4B5F" w14:textId="77777777" w:rsidR="005E2601" w:rsidRDefault="005E2601"/>
  </w:endnote>
  <w:endnote w:type="continuationNotice" w:id="1">
    <w:p w14:paraId="57B0F030" w14:textId="77777777" w:rsidR="005E2601" w:rsidRDefault="005E2601">
      <w:pPr>
        <w:spacing w:after="0" w:line="240" w:lineRule="auto"/>
      </w:pPr>
    </w:p>
    <w:p w14:paraId="39FB57C0" w14:textId="77777777" w:rsidR="005E2601" w:rsidRDefault="005E2601"/>
    <w:p w14:paraId="7A623351" w14:textId="77777777" w:rsidR="005E2601" w:rsidRDefault="005E26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Neue">
    <w:altName w:val="Sylfae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elefonica Light">
    <w:altName w:val="Calibri"/>
    <w:charset w:val="00"/>
    <w:family w:val="auto"/>
    <w:pitch w:val="variable"/>
    <w:sig w:usb0="A000002F" w:usb1="4000204A" w:usb2="00000000" w:usb3="00000000" w:csb0="00000093" w:csb1="00000000"/>
  </w:font>
  <w:font w:name="MS PGothic">
    <w:altName w:val="ＭＳ Ｐゴシック"/>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elefonica Sans Light">
    <w:charset w:val="00"/>
    <w:family w:val="modern"/>
    <w:notTrueType/>
    <w:pitch w:val="variable"/>
    <w:sig w:usb0="A000027F" w:usb1="5000A4FB"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Telefonica Text">
    <w:altName w:val="Calibri"/>
    <w:charset w:val="00"/>
    <w:family w:val="auto"/>
    <w:pitch w:val="variable"/>
    <w:sig w:usb0="A00000AF" w:usb1="4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Telefonia ligh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2226" w14:textId="77777777" w:rsidR="00FC6BEE" w:rsidRDefault="00FC6BEE" w:rsidP="00FC6BEE">
    <w:pPr>
      <w:pStyle w:val="Piedepgina"/>
      <w:rPr>
        <w:color w:val="0C6DFF" w:themeColor="text1"/>
        <w:sz w:val="20"/>
      </w:rPr>
    </w:pPr>
  </w:p>
  <w:p w14:paraId="301CCCEB" w14:textId="77777777" w:rsidR="00FC6BEE" w:rsidRDefault="00FC6BEE" w:rsidP="00FC6BEE">
    <w:pPr>
      <w:pStyle w:val="Piedepgina"/>
      <w:rPr>
        <w:color w:val="0C6DFF" w:themeColor="text1"/>
        <w:sz w:val="20"/>
      </w:rPr>
    </w:pPr>
  </w:p>
  <w:tbl>
    <w:tblPr>
      <w:tblStyle w:val="TablaTelefonic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2"/>
      <w:gridCol w:w="2833"/>
      <w:gridCol w:w="2833"/>
    </w:tblGrid>
    <w:tr w:rsidR="00FC6BEE" w14:paraId="7C1B8DA2" w14:textId="77777777" w:rsidTr="00013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4" w:type="dxa"/>
        </w:tcPr>
        <w:p w14:paraId="5BEE274A" w14:textId="77777777" w:rsidR="00FC6BEE" w:rsidRDefault="00FC6BEE" w:rsidP="00FC6BEE">
          <w:pPr>
            <w:pStyle w:val="Piedepgina"/>
            <w:jc w:val="left"/>
            <w:rPr>
              <w:color w:val="0C6DFF" w:themeColor="text1"/>
              <w:sz w:val="20"/>
            </w:rPr>
          </w:pPr>
        </w:p>
      </w:tc>
      <w:tc>
        <w:tcPr>
          <w:tcW w:w="2835" w:type="dxa"/>
        </w:tcPr>
        <w:p w14:paraId="5A662C81" w14:textId="77777777" w:rsidR="00FC6BEE" w:rsidRDefault="00FC6BEE" w:rsidP="00FC6BEE">
          <w:pPr>
            <w:pStyle w:val="Piedepgina"/>
            <w:cnfStyle w:val="100000000000" w:firstRow="1" w:lastRow="0" w:firstColumn="0" w:lastColumn="0" w:oddVBand="0" w:evenVBand="0" w:oddHBand="0" w:evenHBand="0" w:firstRowFirstColumn="0" w:firstRowLastColumn="0" w:lastRowFirstColumn="0" w:lastRowLastColumn="0"/>
            <w:rPr>
              <w:color w:val="0C6DFF" w:themeColor="text1"/>
              <w:sz w:val="20"/>
            </w:rPr>
          </w:pPr>
        </w:p>
      </w:tc>
      <w:tc>
        <w:tcPr>
          <w:tcW w:w="2835" w:type="dxa"/>
        </w:tcPr>
        <w:p w14:paraId="1CC63CEA" w14:textId="77777777" w:rsidR="00FC6BEE" w:rsidRPr="00B76C19" w:rsidRDefault="00FC6BEE" w:rsidP="00FC6BEE">
          <w:pPr>
            <w:pStyle w:val="Piedepgina"/>
            <w:jc w:val="right"/>
            <w:cnfStyle w:val="100000000000" w:firstRow="1" w:lastRow="0" w:firstColumn="0" w:lastColumn="0" w:oddVBand="0" w:evenVBand="0" w:oddHBand="0" w:evenHBand="0" w:firstRowFirstColumn="0" w:firstRowLastColumn="0" w:lastRowFirstColumn="0" w:lastRowLastColumn="0"/>
            <w:rPr>
              <w:b w:val="0"/>
              <w:bCs/>
              <w:color w:val="0C6DFF" w:themeColor="text1"/>
              <w:sz w:val="18"/>
              <w:szCs w:val="18"/>
            </w:rPr>
          </w:pPr>
        </w:p>
      </w:tc>
    </w:tr>
  </w:tbl>
  <w:p w14:paraId="48157BA2" w14:textId="77777777" w:rsidR="00FA0B33" w:rsidRPr="00207D15" w:rsidRDefault="00FA0B33" w:rsidP="00FC6BEE">
    <w:pPr>
      <w:pStyle w:val="Piedepgina"/>
      <w:rPr>
        <w:color w:val="0C6DFF" w:themeColor="text1"/>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7589B" w14:textId="77777777" w:rsidR="00532CEF" w:rsidRPr="00532CEF" w:rsidRDefault="00532CEF" w:rsidP="00532C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D6D82" w14:textId="77777777" w:rsidR="005E2601" w:rsidRDefault="005E2601" w:rsidP="00857C06">
      <w:pPr>
        <w:spacing w:after="0" w:line="240" w:lineRule="auto"/>
      </w:pPr>
      <w:r>
        <w:separator/>
      </w:r>
    </w:p>
    <w:p w14:paraId="20FEE946" w14:textId="77777777" w:rsidR="005E2601" w:rsidRDefault="005E2601"/>
    <w:p w14:paraId="6E47DC1F" w14:textId="77777777" w:rsidR="005E2601" w:rsidRDefault="005E2601"/>
    <w:p w14:paraId="55D48C38" w14:textId="77777777" w:rsidR="005E2601" w:rsidRDefault="005E2601"/>
  </w:footnote>
  <w:footnote w:type="continuationSeparator" w:id="0">
    <w:p w14:paraId="5CAA89D5" w14:textId="77777777" w:rsidR="005E2601" w:rsidRDefault="005E2601" w:rsidP="00857C06">
      <w:pPr>
        <w:spacing w:after="0" w:line="240" w:lineRule="auto"/>
      </w:pPr>
      <w:r>
        <w:continuationSeparator/>
      </w:r>
    </w:p>
    <w:p w14:paraId="157686A0" w14:textId="77777777" w:rsidR="005E2601" w:rsidRDefault="005E2601"/>
    <w:p w14:paraId="7F175E38" w14:textId="77777777" w:rsidR="005E2601" w:rsidRDefault="005E2601"/>
    <w:p w14:paraId="3E869017" w14:textId="77777777" w:rsidR="005E2601" w:rsidRDefault="005E2601"/>
  </w:footnote>
  <w:footnote w:type="continuationNotice" w:id="1">
    <w:p w14:paraId="3C922C93" w14:textId="77777777" w:rsidR="005E2601" w:rsidRDefault="005E2601">
      <w:pPr>
        <w:spacing w:after="0" w:line="240" w:lineRule="auto"/>
      </w:pPr>
    </w:p>
    <w:p w14:paraId="4EC4E93B" w14:textId="77777777" w:rsidR="005E2601" w:rsidRDefault="005E2601"/>
    <w:p w14:paraId="73345080" w14:textId="77777777" w:rsidR="005E2601" w:rsidRDefault="005E26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F10A3B" w14:paraId="77900D3B" w14:textId="77777777" w:rsidTr="00A062A9">
      <w:sdt>
        <w:sdtPr>
          <w:rPr>
            <w:i/>
            <w:iCs/>
            <w:color w:val="808080" w:themeColor="background2" w:themeShade="80"/>
            <w:sz w:val="18"/>
            <w:szCs w:val="18"/>
          </w:rPr>
          <w:alias w:val="Título"/>
          <w:tag w:val=""/>
          <w:id w:val="601844034"/>
          <w:placeholder>
            <w:docPart w:val="373797254B054F7196631D4CD4F95DB2"/>
          </w:placeholder>
          <w:dataBinding w:prefixMappings="xmlns:ns0='http://purl.org/dc/elements/1.1/' xmlns:ns1='http://schemas.openxmlformats.org/package/2006/metadata/core-properties' " w:xpath="/ns1:coreProperties[1]/ns0:title[1]" w:storeItemID="{6C3C8BC8-F283-45AE-878A-BAB7291924A1}"/>
          <w:text/>
        </w:sdtPr>
        <w:sdtContent>
          <w:tc>
            <w:tcPr>
              <w:tcW w:w="8494" w:type="dxa"/>
            </w:tcPr>
            <w:p w14:paraId="50D43207" w14:textId="14FDE44A" w:rsidR="00F10A3B" w:rsidRPr="00820F42" w:rsidRDefault="00F10A3B" w:rsidP="00F10A3B">
              <w:pPr>
                <w:pStyle w:val="Encabezado"/>
                <w:rPr>
                  <w:i/>
                  <w:iCs/>
                  <w:color w:val="808080" w:themeColor="background2" w:themeShade="80"/>
                  <w:sz w:val="16"/>
                  <w:szCs w:val="16"/>
                </w:rPr>
              </w:pPr>
              <w:r>
                <w:rPr>
                  <w:i/>
                  <w:iCs/>
                  <w:color w:val="808080" w:themeColor="background2" w:themeShade="80"/>
                  <w:sz w:val="18"/>
                  <w:szCs w:val="18"/>
                </w:rPr>
                <w:t>Proyecto Implantación de CRM para la atención a la ciudadanía</w:t>
              </w:r>
            </w:p>
          </w:tc>
        </w:sdtContent>
      </w:sdt>
    </w:tr>
    <w:tr w:rsidR="00F10A3B" w14:paraId="1D9A646A" w14:textId="77777777" w:rsidTr="00A062A9">
      <w:tc>
        <w:tcPr>
          <w:tcW w:w="8494" w:type="dxa"/>
        </w:tcPr>
        <w:p w14:paraId="6C5896B4" w14:textId="77777777" w:rsidR="00F10A3B" w:rsidRPr="00820F42" w:rsidRDefault="00F10A3B" w:rsidP="00F10A3B">
          <w:pPr>
            <w:pStyle w:val="Encabezado"/>
            <w:rPr>
              <w:i/>
              <w:iCs/>
              <w:color w:val="808080" w:themeColor="background2" w:themeShade="80"/>
              <w:sz w:val="16"/>
              <w:szCs w:val="16"/>
            </w:rPr>
          </w:pPr>
        </w:p>
      </w:tc>
    </w:tr>
  </w:tbl>
  <w:p w14:paraId="2122DC79" w14:textId="7C3E5F7A" w:rsidR="00FA0B33" w:rsidRPr="0078456D" w:rsidRDefault="00F10A3B" w:rsidP="0078456D">
    <w:pPr>
      <w:pStyle w:val="CabeceraDatos"/>
    </w:pPr>
    <w:r>
      <w:rPr>
        <w:noProof/>
        <w:szCs w:val="18"/>
      </w:rPr>
      <mc:AlternateContent>
        <mc:Choice Requires="wps">
          <w:drawing>
            <wp:anchor distT="0" distB="0" distL="114300" distR="114300" simplePos="0" relativeHeight="251659264" behindDoc="0" locked="0" layoutInCell="1" allowOverlap="1" wp14:anchorId="7FE1B8A3" wp14:editId="4EC4166D">
              <wp:simplePos x="0" y="0"/>
              <wp:positionH relativeFrom="column">
                <wp:posOffset>4472940</wp:posOffset>
              </wp:positionH>
              <wp:positionV relativeFrom="paragraph">
                <wp:posOffset>-374015</wp:posOffset>
              </wp:positionV>
              <wp:extent cx="952500" cy="533400"/>
              <wp:effectExtent l="0" t="0" r="19050" b="19050"/>
              <wp:wrapNone/>
              <wp:docPr id="343574280" name="Cuadro de texto 1"/>
              <wp:cNvGraphicFramePr/>
              <a:graphic xmlns:a="http://schemas.openxmlformats.org/drawingml/2006/main">
                <a:graphicData uri="http://schemas.microsoft.com/office/word/2010/wordprocessingShape">
                  <wps:wsp>
                    <wps:cNvSpPr txBox="1"/>
                    <wps:spPr>
                      <a:xfrm>
                        <a:off x="0" y="0"/>
                        <a:ext cx="952500" cy="533400"/>
                      </a:xfrm>
                      <a:prstGeom prst="rect">
                        <a:avLst/>
                      </a:prstGeom>
                      <a:solidFill>
                        <a:schemeClr val="bg2"/>
                      </a:solidFill>
                      <a:ln w="6350">
                        <a:solidFill>
                          <a:schemeClr val="bg2"/>
                        </a:solidFill>
                      </a:ln>
                    </wps:spPr>
                    <wps:txbx>
                      <w:txbxContent>
                        <w:p w14:paraId="5B0BEA95" w14:textId="2760A599" w:rsidR="00F10A3B" w:rsidRDefault="00F10A3B">
                          <w:r>
                            <w:rPr>
                              <w:noProof/>
                            </w:rPr>
                            <w:drawing>
                              <wp:inline distT="0" distB="0" distL="0" distR="0" wp14:anchorId="41BD98F4" wp14:editId="22D56A5D">
                                <wp:extent cx="763270" cy="346417"/>
                                <wp:effectExtent l="0" t="0" r="0" b="0"/>
                                <wp:docPr id="1939095502" name="Imagen 193909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63270" cy="3464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E1B8A3" id="_x0000_t202" coordsize="21600,21600" o:spt="202" path="m,l,21600r21600,l21600,xe">
              <v:stroke joinstyle="miter"/>
              <v:path gradientshapeok="t" o:connecttype="rect"/>
            </v:shapetype>
            <v:shape id="Cuadro de texto 1" o:spid="_x0000_s1046" type="#_x0000_t202" style="position:absolute;margin-left:352.2pt;margin-top:-29.45pt;width:75pt;height: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pgMAIAAHsEAAAOAAAAZHJzL2Uyb0RvYy54bWysVNtu2zAMfR+wfxD0vti5da0Rp8hSZBgQ&#10;tAXSoc+KLMUGZFGTlNjZ14+SnUu7AQOGvSikSB+Rh4eZ3be1IgdhXQU6p8NBSonQHIpK73L6/WX1&#10;6ZYS55kumAItcnoUjt7PP36YNSYTIyhBFcISBNEua0xOS+9NliSOl6JmbgBGaAxKsDXz6NpdUljW&#10;IHqtklGa3iQN2MJY4MI5vH3ognQe8aUU3D9J6YQnKqdYm4+njec2nMl8xrKdZaaseF8G+4cqalZp&#10;fPQM9cA8I3tb/QZVV9yCA+kHHOoEpKy4iD1gN8P0XTebkhkRe0FynDnT5P4fLH88bMyzJb79Ai0O&#10;MBDSGJc5vAz9tNLW4RcrJRhHCo9n2kTrCcfLu+lommKEY2g6Hk/QRpTk8rGxzn8VUJNg5NTiVCJZ&#10;7LB2vks9pYS3HKiqWFVKRScoQSyVJQeGM9zuRj34myylSZPTm/E0jcBvYlFLf0HAYpXGmi+tB8u3&#10;27bnYwvFEWmy0CnIGb6qsJk1c/6ZWZQM9o9r4J/wkAqwGOgtSkqwP/90H/JxkhilpEEJ5tT92DMr&#10;KFHfNM74bjiZBM1GZzL9PELHXke21xG9r5eADA1x4QyPZsj36mRKC/UrbssivIohpjm+nVN/Mpe+&#10;WwzcNi4Wi5iEKjXMr/XG8AAdJhJG9dK+Mmv6eXoUwiOcxMqyd2PtcsOXGhZ7D7KKMw8Ed6z2vKPC&#10;o2r6bQwrdO3HrMt/xvwXAAAA//8DAFBLAwQUAAYACAAAACEAko3McOAAAAAKAQAADwAAAGRycy9k&#10;b3ducmV2LnhtbEyPQU7DMBBF90jcwRokdq3T0KQhZFIBVZEqxIKUAzixiaPG4yh203B73BUsZ+bp&#10;z/vFdjY9m9ToOksIq2UETFFjZUctwtdxv8iAOS9Iit6SQvhRDrbl7U0hcmkv9KmmyrcshJDLBYL2&#10;fsg5d41WRrilHRSF27cdjfBhHFsuR3EJ4abncRSl3IiOwgctBvWqVXOqzgahMqf68PA+7fuPNM2m&#10;XazfdvML4v3d/PwEzKvZ/8Fw1Q/qUAan2p5JOtYjbKL1OqAIiyR7BBaILLluaoQ4WQEvC/6/QvkL&#10;AAD//wMAUEsBAi0AFAAGAAgAAAAhALaDOJL+AAAA4QEAABMAAAAAAAAAAAAAAAAAAAAAAFtDb250&#10;ZW50X1R5cGVzXS54bWxQSwECLQAUAAYACAAAACEAOP0h/9YAAACUAQAACwAAAAAAAAAAAAAAAAAv&#10;AQAAX3JlbHMvLnJlbHNQSwECLQAUAAYACAAAACEAoGj6YDACAAB7BAAADgAAAAAAAAAAAAAAAAAu&#10;AgAAZHJzL2Uyb0RvYy54bWxQSwECLQAUAAYACAAAACEAko3McOAAAAAKAQAADwAAAAAAAAAAAAAA&#10;AACKBAAAZHJzL2Rvd25yZXYueG1sUEsFBgAAAAAEAAQA8wAAAJcFAAAAAA==&#10;" fillcolor="white [3214]" strokecolor="white [3214]" strokeweight=".5pt">
              <v:textbox>
                <w:txbxContent>
                  <w:p w14:paraId="5B0BEA95" w14:textId="2760A599" w:rsidR="00F10A3B" w:rsidRDefault="00F10A3B">
                    <w:r>
                      <w:rPr>
                        <w:noProof/>
                      </w:rPr>
                      <w:drawing>
                        <wp:inline distT="0" distB="0" distL="0" distR="0" wp14:anchorId="41BD98F4" wp14:editId="22D56A5D">
                          <wp:extent cx="763270" cy="346417"/>
                          <wp:effectExtent l="0" t="0" r="0" b="0"/>
                          <wp:docPr id="1939095502" name="Imagen 193909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63270" cy="346417"/>
                                  </a:xfrm>
                                  <a:prstGeom prst="rect">
                                    <a:avLst/>
                                  </a:prstGeom>
                                </pic:spPr>
                              </pic:pic>
                            </a:graphicData>
                          </a:graphic>
                        </wp:inline>
                      </w:drawing>
                    </w:r>
                  </w:p>
                </w:txbxContent>
              </v:textbox>
            </v:shape>
          </w:pict>
        </mc:Fallback>
      </mc:AlternateContent>
    </w:r>
    <w:r w:rsidR="00FA0B33" w:rsidRPr="000C5F11">
      <w:rPr>
        <w:szCs w:val="18"/>
      </w:rPr>
      <w:ptab w:relativeTo="margin" w:alignment="right" w:leader="none"/>
    </w:r>
  </w:p>
  <w:p w14:paraId="5170DE0E" w14:textId="77777777" w:rsidR="00FA0B33" w:rsidRDefault="00FA0B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292029E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FB2618"/>
    <w:multiLevelType w:val="hybridMultilevel"/>
    <w:tmpl w:val="570A9AA8"/>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Helvetica Neue" w:hAnsi="Helvetica Neue" w:cs="Helvetica Neue" w:hint="default"/>
      </w:rPr>
    </w:lvl>
    <w:lvl w:ilvl="2" w:tplc="FFFFFFFF" w:tentative="1">
      <w:start w:val="1"/>
      <w:numFmt w:val="bullet"/>
      <w:lvlText w:val=""/>
      <w:lvlJc w:val="left"/>
      <w:pPr>
        <w:ind w:left="2160" w:hanging="360"/>
      </w:pPr>
      <w:rPr>
        <w:rFonts w:ascii="Courier New" w:hAnsi="Courier New" w:hint="default"/>
      </w:rPr>
    </w:lvl>
    <w:lvl w:ilvl="3" w:tplc="FFFFFFFF" w:tentative="1">
      <w:start w:val="1"/>
      <w:numFmt w:val="bullet"/>
      <w:lvlText w:val=""/>
      <w:lvlJc w:val="left"/>
      <w:pPr>
        <w:ind w:left="2880" w:hanging="360"/>
      </w:pPr>
      <w:rPr>
        <w:rFonts w:ascii="Segoe UI" w:hAnsi="Segoe UI" w:hint="default"/>
      </w:rPr>
    </w:lvl>
    <w:lvl w:ilvl="4" w:tplc="FFFFFFFF" w:tentative="1">
      <w:start w:val="1"/>
      <w:numFmt w:val="bullet"/>
      <w:lvlText w:val="o"/>
      <w:lvlJc w:val="left"/>
      <w:pPr>
        <w:ind w:left="3600" w:hanging="360"/>
      </w:pPr>
      <w:rPr>
        <w:rFonts w:ascii="Helvetica Neue" w:hAnsi="Helvetica Neue" w:cs="Helvetica Neue" w:hint="default"/>
      </w:rPr>
    </w:lvl>
    <w:lvl w:ilvl="5" w:tplc="FFFFFFFF" w:tentative="1">
      <w:start w:val="1"/>
      <w:numFmt w:val="bullet"/>
      <w:lvlText w:val=""/>
      <w:lvlJc w:val="left"/>
      <w:pPr>
        <w:ind w:left="4320" w:hanging="360"/>
      </w:pPr>
      <w:rPr>
        <w:rFonts w:ascii="Courier New" w:hAnsi="Courier New" w:hint="default"/>
      </w:rPr>
    </w:lvl>
    <w:lvl w:ilvl="6" w:tplc="FFFFFFFF" w:tentative="1">
      <w:start w:val="1"/>
      <w:numFmt w:val="bullet"/>
      <w:lvlText w:val=""/>
      <w:lvlJc w:val="left"/>
      <w:pPr>
        <w:ind w:left="5040" w:hanging="360"/>
      </w:pPr>
      <w:rPr>
        <w:rFonts w:ascii="Segoe UI" w:hAnsi="Segoe UI" w:hint="default"/>
      </w:rPr>
    </w:lvl>
    <w:lvl w:ilvl="7" w:tplc="FFFFFFFF" w:tentative="1">
      <w:start w:val="1"/>
      <w:numFmt w:val="bullet"/>
      <w:lvlText w:val="o"/>
      <w:lvlJc w:val="left"/>
      <w:pPr>
        <w:ind w:left="5760" w:hanging="360"/>
      </w:pPr>
      <w:rPr>
        <w:rFonts w:ascii="Helvetica Neue" w:hAnsi="Helvetica Neue" w:cs="Helvetica Neue" w:hint="default"/>
      </w:rPr>
    </w:lvl>
    <w:lvl w:ilvl="8" w:tplc="FFFFFFFF" w:tentative="1">
      <w:start w:val="1"/>
      <w:numFmt w:val="bullet"/>
      <w:lvlText w:val=""/>
      <w:lvlJc w:val="left"/>
      <w:pPr>
        <w:ind w:left="6480" w:hanging="360"/>
      </w:pPr>
      <w:rPr>
        <w:rFonts w:ascii="Courier New" w:hAnsi="Courier New" w:hint="default"/>
      </w:rPr>
    </w:lvl>
  </w:abstractNum>
  <w:abstractNum w:abstractNumId="2" w15:restartNumberingAfterBreak="0">
    <w:nsid w:val="02186EF1"/>
    <w:multiLevelType w:val="hybridMultilevel"/>
    <w:tmpl w:val="DF7C4E62"/>
    <w:lvl w:ilvl="0" w:tplc="0C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2FC1D77"/>
    <w:multiLevelType w:val="multilevel"/>
    <w:tmpl w:val="41FA95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284B07"/>
    <w:multiLevelType w:val="hybridMultilevel"/>
    <w:tmpl w:val="359E39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EB13C0"/>
    <w:multiLevelType w:val="hybridMultilevel"/>
    <w:tmpl w:val="B022B978"/>
    <w:lvl w:ilvl="0" w:tplc="A3662750">
      <w:start w:val="1"/>
      <w:numFmt w:val="bullet"/>
      <w:lvlText w:val=""/>
      <w:lvlJc w:val="left"/>
      <w:pPr>
        <w:ind w:left="720" w:hanging="360"/>
      </w:pPr>
      <w:rPr>
        <w:rFonts w:ascii="Symbol" w:hAnsi="Symbol" w:hint="default"/>
        <w:color w:val="60606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7945E1"/>
    <w:multiLevelType w:val="hybridMultilevel"/>
    <w:tmpl w:val="18CA727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0C2810E7"/>
    <w:multiLevelType w:val="hybridMultilevel"/>
    <w:tmpl w:val="3990CAFC"/>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Helvetica Neue" w:hAnsi="Helvetica Neue" w:cs="Helvetica Neue" w:hint="default"/>
      </w:rPr>
    </w:lvl>
    <w:lvl w:ilvl="2" w:tplc="FFFFFFFF" w:tentative="1">
      <w:start w:val="1"/>
      <w:numFmt w:val="bullet"/>
      <w:lvlText w:val=""/>
      <w:lvlJc w:val="left"/>
      <w:pPr>
        <w:ind w:left="2160" w:hanging="360"/>
      </w:pPr>
      <w:rPr>
        <w:rFonts w:ascii="Courier New" w:hAnsi="Courier New" w:hint="default"/>
      </w:rPr>
    </w:lvl>
    <w:lvl w:ilvl="3" w:tplc="FFFFFFFF" w:tentative="1">
      <w:start w:val="1"/>
      <w:numFmt w:val="bullet"/>
      <w:lvlText w:val=""/>
      <w:lvlJc w:val="left"/>
      <w:pPr>
        <w:ind w:left="2880" w:hanging="360"/>
      </w:pPr>
      <w:rPr>
        <w:rFonts w:ascii="Segoe UI" w:hAnsi="Segoe UI" w:hint="default"/>
      </w:rPr>
    </w:lvl>
    <w:lvl w:ilvl="4" w:tplc="FFFFFFFF" w:tentative="1">
      <w:start w:val="1"/>
      <w:numFmt w:val="bullet"/>
      <w:lvlText w:val="o"/>
      <w:lvlJc w:val="left"/>
      <w:pPr>
        <w:ind w:left="3600" w:hanging="360"/>
      </w:pPr>
      <w:rPr>
        <w:rFonts w:ascii="Helvetica Neue" w:hAnsi="Helvetica Neue" w:cs="Helvetica Neue" w:hint="default"/>
      </w:rPr>
    </w:lvl>
    <w:lvl w:ilvl="5" w:tplc="FFFFFFFF" w:tentative="1">
      <w:start w:val="1"/>
      <w:numFmt w:val="bullet"/>
      <w:lvlText w:val=""/>
      <w:lvlJc w:val="left"/>
      <w:pPr>
        <w:ind w:left="4320" w:hanging="360"/>
      </w:pPr>
      <w:rPr>
        <w:rFonts w:ascii="Courier New" w:hAnsi="Courier New" w:hint="default"/>
      </w:rPr>
    </w:lvl>
    <w:lvl w:ilvl="6" w:tplc="FFFFFFFF" w:tentative="1">
      <w:start w:val="1"/>
      <w:numFmt w:val="bullet"/>
      <w:lvlText w:val=""/>
      <w:lvlJc w:val="left"/>
      <w:pPr>
        <w:ind w:left="5040" w:hanging="360"/>
      </w:pPr>
      <w:rPr>
        <w:rFonts w:ascii="Segoe UI" w:hAnsi="Segoe UI" w:hint="default"/>
      </w:rPr>
    </w:lvl>
    <w:lvl w:ilvl="7" w:tplc="FFFFFFFF" w:tentative="1">
      <w:start w:val="1"/>
      <w:numFmt w:val="bullet"/>
      <w:lvlText w:val="o"/>
      <w:lvlJc w:val="left"/>
      <w:pPr>
        <w:ind w:left="5760" w:hanging="360"/>
      </w:pPr>
      <w:rPr>
        <w:rFonts w:ascii="Helvetica Neue" w:hAnsi="Helvetica Neue" w:cs="Helvetica Neue" w:hint="default"/>
      </w:rPr>
    </w:lvl>
    <w:lvl w:ilvl="8" w:tplc="FFFFFFFF" w:tentative="1">
      <w:start w:val="1"/>
      <w:numFmt w:val="bullet"/>
      <w:lvlText w:val=""/>
      <w:lvlJc w:val="left"/>
      <w:pPr>
        <w:ind w:left="6480" w:hanging="360"/>
      </w:pPr>
      <w:rPr>
        <w:rFonts w:ascii="Courier New" w:hAnsi="Courier New" w:hint="default"/>
      </w:rPr>
    </w:lvl>
  </w:abstractNum>
  <w:abstractNum w:abstractNumId="8" w15:restartNumberingAfterBreak="0">
    <w:nsid w:val="0DC864B2"/>
    <w:multiLevelType w:val="multilevel"/>
    <w:tmpl w:val="8514C902"/>
    <w:lvl w:ilvl="0">
      <w:start w:val="1"/>
      <w:numFmt w:val="bullet"/>
      <w:lvlText w:val="●"/>
      <w:lvlJc w:val="left"/>
      <w:pPr>
        <w:ind w:left="720" w:hanging="360"/>
      </w:pPr>
      <w:rPr>
        <w:strike w:val="0"/>
        <w:dstrike w:val="0"/>
        <w:color w:val="666666"/>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0EAE5BBB"/>
    <w:multiLevelType w:val="hybridMultilevel"/>
    <w:tmpl w:val="A866F6AA"/>
    <w:lvl w:ilvl="0" w:tplc="0C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F444810"/>
    <w:multiLevelType w:val="hybridMultilevel"/>
    <w:tmpl w:val="9ECA47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FF31EA0"/>
    <w:multiLevelType w:val="hybridMultilevel"/>
    <w:tmpl w:val="0CD253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6224733"/>
    <w:multiLevelType w:val="multilevel"/>
    <w:tmpl w:val="5C385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836B4"/>
    <w:multiLevelType w:val="hybridMultilevel"/>
    <w:tmpl w:val="C61EF35C"/>
    <w:lvl w:ilvl="0" w:tplc="0C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E0C71B9"/>
    <w:multiLevelType w:val="hybridMultilevel"/>
    <w:tmpl w:val="368AD0E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E235FF4"/>
    <w:multiLevelType w:val="multilevel"/>
    <w:tmpl w:val="DCF43B84"/>
    <w:styleLink w:val="ListaTelefonica"/>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E88766F"/>
    <w:multiLevelType w:val="hybridMultilevel"/>
    <w:tmpl w:val="AA1CA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1C11E04"/>
    <w:multiLevelType w:val="hybridMultilevel"/>
    <w:tmpl w:val="1BA86352"/>
    <w:lvl w:ilvl="0" w:tplc="43207B2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B53161"/>
    <w:multiLevelType w:val="hybridMultilevel"/>
    <w:tmpl w:val="E7565CCC"/>
    <w:lvl w:ilvl="0" w:tplc="95D6B190">
      <w:start w:val="1"/>
      <w:numFmt w:val="bullet"/>
      <w:pStyle w:val="AnswerBullet1"/>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24895979"/>
    <w:multiLevelType w:val="hybridMultilevel"/>
    <w:tmpl w:val="7D967C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6EE2F6D"/>
    <w:multiLevelType w:val="multilevel"/>
    <w:tmpl w:val="4A40D7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7B74E1E"/>
    <w:multiLevelType w:val="hybridMultilevel"/>
    <w:tmpl w:val="10D4F40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8CA0963"/>
    <w:multiLevelType w:val="hybridMultilevel"/>
    <w:tmpl w:val="98383BB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3" w15:restartNumberingAfterBreak="0">
    <w:nsid w:val="28CE148F"/>
    <w:multiLevelType w:val="hybridMultilevel"/>
    <w:tmpl w:val="EDB6E96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296D0496"/>
    <w:multiLevelType w:val="hybridMultilevel"/>
    <w:tmpl w:val="E91457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B3840E1"/>
    <w:multiLevelType w:val="hybridMultilevel"/>
    <w:tmpl w:val="ECB6B1C4"/>
    <w:lvl w:ilvl="0" w:tplc="3EF80BD8">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2B774034"/>
    <w:multiLevelType w:val="multilevel"/>
    <w:tmpl w:val="88F475AA"/>
    <w:styleLink w:val="Estilo3"/>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E1B008E"/>
    <w:multiLevelType w:val="hybridMultilevel"/>
    <w:tmpl w:val="D1A68E94"/>
    <w:lvl w:ilvl="0" w:tplc="DEFAC72E">
      <w:numFmt w:val="bullet"/>
      <w:lvlText w:val="-"/>
      <w:lvlJc w:val="left"/>
      <w:pPr>
        <w:ind w:left="360" w:hanging="360"/>
      </w:pPr>
      <w:rPr>
        <w:rFonts w:ascii="Calibri" w:eastAsiaTheme="minorHAnsi" w:hAnsi="Calibri" w:cs="Calibri"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2F144D64"/>
    <w:multiLevelType w:val="hybridMultilevel"/>
    <w:tmpl w:val="3E48A120"/>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17B01A7"/>
    <w:multiLevelType w:val="hybridMultilevel"/>
    <w:tmpl w:val="EC262D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192691A"/>
    <w:multiLevelType w:val="hybridMultilevel"/>
    <w:tmpl w:val="99A6E9AE"/>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1" w15:restartNumberingAfterBreak="0">
    <w:nsid w:val="321B614A"/>
    <w:multiLevelType w:val="hybridMultilevel"/>
    <w:tmpl w:val="3FCABB4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339438F"/>
    <w:multiLevelType w:val="hybridMultilevel"/>
    <w:tmpl w:val="6834F8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3" w15:restartNumberingAfterBreak="0">
    <w:nsid w:val="38E32C00"/>
    <w:multiLevelType w:val="hybridMultilevel"/>
    <w:tmpl w:val="F41C9534"/>
    <w:lvl w:ilvl="0" w:tplc="0C0A0001">
      <w:start w:val="1"/>
      <w:numFmt w:val="bullet"/>
      <w:lvlText w:val=""/>
      <w:lvlJc w:val="left"/>
      <w:pPr>
        <w:ind w:left="720" w:hanging="360"/>
      </w:pPr>
      <w:rPr>
        <w:rFonts w:ascii="Symbol" w:hAnsi="Symbol" w:hint="default"/>
      </w:rPr>
    </w:lvl>
    <w:lvl w:ilvl="1" w:tplc="586EECB0">
      <w:start w:val="1"/>
      <w:numFmt w:val="bullet"/>
      <w:lvlText w:val="o"/>
      <w:lvlJc w:val="left"/>
      <w:pPr>
        <w:ind w:left="1440" w:hanging="360"/>
      </w:pPr>
      <w:rPr>
        <w:rFonts w:ascii="Courier New" w:hAnsi="Courier New" w:cs="Courier New" w:hint="default"/>
        <w:color w:val="6E7894"/>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92B72ED"/>
    <w:multiLevelType w:val="hybridMultilevel"/>
    <w:tmpl w:val="74BCF582"/>
    <w:lvl w:ilvl="0" w:tplc="3E26C338">
      <w:start w:val="1"/>
      <w:numFmt w:val="bullet"/>
      <w:lvlText w:val=""/>
      <w:lvlJc w:val="left"/>
      <w:pPr>
        <w:tabs>
          <w:tab w:val="num" w:pos="720"/>
        </w:tabs>
        <w:ind w:left="720" w:hanging="360"/>
      </w:pPr>
      <w:rPr>
        <w:rFonts w:ascii="Symbol" w:hAnsi="Symbol" w:hint="default"/>
      </w:rPr>
    </w:lvl>
    <w:lvl w:ilvl="1" w:tplc="B8D20414" w:tentative="1">
      <w:start w:val="1"/>
      <w:numFmt w:val="bullet"/>
      <w:lvlText w:val=""/>
      <w:lvlJc w:val="left"/>
      <w:pPr>
        <w:tabs>
          <w:tab w:val="num" w:pos="1440"/>
        </w:tabs>
        <w:ind w:left="1440" w:hanging="360"/>
      </w:pPr>
      <w:rPr>
        <w:rFonts w:ascii="Symbol" w:hAnsi="Symbol" w:hint="default"/>
      </w:rPr>
    </w:lvl>
    <w:lvl w:ilvl="2" w:tplc="BA062ED0" w:tentative="1">
      <w:start w:val="1"/>
      <w:numFmt w:val="bullet"/>
      <w:lvlText w:val=""/>
      <w:lvlJc w:val="left"/>
      <w:pPr>
        <w:tabs>
          <w:tab w:val="num" w:pos="2160"/>
        </w:tabs>
        <w:ind w:left="2160" w:hanging="360"/>
      </w:pPr>
      <w:rPr>
        <w:rFonts w:ascii="Symbol" w:hAnsi="Symbol" w:hint="default"/>
      </w:rPr>
    </w:lvl>
    <w:lvl w:ilvl="3" w:tplc="531272B4" w:tentative="1">
      <w:start w:val="1"/>
      <w:numFmt w:val="bullet"/>
      <w:lvlText w:val=""/>
      <w:lvlJc w:val="left"/>
      <w:pPr>
        <w:tabs>
          <w:tab w:val="num" w:pos="2880"/>
        </w:tabs>
        <w:ind w:left="2880" w:hanging="360"/>
      </w:pPr>
      <w:rPr>
        <w:rFonts w:ascii="Symbol" w:hAnsi="Symbol" w:hint="default"/>
      </w:rPr>
    </w:lvl>
    <w:lvl w:ilvl="4" w:tplc="F2EE58E2" w:tentative="1">
      <w:start w:val="1"/>
      <w:numFmt w:val="bullet"/>
      <w:lvlText w:val=""/>
      <w:lvlJc w:val="left"/>
      <w:pPr>
        <w:tabs>
          <w:tab w:val="num" w:pos="3600"/>
        </w:tabs>
        <w:ind w:left="3600" w:hanging="360"/>
      </w:pPr>
      <w:rPr>
        <w:rFonts w:ascii="Symbol" w:hAnsi="Symbol" w:hint="default"/>
      </w:rPr>
    </w:lvl>
    <w:lvl w:ilvl="5" w:tplc="698ED6FC" w:tentative="1">
      <w:start w:val="1"/>
      <w:numFmt w:val="bullet"/>
      <w:lvlText w:val=""/>
      <w:lvlJc w:val="left"/>
      <w:pPr>
        <w:tabs>
          <w:tab w:val="num" w:pos="4320"/>
        </w:tabs>
        <w:ind w:left="4320" w:hanging="360"/>
      </w:pPr>
      <w:rPr>
        <w:rFonts w:ascii="Symbol" w:hAnsi="Symbol" w:hint="default"/>
      </w:rPr>
    </w:lvl>
    <w:lvl w:ilvl="6" w:tplc="05C6BFE4" w:tentative="1">
      <w:start w:val="1"/>
      <w:numFmt w:val="bullet"/>
      <w:lvlText w:val=""/>
      <w:lvlJc w:val="left"/>
      <w:pPr>
        <w:tabs>
          <w:tab w:val="num" w:pos="5040"/>
        </w:tabs>
        <w:ind w:left="5040" w:hanging="360"/>
      </w:pPr>
      <w:rPr>
        <w:rFonts w:ascii="Symbol" w:hAnsi="Symbol" w:hint="default"/>
      </w:rPr>
    </w:lvl>
    <w:lvl w:ilvl="7" w:tplc="40428666" w:tentative="1">
      <w:start w:val="1"/>
      <w:numFmt w:val="bullet"/>
      <w:lvlText w:val=""/>
      <w:lvlJc w:val="left"/>
      <w:pPr>
        <w:tabs>
          <w:tab w:val="num" w:pos="5760"/>
        </w:tabs>
        <w:ind w:left="5760" w:hanging="360"/>
      </w:pPr>
      <w:rPr>
        <w:rFonts w:ascii="Symbol" w:hAnsi="Symbol" w:hint="default"/>
      </w:rPr>
    </w:lvl>
    <w:lvl w:ilvl="8" w:tplc="5A82BB40"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3A17382D"/>
    <w:multiLevelType w:val="multilevel"/>
    <w:tmpl w:val="42E497AC"/>
    <w:lvl w:ilvl="0">
      <w:start w:val="1"/>
      <w:numFmt w:val="decimal"/>
      <w:lvlText w:val="%1."/>
      <w:lvlJc w:val="left"/>
      <w:pPr>
        <w:ind w:left="360" w:hanging="360"/>
      </w:pPr>
    </w:lvl>
    <w:lvl w:ilvl="1">
      <w:start w:val="1"/>
      <w:numFmt w:val="decimal"/>
      <w:pStyle w:val="SubttulopginaTelefnica"/>
      <w:lvlText w:val="%1.%2."/>
      <w:lvlJc w:val="left"/>
      <w:pPr>
        <w:ind w:left="858"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AB904BA"/>
    <w:multiLevelType w:val="hybridMultilevel"/>
    <w:tmpl w:val="4638322A"/>
    <w:lvl w:ilvl="0" w:tplc="0C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3B310315"/>
    <w:multiLevelType w:val="hybridMultilevel"/>
    <w:tmpl w:val="C8ACF1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B6D0003"/>
    <w:multiLevelType w:val="hybridMultilevel"/>
    <w:tmpl w:val="3760D7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3B7652F3"/>
    <w:multiLevelType w:val="hybridMultilevel"/>
    <w:tmpl w:val="75CC91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3B7F3263"/>
    <w:multiLevelType w:val="multilevel"/>
    <w:tmpl w:val="5B2C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C6DBA"/>
    <w:multiLevelType w:val="multilevel"/>
    <w:tmpl w:val="9A066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heme="minorHAnsi" w:hAnsi="Arial" w:cs="Aria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AF2C9A"/>
    <w:multiLevelType w:val="hybridMultilevel"/>
    <w:tmpl w:val="AD90FF5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400E1216"/>
    <w:multiLevelType w:val="hybridMultilevel"/>
    <w:tmpl w:val="736C580E"/>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4" w15:restartNumberingAfterBreak="0">
    <w:nsid w:val="409D11BB"/>
    <w:multiLevelType w:val="hybridMultilevel"/>
    <w:tmpl w:val="E0024B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4135DB5E"/>
    <w:multiLevelType w:val="hybridMultilevel"/>
    <w:tmpl w:val="FFFFFFFF"/>
    <w:lvl w:ilvl="0" w:tplc="8A36B0CE">
      <w:start w:val="1"/>
      <w:numFmt w:val="bullet"/>
      <w:lvlText w:val="·"/>
      <w:lvlJc w:val="left"/>
      <w:pPr>
        <w:ind w:left="720" w:hanging="360"/>
      </w:pPr>
      <w:rPr>
        <w:rFonts w:ascii="Symbol" w:hAnsi="Symbol" w:hint="default"/>
      </w:rPr>
    </w:lvl>
    <w:lvl w:ilvl="1" w:tplc="3EFCCF6E">
      <w:start w:val="1"/>
      <w:numFmt w:val="bullet"/>
      <w:lvlText w:val="o"/>
      <w:lvlJc w:val="left"/>
      <w:pPr>
        <w:ind w:left="1440" w:hanging="360"/>
      </w:pPr>
      <w:rPr>
        <w:rFonts w:ascii="Courier New" w:hAnsi="Courier New" w:hint="default"/>
      </w:rPr>
    </w:lvl>
    <w:lvl w:ilvl="2" w:tplc="48A0B8CE">
      <w:start w:val="1"/>
      <w:numFmt w:val="bullet"/>
      <w:lvlText w:val=""/>
      <w:lvlJc w:val="left"/>
      <w:pPr>
        <w:ind w:left="2160" w:hanging="360"/>
      </w:pPr>
      <w:rPr>
        <w:rFonts w:ascii="Wingdings" w:hAnsi="Wingdings" w:hint="default"/>
      </w:rPr>
    </w:lvl>
    <w:lvl w:ilvl="3" w:tplc="25024804">
      <w:start w:val="1"/>
      <w:numFmt w:val="bullet"/>
      <w:lvlText w:val=""/>
      <w:lvlJc w:val="left"/>
      <w:pPr>
        <w:ind w:left="2880" w:hanging="360"/>
      </w:pPr>
      <w:rPr>
        <w:rFonts w:ascii="Symbol" w:hAnsi="Symbol" w:hint="default"/>
      </w:rPr>
    </w:lvl>
    <w:lvl w:ilvl="4" w:tplc="145ED474">
      <w:start w:val="1"/>
      <w:numFmt w:val="bullet"/>
      <w:lvlText w:val="o"/>
      <w:lvlJc w:val="left"/>
      <w:pPr>
        <w:ind w:left="3600" w:hanging="360"/>
      </w:pPr>
      <w:rPr>
        <w:rFonts w:ascii="Courier New" w:hAnsi="Courier New" w:hint="default"/>
      </w:rPr>
    </w:lvl>
    <w:lvl w:ilvl="5" w:tplc="0E0054E6">
      <w:start w:val="1"/>
      <w:numFmt w:val="bullet"/>
      <w:lvlText w:val=""/>
      <w:lvlJc w:val="left"/>
      <w:pPr>
        <w:ind w:left="4320" w:hanging="360"/>
      </w:pPr>
      <w:rPr>
        <w:rFonts w:ascii="Wingdings" w:hAnsi="Wingdings" w:hint="default"/>
      </w:rPr>
    </w:lvl>
    <w:lvl w:ilvl="6" w:tplc="70BAE9FA">
      <w:start w:val="1"/>
      <w:numFmt w:val="bullet"/>
      <w:lvlText w:val=""/>
      <w:lvlJc w:val="left"/>
      <w:pPr>
        <w:ind w:left="5040" w:hanging="360"/>
      </w:pPr>
      <w:rPr>
        <w:rFonts w:ascii="Symbol" w:hAnsi="Symbol" w:hint="default"/>
      </w:rPr>
    </w:lvl>
    <w:lvl w:ilvl="7" w:tplc="AED0FD26">
      <w:start w:val="1"/>
      <w:numFmt w:val="bullet"/>
      <w:lvlText w:val="o"/>
      <w:lvlJc w:val="left"/>
      <w:pPr>
        <w:ind w:left="5760" w:hanging="360"/>
      </w:pPr>
      <w:rPr>
        <w:rFonts w:ascii="Courier New" w:hAnsi="Courier New" w:hint="default"/>
      </w:rPr>
    </w:lvl>
    <w:lvl w:ilvl="8" w:tplc="3A180C5A">
      <w:start w:val="1"/>
      <w:numFmt w:val="bullet"/>
      <w:lvlText w:val=""/>
      <w:lvlJc w:val="left"/>
      <w:pPr>
        <w:ind w:left="6480" w:hanging="360"/>
      </w:pPr>
      <w:rPr>
        <w:rFonts w:ascii="Wingdings" w:hAnsi="Wingdings" w:hint="default"/>
      </w:rPr>
    </w:lvl>
  </w:abstractNum>
  <w:abstractNum w:abstractNumId="46" w15:restartNumberingAfterBreak="0">
    <w:nsid w:val="42D055EE"/>
    <w:multiLevelType w:val="hybridMultilevel"/>
    <w:tmpl w:val="90A0C0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433A58EE"/>
    <w:multiLevelType w:val="hybridMultilevel"/>
    <w:tmpl w:val="0A7CBC82"/>
    <w:lvl w:ilvl="0" w:tplc="6556F4FE">
      <w:start w:val="3"/>
      <w:numFmt w:val="bullet"/>
      <w:lvlText w:val="-"/>
      <w:lvlJc w:val="left"/>
      <w:pPr>
        <w:ind w:left="720" w:hanging="360"/>
      </w:pPr>
      <w:rPr>
        <w:rFonts w:ascii="Helvetica Neue" w:eastAsia="Symbol" w:hAnsi="Helvetica Neue" w:cs="Helvetica Neue"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Courier New" w:hAnsi="Courier New" w:hint="default"/>
      </w:rPr>
    </w:lvl>
    <w:lvl w:ilvl="3" w:tplc="0C0A0001" w:tentative="1">
      <w:start w:val="1"/>
      <w:numFmt w:val="bullet"/>
      <w:lvlText w:val=""/>
      <w:lvlJc w:val="left"/>
      <w:pPr>
        <w:ind w:left="2880" w:hanging="360"/>
      </w:pPr>
      <w:rPr>
        <w:rFonts w:ascii="Segoe UI" w:hAnsi="Segoe UI" w:hint="default"/>
      </w:rPr>
    </w:lvl>
    <w:lvl w:ilvl="4" w:tplc="0C0A0003" w:tentative="1">
      <w:start w:val="1"/>
      <w:numFmt w:val="bullet"/>
      <w:lvlText w:val="o"/>
      <w:lvlJc w:val="left"/>
      <w:pPr>
        <w:ind w:left="3600" w:hanging="360"/>
      </w:pPr>
      <w:rPr>
        <w:rFonts w:ascii="Helvetica Neue" w:hAnsi="Helvetica Neue" w:cs="Helvetica Neue" w:hint="default"/>
      </w:rPr>
    </w:lvl>
    <w:lvl w:ilvl="5" w:tplc="0C0A0005" w:tentative="1">
      <w:start w:val="1"/>
      <w:numFmt w:val="bullet"/>
      <w:lvlText w:val=""/>
      <w:lvlJc w:val="left"/>
      <w:pPr>
        <w:ind w:left="4320" w:hanging="360"/>
      </w:pPr>
      <w:rPr>
        <w:rFonts w:ascii="Courier New" w:hAnsi="Courier New" w:hint="default"/>
      </w:rPr>
    </w:lvl>
    <w:lvl w:ilvl="6" w:tplc="0C0A0001" w:tentative="1">
      <w:start w:val="1"/>
      <w:numFmt w:val="bullet"/>
      <w:lvlText w:val=""/>
      <w:lvlJc w:val="left"/>
      <w:pPr>
        <w:ind w:left="5040" w:hanging="360"/>
      </w:pPr>
      <w:rPr>
        <w:rFonts w:ascii="Segoe UI" w:hAnsi="Segoe UI" w:hint="default"/>
      </w:rPr>
    </w:lvl>
    <w:lvl w:ilvl="7" w:tplc="0C0A0003" w:tentative="1">
      <w:start w:val="1"/>
      <w:numFmt w:val="bullet"/>
      <w:lvlText w:val="o"/>
      <w:lvlJc w:val="left"/>
      <w:pPr>
        <w:ind w:left="5760" w:hanging="360"/>
      </w:pPr>
      <w:rPr>
        <w:rFonts w:ascii="Helvetica Neue" w:hAnsi="Helvetica Neue" w:cs="Helvetica Neue" w:hint="default"/>
      </w:rPr>
    </w:lvl>
    <w:lvl w:ilvl="8" w:tplc="0C0A0005" w:tentative="1">
      <w:start w:val="1"/>
      <w:numFmt w:val="bullet"/>
      <w:lvlText w:val=""/>
      <w:lvlJc w:val="left"/>
      <w:pPr>
        <w:ind w:left="6480" w:hanging="360"/>
      </w:pPr>
      <w:rPr>
        <w:rFonts w:ascii="Courier New" w:hAnsi="Courier New" w:hint="default"/>
      </w:rPr>
    </w:lvl>
  </w:abstractNum>
  <w:abstractNum w:abstractNumId="48" w15:restartNumberingAfterBreak="0">
    <w:nsid w:val="441F1E68"/>
    <w:multiLevelType w:val="hybridMultilevel"/>
    <w:tmpl w:val="00425392"/>
    <w:lvl w:ilvl="0" w:tplc="FFFFFFFF">
      <w:start w:val="1"/>
      <w:numFmt w:val="decimal"/>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4220034"/>
    <w:multiLevelType w:val="hybridMultilevel"/>
    <w:tmpl w:val="BFF4A0A4"/>
    <w:lvl w:ilvl="0" w:tplc="2124CDAC">
      <w:start w:val="1"/>
      <w:numFmt w:val="bullet"/>
      <w:pStyle w:val="BulletNivel3"/>
      <w:lvlText w:val=""/>
      <w:lvlJc w:val="left"/>
      <w:pPr>
        <w:ind w:left="1571" w:hanging="360"/>
      </w:pPr>
      <w:rPr>
        <w:rFonts w:ascii="Symbol" w:hAnsi="Symbol" w:hint="default"/>
        <w:b w:val="0"/>
        <w:i w:val="0"/>
        <w:color w:val="003245"/>
        <w:sz w:val="16"/>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50" w15:restartNumberingAfterBreak="0">
    <w:nsid w:val="45905EFC"/>
    <w:multiLevelType w:val="hybridMultilevel"/>
    <w:tmpl w:val="47DC15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45AA3C90"/>
    <w:multiLevelType w:val="hybridMultilevel"/>
    <w:tmpl w:val="4208AF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46240F87"/>
    <w:multiLevelType w:val="hybridMultilevel"/>
    <w:tmpl w:val="D0F02244"/>
    <w:lvl w:ilvl="0" w:tplc="0C0A0001">
      <w:start w:val="1"/>
      <w:numFmt w:val="bullet"/>
      <w:lvlText w:val=""/>
      <w:lvlJc w:val="left"/>
      <w:pPr>
        <w:ind w:left="804" w:hanging="360"/>
      </w:pPr>
      <w:rPr>
        <w:rFonts w:ascii="Symbol" w:hAnsi="Symbol" w:hint="default"/>
      </w:rPr>
    </w:lvl>
    <w:lvl w:ilvl="1" w:tplc="0C0A0003" w:tentative="1">
      <w:start w:val="1"/>
      <w:numFmt w:val="bullet"/>
      <w:lvlText w:val="o"/>
      <w:lvlJc w:val="left"/>
      <w:pPr>
        <w:ind w:left="1524" w:hanging="360"/>
      </w:pPr>
      <w:rPr>
        <w:rFonts w:ascii="Courier New" w:hAnsi="Courier New" w:cs="Courier New" w:hint="default"/>
      </w:rPr>
    </w:lvl>
    <w:lvl w:ilvl="2" w:tplc="0C0A0005" w:tentative="1">
      <w:start w:val="1"/>
      <w:numFmt w:val="bullet"/>
      <w:lvlText w:val=""/>
      <w:lvlJc w:val="left"/>
      <w:pPr>
        <w:ind w:left="2244" w:hanging="360"/>
      </w:pPr>
      <w:rPr>
        <w:rFonts w:ascii="Wingdings" w:hAnsi="Wingdings" w:hint="default"/>
      </w:rPr>
    </w:lvl>
    <w:lvl w:ilvl="3" w:tplc="0C0A0001" w:tentative="1">
      <w:start w:val="1"/>
      <w:numFmt w:val="bullet"/>
      <w:lvlText w:val=""/>
      <w:lvlJc w:val="left"/>
      <w:pPr>
        <w:ind w:left="2964" w:hanging="360"/>
      </w:pPr>
      <w:rPr>
        <w:rFonts w:ascii="Symbol" w:hAnsi="Symbol" w:hint="default"/>
      </w:rPr>
    </w:lvl>
    <w:lvl w:ilvl="4" w:tplc="0C0A0003" w:tentative="1">
      <w:start w:val="1"/>
      <w:numFmt w:val="bullet"/>
      <w:lvlText w:val="o"/>
      <w:lvlJc w:val="left"/>
      <w:pPr>
        <w:ind w:left="3684" w:hanging="360"/>
      </w:pPr>
      <w:rPr>
        <w:rFonts w:ascii="Courier New" w:hAnsi="Courier New" w:cs="Courier New" w:hint="default"/>
      </w:rPr>
    </w:lvl>
    <w:lvl w:ilvl="5" w:tplc="0C0A0005" w:tentative="1">
      <w:start w:val="1"/>
      <w:numFmt w:val="bullet"/>
      <w:lvlText w:val=""/>
      <w:lvlJc w:val="left"/>
      <w:pPr>
        <w:ind w:left="4404" w:hanging="360"/>
      </w:pPr>
      <w:rPr>
        <w:rFonts w:ascii="Wingdings" w:hAnsi="Wingdings" w:hint="default"/>
      </w:rPr>
    </w:lvl>
    <w:lvl w:ilvl="6" w:tplc="0C0A0001" w:tentative="1">
      <w:start w:val="1"/>
      <w:numFmt w:val="bullet"/>
      <w:lvlText w:val=""/>
      <w:lvlJc w:val="left"/>
      <w:pPr>
        <w:ind w:left="5124" w:hanging="360"/>
      </w:pPr>
      <w:rPr>
        <w:rFonts w:ascii="Symbol" w:hAnsi="Symbol" w:hint="default"/>
      </w:rPr>
    </w:lvl>
    <w:lvl w:ilvl="7" w:tplc="0C0A0003" w:tentative="1">
      <w:start w:val="1"/>
      <w:numFmt w:val="bullet"/>
      <w:lvlText w:val="o"/>
      <w:lvlJc w:val="left"/>
      <w:pPr>
        <w:ind w:left="5844" w:hanging="360"/>
      </w:pPr>
      <w:rPr>
        <w:rFonts w:ascii="Courier New" w:hAnsi="Courier New" w:cs="Courier New" w:hint="default"/>
      </w:rPr>
    </w:lvl>
    <w:lvl w:ilvl="8" w:tplc="0C0A0005" w:tentative="1">
      <w:start w:val="1"/>
      <w:numFmt w:val="bullet"/>
      <w:lvlText w:val=""/>
      <w:lvlJc w:val="left"/>
      <w:pPr>
        <w:ind w:left="6564" w:hanging="360"/>
      </w:pPr>
      <w:rPr>
        <w:rFonts w:ascii="Wingdings" w:hAnsi="Wingdings" w:hint="default"/>
      </w:rPr>
    </w:lvl>
  </w:abstractNum>
  <w:abstractNum w:abstractNumId="53" w15:restartNumberingAfterBreak="0">
    <w:nsid w:val="463344ED"/>
    <w:multiLevelType w:val="hybridMultilevel"/>
    <w:tmpl w:val="FABC8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46CD686A"/>
    <w:multiLevelType w:val="hybridMultilevel"/>
    <w:tmpl w:val="00425392"/>
    <w:lvl w:ilvl="0" w:tplc="610C8A7E">
      <w:start w:val="1"/>
      <w:numFmt w:val="decimal"/>
      <w:lvlText w:val="%1."/>
      <w:lvlJc w:val="left"/>
      <w:pPr>
        <w:ind w:left="720" w:hanging="360"/>
      </w:pPr>
      <w:rPr>
        <w:rFonts w:hint="default"/>
        <w:b w:val="0"/>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73D2CF8"/>
    <w:multiLevelType w:val="hybridMultilevel"/>
    <w:tmpl w:val="B0F092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48215AED"/>
    <w:multiLevelType w:val="multilevel"/>
    <w:tmpl w:val="AA56399E"/>
    <w:styleLink w:val="Estilo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82862A5"/>
    <w:multiLevelType w:val="hybridMultilevel"/>
    <w:tmpl w:val="197E79A4"/>
    <w:lvl w:ilvl="0" w:tplc="EE7253E8">
      <w:start w:val="1"/>
      <w:numFmt w:val="bullet"/>
      <w:lvlText w:val=""/>
      <w:lvlJc w:val="left"/>
      <w:pPr>
        <w:ind w:left="720" w:hanging="360"/>
      </w:pPr>
      <w:rPr>
        <w:rFonts w:ascii="Symbol" w:hAnsi="Symbol" w:hint="default"/>
        <w:color w:val="606060" w:themeColor="background1"/>
      </w:rPr>
    </w:lvl>
    <w:lvl w:ilvl="1" w:tplc="FFFFFFFF">
      <w:start w:val="1"/>
      <w:numFmt w:val="bullet"/>
      <w:lvlText w:val="o"/>
      <w:lvlJc w:val="left"/>
      <w:pPr>
        <w:ind w:left="1440" w:hanging="360"/>
      </w:pPr>
      <w:rPr>
        <w:rFonts w:ascii="Helvetica Neue" w:hAnsi="Helvetica Neue" w:cs="Helvetica Neue" w:hint="default"/>
      </w:rPr>
    </w:lvl>
    <w:lvl w:ilvl="2" w:tplc="FFFFFFFF" w:tentative="1">
      <w:start w:val="1"/>
      <w:numFmt w:val="bullet"/>
      <w:lvlText w:val=""/>
      <w:lvlJc w:val="left"/>
      <w:pPr>
        <w:ind w:left="2160" w:hanging="360"/>
      </w:pPr>
      <w:rPr>
        <w:rFonts w:ascii="Courier New" w:hAnsi="Courier New" w:hint="default"/>
      </w:rPr>
    </w:lvl>
    <w:lvl w:ilvl="3" w:tplc="FFFFFFFF" w:tentative="1">
      <w:start w:val="1"/>
      <w:numFmt w:val="bullet"/>
      <w:lvlText w:val=""/>
      <w:lvlJc w:val="left"/>
      <w:pPr>
        <w:ind w:left="2880" w:hanging="360"/>
      </w:pPr>
      <w:rPr>
        <w:rFonts w:ascii="Segoe UI" w:hAnsi="Segoe UI" w:hint="default"/>
      </w:rPr>
    </w:lvl>
    <w:lvl w:ilvl="4" w:tplc="FFFFFFFF" w:tentative="1">
      <w:start w:val="1"/>
      <w:numFmt w:val="bullet"/>
      <w:lvlText w:val="o"/>
      <w:lvlJc w:val="left"/>
      <w:pPr>
        <w:ind w:left="3600" w:hanging="360"/>
      </w:pPr>
      <w:rPr>
        <w:rFonts w:ascii="Helvetica Neue" w:hAnsi="Helvetica Neue" w:cs="Helvetica Neue" w:hint="default"/>
      </w:rPr>
    </w:lvl>
    <w:lvl w:ilvl="5" w:tplc="FFFFFFFF" w:tentative="1">
      <w:start w:val="1"/>
      <w:numFmt w:val="bullet"/>
      <w:lvlText w:val=""/>
      <w:lvlJc w:val="left"/>
      <w:pPr>
        <w:ind w:left="4320" w:hanging="360"/>
      </w:pPr>
      <w:rPr>
        <w:rFonts w:ascii="Courier New" w:hAnsi="Courier New" w:hint="default"/>
      </w:rPr>
    </w:lvl>
    <w:lvl w:ilvl="6" w:tplc="FFFFFFFF" w:tentative="1">
      <w:start w:val="1"/>
      <w:numFmt w:val="bullet"/>
      <w:lvlText w:val=""/>
      <w:lvlJc w:val="left"/>
      <w:pPr>
        <w:ind w:left="5040" w:hanging="360"/>
      </w:pPr>
      <w:rPr>
        <w:rFonts w:ascii="Segoe UI" w:hAnsi="Segoe UI" w:hint="default"/>
      </w:rPr>
    </w:lvl>
    <w:lvl w:ilvl="7" w:tplc="FFFFFFFF" w:tentative="1">
      <w:start w:val="1"/>
      <w:numFmt w:val="bullet"/>
      <w:lvlText w:val="o"/>
      <w:lvlJc w:val="left"/>
      <w:pPr>
        <w:ind w:left="5760" w:hanging="360"/>
      </w:pPr>
      <w:rPr>
        <w:rFonts w:ascii="Helvetica Neue" w:hAnsi="Helvetica Neue" w:cs="Helvetica Neue" w:hint="default"/>
      </w:rPr>
    </w:lvl>
    <w:lvl w:ilvl="8" w:tplc="FFFFFFFF" w:tentative="1">
      <w:start w:val="1"/>
      <w:numFmt w:val="bullet"/>
      <w:lvlText w:val=""/>
      <w:lvlJc w:val="left"/>
      <w:pPr>
        <w:ind w:left="6480" w:hanging="360"/>
      </w:pPr>
      <w:rPr>
        <w:rFonts w:ascii="Courier New" w:hAnsi="Courier New" w:hint="default"/>
      </w:rPr>
    </w:lvl>
  </w:abstractNum>
  <w:abstractNum w:abstractNumId="58" w15:restartNumberingAfterBreak="0">
    <w:nsid w:val="4A78172D"/>
    <w:multiLevelType w:val="hybridMultilevel"/>
    <w:tmpl w:val="8E5E2FFC"/>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9" w15:restartNumberingAfterBreak="0">
    <w:nsid w:val="4BCC9C7C"/>
    <w:multiLevelType w:val="hybridMultilevel"/>
    <w:tmpl w:val="FFFFFFFF"/>
    <w:lvl w:ilvl="0" w:tplc="12C4464A">
      <w:start w:val="1"/>
      <w:numFmt w:val="bullet"/>
      <w:lvlText w:val="·"/>
      <w:lvlJc w:val="left"/>
      <w:pPr>
        <w:ind w:left="720" w:hanging="360"/>
      </w:pPr>
      <w:rPr>
        <w:rFonts w:ascii="Symbol" w:hAnsi="Symbol" w:hint="default"/>
      </w:rPr>
    </w:lvl>
    <w:lvl w:ilvl="1" w:tplc="17DCBD56">
      <w:start w:val="1"/>
      <w:numFmt w:val="bullet"/>
      <w:lvlText w:val="o"/>
      <w:lvlJc w:val="left"/>
      <w:pPr>
        <w:ind w:left="1440" w:hanging="360"/>
      </w:pPr>
      <w:rPr>
        <w:rFonts w:ascii="Courier New" w:hAnsi="Courier New" w:hint="default"/>
      </w:rPr>
    </w:lvl>
    <w:lvl w:ilvl="2" w:tplc="00006312">
      <w:start w:val="1"/>
      <w:numFmt w:val="bullet"/>
      <w:lvlText w:val=""/>
      <w:lvlJc w:val="left"/>
      <w:pPr>
        <w:ind w:left="2160" w:hanging="360"/>
      </w:pPr>
      <w:rPr>
        <w:rFonts w:ascii="Wingdings" w:hAnsi="Wingdings" w:hint="default"/>
      </w:rPr>
    </w:lvl>
    <w:lvl w:ilvl="3" w:tplc="1CB83126">
      <w:start w:val="1"/>
      <w:numFmt w:val="bullet"/>
      <w:lvlText w:val=""/>
      <w:lvlJc w:val="left"/>
      <w:pPr>
        <w:ind w:left="2880" w:hanging="360"/>
      </w:pPr>
      <w:rPr>
        <w:rFonts w:ascii="Symbol" w:hAnsi="Symbol" w:hint="default"/>
      </w:rPr>
    </w:lvl>
    <w:lvl w:ilvl="4" w:tplc="002AA9A0">
      <w:start w:val="1"/>
      <w:numFmt w:val="bullet"/>
      <w:lvlText w:val="o"/>
      <w:lvlJc w:val="left"/>
      <w:pPr>
        <w:ind w:left="3600" w:hanging="360"/>
      </w:pPr>
      <w:rPr>
        <w:rFonts w:ascii="Courier New" w:hAnsi="Courier New" w:hint="default"/>
      </w:rPr>
    </w:lvl>
    <w:lvl w:ilvl="5" w:tplc="0404541A">
      <w:start w:val="1"/>
      <w:numFmt w:val="bullet"/>
      <w:lvlText w:val=""/>
      <w:lvlJc w:val="left"/>
      <w:pPr>
        <w:ind w:left="4320" w:hanging="360"/>
      </w:pPr>
      <w:rPr>
        <w:rFonts w:ascii="Wingdings" w:hAnsi="Wingdings" w:hint="default"/>
      </w:rPr>
    </w:lvl>
    <w:lvl w:ilvl="6" w:tplc="E8C09E9A">
      <w:start w:val="1"/>
      <w:numFmt w:val="bullet"/>
      <w:lvlText w:val=""/>
      <w:lvlJc w:val="left"/>
      <w:pPr>
        <w:ind w:left="5040" w:hanging="360"/>
      </w:pPr>
      <w:rPr>
        <w:rFonts w:ascii="Symbol" w:hAnsi="Symbol" w:hint="default"/>
      </w:rPr>
    </w:lvl>
    <w:lvl w:ilvl="7" w:tplc="034AA392">
      <w:start w:val="1"/>
      <w:numFmt w:val="bullet"/>
      <w:lvlText w:val="o"/>
      <w:lvlJc w:val="left"/>
      <w:pPr>
        <w:ind w:left="5760" w:hanging="360"/>
      </w:pPr>
      <w:rPr>
        <w:rFonts w:ascii="Courier New" w:hAnsi="Courier New" w:hint="default"/>
      </w:rPr>
    </w:lvl>
    <w:lvl w:ilvl="8" w:tplc="BD8C5526">
      <w:start w:val="1"/>
      <w:numFmt w:val="bullet"/>
      <w:lvlText w:val=""/>
      <w:lvlJc w:val="left"/>
      <w:pPr>
        <w:ind w:left="6480" w:hanging="360"/>
      </w:pPr>
      <w:rPr>
        <w:rFonts w:ascii="Wingdings" w:hAnsi="Wingdings" w:hint="default"/>
      </w:rPr>
    </w:lvl>
  </w:abstractNum>
  <w:abstractNum w:abstractNumId="60" w15:restartNumberingAfterBreak="0">
    <w:nsid w:val="4C301803"/>
    <w:multiLevelType w:val="hybridMultilevel"/>
    <w:tmpl w:val="07B86B36"/>
    <w:lvl w:ilvl="0" w:tplc="95CEA0F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4DD7024A"/>
    <w:multiLevelType w:val="multilevel"/>
    <w:tmpl w:val="BB0C717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C84B96"/>
    <w:multiLevelType w:val="hybridMultilevel"/>
    <w:tmpl w:val="ECFE78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54337033"/>
    <w:multiLevelType w:val="hybridMultilevel"/>
    <w:tmpl w:val="7BE0AE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559A3407"/>
    <w:multiLevelType w:val="hybridMultilevel"/>
    <w:tmpl w:val="7BC492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5" w15:restartNumberingAfterBreak="0">
    <w:nsid w:val="56AF2D28"/>
    <w:multiLevelType w:val="hybridMultilevel"/>
    <w:tmpl w:val="42227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573C5DFD"/>
    <w:multiLevelType w:val="hybridMultilevel"/>
    <w:tmpl w:val="EDB2772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59531EEC"/>
    <w:multiLevelType w:val="multilevel"/>
    <w:tmpl w:val="ABEAA7F0"/>
    <w:styleLink w:val="NuevaListaTelefonica"/>
    <w:lvl w:ilvl="0">
      <w:start w:val="1"/>
      <w:numFmt w:val="decimal"/>
      <w:pStyle w:val="Ttulo1"/>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5ABE7D6D"/>
    <w:multiLevelType w:val="hybridMultilevel"/>
    <w:tmpl w:val="1D685DC6"/>
    <w:lvl w:ilvl="0" w:tplc="1304C71E">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C877138"/>
    <w:multiLevelType w:val="multilevel"/>
    <w:tmpl w:val="6EFEA7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0" w15:restartNumberingAfterBreak="0">
    <w:nsid w:val="60CD58CB"/>
    <w:multiLevelType w:val="hybridMultilevel"/>
    <w:tmpl w:val="7302968E"/>
    <w:lvl w:ilvl="0" w:tplc="5DBEBDB4">
      <w:start w:val="1"/>
      <w:numFmt w:val="bullet"/>
      <w:lvlText w:val="•"/>
      <w:lvlJc w:val="left"/>
      <w:pPr>
        <w:tabs>
          <w:tab w:val="num" w:pos="720"/>
        </w:tabs>
        <w:ind w:left="720" w:hanging="360"/>
      </w:pPr>
      <w:rPr>
        <w:rFonts w:ascii="Arial" w:hAnsi="Arial" w:hint="default"/>
      </w:rPr>
    </w:lvl>
    <w:lvl w:ilvl="1" w:tplc="34F6496E" w:tentative="1">
      <w:start w:val="1"/>
      <w:numFmt w:val="bullet"/>
      <w:lvlText w:val="•"/>
      <w:lvlJc w:val="left"/>
      <w:pPr>
        <w:tabs>
          <w:tab w:val="num" w:pos="1440"/>
        </w:tabs>
        <w:ind w:left="1440" w:hanging="360"/>
      </w:pPr>
      <w:rPr>
        <w:rFonts w:ascii="Arial" w:hAnsi="Arial" w:hint="default"/>
      </w:rPr>
    </w:lvl>
    <w:lvl w:ilvl="2" w:tplc="71A2CD56" w:tentative="1">
      <w:start w:val="1"/>
      <w:numFmt w:val="bullet"/>
      <w:lvlText w:val="•"/>
      <w:lvlJc w:val="left"/>
      <w:pPr>
        <w:tabs>
          <w:tab w:val="num" w:pos="2160"/>
        </w:tabs>
        <w:ind w:left="2160" w:hanging="360"/>
      </w:pPr>
      <w:rPr>
        <w:rFonts w:ascii="Arial" w:hAnsi="Arial" w:hint="default"/>
      </w:rPr>
    </w:lvl>
    <w:lvl w:ilvl="3" w:tplc="DA14B71C" w:tentative="1">
      <w:start w:val="1"/>
      <w:numFmt w:val="bullet"/>
      <w:lvlText w:val="•"/>
      <w:lvlJc w:val="left"/>
      <w:pPr>
        <w:tabs>
          <w:tab w:val="num" w:pos="2880"/>
        </w:tabs>
        <w:ind w:left="2880" w:hanging="360"/>
      </w:pPr>
      <w:rPr>
        <w:rFonts w:ascii="Arial" w:hAnsi="Arial" w:hint="default"/>
      </w:rPr>
    </w:lvl>
    <w:lvl w:ilvl="4" w:tplc="380A584E" w:tentative="1">
      <w:start w:val="1"/>
      <w:numFmt w:val="bullet"/>
      <w:lvlText w:val="•"/>
      <w:lvlJc w:val="left"/>
      <w:pPr>
        <w:tabs>
          <w:tab w:val="num" w:pos="3600"/>
        </w:tabs>
        <w:ind w:left="3600" w:hanging="360"/>
      </w:pPr>
      <w:rPr>
        <w:rFonts w:ascii="Arial" w:hAnsi="Arial" w:hint="default"/>
      </w:rPr>
    </w:lvl>
    <w:lvl w:ilvl="5" w:tplc="226AC5B6" w:tentative="1">
      <w:start w:val="1"/>
      <w:numFmt w:val="bullet"/>
      <w:lvlText w:val="•"/>
      <w:lvlJc w:val="left"/>
      <w:pPr>
        <w:tabs>
          <w:tab w:val="num" w:pos="4320"/>
        </w:tabs>
        <w:ind w:left="4320" w:hanging="360"/>
      </w:pPr>
      <w:rPr>
        <w:rFonts w:ascii="Arial" w:hAnsi="Arial" w:hint="default"/>
      </w:rPr>
    </w:lvl>
    <w:lvl w:ilvl="6" w:tplc="88965600" w:tentative="1">
      <w:start w:val="1"/>
      <w:numFmt w:val="bullet"/>
      <w:lvlText w:val="•"/>
      <w:lvlJc w:val="left"/>
      <w:pPr>
        <w:tabs>
          <w:tab w:val="num" w:pos="5040"/>
        </w:tabs>
        <w:ind w:left="5040" w:hanging="360"/>
      </w:pPr>
      <w:rPr>
        <w:rFonts w:ascii="Arial" w:hAnsi="Arial" w:hint="default"/>
      </w:rPr>
    </w:lvl>
    <w:lvl w:ilvl="7" w:tplc="9D7AF940" w:tentative="1">
      <w:start w:val="1"/>
      <w:numFmt w:val="bullet"/>
      <w:lvlText w:val="•"/>
      <w:lvlJc w:val="left"/>
      <w:pPr>
        <w:tabs>
          <w:tab w:val="num" w:pos="5760"/>
        </w:tabs>
        <w:ind w:left="5760" w:hanging="360"/>
      </w:pPr>
      <w:rPr>
        <w:rFonts w:ascii="Arial" w:hAnsi="Arial" w:hint="default"/>
      </w:rPr>
    </w:lvl>
    <w:lvl w:ilvl="8" w:tplc="B02052E6"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6522100C"/>
    <w:multiLevelType w:val="hybridMultilevel"/>
    <w:tmpl w:val="2BEED6F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66065199"/>
    <w:multiLevelType w:val="multilevel"/>
    <w:tmpl w:val="3B90849C"/>
    <w:lvl w:ilvl="0">
      <w:start w:val="1"/>
      <w:numFmt w:val="decimal"/>
      <w:pStyle w:val="TtulopginaTelefnica"/>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6521C25"/>
    <w:multiLevelType w:val="multilevel"/>
    <w:tmpl w:val="B7F22F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88A40B9"/>
    <w:multiLevelType w:val="hybridMultilevel"/>
    <w:tmpl w:val="521698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6973223A"/>
    <w:multiLevelType w:val="multilevel"/>
    <w:tmpl w:val="28E0682C"/>
    <w:lvl w:ilvl="0">
      <w:start w:val="1"/>
      <w:numFmt w:val="bullet"/>
      <w:lvlText w:val=""/>
      <w:lvlJc w:val="left"/>
      <w:pPr>
        <w:ind w:left="360" w:hanging="360"/>
      </w:pPr>
      <w:rPr>
        <w:rFonts w:ascii="Wingdings" w:hAnsi="Wingding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6A1A22AB"/>
    <w:multiLevelType w:val="hybridMultilevel"/>
    <w:tmpl w:val="415003E4"/>
    <w:lvl w:ilvl="0" w:tplc="59988F2E">
      <w:numFmt w:val="bullet"/>
      <w:lvlText w:val=""/>
      <w:lvlJc w:val="left"/>
      <w:pPr>
        <w:ind w:left="540" w:hanging="360"/>
      </w:pPr>
      <w:rPr>
        <w:rFonts w:ascii="Wingdings 2" w:hAnsi="Wingdings 2" w:cstheme="minorBidi" w:hint="default"/>
        <w:color w:val="007AFF"/>
      </w:rPr>
    </w:lvl>
    <w:lvl w:ilvl="1" w:tplc="FFFFFFFF">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77" w15:restartNumberingAfterBreak="0">
    <w:nsid w:val="6A85428E"/>
    <w:multiLevelType w:val="multilevel"/>
    <w:tmpl w:val="255486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6B25372F"/>
    <w:multiLevelType w:val="hybridMultilevel"/>
    <w:tmpl w:val="78444C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6B9A33F0"/>
    <w:multiLevelType w:val="hybridMultilevel"/>
    <w:tmpl w:val="6CC066B4"/>
    <w:lvl w:ilvl="0" w:tplc="0C0A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0" w15:restartNumberingAfterBreak="0">
    <w:nsid w:val="6BA02D3A"/>
    <w:multiLevelType w:val="hybridMultilevel"/>
    <w:tmpl w:val="BCF0D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6BC70E20"/>
    <w:multiLevelType w:val="hybridMultilevel"/>
    <w:tmpl w:val="36CEFD50"/>
    <w:lvl w:ilvl="0" w:tplc="7CDEB3C8">
      <w:start w:val="1"/>
      <w:numFmt w:val="bullet"/>
      <w:lvlText w:val="•"/>
      <w:lvlJc w:val="left"/>
      <w:pPr>
        <w:tabs>
          <w:tab w:val="num" w:pos="720"/>
        </w:tabs>
        <w:ind w:left="720" w:hanging="360"/>
      </w:pPr>
      <w:rPr>
        <w:rFonts w:ascii="Arial" w:hAnsi="Arial" w:hint="default"/>
      </w:rPr>
    </w:lvl>
    <w:lvl w:ilvl="1" w:tplc="80F22304" w:tentative="1">
      <w:start w:val="1"/>
      <w:numFmt w:val="bullet"/>
      <w:lvlText w:val="•"/>
      <w:lvlJc w:val="left"/>
      <w:pPr>
        <w:tabs>
          <w:tab w:val="num" w:pos="1440"/>
        </w:tabs>
        <w:ind w:left="1440" w:hanging="360"/>
      </w:pPr>
      <w:rPr>
        <w:rFonts w:ascii="Arial" w:hAnsi="Arial" w:hint="default"/>
      </w:rPr>
    </w:lvl>
    <w:lvl w:ilvl="2" w:tplc="B38CB0F4" w:tentative="1">
      <w:start w:val="1"/>
      <w:numFmt w:val="bullet"/>
      <w:lvlText w:val="•"/>
      <w:lvlJc w:val="left"/>
      <w:pPr>
        <w:tabs>
          <w:tab w:val="num" w:pos="2160"/>
        </w:tabs>
        <w:ind w:left="2160" w:hanging="360"/>
      </w:pPr>
      <w:rPr>
        <w:rFonts w:ascii="Arial" w:hAnsi="Arial" w:hint="default"/>
      </w:rPr>
    </w:lvl>
    <w:lvl w:ilvl="3" w:tplc="2A8207FA" w:tentative="1">
      <w:start w:val="1"/>
      <w:numFmt w:val="bullet"/>
      <w:lvlText w:val="•"/>
      <w:lvlJc w:val="left"/>
      <w:pPr>
        <w:tabs>
          <w:tab w:val="num" w:pos="2880"/>
        </w:tabs>
        <w:ind w:left="2880" w:hanging="360"/>
      </w:pPr>
      <w:rPr>
        <w:rFonts w:ascii="Arial" w:hAnsi="Arial" w:hint="default"/>
      </w:rPr>
    </w:lvl>
    <w:lvl w:ilvl="4" w:tplc="6F84A21C" w:tentative="1">
      <w:start w:val="1"/>
      <w:numFmt w:val="bullet"/>
      <w:lvlText w:val="•"/>
      <w:lvlJc w:val="left"/>
      <w:pPr>
        <w:tabs>
          <w:tab w:val="num" w:pos="3600"/>
        </w:tabs>
        <w:ind w:left="3600" w:hanging="360"/>
      </w:pPr>
      <w:rPr>
        <w:rFonts w:ascii="Arial" w:hAnsi="Arial" w:hint="default"/>
      </w:rPr>
    </w:lvl>
    <w:lvl w:ilvl="5" w:tplc="7A68892E" w:tentative="1">
      <w:start w:val="1"/>
      <w:numFmt w:val="bullet"/>
      <w:lvlText w:val="•"/>
      <w:lvlJc w:val="left"/>
      <w:pPr>
        <w:tabs>
          <w:tab w:val="num" w:pos="4320"/>
        </w:tabs>
        <w:ind w:left="4320" w:hanging="360"/>
      </w:pPr>
      <w:rPr>
        <w:rFonts w:ascii="Arial" w:hAnsi="Arial" w:hint="default"/>
      </w:rPr>
    </w:lvl>
    <w:lvl w:ilvl="6" w:tplc="1D04787E" w:tentative="1">
      <w:start w:val="1"/>
      <w:numFmt w:val="bullet"/>
      <w:lvlText w:val="•"/>
      <w:lvlJc w:val="left"/>
      <w:pPr>
        <w:tabs>
          <w:tab w:val="num" w:pos="5040"/>
        </w:tabs>
        <w:ind w:left="5040" w:hanging="360"/>
      </w:pPr>
      <w:rPr>
        <w:rFonts w:ascii="Arial" w:hAnsi="Arial" w:hint="default"/>
      </w:rPr>
    </w:lvl>
    <w:lvl w:ilvl="7" w:tplc="021EA064" w:tentative="1">
      <w:start w:val="1"/>
      <w:numFmt w:val="bullet"/>
      <w:lvlText w:val="•"/>
      <w:lvlJc w:val="left"/>
      <w:pPr>
        <w:tabs>
          <w:tab w:val="num" w:pos="5760"/>
        </w:tabs>
        <w:ind w:left="5760" w:hanging="360"/>
      </w:pPr>
      <w:rPr>
        <w:rFonts w:ascii="Arial" w:hAnsi="Arial" w:hint="default"/>
      </w:rPr>
    </w:lvl>
    <w:lvl w:ilvl="8" w:tplc="B8006160"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6DFE06E5"/>
    <w:multiLevelType w:val="hybridMultilevel"/>
    <w:tmpl w:val="936885D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3" w15:restartNumberingAfterBreak="0">
    <w:nsid w:val="6E4B03F1"/>
    <w:multiLevelType w:val="hybridMultilevel"/>
    <w:tmpl w:val="EC16B438"/>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6FB7029A"/>
    <w:multiLevelType w:val="hybridMultilevel"/>
    <w:tmpl w:val="21FAD8FC"/>
    <w:lvl w:ilvl="0" w:tplc="3BC0B5B2">
      <w:numFmt w:val="bullet"/>
      <w:lvlText w:val="-"/>
      <w:lvlJc w:val="left"/>
      <w:pPr>
        <w:ind w:left="720" w:hanging="360"/>
      </w:pPr>
      <w:rPr>
        <w:rFonts w:ascii="Telefonica Light" w:eastAsia="Times New Roman" w:hAnsi="Telefonica Light"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71081032"/>
    <w:multiLevelType w:val="hybridMultilevel"/>
    <w:tmpl w:val="0E448A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15:restartNumberingAfterBreak="0">
    <w:nsid w:val="71674E3F"/>
    <w:multiLevelType w:val="hybridMultilevel"/>
    <w:tmpl w:val="2E84FD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72CB2F5A"/>
    <w:multiLevelType w:val="hybridMultilevel"/>
    <w:tmpl w:val="9438D092"/>
    <w:lvl w:ilvl="0" w:tplc="1C72B1C6">
      <w:start w:val="1"/>
      <w:numFmt w:val="bullet"/>
      <w:lvlText w:val="•"/>
      <w:lvlJc w:val="left"/>
      <w:pPr>
        <w:tabs>
          <w:tab w:val="num" w:pos="720"/>
        </w:tabs>
        <w:ind w:left="720" w:hanging="360"/>
      </w:pPr>
      <w:rPr>
        <w:rFonts w:ascii="Arial" w:hAnsi="Arial" w:cs="Times New Roman" w:hint="default"/>
      </w:rPr>
    </w:lvl>
    <w:lvl w:ilvl="1" w:tplc="673CC372">
      <w:start w:val="1"/>
      <w:numFmt w:val="bullet"/>
      <w:lvlText w:val="•"/>
      <w:lvlJc w:val="left"/>
      <w:pPr>
        <w:tabs>
          <w:tab w:val="num" w:pos="1440"/>
        </w:tabs>
        <w:ind w:left="1440" w:hanging="360"/>
      </w:pPr>
      <w:rPr>
        <w:rFonts w:ascii="Arial" w:hAnsi="Arial" w:cs="Times New Roman" w:hint="default"/>
      </w:rPr>
    </w:lvl>
    <w:lvl w:ilvl="2" w:tplc="6DB8C8BC">
      <w:start w:val="1"/>
      <w:numFmt w:val="bullet"/>
      <w:lvlText w:val="•"/>
      <w:lvlJc w:val="left"/>
      <w:pPr>
        <w:tabs>
          <w:tab w:val="num" w:pos="2160"/>
        </w:tabs>
        <w:ind w:left="2160" w:hanging="360"/>
      </w:pPr>
      <w:rPr>
        <w:rFonts w:ascii="Arial" w:hAnsi="Arial" w:cs="Times New Roman" w:hint="default"/>
      </w:rPr>
    </w:lvl>
    <w:lvl w:ilvl="3" w:tplc="86A4D94C">
      <w:start w:val="1"/>
      <w:numFmt w:val="bullet"/>
      <w:lvlText w:val="•"/>
      <w:lvlJc w:val="left"/>
      <w:pPr>
        <w:tabs>
          <w:tab w:val="num" w:pos="2880"/>
        </w:tabs>
        <w:ind w:left="2880" w:hanging="360"/>
      </w:pPr>
      <w:rPr>
        <w:rFonts w:ascii="Arial" w:hAnsi="Arial" w:cs="Times New Roman" w:hint="default"/>
      </w:rPr>
    </w:lvl>
    <w:lvl w:ilvl="4" w:tplc="DB222932">
      <w:start w:val="1"/>
      <w:numFmt w:val="bullet"/>
      <w:lvlText w:val="•"/>
      <w:lvlJc w:val="left"/>
      <w:pPr>
        <w:tabs>
          <w:tab w:val="num" w:pos="3600"/>
        </w:tabs>
        <w:ind w:left="3600" w:hanging="360"/>
      </w:pPr>
      <w:rPr>
        <w:rFonts w:ascii="Arial" w:hAnsi="Arial" w:cs="Times New Roman" w:hint="default"/>
      </w:rPr>
    </w:lvl>
    <w:lvl w:ilvl="5" w:tplc="D658946A">
      <w:start w:val="1"/>
      <w:numFmt w:val="bullet"/>
      <w:lvlText w:val="•"/>
      <w:lvlJc w:val="left"/>
      <w:pPr>
        <w:tabs>
          <w:tab w:val="num" w:pos="4320"/>
        </w:tabs>
        <w:ind w:left="4320" w:hanging="360"/>
      </w:pPr>
      <w:rPr>
        <w:rFonts w:ascii="Arial" w:hAnsi="Arial" w:cs="Times New Roman" w:hint="default"/>
      </w:rPr>
    </w:lvl>
    <w:lvl w:ilvl="6" w:tplc="500098E8">
      <w:start w:val="1"/>
      <w:numFmt w:val="bullet"/>
      <w:lvlText w:val="•"/>
      <w:lvlJc w:val="left"/>
      <w:pPr>
        <w:tabs>
          <w:tab w:val="num" w:pos="5040"/>
        </w:tabs>
        <w:ind w:left="5040" w:hanging="360"/>
      </w:pPr>
      <w:rPr>
        <w:rFonts w:ascii="Arial" w:hAnsi="Arial" w:cs="Times New Roman" w:hint="default"/>
      </w:rPr>
    </w:lvl>
    <w:lvl w:ilvl="7" w:tplc="6FB2851A">
      <w:start w:val="1"/>
      <w:numFmt w:val="bullet"/>
      <w:lvlText w:val="•"/>
      <w:lvlJc w:val="left"/>
      <w:pPr>
        <w:tabs>
          <w:tab w:val="num" w:pos="5760"/>
        </w:tabs>
        <w:ind w:left="5760" w:hanging="360"/>
      </w:pPr>
      <w:rPr>
        <w:rFonts w:ascii="Arial" w:hAnsi="Arial" w:cs="Times New Roman" w:hint="default"/>
      </w:rPr>
    </w:lvl>
    <w:lvl w:ilvl="8" w:tplc="B6B82724">
      <w:start w:val="1"/>
      <w:numFmt w:val="bullet"/>
      <w:lvlText w:val="•"/>
      <w:lvlJc w:val="left"/>
      <w:pPr>
        <w:tabs>
          <w:tab w:val="num" w:pos="6480"/>
        </w:tabs>
        <w:ind w:left="6480" w:hanging="360"/>
      </w:pPr>
      <w:rPr>
        <w:rFonts w:ascii="Arial" w:hAnsi="Arial" w:cs="Times New Roman" w:hint="default"/>
      </w:rPr>
    </w:lvl>
  </w:abstractNum>
  <w:abstractNum w:abstractNumId="88" w15:restartNumberingAfterBreak="0">
    <w:nsid w:val="767E0063"/>
    <w:multiLevelType w:val="hybridMultilevel"/>
    <w:tmpl w:val="25C67CBA"/>
    <w:lvl w:ilvl="0" w:tplc="73B6A7D2">
      <w:start w:val="1"/>
      <w:numFmt w:val="bullet"/>
      <w:lvlText w:val="•"/>
      <w:lvlJc w:val="left"/>
      <w:pPr>
        <w:tabs>
          <w:tab w:val="num" w:pos="720"/>
        </w:tabs>
        <w:ind w:left="720" w:hanging="360"/>
      </w:pPr>
      <w:rPr>
        <w:rFonts w:ascii="Arial" w:hAnsi="Arial" w:cs="Times New Roman" w:hint="default"/>
      </w:rPr>
    </w:lvl>
    <w:lvl w:ilvl="1" w:tplc="B5C4D45A">
      <w:start w:val="1"/>
      <w:numFmt w:val="bullet"/>
      <w:lvlText w:val="•"/>
      <w:lvlJc w:val="left"/>
      <w:pPr>
        <w:tabs>
          <w:tab w:val="num" w:pos="1440"/>
        </w:tabs>
        <w:ind w:left="1440" w:hanging="360"/>
      </w:pPr>
      <w:rPr>
        <w:rFonts w:ascii="Arial" w:hAnsi="Arial" w:cs="Times New Roman" w:hint="default"/>
      </w:rPr>
    </w:lvl>
    <w:lvl w:ilvl="2" w:tplc="024430AA">
      <w:start w:val="1"/>
      <w:numFmt w:val="bullet"/>
      <w:lvlText w:val="•"/>
      <w:lvlJc w:val="left"/>
      <w:pPr>
        <w:tabs>
          <w:tab w:val="num" w:pos="2160"/>
        </w:tabs>
        <w:ind w:left="2160" w:hanging="360"/>
      </w:pPr>
      <w:rPr>
        <w:rFonts w:ascii="Arial" w:hAnsi="Arial" w:cs="Times New Roman" w:hint="default"/>
      </w:rPr>
    </w:lvl>
    <w:lvl w:ilvl="3" w:tplc="344A6186">
      <w:start w:val="1"/>
      <w:numFmt w:val="bullet"/>
      <w:lvlText w:val="•"/>
      <w:lvlJc w:val="left"/>
      <w:pPr>
        <w:tabs>
          <w:tab w:val="num" w:pos="2880"/>
        </w:tabs>
        <w:ind w:left="2880" w:hanging="360"/>
      </w:pPr>
      <w:rPr>
        <w:rFonts w:ascii="Arial" w:hAnsi="Arial" w:cs="Times New Roman" w:hint="default"/>
      </w:rPr>
    </w:lvl>
    <w:lvl w:ilvl="4" w:tplc="D1A8CF0E">
      <w:numFmt w:val="bullet"/>
      <w:lvlText w:val="•"/>
      <w:lvlJc w:val="left"/>
      <w:pPr>
        <w:tabs>
          <w:tab w:val="num" w:pos="3600"/>
        </w:tabs>
        <w:ind w:left="3600" w:hanging="360"/>
      </w:pPr>
      <w:rPr>
        <w:rFonts w:ascii="Arial" w:hAnsi="Arial" w:cs="Times New Roman" w:hint="default"/>
      </w:rPr>
    </w:lvl>
    <w:lvl w:ilvl="5" w:tplc="F0267294">
      <w:start w:val="1"/>
      <w:numFmt w:val="bullet"/>
      <w:lvlText w:val="•"/>
      <w:lvlJc w:val="left"/>
      <w:pPr>
        <w:tabs>
          <w:tab w:val="num" w:pos="4320"/>
        </w:tabs>
        <w:ind w:left="4320" w:hanging="360"/>
      </w:pPr>
      <w:rPr>
        <w:rFonts w:ascii="Arial" w:hAnsi="Arial" w:cs="Times New Roman" w:hint="default"/>
      </w:rPr>
    </w:lvl>
    <w:lvl w:ilvl="6" w:tplc="F9222270">
      <w:start w:val="1"/>
      <w:numFmt w:val="bullet"/>
      <w:lvlText w:val="•"/>
      <w:lvlJc w:val="left"/>
      <w:pPr>
        <w:tabs>
          <w:tab w:val="num" w:pos="5040"/>
        </w:tabs>
        <w:ind w:left="5040" w:hanging="360"/>
      </w:pPr>
      <w:rPr>
        <w:rFonts w:ascii="Arial" w:hAnsi="Arial" w:cs="Times New Roman" w:hint="default"/>
      </w:rPr>
    </w:lvl>
    <w:lvl w:ilvl="7" w:tplc="9EE8ADDC">
      <w:start w:val="1"/>
      <w:numFmt w:val="bullet"/>
      <w:lvlText w:val="•"/>
      <w:lvlJc w:val="left"/>
      <w:pPr>
        <w:tabs>
          <w:tab w:val="num" w:pos="5760"/>
        </w:tabs>
        <w:ind w:left="5760" w:hanging="360"/>
      </w:pPr>
      <w:rPr>
        <w:rFonts w:ascii="Arial" w:hAnsi="Arial" w:cs="Times New Roman" w:hint="default"/>
      </w:rPr>
    </w:lvl>
    <w:lvl w:ilvl="8" w:tplc="7ED8C1E4">
      <w:start w:val="1"/>
      <w:numFmt w:val="bullet"/>
      <w:lvlText w:val="•"/>
      <w:lvlJc w:val="left"/>
      <w:pPr>
        <w:tabs>
          <w:tab w:val="num" w:pos="6480"/>
        </w:tabs>
        <w:ind w:left="6480" w:hanging="360"/>
      </w:pPr>
      <w:rPr>
        <w:rFonts w:ascii="Arial" w:hAnsi="Arial" w:cs="Times New Roman" w:hint="default"/>
      </w:rPr>
    </w:lvl>
  </w:abstractNum>
  <w:abstractNum w:abstractNumId="89" w15:restartNumberingAfterBreak="0">
    <w:nsid w:val="78181006"/>
    <w:multiLevelType w:val="hybridMultilevel"/>
    <w:tmpl w:val="A7F4EC32"/>
    <w:lvl w:ilvl="0" w:tplc="FFFFFFFF">
      <w:start w:val="1"/>
      <w:numFmt w:val="decimal"/>
      <w:lvlText w:val="%1."/>
      <w:lvlJc w:val="left"/>
      <w:pPr>
        <w:ind w:left="720" w:hanging="360"/>
      </w:pPr>
      <w:rPr>
        <w:rFonts w:hint="default"/>
        <w:b w:val="0"/>
        <w:bCs/>
      </w:rPr>
    </w:lvl>
    <w:lvl w:ilvl="1" w:tplc="08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82E2642"/>
    <w:multiLevelType w:val="hybridMultilevel"/>
    <w:tmpl w:val="FFFFFFFF"/>
    <w:lvl w:ilvl="0" w:tplc="DDCC82F6">
      <w:start w:val="1"/>
      <w:numFmt w:val="bullet"/>
      <w:lvlText w:val="·"/>
      <w:lvlJc w:val="left"/>
      <w:pPr>
        <w:ind w:left="1068" w:hanging="360"/>
      </w:pPr>
      <w:rPr>
        <w:rFonts w:ascii="Symbol" w:hAnsi="Symbol" w:hint="default"/>
      </w:rPr>
    </w:lvl>
    <w:lvl w:ilvl="1" w:tplc="A8B80FBE">
      <w:start w:val="1"/>
      <w:numFmt w:val="bullet"/>
      <w:lvlText w:val="o"/>
      <w:lvlJc w:val="left"/>
      <w:pPr>
        <w:ind w:left="1788" w:hanging="360"/>
      </w:pPr>
      <w:rPr>
        <w:rFonts w:ascii="Courier New" w:hAnsi="Courier New" w:hint="default"/>
      </w:rPr>
    </w:lvl>
    <w:lvl w:ilvl="2" w:tplc="6168304E">
      <w:start w:val="1"/>
      <w:numFmt w:val="bullet"/>
      <w:lvlText w:val=""/>
      <w:lvlJc w:val="left"/>
      <w:pPr>
        <w:ind w:left="2508" w:hanging="360"/>
      </w:pPr>
      <w:rPr>
        <w:rFonts w:ascii="Wingdings" w:hAnsi="Wingdings" w:hint="default"/>
      </w:rPr>
    </w:lvl>
    <w:lvl w:ilvl="3" w:tplc="AFBAEA66">
      <w:start w:val="1"/>
      <w:numFmt w:val="bullet"/>
      <w:lvlText w:val=""/>
      <w:lvlJc w:val="left"/>
      <w:pPr>
        <w:ind w:left="3228" w:hanging="360"/>
      </w:pPr>
      <w:rPr>
        <w:rFonts w:ascii="Symbol" w:hAnsi="Symbol" w:hint="default"/>
      </w:rPr>
    </w:lvl>
    <w:lvl w:ilvl="4" w:tplc="F2FA13E0">
      <w:start w:val="1"/>
      <w:numFmt w:val="bullet"/>
      <w:lvlText w:val="o"/>
      <w:lvlJc w:val="left"/>
      <w:pPr>
        <w:ind w:left="3948" w:hanging="360"/>
      </w:pPr>
      <w:rPr>
        <w:rFonts w:ascii="Courier New" w:hAnsi="Courier New" w:hint="default"/>
      </w:rPr>
    </w:lvl>
    <w:lvl w:ilvl="5" w:tplc="C3AE9886">
      <w:start w:val="1"/>
      <w:numFmt w:val="bullet"/>
      <w:lvlText w:val=""/>
      <w:lvlJc w:val="left"/>
      <w:pPr>
        <w:ind w:left="4668" w:hanging="360"/>
      </w:pPr>
      <w:rPr>
        <w:rFonts w:ascii="Wingdings" w:hAnsi="Wingdings" w:hint="default"/>
      </w:rPr>
    </w:lvl>
    <w:lvl w:ilvl="6" w:tplc="D3E4566E">
      <w:start w:val="1"/>
      <w:numFmt w:val="bullet"/>
      <w:lvlText w:val=""/>
      <w:lvlJc w:val="left"/>
      <w:pPr>
        <w:ind w:left="5388" w:hanging="360"/>
      </w:pPr>
      <w:rPr>
        <w:rFonts w:ascii="Symbol" w:hAnsi="Symbol" w:hint="default"/>
      </w:rPr>
    </w:lvl>
    <w:lvl w:ilvl="7" w:tplc="2E7A4A1E">
      <w:start w:val="1"/>
      <w:numFmt w:val="bullet"/>
      <w:lvlText w:val="o"/>
      <w:lvlJc w:val="left"/>
      <w:pPr>
        <w:ind w:left="6108" w:hanging="360"/>
      </w:pPr>
      <w:rPr>
        <w:rFonts w:ascii="Courier New" w:hAnsi="Courier New" w:hint="default"/>
      </w:rPr>
    </w:lvl>
    <w:lvl w:ilvl="8" w:tplc="EF1461EE">
      <w:start w:val="1"/>
      <w:numFmt w:val="bullet"/>
      <w:lvlText w:val=""/>
      <w:lvlJc w:val="left"/>
      <w:pPr>
        <w:ind w:left="6828" w:hanging="360"/>
      </w:pPr>
      <w:rPr>
        <w:rFonts w:ascii="Wingdings" w:hAnsi="Wingdings" w:hint="default"/>
      </w:rPr>
    </w:lvl>
  </w:abstractNum>
  <w:abstractNum w:abstractNumId="91" w15:restartNumberingAfterBreak="0">
    <w:nsid w:val="7E554B96"/>
    <w:multiLevelType w:val="multilevel"/>
    <w:tmpl w:val="AA56399E"/>
    <w:styleLink w:val="Estilo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7E9319D5"/>
    <w:multiLevelType w:val="hybridMultilevel"/>
    <w:tmpl w:val="5102412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3" w15:restartNumberingAfterBreak="0">
    <w:nsid w:val="7F3B4D68"/>
    <w:multiLevelType w:val="hybridMultilevel"/>
    <w:tmpl w:val="9E2697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7FCA428A"/>
    <w:multiLevelType w:val="hybridMultilevel"/>
    <w:tmpl w:val="51E6648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03168180">
    <w:abstractNumId w:val="72"/>
  </w:num>
  <w:num w:numId="2" w16cid:durableId="2063946223">
    <w:abstractNumId w:val="91"/>
  </w:num>
  <w:num w:numId="3" w16cid:durableId="662853155">
    <w:abstractNumId w:val="56"/>
  </w:num>
  <w:num w:numId="4" w16cid:durableId="916675829">
    <w:abstractNumId w:val="35"/>
  </w:num>
  <w:num w:numId="5" w16cid:durableId="1095980091">
    <w:abstractNumId w:val="26"/>
  </w:num>
  <w:num w:numId="6" w16cid:durableId="982461615">
    <w:abstractNumId w:val="15"/>
  </w:num>
  <w:num w:numId="7" w16cid:durableId="648511442">
    <w:abstractNumId w:val="67"/>
  </w:num>
  <w:num w:numId="8" w16cid:durableId="1641886951">
    <w:abstractNumId w:val="44"/>
  </w:num>
  <w:num w:numId="9" w16cid:durableId="569116770">
    <w:abstractNumId w:val="50"/>
  </w:num>
  <w:num w:numId="10" w16cid:durableId="1003775454">
    <w:abstractNumId w:val="76"/>
  </w:num>
  <w:num w:numId="11" w16cid:durableId="1664896058">
    <w:abstractNumId w:val="25"/>
  </w:num>
  <w:num w:numId="12" w16cid:durableId="179339769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79929947">
    <w:abstractNumId w:val="21"/>
  </w:num>
  <w:num w:numId="14" w16cid:durableId="70591047">
    <w:abstractNumId w:val="16"/>
  </w:num>
  <w:num w:numId="15" w16cid:durableId="1305239615">
    <w:abstractNumId w:val="84"/>
  </w:num>
  <w:num w:numId="16" w16cid:durableId="183255025">
    <w:abstractNumId w:val="18"/>
  </w:num>
  <w:num w:numId="17" w16cid:durableId="574629048">
    <w:abstractNumId w:val="24"/>
  </w:num>
  <w:num w:numId="18" w16cid:durableId="281763427">
    <w:abstractNumId w:val="17"/>
  </w:num>
  <w:num w:numId="19" w16cid:durableId="386341067">
    <w:abstractNumId w:val="34"/>
  </w:num>
  <w:num w:numId="20" w16cid:durableId="1595436224">
    <w:abstractNumId w:val="13"/>
  </w:num>
  <w:num w:numId="21" w16cid:durableId="1582133209">
    <w:abstractNumId w:val="30"/>
  </w:num>
  <w:num w:numId="22" w16cid:durableId="977221888">
    <w:abstractNumId w:val="0"/>
  </w:num>
  <w:num w:numId="23" w16cid:durableId="591937298">
    <w:abstractNumId w:val="64"/>
  </w:num>
  <w:num w:numId="24" w16cid:durableId="66342999">
    <w:abstractNumId w:val="68"/>
  </w:num>
  <w:num w:numId="25" w16cid:durableId="1906448866">
    <w:abstractNumId w:val="54"/>
  </w:num>
  <w:num w:numId="26" w16cid:durableId="882594232">
    <w:abstractNumId w:val="48"/>
  </w:num>
  <w:num w:numId="27" w16cid:durableId="2037850909">
    <w:abstractNumId w:val="89"/>
  </w:num>
  <w:num w:numId="28" w16cid:durableId="828399427">
    <w:abstractNumId w:val="66"/>
  </w:num>
  <w:num w:numId="29" w16cid:durableId="770472983">
    <w:abstractNumId w:val="49"/>
  </w:num>
  <w:num w:numId="30" w16cid:durableId="1202129305">
    <w:abstractNumId w:val="63"/>
  </w:num>
  <w:num w:numId="31" w16cid:durableId="1707834017">
    <w:abstractNumId w:val="71"/>
  </w:num>
  <w:num w:numId="32" w16cid:durableId="1379815071">
    <w:abstractNumId w:val="67"/>
  </w:num>
  <w:num w:numId="33" w16cid:durableId="1565022543">
    <w:abstractNumId w:val="67"/>
  </w:num>
  <w:num w:numId="34" w16cid:durableId="322903393">
    <w:abstractNumId w:val="10"/>
  </w:num>
  <w:num w:numId="35" w16cid:durableId="164141836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9635489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34822570">
    <w:abstractNumId w:val="83"/>
  </w:num>
  <w:num w:numId="38" w16cid:durableId="11668492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488520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717338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43240763">
    <w:abstractNumId w:val="80"/>
  </w:num>
  <w:num w:numId="42" w16cid:durableId="763721148">
    <w:abstractNumId w:val="8"/>
  </w:num>
  <w:num w:numId="43" w16cid:durableId="1403258643">
    <w:abstractNumId w:val="4"/>
  </w:num>
  <w:num w:numId="44" w16cid:durableId="962268794">
    <w:abstractNumId w:val="75"/>
  </w:num>
  <w:num w:numId="45" w16cid:durableId="1310210249">
    <w:abstractNumId w:val="18"/>
  </w:num>
  <w:num w:numId="46" w16cid:durableId="123936735">
    <w:abstractNumId w:val="18"/>
  </w:num>
  <w:num w:numId="47" w16cid:durableId="1521695893">
    <w:abstractNumId w:val="33"/>
  </w:num>
  <w:num w:numId="48" w16cid:durableId="2026052074">
    <w:abstractNumId w:val="88"/>
  </w:num>
  <w:num w:numId="49" w16cid:durableId="1368990556">
    <w:abstractNumId w:val="87"/>
  </w:num>
  <w:num w:numId="50" w16cid:durableId="1227570934">
    <w:abstractNumId w:val="92"/>
  </w:num>
  <w:num w:numId="51" w16cid:durableId="115875025">
    <w:abstractNumId w:val="70"/>
  </w:num>
  <w:num w:numId="52" w16cid:durableId="686100014">
    <w:abstractNumId w:val="81"/>
  </w:num>
  <w:num w:numId="53" w16cid:durableId="1215849850">
    <w:abstractNumId w:val="29"/>
  </w:num>
  <w:num w:numId="54" w16cid:durableId="1290162957">
    <w:abstractNumId w:val="11"/>
  </w:num>
  <w:num w:numId="55" w16cid:durableId="1348605804">
    <w:abstractNumId w:val="65"/>
  </w:num>
  <w:num w:numId="56" w16cid:durableId="1216818385">
    <w:abstractNumId w:val="93"/>
  </w:num>
  <w:num w:numId="57" w16cid:durableId="68046605">
    <w:abstractNumId w:val="53"/>
  </w:num>
  <w:num w:numId="58" w16cid:durableId="1570725455">
    <w:abstractNumId w:val="37"/>
  </w:num>
  <w:num w:numId="59" w16cid:durableId="1379548754">
    <w:abstractNumId w:val="85"/>
  </w:num>
  <w:num w:numId="60" w16cid:durableId="307370432">
    <w:abstractNumId w:val="3"/>
  </w:num>
  <w:num w:numId="61" w16cid:durableId="583492938">
    <w:abstractNumId w:val="73"/>
  </w:num>
  <w:num w:numId="62" w16cid:durableId="388499615">
    <w:abstractNumId w:val="19"/>
  </w:num>
  <w:num w:numId="63" w16cid:durableId="1858276774">
    <w:abstractNumId w:val="39"/>
  </w:num>
  <w:num w:numId="64" w16cid:durableId="1020669217">
    <w:abstractNumId w:val="77"/>
  </w:num>
  <w:num w:numId="65" w16cid:durableId="387146484">
    <w:abstractNumId w:val="52"/>
  </w:num>
  <w:num w:numId="66" w16cid:durableId="466555891">
    <w:abstractNumId w:val="51"/>
  </w:num>
  <w:num w:numId="67" w16cid:durableId="1104229131">
    <w:abstractNumId w:val="69"/>
  </w:num>
  <w:num w:numId="68" w16cid:durableId="450781871">
    <w:abstractNumId w:val="20"/>
  </w:num>
  <w:num w:numId="69" w16cid:durableId="1216888038">
    <w:abstractNumId w:val="32"/>
  </w:num>
  <w:num w:numId="70" w16cid:durableId="401764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648558687">
    <w:abstractNumId w:val="6"/>
  </w:num>
  <w:num w:numId="72" w16cid:durableId="101730025">
    <w:abstractNumId w:val="12"/>
  </w:num>
  <w:num w:numId="73" w16cid:durableId="264120542">
    <w:abstractNumId w:val="40"/>
  </w:num>
  <w:num w:numId="74" w16cid:durableId="1830441582">
    <w:abstractNumId w:val="41"/>
  </w:num>
  <w:num w:numId="75" w16cid:durableId="2011562402">
    <w:abstractNumId w:val="61"/>
  </w:num>
  <w:num w:numId="76" w16cid:durableId="1900093252">
    <w:abstractNumId w:val="42"/>
  </w:num>
  <w:num w:numId="77" w16cid:durableId="2054301726">
    <w:abstractNumId w:val="58"/>
  </w:num>
  <w:num w:numId="78" w16cid:durableId="1196230150">
    <w:abstractNumId w:val="79"/>
  </w:num>
  <w:num w:numId="79" w16cid:durableId="454253922">
    <w:abstractNumId w:val="43"/>
  </w:num>
  <w:num w:numId="80" w16cid:durableId="608051778">
    <w:abstractNumId w:val="31"/>
  </w:num>
  <w:num w:numId="81" w16cid:durableId="1250427219">
    <w:abstractNumId w:val="5"/>
  </w:num>
  <w:num w:numId="82" w16cid:durableId="92237697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89129635">
    <w:abstractNumId w:val="59"/>
  </w:num>
  <w:num w:numId="84" w16cid:durableId="663435773">
    <w:abstractNumId w:val="82"/>
  </w:num>
  <w:num w:numId="85" w16cid:durableId="1995454619">
    <w:abstractNumId w:val="90"/>
  </w:num>
  <w:num w:numId="86" w16cid:durableId="184487570">
    <w:abstractNumId w:val="45"/>
  </w:num>
  <w:num w:numId="87" w16cid:durableId="75398870">
    <w:abstractNumId w:val="36"/>
  </w:num>
  <w:num w:numId="88" w16cid:durableId="1629045736">
    <w:abstractNumId w:val="2"/>
  </w:num>
  <w:num w:numId="89" w16cid:durableId="155189333">
    <w:abstractNumId w:val="74"/>
  </w:num>
  <w:num w:numId="90" w16cid:durableId="1716391023">
    <w:abstractNumId w:val="23"/>
  </w:num>
  <w:num w:numId="91" w16cid:durableId="982781412">
    <w:abstractNumId w:val="14"/>
  </w:num>
  <w:num w:numId="92" w16cid:durableId="446775704">
    <w:abstractNumId w:val="47"/>
  </w:num>
  <w:num w:numId="93" w16cid:durableId="388114303">
    <w:abstractNumId w:val="62"/>
  </w:num>
  <w:num w:numId="94" w16cid:durableId="1877040272">
    <w:abstractNumId w:val="9"/>
  </w:num>
  <w:num w:numId="95" w16cid:durableId="1545874451">
    <w:abstractNumId w:val="7"/>
  </w:num>
  <w:num w:numId="96" w16cid:durableId="88281757">
    <w:abstractNumId w:val="1"/>
  </w:num>
  <w:num w:numId="97" w16cid:durableId="1247112245">
    <w:abstractNumId w:val="57"/>
  </w:num>
  <w:num w:numId="98" w16cid:durableId="81796003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02289661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71221768">
    <w:abstractNumId w:val="60"/>
  </w:num>
  <w:num w:numId="101" w16cid:durableId="881014053">
    <w:abstractNumId w:val="94"/>
  </w:num>
  <w:num w:numId="102" w16cid:durableId="1241209332">
    <w:abstractNumId w:val="28"/>
  </w:num>
  <w:num w:numId="103" w16cid:durableId="1022241035">
    <w:abstractNumId w:val="67"/>
  </w:num>
  <w:num w:numId="104" w16cid:durableId="369115147">
    <w:abstractNumId w:val="78"/>
  </w:num>
  <w:num w:numId="105" w16cid:durableId="456681288">
    <w:abstractNumId w:val="86"/>
  </w:num>
  <w:num w:numId="106" w16cid:durableId="236523661">
    <w:abstractNumId w:val="27"/>
  </w:num>
  <w:num w:numId="107" w16cid:durableId="710811371">
    <w:abstractNumId w:val="46"/>
  </w:num>
  <w:num w:numId="108" w16cid:durableId="136924966">
    <w:abstractNumId w:val="38"/>
  </w:num>
  <w:num w:numId="109" w16cid:durableId="2111512572">
    <w:abstractNumId w:val="55"/>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6A4"/>
    <w:rsid w:val="00001110"/>
    <w:rsid w:val="0000194A"/>
    <w:rsid w:val="000022D6"/>
    <w:rsid w:val="00003298"/>
    <w:rsid w:val="00003DEE"/>
    <w:rsid w:val="00006D3A"/>
    <w:rsid w:val="00007630"/>
    <w:rsid w:val="00010C60"/>
    <w:rsid w:val="000115CB"/>
    <w:rsid w:val="00012428"/>
    <w:rsid w:val="00012B4A"/>
    <w:rsid w:val="00013333"/>
    <w:rsid w:val="00013375"/>
    <w:rsid w:val="00014B2F"/>
    <w:rsid w:val="00014F5C"/>
    <w:rsid w:val="0001658C"/>
    <w:rsid w:val="000165FD"/>
    <w:rsid w:val="00017244"/>
    <w:rsid w:val="00017583"/>
    <w:rsid w:val="000204E4"/>
    <w:rsid w:val="000208EA"/>
    <w:rsid w:val="0002112A"/>
    <w:rsid w:val="000219A2"/>
    <w:rsid w:val="000225A5"/>
    <w:rsid w:val="00024257"/>
    <w:rsid w:val="000247FB"/>
    <w:rsid w:val="000270C9"/>
    <w:rsid w:val="00031E20"/>
    <w:rsid w:val="00032D2E"/>
    <w:rsid w:val="000349D9"/>
    <w:rsid w:val="00034D7E"/>
    <w:rsid w:val="00034EEC"/>
    <w:rsid w:val="00036AF6"/>
    <w:rsid w:val="000370AA"/>
    <w:rsid w:val="00037548"/>
    <w:rsid w:val="000402E2"/>
    <w:rsid w:val="000408AE"/>
    <w:rsid w:val="00040BAA"/>
    <w:rsid w:val="000413FC"/>
    <w:rsid w:val="00042E0B"/>
    <w:rsid w:val="0004350B"/>
    <w:rsid w:val="000438CD"/>
    <w:rsid w:val="000448E6"/>
    <w:rsid w:val="00044F23"/>
    <w:rsid w:val="000453C3"/>
    <w:rsid w:val="000459E1"/>
    <w:rsid w:val="0004726A"/>
    <w:rsid w:val="00047FB4"/>
    <w:rsid w:val="00050AC8"/>
    <w:rsid w:val="000528FC"/>
    <w:rsid w:val="000529A5"/>
    <w:rsid w:val="00052F5F"/>
    <w:rsid w:val="00053377"/>
    <w:rsid w:val="00056DB1"/>
    <w:rsid w:val="000570C5"/>
    <w:rsid w:val="00057EF3"/>
    <w:rsid w:val="000620F8"/>
    <w:rsid w:val="00062198"/>
    <w:rsid w:val="00062FBC"/>
    <w:rsid w:val="00063377"/>
    <w:rsid w:val="00064C61"/>
    <w:rsid w:val="00066F7F"/>
    <w:rsid w:val="00067192"/>
    <w:rsid w:val="000713BB"/>
    <w:rsid w:val="00071962"/>
    <w:rsid w:val="000747FC"/>
    <w:rsid w:val="00075CB0"/>
    <w:rsid w:val="000773F0"/>
    <w:rsid w:val="000775A9"/>
    <w:rsid w:val="000826BE"/>
    <w:rsid w:val="00082C98"/>
    <w:rsid w:val="0008567F"/>
    <w:rsid w:val="0008616B"/>
    <w:rsid w:val="000868F5"/>
    <w:rsid w:val="00092008"/>
    <w:rsid w:val="00093FD3"/>
    <w:rsid w:val="000942F9"/>
    <w:rsid w:val="0009485D"/>
    <w:rsid w:val="00097ABA"/>
    <w:rsid w:val="000A1870"/>
    <w:rsid w:val="000A1882"/>
    <w:rsid w:val="000A33EB"/>
    <w:rsid w:val="000A4706"/>
    <w:rsid w:val="000A47AA"/>
    <w:rsid w:val="000A5A56"/>
    <w:rsid w:val="000A6B07"/>
    <w:rsid w:val="000A7B96"/>
    <w:rsid w:val="000B15C9"/>
    <w:rsid w:val="000B42E7"/>
    <w:rsid w:val="000B52AD"/>
    <w:rsid w:val="000B5C66"/>
    <w:rsid w:val="000B6C8F"/>
    <w:rsid w:val="000C1C55"/>
    <w:rsid w:val="000C2403"/>
    <w:rsid w:val="000C2E3F"/>
    <w:rsid w:val="000C3048"/>
    <w:rsid w:val="000C3F09"/>
    <w:rsid w:val="000C5F11"/>
    <w:rsid w:val="000C712B"/>
    <w:rsid w:val="000C71EC"/>
    <w:rsid w:val="000D282F"/>
    <w:rsid w:val="000D3679"/>
    <w:rsid w:val="000D408E"/>
    <w:rsid w:val="000D4090"/>
    <w:rsid w:val="000D4108"/>
    <w:rsid w:val="000D5037"/>
    <w:rsid w:val="000E06BA"/>
    <w:rsid w:val="000E136B"/>
    <w:rsid w:val="000E1C4B"/>
    <w:rsid w:val="000E2107"/>
    <w:rsid w:val="000E24EB"/>
    <w:rsid w:val="000E4234"/>
    <w:rsid w:val="000E48D4"/>
    <w:rsid w:val="000E4D61"/>
    <w:rsid w:val="000E4F71"/>
    <w:rsid w:val="000E502A"/>
    <w:rsid w:val="000E585A"/>
    <w:rsid w:val="000E6538"/>
    <w:rsid w:val="000E7CAF"/>
    <w:rsid w:val="000F29AA"/>
    <w:rsid w:val="000F349A"/>
    <w:rsid w:val="000F5213"/>
    <w:rsid w:val="0010057A"/>
    <w:rsid w:val="00100880"/>
    <w:rsid w:val="001009D0"/>
    <w:rsid w:val="001028BC"/>
    <w:rsid w:val="00104E73"/>
    <w:rsid w:val="00111587"/>
    <w:rsid w:val="001127A3"/>
    <w:rsid w:val="00112947"/>
    <w:rsid w:val="00113F48"/>
    <w:rsid w:val="00114098"/>
    <w:rsid w:val="001161C3"/>
    <w:rsid w:val="0011732F"/>
    <w:rsid w:val="00117A8C"/>
    <w:rsid w:val="001209EE"/>
    <w:rsid w:val="001212B0"/>
    <w:rsid w:val="00122213"/>
    <w:rsid w:val="00123512"/>
    <w:rsid w:val="00123A6D"/>
    <w:rsid w:val="0012409F"/>
    <w:rsid w:val="001242DC"/>
    <w:rsid w:val="00125D9B"/>
    <w:rsid w:val="001309EE"/>
    <w:rsid w:val="00130F7D"/>
    <w:rsid w:val="00131190"/>
    <w:rsid w:val="001312DF"/>
    <w:rsid w:val="0013261E"/>
    <w:rsid w:val="00133E12"/>
    <w:rsid w:val="00135D30"/>
    <w:rsid w:val="001404A6"/>
    <w:rsid w:val="001408FB"/>
    <w:rsid w:val="0014259B"/>
    <w:rsid w:val="001432B2"/>
    <w:rsid w:val="00143EB9"/>
    <w:rsid w:val="00144EA6"/>
    <w:rsid w:val="0014703F"/>
    <w:rsid w:val="0015120C"/>
    <w:rsid w:val="00151B73"/>
    <w:rsid w:val="00151E15"/>
    <w:rsid w:val="00153A91"/>
    <w:rsid w:val="00155463"/>
    <w:rsid w:val="00155D78"/>
    <w:rsid w:val="00155ED3"/>
    <w:rsid w:val="001568C0"/>
    <w:rsid w:val="001574B3"/>
    <w:rsid w:val="00160022"/>
    <w:rsid w:val="00160A7D"/>
    <w:rsid w:val="00160E4D"/>
    <w:rsid w:val="001611F5"/>
    <w:rsid w:val="00161BC2"/>
    <w:rsid w:val="00161F56"/>
    <w:rsid w:val="00162796"/>
    <w:rsid w:val="00165025"/>
    <w:rsid w:val="00165566"/>
    <w:rsid w:val="00165D70"/>
    <w:rsid w:val="001669EF"/>
    <w:rsid w:val="00167F2E"/>
    <w:rsid w:val="00170F25"/>
    <w:rsid w:val="00171E4D"/>
    <w:rsid w:val="0017212F"/>
    <w:rsid w:val="00172E7C"/>
    <w:rsid w:val="00173045"/>
    <w:rsid w:val="001757DF"/>
    <w:rsid w:val="00175894"/>
    <w:rsid w:val="00175A8B"/>
    <w:rsid w:val="00175C87"/>
    <w:rsid w:val="00176A19"/>
    <w:rsid w:val="00177763"/>
    <w:rsid w:val="00182042"/>
    <w:rsid w:val="00182424"/>
    <w:rsid w:val="0018339C"/>
    <w:rsid w:val="00184E7A"/>
    <w:rsid w:val="00186989"/>
    <w:rsid w:val="00186F2A"/>
    <w:rsid w:val="001870CE"/>
    <w:rsid w:val="0018797D"/>
    <w:rsid w:val="00190258"/>
    <w:rsid w:val="001915DF"/>
    <w:rsid w:val="00191E01"/>
    <w:rsid w:val="0019380C"/>
    <w:rsid w:val="00194AB1"/>
    <w:rsid w:val="00194D5F"/>
    <w:rsid w:val="001A0FFD"/>
    <w:rsid w:val="001A6109"/>
    <w:rsid w:val="001A714A"/>
    <w:rsid w:val="001A77D8"/>
    <w:rsid w:val="001B0778"/>
    <w:rsid w:val="001B1061"/>
    <w:rsid w:val="001B2FFE"/>
    <w:rsid w:val="001B3150"/>
    <w:rsid w:val="001B3175"/>
    <w:rsid w:val="001B5236"/>
    <w:rsid w:val="001B5336"/>
    <w:rsid w:val="001B720B"/>
    <w:rsid w:val="001C2DDF"/>
    <w:rsid w:val="001C542D"/>
    <w:rsid w:val="001C54CD"/>
    <w:rsid w:val="001C78B0"/>
    <w:rsid w:val="001C7FCD"/>
    <w:rsid w:val="001D1736"/>
    <w:rsid w:val="001D173E"/>
    <w:rsid w:val="001D2439"/>
    <w:rsid w:val="001D2CC4"/>
    <w:rsid w:val="001D6812"/>
    <w:rsid w:val="001D68D5"/>
    <w:rsid w:val="001D6C56"/>
    <w:rsid w:val="001D7758"/>
    <w:rsid w:val="001E01D1"/>
    <w:rsid w:val="001E12EF"/>
    <w:rsid w:val="001E15F0"/>
    <w:rsid w:val="001E2444"/>
    <w:rsid w:val="001E3B59"/>
    <w:rsid w:val="001E3F40"/>
    <w:rsid w:val="001E4227"/>
    <w:rsid w:val="001E4359"/>
    <w:rsid w:val="001E7A9F"/>
    <w:rsid w:val="001F1BC8"/>
    <w:rsid w:val="001F22B6"/>
    <w:rsid w:val="001F2343"/>
    <w:rsid w:val="001F2786"/>
    <w:rsid w:val="001F298C"/>
    <w:rsid w:val="001F2D8F"/>
    <w:rsid w:val="001F3BBA"/>
    <w:rsid w:val="001F4017"/>
    <w:rsid w:val="001F446C"/>
    <w:rsid w:val="002006B7"/>
    <w:rsid w:val="00200DCD"/>
    <w:rsid w:val="00201CEA"/>
    <w:rsid w:val="0020207E"/>
    <w:rsid w:val="0020212A"/>
    <w:rsid w:val="00202292"/>
    <w:rsid w:val="00202453"/>
    <w:rsid w:val="00202F3E"/>
    <w:rsid w:val="00203D43"/>
    <w:rsid w:val="00204C10"/>
    <w:rsid w:val="00205612"/>
    <w:rsid w:val="00206033"/>
    <w:rsid w:val="0020606E"/>
    <w:rsid w:val="00206151"/>
    <w:rsid w:val="00207300"/>
    <w:rsid w:val="002075F1"/>
    <w:rsid w:val="0020794F"/>
    <w:rsid w:val="00207D15"/>
    <w:rsid w:val="00210716"/>
    <w:rsid w:val="00211B25"/>
    <w:rsid w:val="002124C0"/>
    <w:rsid w:val="00216AF9"/>
    <w:rsid w:val="0021760F"/>
    <w:rsid w:val="002223FF"/>
    <w:rsid w:val="002275B3"/>
    <w:rsid w:val="002275E0"/>
    <w:rsid w:val="00227783"/>
    <w:rsid w:val="00227A54"/>
    <w:rsid w:val="00227DB9"/>
    <w:rsid w:val="002318BD"/>
    <w:rsid w:val="002324B1"/>
    <w:rsid w:val="00234375"/>
    <w:rsid w:val="00235388"/>
    <w:rsid w:val="00236B76"/>
    <w:rsid w:val="00236FFA"/>
    <w:rsid w:val="002377CD"/>
    <w:rsid w:val="00237D47"/>
    <w:rsid w:val="00240177"/>
    <w:rsid w:val="002409BF"/>
    <w:rsid w:val="002414E9"/>
    <w:rsid w:val="00242A1F"/>
    <w:rsid w:val="00243381"/>
    <w:rsid w:val="00245D17"/>
    <w:rsid w:val="00247872"/>
    <w:rsid w:val="00251B6E"/>
    <w:rsid w:val="00252C14"/>
    <w:rsid w:val="00254D4B"/>
    <w:rsid w:val="0025688E"/>
    <w:rsid w:val="00257215"/>
    <w:rsid w:val="00261EEA"/>
    <w:rsid w:val="0026298A"/>
    <w:rsid w:val="0026305B"/>
    <w:rsid w:val="002637BD"/>
    <w:rsid w:val="0026402C"/>
    <w:rsid w:val="002673BD"/>
    <w:rsid w:val="0027068F"/>
    <w:rsid w:val="00270926"/>
    <w:rsid w:val="00271E02"/>
    <w:rsid w:val="00274452"/>
    <w:rsid w:val="0027525E"/>
    <w:rsid w:val="00275670"/>
    <w:rsid w:val="00276CA6"/>
    <w:rsid w:val="00276D47"/>
    <w:rsid w:val="00277B06"/>
    <w:rsid w:val="002807F1"/>
    <w:rsid w:val="00280FBE"/>
    <w:rsid w:val="00281EBA"/>
    <w:rsid w:val="002826F3"/>
    <w:rsid w:val="00282ECA"/>
    <w:rsid w:val="0028310C"/>
    <w:rsid w:val="00283CEB"/>
    <w:rsid w:val="00284BE5"/>
    <w:rsid w:val="0028506D"/>
    <w:rsid w:val="0028664B"/>
    <w:rsid w:val="00286E93"/>
    <w:rsid w:val="00287D5B"/>
    <w:rsid w:val="002906AF"/>
    <w:rsid w:val="00290C70"/>
    <w:rsid w:val="00291533"/>
    <w:rsid w:val="00293AC8"/>
    <w:rsid w:val="00297A92"/>
    <w:rsid w:val="00297C67"/>
    <w:rsid w:val="00297D2C"/>
    <w:rsid w:val="002A02F2"/>
    <w:rsid w:val="002A1BB4"/>
    <w:rsid w:val="002A2973"/>
    <w:rsid w:val="002A37A5"/>
    <w:rsid w:val="002A3E5E"/>
    <w:rsid w:val="002A56E4"/>
    <w:rsid w:val="002A75C0"/>
    <w:rsid w:val="002B0EE9"/>
    <w:rsid w:val="002B1F71"/>
    <w:rsid w:val="002B2AF0"/>
    <w:rsid w:val="002B2B46"/>
    <w:rsid w:val="002B2D75"/>
    <w:rsid w:val="002B3D5E"/>
    <w:rsid w:val="002B3FDF"/>
    <w:rsid w:val="002B6AFC"/>
    <w:rsid w:val="002B777C"/>
    <w:rsid w:val="002B779F"/>
    <w:rsid w:val="002B7D8B"/>
    <w:rsid w:val="002B7EA0"/>
    <w:rsid w:val="002C053A"/>
    <w:rsid w:val="002C10AA"/>
    <w:rsid w:val="002C17B7"/>
    <w:rsid w:val="002C1F54"/>
    <w:rsid w:val="002C216B"/>
    <w:rsid w:val="002C2326"/>
    <w:rsid w:val="002C2DA4"/>
    <w:rsid w:val="002C2EA8"/>
    <w:rsid w:val="002C550D"/>
    <w:rsid w:val="002C6484"/>
    <w:rsid w:val="002C668A"/>
    <w:rsid w:val="002C7727"/>
    <w:rsid w:val="002C7E16"/>
    <w:rsid w:val="002D042A"/>
    <w:rsid w:val="002D07E5"/>
    <w:rsid w:val="002D1762"/>
    <w:rsid w:val="002D1D2D"/>
    <w:rsid w:val="002D40CB"/>
    <w:rsid w:val="002D43B3"/>
    <w:rsid w:val="002D493B"/>
    <w:rsid w:val="002D4F03"/>
    <w:rsid w:val="002D586D"/>
    <w:rsid w:val="002D690A"/>
    <w:rsid w:val="002D6C1A"/>
    <w:rsid w:val="002E20AD"/>
    <w:rsid w:val="002E3543"/>
    <w:rsid w:val="002E46E9"/>
    <w:rsid w:val="002E5256"/>
    <w:rsid w:val="002E569D"/>
    <w:rsid w:val="002E5883"/>
    <w:rsid w:val="002E5A50"/>
    <w:rsid w:val="002E6047"/>
    <w:rsid w:val="002E7000"/>
    <w:rsid w:val="002E7490"/>
    <w:rsid w:val="002E7925"/>
    <w:rsid w:val="002E7BBE"/>
    <w:rsid w:val="002F0BE7"/>
    <w:rsid w:val="002F17E4"/>
    <w:rsid w:val="002F7640"/>
    <w:rsid w:val="003007A3"/>
    <w:rsid w:val="00301D07"/>
    <w:rsid w:val="00303014"/>
    <w:rsid w:val="00303063"/>
    <w:rsid w:val="00303383"/>
    <w:rsid w:val="00303766"/>
    <w:rsid w:val="00306319"/>
    <w:rsid w:val="00307766"/>
    <w:rsid w:val="00313499"/>
    <w:rsid w:val="003143BD"/>
    <w:rsid w:val="00314ACA"/>
    <w:rsid w:val="003159EB"/>
    <w:rsid w:val="003175B2"/>
    <w:rsid w:val="00321308"/>
    <w:rsid w:val="0032176D"/>
    <w:rsid w:val="00321BD8"/>
    <w:rsid w:val="00322545"/>
    <w:rsid w:val="003239AC"/>
    <w:rsid w:val="00325B26"/>
    <w:rsid w:val="00326B4D"/>
    <w:rsid w:val="0033012C"/>
    <w:rsid w:val="0033184C"/>
    <w:rsid w:val="0033277F"/>
    <w:rsid w:val="00332E57"/>
    <w:rsid w:val="003330ED"/>
    <w:rsid w:val="00333773"/>
    <w:rsid w:val="00335423"/>
    <w:rsid w:val="0033548F"/>
    <w:rsid w:val="00335A14"/>
    <w:rsid w:val="00335B0B"/>
    <w:rsid w:val="003375D8"/>
    <w:rsid w:val="00340226"/>
    <w:rsid w:val="0034089B"/>
    <w:rsid w:val="00340983"/>
    <w:rsid w:val="00341456"/>
    <w:rsid w:val="00343557"/>
    <w:rsid w:val="003438B7"/>
    <w:rsid w:val="00343BD0"/>
    <w:rsid w:val="00346B7D"/>
    <w:rsid w:val="00346DA2"/>
    <w:rsid w:val="00346EA9"/>
    <w:rsid w:val="00347D00"/>
    <w:rsid w:val="00351F13"/>
    <w:rsid w:val="00351FAC"/>
    <w:rsid w:val="003527B0"/>
    <w:rsid w:val="0035369B"/>
    <w:rsid w:val="003546EC"/>
    <w:rsid w:val="003553C5"/>
    <w:rsid w:val="00355B4D"/>
    <w:rsid w:val="003563F1"/>
    <w:rsid w:val="003579EA"/>
    <w:rsid w:val="0036188A"/>
    <w:rsid w:val="00363AD8"/>
    <w:rsid w:val="00365006"/>
    <w:rsid w:val="00365492"/>
    <w:rsid w:val="00366547"/>
    <w:rsid w:val="0036691D"/>
    <w:rsid w:val="0036794D"/>
    <w:rsid w:val="00370B01"/>
    <w:rsid w:val="00373AE1"/>
    <w:rsid w:val="00374B72"/>
    <w:rsid w:val="0037652B"/>
    <w:rsid w:val="0037685C"/>
    <w:rsid w:val="003774C0"/>
    <w:rsid w:val="0038087E"/>
    <w:rsid w:val="00380E55"/>
    <w:rsid w:val="00382057"/>
    <w:rsid w:val="00382951"/>
    <w:rsid w:val="003847EB"/>
    <w:rsid w:val="003857B0"/>
    <w:rsid w:val="00386B06"/>
    <w:rsid w:val="0039014C"/>
    <w:rsid w:val="00390237"/>
    <w:rsid w:val="0039205E"/>
    <w:rsid w:val="00392505"/>
    <w:rsid w:val="0039260B"/>
    <w:rsid w:val="0039302D"/>
    <w:rsid w:val="0039365C"/>
    <w:rsid w:val="00394CE5"/>
    <w:rsid w:val="00395E06"/>
    <w:rsid w:val="0039727C"/>
    <w:rsid w:val="003974E8"/>
    <w:rsid w:val="003A003F"/>
    <w:rsid w:val="003A035A"/>
    <w:rsid w:val="003A1531"/>
    <w:rsid w:val="003A2173"/>
    <w:rsid w:val="003A2673"/>
    <w:rsid w:val="003A4ABE"/>
    <w:rsid w:val="003B0719"/>
    <w:rsid w:val="003B0FC6"/>
    <w:rsid w:val="003B1E69"/>
    <w:rsid w:val="003B1F9C"/>
    <w:rsid w:val="003B2297"/>
    <w:rsid w:val="003B25CA"/>
    <w:rsid w:val="003B2DF6"/>
    <w:rsid w:val="003B42F9"/>
    <w:rsid w:val="003C0938"/>
    <w:rsid w:val="003C0DAD"/>
    <w:rsid w:val="003C0E26"/>
    <w:rsid w:val="003C13A0"/>
    <w:rsid w:val="003C3349"/>
    <w:rsid w:val="003C45A1"/>
    <w:rsid w:val="003C46EC"/>
    <w:rsid w:val="003C5670"/>
    <w:rsid w:val="003C7FAF"/>
    <w:rsid w:val="003D45CB"/>
    <w:rsid w:val="003D5819"/>
    <w:rsid w:val="003D5F08"/>
    <w:rsid w:val="003D710C"/>
    <w:rsid w:val="003E01CB"/>
    <w:rsid w:val="003E0D9D"/>
    <w:rsid w:val="003E2288"/>
    <w:rsid w:val="003E48BB"/>
    <w:rsid w:val="003E5177"/>
    <w:rsid w:val="003E5577"/>
    <w:rsid w:val="003E5EE7"/>
    <w:rsid w:val="003E5FBA"/>
    <w:rsid w:val="003E7080"/>
    <w:rsid w:val="003E7590"/>
    <w:rsid w:val="003E787F"/>
    <w:rsid w:val="003F04C5"/>
    <w:rsid w:val="003F1BA1"/>
    <w:rsid w:val="003F1DBF"/>
    <w:rsid w:val="003F1F7D"/>
    <w:rsid w:val="0040194B"/>
    <w:rsid w:val="0040243F"/>
    <w:rsid w:val="00402C63"/>
    <w:rsid w:val="00402C76"/>
    <w:rsid w:val="0040534A"/>
    <w:rsid w:val="00405528"/>
    <w:rsid w:val="004121A1"/>
    <w:rsid w:val="00413B15"/>
    <w:rsid w:val="00421345"/>
    <w:rsid w:val="00421566"/>
    <w:rsid w:val="004215E2"/>
    <w:rsid w:val="004223BD"/>
    <w:rsid w:val="00422EAB"/>
    <w:rsid w:val="0042593B"/>
    <w:rsid w:val="00425E45"/>
    <w:rsid w:val="0042641F"/>
    <w:rsid w:val="0042703D"/>
    <w:rsid w:val="004272F4"/>
    <w:rsid w:val="00427490"/>
    <w:rsid w:val="00430649"/>
    <w:rsid w:val="0043262B"/>
    <w:rsid w:val="00433186"/>
    <w:rsid w:val="004358C3"/>
    <w:rsid w:val="00436124"/>
    <w:rsid w:val="004374F4"/>
    <w:rsid w:val="00437871"/>
    <w:rsid w:val="004405F5"/>
    <w:rsid w:val="00440CE8"/>
    <w:rsid w:val="00441046"/>
    <w:rsid w:val="00441DA0"/>
    <w:rsid w:val="00441E27"/>
    <w:rsid w:val="004421FB"/>
    <w:rsid w:val="004426D6"/>
    <w:rsid w:val="00442DB3"/>
    <w:rsid w:val="00443FBE"/>
    <w:rsid w:val="00445AB0"/>
    <w:rsid w:val="00446A92"/>
    <w:rsid w:val="0044702E"/>
    <w:rsid w:val="00452F04"/>
    <w:rsid w:val="004530DA"/>
    <w:rsid w:val="00455F48"/>
    <w:rsid w:val="0045617C"/>
    <w:rsid w:val="00457715"/>
    <w:rsid w:val="00460D66"/>
    <w:rsid w:val="0046108C"/>
    <w:rsid w:val="00462F03"/>
    <w:rsid w:val="00463121"/>
    <w:rsid w:val="00467298"/>
    <w:rsid w:val="00467572"/>
    <w:rsid w:val="00471096"/>
    <w:rsid w:val="0047113E"/>
    <w:rsid w:val="00471C6F"/>
    <w:rsid w:val="00472120"/>
    <w:rsid w:val="00472173"/>
    <w:rsid w:val="004728B7"/>
    <w:rsid w:val="004747AB"/>
    <w:rsid w:val="004750C5"/>
    <w:rsid w:val="0047639B"/>
    <w:rsid w:val="004768EC"/>
    <w:rsid w:val="00476C52"/>
    <w:rsid w:val="004800A2"/>
    <w:rsid w:val="004804D0"/>
    <w:rsid w:val="0048083B"/>
    <w:rsid w:val="00480ACC"/>
    <w:rsid w:val="0048129E"/>
    <w:rsid w:val="004819FF"/>
    <w:rsid w:val="004839B9"/>
    <w:rsid w:val="0048408C"/>
    <w:rsid w:val="00484C28"/>
    <w:rsid w:val="00485287"/>
    <w:rsid w:val="004863F2"/>
    <w:rsid w:val="00486405"/>
    <w:rsid w:val="00487380"/>
    <w:rsid w:val="00487CCF"/>
    <w:rsid w:val="00491D66"/>
    <w:rsid w:val="00491DCF"/>
    <w:rsid w:val="004926F9"/>
    <w:rsid w:val="004939B5"/>
    <w:rsid w:val="00494199"/>
    <w:rsid w:val="0049508E"/>
    <w:rsid w:val="004953C8"/>
    <w:rsid w:val="004A03F1"/>
    <w:rsid w:val="004A139D"/>
    <w:rsid w:val="004A2711"/>
    <w:rsid w:val="004A52AB"/>
    <w:rsid w:val="004A74C6"/>
    <w:rsid w:val="004A795B"/>
    <w:rsid w:val="004B07AF"/>
    <w:rsid w:val="004B1994"/>
    <w:rsid w:val="004B2E06"/>
    <w:rsid w:val="004B3AFF"/>
    <w:rsid w:val="004B79FB"/>
    <w:rsid w:val="004C074C"/>
    <w:rsid w:val="004C135C"/>
    <w:rsid w:val="004C1812"/>
    <w:rsid w:val="004C33DA"/>
    <w:rsid w:val="004C670B"/>
    <w:rsid w:val="004C749A"/>
    <w:rsid w:val="004C7974"/>
    <w:rsid w:val="004D072C"/>
    <w:rsid w:val="004D07D3"/>
    <w:rsid w:val="004D0E92"/>
    <w:rsid w:val="004D76D7"/>
    <w:rsid w:val="004D7A70"/>
    <w:rsid w:val="004E22D3"/>
    <w:rsid w:val="004E263F"/>
    <w:rsid w:val="004E585E"/>
    <w:rsid w:val="004E6033"/>
    <w:rsid w:val="004F2E1D"/>
    <w:rsid w:val="004F39BE"/>
    <w:rsid w:val="004F3B1D"/>
    <w:rsid w:val="004F54F3"/>
    <w:rsid w:val="004F7F16"/>
    <w:rsid w:val="00500505"/>
    <w:rsid w:val="00503020"/>
    <w:rsid w:val="00503585"/>
    <w:rsid w:val="00504A5F"/>
    <w:rsid w:val="0050556B"/>
    <w:rsid w:val="00505AB7"/>
    <w:rsid w:val="005060B5"/>
    <w:rsid w:val="00507993"/>
    <w:rsid w:val="00507F2D"/>
    <w:rsid w:val="005112CF"/>
    <w:rsid w:val="00511478"/>
    <w:rsid w:val="00512A63"/>
    <w:rsid w:val="00513970"/>
    <w:rsid w:val="00513B33"/>
    <w:rsid w:val="00513F04"/>
    <w:rsid w:val="00514245"/>
    <w:rsid w:val="00514490"/>
    <w:rsid w:val="00516096"/>
    <w:rsid w:val="005163A2"/>
    <w:rsid w:val="00516835"/>
    <w:rsid w:val="00516930"/>
    <w:rsid w:val="005170DE"/>
    <w:rsid w:val="005201DE"/>
    <w:rsid w:val="00520567"/>
    <w:rsid w:val="00520FD3"/>
    <w:rsid w:val="00521217"/>
    <w:rsid w:val="0052228D"/>
    <w:rsid w:val="0052411B"/>
    <w:rsid w:val="00524134"/>
    <w:rsid w:val="00524A19"/>
    <w:rsid w:val="00524D5A"/>
    <w:rsid w:val="005250C4"/>
    <w:rsid w:val="005303CB"/>
    <w:rsid w:val="00530FA8"/>
    <w:rsid w:val="0053282B"/>
    <w:rsid w:val="0053291B"/>
    <w:rsid w:val="00532CEF"/>
    <w:rsid w:val="00533652"/>
    <w:rsid w:val="005350D9"/>
    <w:rsid w:val="00535857"/>
    <w:rsid w:val="00536026"/>
    <w:rsid w:val="00537137"/>
    <w:rsid w:val="005404C1"/>
    <w:rsid w:val="00542851"/>
    <w:rsid w:val="00543A6B"/>
    <w:rsid w:val="0054467C"/>
    <w:rsid w:val="00546A20"/>
    <w:rsid w:val="00546AA5"/>
    <w:rsid w:val="00546C85"/>
    <w:rsid w:val="0054749E"/>
    <w:rsid w:val="005477A6"/>
    <w:rsid w:val="005501F4"/>
    <w:rsid w:val="00550D9B"/>
    <w:rsid w:val="0055114B"/>
    <w:rsid w:val="0055164D"/>
    <w:rsid w:val="0055179F"/>
    <w:rsid w:val="00552138"/>
    <w:rsid w:val="00553C26"/>
    <w:rsid w:val="005549D1"/>
    <w:rsid w:val="00555091"/>
    <w:rsid w:val="005562F1"/>
    <w:rsid w:val="00557DD2"/>
    <w:rsid w:val="00560E8F"/>
    <w:rsid w:val="00561875"/>
    <w:rsid w:val="005618E9"/>
    <w:rsid w:val="00564887"/>
    <w:rsid w:val="005649D6"/>
    <w:rsid w:val="00564C35"/>
    <w:rsid w:val="0056534A"/>
    <w:rsid w:val="005654AA"/>
    <w:rsid w:val="00565B23"/>
    <w:rsid w:val="005664C8"/>
    <w:rsid w:val="00567F38"/>
    <w:rsid w:val="005701A0"/>
    <w:rsid w:val="00570958"/>
    <w:rsid w:val="00571389"/>
    <w:rsid w:val="00574AC7"/>
    <w:rsid w:val="0057504F"/>
    <w:rsid w:val="0057792D"/>
    <w:rsid w:val="00577933"/>
    <w:rsid w:val="00580198"/>
    <w:rsid w:val="00580782"/>
    <w:rsid w:val="00581CF2"/>
    <w:rsid w:val="0058355C"/>
    <w:rsid w:val="00583586"/>
    <w:rsid w:val="0058742D"/>
    <w:rsid w:val="0059001D"/>
    <w:rsid w:val="005901CD"/>
    <w:rsid w:val="0059023F"/>
    <w:rsid w:val="00590CBF"/>
    <w:rsid w:val="005919E4"/>
    <w:rsid w:val="0059302A"/>
    <w:rsid w:val="005935DA"/>
    <w:rsid w:val="00594AA3"/>
    <w:rsid w:val="0059504A"/>
    <w:rsid w:val="00596FE0"/>
    <w:rsid w:val="005976F8"/>
    <w:rsid w:val="005A23F4"/>
    <w:rsid w:val="005A2F53"/>
    <w:rsid w:val="005A4B55"/>
    <w:rsid w:val="005A58A2"/>
    <w:rsid w:val="005A6230"/>
    <w:rsid w:val="005A6469"/>
    <w:rsid w:val="005A647C"/>
    <w:rsid w:val="005A6F59"/>
    <w:rsid w:val="005A7DF6"/>
    <w:rsid w:val="005A7F71"/>
    <w:rsid w:val="005B089B"/>
    <w:rsid w:val="005B1257"/>
    <w:rsid w:val="005B1452"/>
    <w:rsid w:val="005B1994"/>
    <w:rsid w:val="005B1C00"/>
    <w:rsid w:val="005B1DA6"/>
    <w:rsid w:val="005B4004"/>
    <w:rsid w:val="005B50EF"/>
    <w:rsid w:val="005B5894"/>
    <w:rsid w:val="005B7FB7"/>
    <w:rsid w:val="005C1E03"/>
    <w:rsid w:val="005C3164"/>
    <w:rsid w:val="005C59A5"/>
    <w:rsid w:val="005C5E09"/>
    <w:rsid w:val="005C7710"/>
    <w:rsid w:val="005D3259"/>
    <w:rsid w:val="005D4049"/>
    <w:rsid w:val="005D662E"/>
    <w:rsid w:val="005D7551"/>
    <w:rsid w:val="005E2601"/>
    <w:rsid w:val="005E286F"/>
    <w:rsid w:val="005E2DBE"/>
    <w:rsid w:val="005E5C63"/>
    <w:rsid w:val="005E7A7B"/>
    <w:rsid w:val="005F43EE"/>
    <w:rsid w:val="005F4E3D"/>
    <w:rsid w:val="005F63F8"/>
    <w:rsid w:val="005F6A33"/>
    <w:rsid w:val="005F6EA0"/>
    <w:rsid w:val="005F79A7"/>
    <w:rsid w:val="006026FB"/>
    <w:rsid w:val="006044A9"/>
    <w:rsid w:val="00604D8A"/>
    <w:rsid w:val="0060613B"/>
    <w:rsid w:val="00606B29"/>
    <w:rsid w:val="00606FF5"/>
    <w:rsid w:val="0061044C"/>
    <w:rsid w:val="0061181B"/>
    <w:rsid w:val="006120F4"/>
    <w:rsid w:val="006123E4"/>
    <w:rsid w:val="0061246A"/>
    <w:rsid w:val="00612D69"/>
    <w:rsid w:val="0061309B"/>
    <w:rsid w:val="00613414"/>
    <w:rsid w:val="00613C6F"/>
    <w:rsid w:val="00614338"/>
    <w:rsid w:val="00615E8D"/>
    <w:rsid w:val="00616401"/>
    <w:rsid w:val="006174D3"/>
    <w:rsid w:val="0062202D"/>
    <w:rsid w:val="00623E5B"/>
    <w:rsid w:val="006248F5"/>
    <w:rsid w:val="00625039"/>
    <w:rsid w:val="006273BC"/>
    <w:rsid w:val="00627440"/>
    <w:rsid w:val="0063047B"/>
    <w:rsid w:val="006314AE"/>
    <w:rsid w:val="00631B45"/>
    <w:rsid w:val="00632322"/>
    <w:rsid w:val="00632403"/>
    <w:rsid w:val="00632775"/>
    <w:rsid w:val="00633E58"/>
    <w:rsid w:val="006342DD"/>
    <w:rsid w:val="006371FD"/>
    <w:rsid w:val="00640FB8"/>
    <w:rsid w:val="0064141E"/>
    <w:rsid w:val="006421CD"/>
    <w:rsid w:val="00643232"/>
    <w:rsid w:val="00643551"/>
    <w:rsid w:val="00643F69"/>
    <w:rsid w:val="006447B0"/>
    <w:rsid w:val="00644ADA"/>
    <w:rsid w:val="00645DC6"/>
    <w:rsid w:val="00646F83"/>
    <w:rsid w:val="00647FA8"/>
    <w:rsid w:val="006511E6"/>
    <w:rsid w:val="00652CF9"/>
    <w:rsid w:val="00653499"/>
    <w:rsid w:val="006537BD"/>
    <w:rsid w:val="00654232"/>
    <w:rsid w:val="00654A99"/>
    <w:rsid w:val="006562DA"/>
    <w:rsid w:val="00657E49"/>
    <w:rsid w:val="00660F07"/>
    <w:rsid w:val="006620CE"/>
    <w:rsid w:val="00663330"/>
    <w:rsid w:val="0066386E"/>
    <w:rsid w:val="00665083"/>
    <w:rsid w:val="0066512B"/>
    <w:rsid w:val="006651C8"/>
    <w:rsid w:val="0066538F"/>
    <w:rsid w:val="00665860"/>
    <w:rsid w:val="00666593"/>
    <w:rsid w:val="00666A74"/>
    <w:rsid w:val="006707CA"/>
    <w:rsid w:val="006712A0"/>
    <w:rsid w:val="006719FF"/>
    <w:rsid w:val="00672F14"/>
    <w:rsid w:val="006744D1"/>
    <w:rsid w:val="006752D7"/>
    <w:rsid w:val="0067616A"/>
    <w:rsid w:val="00677046"/>
    <w:rsid w:val="006772F1"/>
    <w:rsid w:val="00677608"/>
    <w:rsid w:val="0067791B"/>
    <w:rsid w:val="00677F9B"/>
    <w:rsid w:val="00680DDB"/>
    <w:rsid w:val="006826CA"/>
    <w:rsid w:val="00682FE9"/>
    <w:rsid w:val="0068389D"/>
    <w:rsid w:val="006862B3"/>
    <w:rsid w:val="0068688A"/>
    <w:rsid w:val="00687D60"/>
    <w:rsid w:val="00692DFA"/>
    <w:rsid w:val="00692F69"/>
    <w:rsid w:val="00693959"/>
    <w:rsid w:val="00693C83"/>
    <w:rsid w:val="006948F0"/>
    <w:rsid w:val="006A049E"/>
    <w:rsid w:val="006A51C9"/>
    <w:rsid w:val="006A557B"/>
    <w:rsid w:val="006A6A38"/>
    <w:rsid w:val="006B0656"/>
    <w:rsid w:val="006B18B1"/>
    <w:rsid w:val="006B1F02"/>
    <w:rsid w:val="006B28B7"/>
    <w:rsid w:val="006B40F5"/>
    <w:rsid w:val="006B4184"/>
    <w:rsid w:val="006B42D1"/>
    <w:rsid w:val="006B439E"/>
    <w:rsid w:val="006B60F0"/>
    <w:rsid w:val="006B66BC"/>
    <w:rsid w:val="006B7A2B"/>
    <w:rsid w:val="006B7F2D"/>
    <w:rsid w:val="006C04FF"/>
    <w:rsid w:val="006C2758"/>
    <w:rsid w:val="006C5F25"/>
    <w:rsid w:val="006C6370"/>
    <w:rsid w:val="006C739C"/>
    <w:rsid w:val="006C7D5B"/>
    <w:rsid w:val="006C7FCA"/>
    <w:rsid w:val="006D1732"/>
    <w:rsid w:val="006D1874"/>
    <w:rsid w:val="006D19FF"/>
    <w:rsid w:val="006D24BE"/>
    <w:rsid w:val="006D29D5"/>
    <w:rsid w:val="006D323A"/>
    <w:rsid w:val="006D3345"/>
    <w:rsid w:val="006D3637"/>
    <w:rsid w:val="006D5F7F"/>
    <w:rsid w:val="006D5FCF"/>
    <w:rsid w:val="006D7E65"/>
    <w:rsid w:val="006E20F8"/>
    <w:rsid w:val="006E2B5B"/>
    <w:rsid w:val="006E3DB4"/>
    <w:rsid w:val="006E4378"/>
    <w:rsid w:val="006E5BD4"/>
    <w:rsid w:val="006E642E"/>
    <w:rsid w:val="006E7344"/>
    <w:rsid w:val="006F04E9"/>
    <w:rsid w:val="006F13A5"/>
    <w:rsid w:val="006F2AB1"/>
    <w:rsid w:val="006F35E2"/>
    <w:rsid w:val="006F3C49"/>
    <w:rsid w:val="006F54DD"/>
    <w:rsid w:val="006F65EA"/>
    <w:rsid w:val="00700651"/>
    <w:rsid w:val="00700AAA"/>
    <w:rsid w:val="0070241D"/>
    <w:rsid w:val="007024A2"/>
    <w:rsid w:val="00703B24"/>
    <w:rsid w:val="0070466B"/>
    <w:rsid w:val="007047DF"/>
    <w:rsid w:val="00705BB0"/>
    <w:rsid w:val="00705F79"/>
    <w:rsid w:val="00706A20"/>
    <w:rsid w:val="00710684"/>
    <w:rsid w:val="00710CAA"/>
    <w:rsid w:val="00711006"/>
    <w:rsid w:val="00712B8A"/>
    <w:rsid w:val="007134BF"/>
    <w:rsid w:val="007135A3"/>
    <w:rsid w:val="0071611C"/>
    <w:rsid w:val="00716678"/>
    <w:rsid w:val="00720F17"/>
    <w:rsid w:val="0072127C"/>
    <w:rsid w:val="0072241F"/>
    <w:rsid w:val="007233B7"/>
    <w:rsid w:val="00723651"/>
    <w:rsid w:val="007245BE"/>
    <w:rsid w:val="007247A6"/>
    <w:rsid w:val="00727623"/>
    <w:rsid w:val="007276DF"/>
    <w:rsid w:val="0072782F"/>
    <w:rsid w:val="00731324"/>
    <w:rsid w:val="00732D01"/>
    <w:rsid w:val="0073315C"/>
    <w:rsid w:val="007331EC"/>
    <w:rsid w:val="00735D47"/>
    <w:rsid w:val="00736533"/>
    <w:rsid w:val="00736E2A"/>
    <w:rsid w:val="00740A12"/>
    <w:rsid w:val="0074206C"/>
    <w:rsid w:val="00742C4C"/>
    <w:rsid w:val="0074439E"/>
    <w:rsid w:val="007450E4"/>
    <w:rsid w:val="00746AB7"/>
    <w:rsid w:val="00746DC8"/>
    <w:rsid w:val="00746F3D"/>
    <w:rsid w:val="00747942"/>
    <w:rsid w:val="00750A12"/>
    <w:rsid w:val="00751084"/>
    <w:rsid w:val="007514F3"/>
    <w:rsid w:val="007519FE"/>
    <w:rsid w:val="00755462"/>
    <w:rsid w:val="0075619F"/>
    <w:rsid w:val="00757C07"/>
    <w:rsid w:val="007619D1"/>
    <w:rsid w:val="00762D72"/>
    <w:rsid w:val="00763233"/>
    <w:rsid w:val="007638C9"/>
    <w:rsid w:val="007661A7"/>
    <w:rsid w:val="007666C3"/>
    <w:rsid w:val="007667D5"/>
    <w:rsid w:val="00767DEE"/>
    <w:rsid w:val="00771618"/>
    <w:rsid w:val="00773FFA"/>
    <w:rsid w:val="007741D0"/>
    <w:rsid w:val="007746EC"/>
    <w:rsid w:val="00774BE9"/>
    <w:rsid w:val="007752DA"/>
    <w:rsid w:val="00775BAD"/>
    <w:rsid w:val="00776362"/>
    <w:rsid w:val="00776796"/>
    <w:rsid w:val="007774BB"/>
    <w:rsid w:val="007801AA"/>
    <w:rsid w:val="00780555"/>
    <w:rsid w:val="007808A0"/>
    <w:rsid w:val="00781F37"/>
    <w:rsid w:val="0078456D"/>
    <w:rsid w:val="00790A3B"/>
    <w:rsid w:val="00790A7B"/>
    <w:rsid w:val="00793149"/>
    <w:rsid w:val="0079359D"/>
    <w:rsid w:val="00794045"/>
    <w:rsid w:val="007A0E1C"/>
    <w:rsid w:val="007A1B7F"/>
    <w:rsid w:val="007A589F"/>
    <w:rsid w:val="007A604A"/>
    <w:rsid w:val="007A7970"/>
    <w:rsid w:val="007B588E"/>
    <w:rsid w:val="007B66C5"/>
    <w:rsid w:val="007B6B4F"/>
    <w:rsid w:val="007B744E"/>
    <w:rsid w:val="007C3E5A"/>
    <w:rsid w:val="007C4991"/>
    <w:rsid w:val="007C53C9"/>
    <w:rsid w:val="007C7D72"/>
    <w:rsid w:val="007C7D9F"/>
    <w:rsid w:val="007D25D2"/>
    <w:rsid w:val="007D2627"/>
    <w:rsid w:val="007D27C9"/>
    <w:rsid w:val="007D4154"/>
    <w:rsid w:val="007D435E"/>
    <w:rsid w:val="007D5BA3"/>
    <w:rsid w:val="007D5F56"/>
    <w:rsid w:val="007D61DD"/>
    <w:rsid w:val="007D6DC3"/>
    <w:rsid w:val="007D77F7"/>
    <w:rsid w:val="007E0DCB"/>
    <w:rsid w:val="007E1F58"/>
    <w:rsid w:val="007E3599"/>
    <w:rsid w:val="007E5569"/>
    <w:rsid w:val="007E611B"/>
    <w:rsid w:val="007F01A4"/>
    <w:rsid w:val="007F01F2"/>
    <w:rsid w:val="007F0858"/>
    <w:rsid w:val="007F4BD6"/>
    <w:rsid w:val="007F5643"/>
    <w:rsid w:val="007F577B"/>
    <w:rsid w:val="007F641F"/>
    <w:rsid w:val="007F7675"/>
    <w:rsid w:val="0080056E"/>
    <w:rsid w:val="00801B3A"/>
    <w:rsid w:val="00802A8B"/>
    <w:rsid w:val="008048D8"/>
    <w:rsid w:val="00804931"/>
    <w:rsid w:val="00806B0F"/>
    <w:rsid w:val="00806D1F"/>
    <w:rsid w:val="00812487"/>
    <w:rsid w:val="008142D5"/>
    <w:rsid w:val="008155F4"/>
    <w:rsid w:val="00815697"/>
    <w:rsid w:val="00820F42"/>
    <w:rsid w:val="008210D0"/>
    <w:rsid w:val="00822238"/>
    <w:rsid w:val="00822B5D"/>
    <w:rsid w:val="00822CEA"/>
    <w:rsid w:val="00823784"/>
    <w:rsid w:val="00823B42"/>
    <w:rsid w:val="00823B9B"/>
    <w:rsid w:val="0082405E"/>
    <w:rsid w:val="00824D6E"/>
    <w:rsid w:val="008258C6"/>
    <w:rsid w:val="00825928"/>
    <w:rsid w:val="0082707B"/>
    <w:rsid w:val="00831042"/>
    <w:rsid w:val="0083386F"/>
    <w:rsid w:val="00834784"/>
    <w:rsid w:val="008348DA"/>
    <w:rsid w:val="00836300"/>
    <w:rsid w:val="00844108"/>
    <w:rsid w:val="00844132"/>
    <w:rsid w:val="00845395"/>
    <w:rsid w:val="008457DF"/>
    <w:rsid w:val="008470D8"/>
    <w:rsid w:val="008501B5"/>
    <w:rsid w:val="008511A8"/>
    <w:rsid w:val="0085179F"/>
    <w:rsid w:val="00851F62"/>
    <w:rsid w:val="00853EA7"/>
    <w:rsid w:val="00856198"/>
    <w:rsid w:val="00856764"/>
    <w:rsid w:val="008577D7"/>
    <w:rsid w:val="00857C06"/>
    <w:rsid w:val="00857F59"/>
    <w:rsid w:val="00860A8A"/>
    <w:rsid w:val="0086105F"/>
    <w:rsid w:val="008622C0"/>
    <w:rsid w:val="0086287E"/>
    <w:rsid w:val="0086310F"/>
    <w:rsid w:val="00863226"/>
    <w:rsid w:val="00863C51"/>
    <w:rsid w:val="00863F0D"/>
    <w:rsid w:val="008655A5"/>
    <w:rsid w:val="00866322"/>
    <w:rsid w:val="00867B24"/>
    <w:rsid w:val="00867D1B"/>
    <w:rsid w:val="00867FC6"/>
    <w:rsid w:val="008708BE"/>
    <w:rsid w:val="00870CB5"/>
    <w:rsid w:val="00872F5F"/>
    <w:rsid w:val="00873D9A"/>
    <w:rsid w:val="008742EE"/>
    <w:rsid w:val="00876029"/>
    <w:rsid w:val="00877453"/>
    <w:rsid w:val="0088026D"/>
    <w:rsid w:val="008815BE"/>
    <w:rsid w:val="008819BB"/>
    <w:rsid w:val="00882469"/>
    <w:rsid w:val="00882D18"/>
    <w:rsid w:val="008849C9"/>
    <w:rsid w:val="008854DE"/>
    <w:rsid w:val="008865AD"/>
    <w:rsid w:val="0088750F"/>
    <w:rsid w:val="008876F7"/>
    <w:rsid w:val="008904AC"/>
    <w:rsid w:val="008907C8"/>
    <w:rsid w:val="008914FE"/>
    <w:rsid w:val="00891F25"/>
    <w:rsid w:val="00892749"/>
    <w:rsid w:val="00892D26"/>
    <w:rsid w:val="0089641C"/>
    <w:rsid w:val="008970EC"/>
    <w:rsid w:val="008A0266"/>
    <w:rsid w:val="008A10E5"/>
    <w:rsid w:val="008A258C"/>
    <w:rsid w:val="008A2ED8"/>
    <w:rsid w:val="008A3116"/>
    <w:rsid w:val="008A33D0"/>
    <w:rsid w:val="008A38EC"/>
    <w:rsid w:val="008A3D86"/>
    <w:rsid w:val="008A4326"/>
    <w:rsid w:val="008A4C7E"/>
    <w:rsid w:val="008A543C"/>
    <w:rsid w:val="008A75D8"/>
    <w:rsid w:val="008B001B"/>
    <w:rsid w:val="008B28BA"/>
    <w:rsid w:val="008B3EF1"/>
    <w:rsid w:val="008B459C"/>
    <w:rsid w:val="008B4ED0"/>
    <w:rsid w:val="008B7416"/>
    <w:rsid w:val="008B7DE7"/>
    <w:rsid w:val="008C319B"/>
    <w:rsid w:val="008C4C4D"/>
    <w:rsid w:val="008C5242"/>
    <w:rsid w:val="008C6592"/>
    <w:rsid w:val="008C7EA1"/>
    <w:rsid w:val="008D06B9"/>
    <w:rsid w:val="008D084E"/>
    <w:rsid w:val="008D0F43"/>
    <w:rsid w:val="008D1739"/>
    <w:rsid w:val="008D2AAB"/>
    <w:rsid w:val="008D4047"/>
    <w:rsid w:val="008D41B5"/>
    <w:rsid w:val="008D43FB"/>
    <w:rsid w:val="008E1C9B"/>
    <w:rsid w:val="008E4F02"/>
    <w:rsid w:val="008E52FB"/>
    <w:rsid w:val="008E543C"/>
    <w:rsid w:val="008E5C83"/>
    <w:rsid w:val="008F03F5"/>
    <w:rsid w:val="008F127A"/>
    <w:rsid w:val="008F2D37"/>
    <w:rsid w:val="008F2DF5"/>
    <w:rsid w:val="008F2EE6"/>
    <w:rsid w:val="008F46B9"/>
    <w:rsid w:val="008F48E4"/>
    <w:rsid w:val="008F5FCB"/>
    <w:rsid w:val="009014FA"/>
    <w:rsid w:val="00901B2A"/>
    <w:rsid w:val="00902502"/>
    <w:rsid w:val="00903DB1"/>
    <w:rsid w:val="0090411D"/>
    <w:rsid w:val="009043DB"/>
    <w:rsid w:val="00904CE4"/>
    <w:rsid w:val="00905CDE"/>
    <w:rsid w:val="009068FF"/>
    <w:rsid w:val="00912EF8"/>
    <w:rsid w:val="0091458D"/>
    <w:rsid w:val="00915733"/>
    <w:rsid w:val="0091699E"/>
    <w:rsid w:val="009212BC"/>
    <w:rsid w:val="00921771"/>
    <w:rsid w:val="00922041"/>
    <w:rsid w:val="00922159"/>
    <w:rsid w:val="00923C8C"/>
    <w:rsid w:val="0092561E"/>
    <w:rsid w:val="00925CC4"/>
    <w:rsid w:val="00925CE1"/>
    <w:rsid w:val="00926EA6"/>
    <w:rsid w:val="00927460"/>
    <w:rsid w:val="009300F1"/>
    <w:rsid w:val="00930455"/>
    <w:rsid w:val="00930EBC"/>
    <w:rsid w:val="00931806"/>
    <w:rsid w:val="0093374B"/>
    <w:rsid w:val="0093406B"/>
    <w:rsid w:val="00934FE2"/>
    <w:rsid w:val="00937BA4"/>
    <w:rsid w:val="00941530"/>
    <w:rsid w:val="0094221A"/>
    <w:rsid w:val="00943134"/>
    <w:rsid w:val="00943B2E"/>
    <w:rsid w:val="00944251"/>
    <w:rsid w:val="00950051"/>
    <w:rsid w:val="00951E94"/>
    <w:rsid w:val="00952161"/>
    <w:rsid w:val="00952BF2"/>
    <w:rsid w:val="00952DB1"/>
    <w:rsid w:val="00952EEC"/>
    <w:rsid w:val="0095407E"/>
    <w:rsid w:val="00954E60"/>
    <w:rsid w:val="00960605"/>
    <w:rsid w:val="00961B08"/>
    <w:rsid w:val="009624C3"/>
    <w:rsid w:val="009644BC"/>
    <w:rsid w:val="00965C86"/>
    <w:rsid w:val="00965FC0"/>
    <w:rsid w:val="00967327"/>
    <w:rsid w:val="00967531"/>
    <w:rsid w:val="0097072A"/>
    <w:rsid w:val="00970D1D"/>
    <w:rsid w:val="009714B0"/>
    <w:rsid w:val="0097277E"/>
    <w:rsid w:val="00975017"/>
    <w:rsid w:val="009751DC"/>
    <w:rsid w:val="00975876"/>
    <w:rsid w:val="009772A4"/>
    <w:rsid w:val="00980D9D"/>
    <w:rsid w:val="00981234"/>
    <w:rsid w:val="00981A7E"/>
    <w:rsid w:val="009830B7"/>
    <w:rsid w:val="009843B6"/>
    <w:rsid w:val="009844B8"/>
    <w:rsid w:val="0098541C"/>
    <w:rsid w:val="00985737"/>
    <w:rsid w:val="00987CB8"/>
    <w:rsid w:val="00990A72"/>
    <w:rsid w:val="00992BB9"/>
    <w:rsid w:val="00993E76"/>
    <w:rsid w:val="00994109"/>
    <w:rsid w:val="0099480D"/>
    <w:rsid w:val="00994EF4"/>
    <w:rsid w:val="0099529C"/>
    <w:rsid w:val="00995301"/>
    <w:rsid w:val="00995FAD"/>
    <w:rsid w:val="00996990"/>
    <w:rsid w:val="00997868"/>
    <w:rsid w:val="009A07BB"/>
    <w:rsid w:val="009A0928"/>
    <w:rsid w:val="009A4C4E"/>
    <w:rsid w:val="009A4C7D"/>
    <w:rsid w:val="009A4D8B"/>
    <w:rsid w:val="009A6BB1"/>
    <w:rsid w:val="009A6D42"/>
    <w:rsid w:val="009A6EF9"/>
    <w:rsid w:val="009A7445"/>
    <w:rsid w:val="009A78F3"/>
    <w:rsid w:val="009B08CE"/>
    <w:rsid w:val="009B2EC6"/>
    <w:rsid w:val="009B313B"/>
    <w:rsid w:val="009B38E8"/>
    <w:rsid w:val="009B3B5B"/>
    <w:rsid w:val="009B3E24"/>
    <w:rsid w:val="009B3F04"/>
    <w:rsid w:val="009B4F4A"/>
    <w:rsid w:val="009B5313"/>
    <w:rsid w:val="009B5A37"/>
    <w:rsid w:val="009B6949"/>
    <w:rsid w:val="009C00F5"/>
    <w:rsid w:val="009C03EB"/>
    <w:rsid w:val="009C0496"/>
    <w:rsid w:val="009C129A"/>
    <w:rsid w:val="009C2732"/>
    <w:rsid w:val="009C345A"/>
    <w:rsid w:val="009C476D"/>
    <w:rsid w:val="009C6418"/>
    <w:rsid w:val="009C6D1A"/>
    <w:rsid w:val="009C6DBD"/>
    <w:rsid w:val="009C72DB"/>
    <w:rsid w:val="009C7F5E"/>
    <w:rsid w:val="009D2DBE"/>
    <w:rsid w:val="009D3BB3"/>
    <w:rsid w:val="009D3E23"/>
    <w:rsid w:val="009D4015"/>
    <w:rsid w:val="009D6850"/>
    <w:rsid w:val="009D7220"/>
    <w:rsid w:val="009D7C33"/>
    <w:rsid w:val="009D7F50"/>
    <w:rsid w:val="009E0E89"/>
    <w:rsid w:val="009E157D"/>
    <w:rsid w:val="009E3A62"/>
    <w:rsid w:val="009E4061"/>
    <w:rsid w:val="009E537C"/>
    <w:rsid w:val="009E5BBE"/>
    <w:rsid w:val="009E667B"/>
    <w:rsid w:val="009E687E"/>
    <w:rsid w:val="009F0105"/>
    <w:rsid w:val="009F0FC1"/>
    <w:rsid w:val="009F2565"/>
    <w:rsid w:val="009F3AE1"/>
    <w:rsid w:val="009F629A"/>
    <w:rsid w:val="009F63B3"/>
    <w:rsid w:val="00A012CC"/>
    <w:rsid w:val="00A0380D"/>
    <w:rsid w:val="00A03E64"/>
    <w:rsid w:val="00A0531C"/>
    <w:rsid w:val="00A1263C"/>
    <w:rsid w:val="00A12F3A"/>
    <w:rsid w:val="00A14350"/>
    <w:rsid w:val="00A15ABA"/>
    <w:rsid w:val="00A15C06"/>
    <w:rsid w:val="00A17F20"/>
    <w:rsid w:val="00A206A4"/>
    <w:rsid w:val="00A215C7"/>
    <w:rsid w:val="00A222A0"/>
    <w:rsid w:val="00A24808"/>
    <w:rsid w:val="00A2491E"/>
    <w:rsid w:val="00A24E64"/>
    <w:rsid w:val="00A2507A"/>
    <w:rsid w:val="00A25FA9"/>
    <w:rsid w:val="00A2701A"/>
    <w:rsid w:val="00A31045"/>
    <w:rsid w:val="00A323B4"/>
    <w:rsid w:val="00A32ED7"/>
    <w:rsid w:val="00A33C62"/>
    <w:rsid w:val="00A34B6C"/>
    <w:rsid w:val="00A34CA4"/>
    <w:rsid w:val="00A3524A"/>
    <w:rsid w:val="00A35E48"/>
    <w:rsid w:val="00A36E46"/>
    <w:rsid w:val="00A37ED9"/>
    <w:rsid w:val="00A40614"/>
    <w:rsid w:val="00A42254"/>
    <w:rsid w:val="00A435F5"/>
    <w:rsid w:val="00A452C0"/>
    <w:rsid w:val="00A458B4"/>
    <w:rsid w:val="00A45E75"/>
    <w:rsid w:val="00A46C5B"/>
    <w:rsid w:val="00A46C62"/>
    <w:rsid w:val="00A47BA7"/>
    <w:rsid w:val="00A500E7"/>
    <w:rsid w:val="00A52A36"/>
    <w:rsid w:val="00A54AB3"/>
    <w:rsid w:val="00A558C0"/>
    <w:rsid w:val="00A56832"/>
    <w:rsid w:val="00A57996"/>
    <w:rsid w:val="00A603E6"/>
    <w:rsid w:val="00A61586"/>
    <w:rsid w:val="00A62054"/>
    <w:rsid w:val="00A63112"/>
    <w:rsid w:val="00A65988"/>
    <w:rsid w:val="00A6620A"/>
    <w:rsid w:val="00A66368"/>
    <w:rsid w:val="00A66C3B"/>
    <w:rsid w:val="00A7084C"/>
    <w:rsid w:val="00A70E55"/>
    <w:rsid w:val="00A71A62"/>
    <w:rsid w:val="00A72662"/>
    <w:rsid w:val="00A7376A"/>
    <w:rsid w:val="00A73BEF"/>
    <w:rsid w:val="00A73F80"/>
    <w:rsid w:val="00A74069"/>
    <w:rsid w:val="00A74E50"/>
    <w:rsid w:val="00A762AD"/>
    <w:rsid w:val="00A774B6"/>
    <w:rsid w:val="00A77660"/>
    <w:rsid w:val="00A815AF"/>
    <w:rsid w:val="00A824E0"/>
    <w:rsid w:val="00A86A3C"/>
    <w:rsid w:val="00A87602"/>
    <w:rsid w:val="00A905C3"/>
    <w:rsid w:val="00A93278"/>
    <w:rsid w:val="00A95355"/>
    <w:rsid w:val="00A967F1"/>
    <w:rsid w:val="00A97424"/>
    <w:rsid w:val="00A97833"/>
    <w:rsid w:val="00A97B07"/>
    <w:rsid w:val="00AA10EF"/>
    <w:rsid w:val="00AA1739"/>
    <w:rsid w:val="00AA1BAE"/>
    <w:rsid w:val="00AA2203"/>
    <w:rsid w:val="00AA4168"/>
    <w:rsid w:val="00AA46E6"/>
    <w:rsid w:val="00AA5A3C"/>
    <w:rsid w:val="00AA7095"/>
    <w:rsid w:val="00AB0791"/>
    <w:rsid w:val="00AB16AA"/>
    <w:rsid w:val="00AB1916"/>
    <w:rsid w:val="00AB2C08"/>
    <w:rsid w:val="00AB4BD5"/>
    <w:rsid w:val="00AB658A"/>
    <w:rsid w:val="00AB6957"/>
    <w:rsid w:val="00AB78C7"/>
    <w:rsid w:val="00AC0811"/>
    <w:rsid w:val="00AC41D8"/>
    <w:rsid w:val="00AC5EF2"/>
    <w:rsid w:val="00AC62BC"/>
    <w:rsid w:val="00AC64C4"/>
    <w:rsid w:val="00AD116C"/>
    <w:rsid w:val="00AD137C"/>
    <w:rsid w:val="00AD22F1"/>
    <w:rsid w:val="00AD25E1"/>
    <w:rsid w:val="00AD2EF5"/>
    <w:rsid w:val="00AD3408"/>
    <w:rsid w:val="00AD66BE"/>
    <w:rsid w:val="00AD68A2"/>
    <w:rsid w:val="00AE287F"/>
    <w:rsid w:val="00AE370E"/>
    <w:rsid w:val="00AE587E"/>
    <w:rsid w:val="00AE77DC"/>
    <w:rsid w:val="00AF05FF"/>
    <w:rsid w:val="00AF0876"/>
    <w:rsid w:val="00AF281B"/>
    <w:rsid w:val="00AF4A1D"/>
    <w:rsid w:val="00AF520B"/>
    <w:rsid w:val="00AF62A7"/>
    <w:rsid w:val="00AF7583"/>
    <w:rsid w:val="00AF7715"/>
    <w:rsid w:val="00AF77CB"/>
    <w:rsid w:val="00B0144B"/>
    <w:rsid w:val="00B033B0"/>
    <w:rsid w:val="00B034DE"/>
    <w:rsid w:val="00B03C09"/>
    <w:rsid w:val="00B05735"/>
    <w:rsid w:val="00B059DE"/>
    <w:rsid w:val="00B05B3B"/>
    <w:rsid w:val="00B062AE"/>
    <w:rsid w:val="00B1079E"/>
    <w:rsid w:val="00B1129F"/>
    <w:rsid w:val="00B14819"/>
    <w:rsid w:val="00B14E8E"/>
    <w:rsid w:val="00B15474"/>
    <w:rsid w:val="00B159FA"/>
    <w:rsid w:val="00B16F8B"/>
    <w:rsid w:val="00B21758"/>
    <w:rsid w:val="00B2354E"/>
    <w:rsid w:val="00B235B3"/>
    <w:rsid w:val="00B2417F"/>
    <w:rsid w:val="00B24AEA"/>
    <w:rsid w:val="00B25AC5"/>
    <w:rsid w:val="00B26193"/>
    <w:rsid w:val="00B2653F"/>
    <w:rsid w:val="00B30805"/>
    <w:rsid w:val="00B341C8"/>
    <w:rsid w:val="00B35741"/>
    <w:rsid w:val="00B363CE"/>
    <w:rsid w:val="00B371C2"/>
    <w:rsid w:val="00B37517"/>
    <w:rsid w:val="00B37987"/>
    <w:rsid w:val="00B403F3"/>
    <w:rsid w:val="00B41F59"/>
    <w:rsid w:val="00B423EA"/>
    <w:rsid w:val="00B4427B"/>
    <w:rsid w:val="00B4461E"/>
    <w:rsid w:val="00B44733"/>
    <w:rsid w:val="00B45E20"/>
    <w:rsid w:val="00B475BB"/>
    <w:rsid w:val="00B50783"/>
    <w:rsid w:val="00B5298E"/>
    <w:rsid w:val="00B52FB0"/>
    <w:rsid w:val="00B5312C"/>
    <w:rsid w:val="00B5355F"/>
    <w:rsid w:val="00B542E7"/>
    <w:rsid w:val="00B554F0"/>
    <w:rsid w:val="00B575A4"/>
    <w:rsid w:val="00B61C21"/>
    <w:rsid w:val="00B644B7"/>
    <w:rsid w:val="00B644BE"/>
    <w:rsid w:val="00B6584A"/>
    <w:rsid w:val="00B65FB5"/>
    <w:rsid w:val="00B67194"/>
    <w:rsid w:val="00B6776E"/>
    <w:rsid w:val="00B712DB"/>
    <w:rsid w:val="00B73E74"/>
    <w:rsid w:val="00B74DD8"/>
    <w:rsid w:val="00B76C19"/>
    <w:rsid w:val="00B779C3"/>
    <w:rsid w:val="00B80288"/>
    <w:rsid w:val="00B80608"/>
    <w:rsid w:val="00B850AD"/>
    <w:rsid w:val="00B856F7"/>
    <w:rsid w:val="00B90B38"/>
    <w:rsid w:val="00B94689"/>
    <w:rsid w:val="00B95CD5"/>
    <w:rsid w:val="00B978B4"/>
    <w:rsid w:val="00B97A09"/>
    <w:rsid w:val="00B97D78"/>
    <w:rsid w:val="00BA0D34"/>
    <w:rsid w:val="00BA10BB"/>
    <w:rsid w:val="00BA18E8"/>
    <w:rsid w:val="00BA1C9E"/>
    <w:rsid w:val="00BA3249"/>
    <w:rsid w:val="00BA32D0"/>
    <w:rsid w:val="00BA68C0"/>
    <w:rsid w:val="00BA6C03"/>
    <w:rsid w:val="00BA6E86"/>
    <w:rsid w:val="00BA7489"/>
    <w:rsid w:val="00BA7A5F"/>
    <w:rsid w:val="00BA7BDB"/>
    <w:rsid w:val="00BB12CA"/>
    <w:rsid w:val="00BB16E0"/>
    <w:rsid w:val="00BB18DD"/>
    <w:rsid w:val="00BB1E20"/>
    <w:rsid w:val="00BB49FC"/>
    <w:rsid w:val="00BB5F54"/>
    <w:rsid w:val="00BB6015"/>
    <w:rsid w:val="00BB6376"/>
    <w:rsid w:val="00BB6B39"/>
    <w:rsid w:val="00BB6E5D"/>
    <w:rsid w:val="00BC268E"/>
    <w:rsid w:val="00BC57AF"/>
    <w:rsid w:val="00BC5828"/>
    <w:rsid w:val="00BC5934"/>
    <w:rsid w:val="00BC5ADC"/>
    <w:rsid w:val="00BC6187"/>
    <w:rsid w:val="00BC72CF"/>
    <w:rsid w:val="00BC7472"/>
    <w:rsid w:val="00BD015F"/>
    <w:rsid w:val="00BD04B0"/>
    <w:rsid w:val="00BD1148"/>
    <w:rsid w:val="00BD71D7"/>
    <w:rsid w:val="00BD7BF4"/>
    <w:rsid w:val="00BE02C8"/>
    <w:rsid w:val="00BE0ED9"/>
    <w:rsid w:val="00BE1115"/>
    <w:rsid w:val="00BE2AE7"/>
    <w:rsid w:val="00BE41C5"/>
    <w:rsid w:val="00BE426A"/>
    <w:rsid w:val="00BE48CB"/>
    <w:rsid w:val="00BE6875"/>
    <w:rsid w:val="00BE7882"/>
    <w:rsid w:val="00BF0B12"/>
    <w:rsid w:val="00BF11D5"/>
    <w:rsid w:val="00BF2F88"/>
    <w:rsid w:val="00BF32E8"/>
    <w:rsid w:val="00BF3BE3"/>
    <w:rsid w:val="00BF5C19"/>
    <w:rsid w:val="00C0079B"/>
    <w:rsid w:val="00C0235C"/>
    <w:rsid w:val="00C029D4"/>
    <w:rsid w:val="00C02DCE"/>
    <w:rsid w:val="00C03384"/>
    <w:rsid w:val="00C04167"/>
    <w:rsid w:val="00C06119"/>
    <w:rsid w:val="00C07614"/>
    <w:rsid w:val="00C10407"/>
    <w:rsid w:val="00C127C1"/>
    <w:rsid w:val="00C12A85"/>
    <w:rsid w:val="00C12C3E"/>
    <w:rsid w:val="00C134A8"/>
    <w:rsid w:val="00C135AF"/>
    <w:rsid w:val="00C140BA"/>
    <w:rsid w:val="00C14936"/>
    <w:rsid w:val="00C1624D"/>
    <w:rsid w:val="00C1777A"/>
    <w:rsid w:val="00C17D8A"/>
    <w:rsid w:val="00C20F64"/>
    <w:rsid w:val="00C210FC"/>
    <w:rsid w:val="00C2212A"/>
    <w:rsid w:val="00C24B3E"/>
    <w:rsid w:val="00C2562A"/>
    <w:rsid w:val="00C263EA"/>
    <w:rsid w:val="00C266D5"/>
    <w:rsid w:val="00C279AE"/>
    <w:rsid w:val="00C27B42"/>
    <w:rsid w:val="00C27E05"/>
    <w:rsid w:val="00C300BE"/>
    <w:rsid w:val="00C31287"/>
    <w:rsid w:val="00C31D3B"/>
    <w:rsid w:val="00C3218C"/>
    <w:rsid w:val="00C32648"/>
    <w:rsid w:val="00C326F1"/>
    <w:rsid w:val="00C330C5"/>
    <w:rsid w:val="00C330E3"/>
    <w:rsid w:val="00C34541"/>
    <w:rsid w:val="00C3668A"/>
    <w:rsid w:val="00C4030A"/>
    <w:rsid w:val="00C4160A"/>
    <w:rsid w:val="00C41F63"/>
    <w:rsid w:val="00C42DDC"/>
    <w:rsid w:val="00C4452F"/>
    <w:rsid w:val="00C44AE4"/>
    <w:rsid w:val="00C4561B"/>
    <w:rsid w:val="00C460CF"/>
    <w:rsid w:val="00C4615E"/>
    <w:rsid w:val="00C479EA"/>
    <w:rsid w:val="00C47ED4"/>
    <w:rsid w:val="00C500DB"/>
    <w:rsid w:val="00C5083C"/>
    <w:rsid w:val="00C50E0B"/>
    <w:rsid w:val="00C52133"/>
    <w:rsid w:val="00C539AB"/>
    <w:rsid w:val="00C556BC"/>
    <w:rsid w:val="00C5684C"/>
    <w:rsid w:val="00C56C7C"/>
    <w:rsid w:val="00C56D72"/>
    <w:rsid w:val="00C576DC"/>
    <w:rsid w:val="00C5771E"/>
    <w:rsid w:val="00C578D6"/>
    <w:rsid w:val="00C602F5"/>
    <w:rsid w:val="00C604CB"/>
    <w:rsid w:val="00C61D1A"/>
    <w:rsid w:val="00C61E01"/>
    <w:rsid w:val="00C62C1E"/>
    <w:rsid w:val="00C63098"/>
    <w:rsid w:val="00C6332D"/>
    <w:rsid w:val="00C6455C"/>
    <w:rsid w:val="00C6462F"/>
    <w:rsid w:val="00C6781B"/>
    <w:rsid w:val="00C7141D"/>
    <w:rsid w:val="00C71AC6"/>
    <w:rsid w:val="00C72B41"/>
    <w:rsid w:val="00C743FB"/>
    <w:rsid w:val="00C7697B"/>
    <w:rsid w:val="00C769B4"/>
    <w:rsid w:val="00C771B1"/>
    <w:rsid w:val="00C8035D"/>
    <w:rsid w:val="00C80B8E"/>
    <w:rsid w:val="00C813BB"/>
    <w:rsid w:val="00C816AC"/>
    <w:rsid w:val="00C81A2D"/>
    <w:rsid w:val="00C830F7"/>
    <w:rsid w:val="00C8412A"/>
    <w:rsid w:val="00C848A2"/>
    <w:rsid w:val="00C84E92"/>
    <w:rsid w:val="00C87F42"/>
    <w:rsid w:val="00C901AE"/>
    <w:rsid w:val="00C90772"/>
    <w:rsid w:val="00C912AB"/>
    <w:rsid w:val="00C91318"/>
    <w:rsid w:val="00C93898"/>
    <w:rsid w:val="00C943EC"/>
    <w:rsid w:val="00C94B3B"/>
    <w:rsid w:val="00C94CB9"/>
    <w:rsid w:val="00C94EE6"/>
    <w:rsid w:val="00C96CDC"/>
    <w:rsid w:val="00C970C2"/>
    <w:rsid w:val="00C972AD"/>
    <w:rsid w:val="00CA0B26"/>
    <w:rsid w:val="00CA14BC"/>
    <w:rsid w:val="00CA1AAF"/>
    <w:rsid w:val="00CA2DB6"/>
    <w:rsid w:val="00CA3596"/>
    <w:rsid w:val="00CA438C"/>
    <w:rsid w:val="00CA4675"/>
    <w:rsid w:val="00CA4ACE"/>
    <w:rsid w:val="00CA4D48"/>
    <w:rsid w:val="00CA6A0E"/>
    <w:rsid w:val="00CA73F7"/>
    <w:rsid w:val="00CB4334"/>
    <w:rsid w:val="00CB4458"/>
    <w:rsid w:val="00CB4B89"/>
    <w:rsid w:val="00CB4F49"/>
    <w:rsid w:val="00CB50E2"/>
    <w:rsid w:val="00CB53B1"/>
    <w:rsid w:val="00CB5E5B"/>
    <w:rsid w:val="00CB6CE6"/>
    <w:rsid w:val="00CB7050"/>
    <w:rsid w:val="00CC057B"/>
    <w:rsid w:val="00CC4608"/>
    <w:rsid w:val="00CC4B94"/>
    <w:rsid w:val="00CC6149"/>
    <w:rsid w:val="00CD0A2E"/>
    <w:rsid w:val="00CD12A8"/>
    <w:rsid w:val="00CD1831"/>
    <w:rsid w:val="00CD274C"/>
    <w:rsid w:val="00CD288C"/>
    <w:rsid w:val="00CD3642"/>
    <w:rsid w:val="00CD41B7"/>
    <w:rsid w:val="00CD4CB8"/>
    <w:rsid w:val="00CD5F05"/>
    <w:rsid w:val="00CD6B4F"/>
    <w:rsid w:val="00CE0701"/>
    <w:rsid w:val="00CE0994"/>
    <w:rsid w:val="00CE0E9D"/>
    <w:rsid w:val="00CE19E5"/>
    <w:rsid w:val="00CE386D"/>
    <w:rsid w:val="00CE3D92"/>
    <w:rsid w:val="00CE41F7"/>
    <w:rsid w:val="00CE79F1"/>
    <w:rsid w:val="00CF17CB"/>
    <w:rsid w:val="00CF23B6"/>
    <w:rsid w:val="00CF2A20"/>
    <w:rsid w:val="00CF5955"/>
    <w:rsid w:val="00CF5C31"/>
    <w:rsid w:val="00CF60E4"/>
    <w:rsid w:val="00CF65CB"/>
    <w:rsid w:val="00D01CA7"/>
    <w:rsid w:val="00D0210D"/>
    <w:rsid w:val="00D02335"/>
    <w:rsid w:val="00D0313D"/>
    <w:rsid w:val="00D0373E"/>
    <w:rsid w:val="00D0481F"/>
    <w:rsid w:val="00D058B4"/>
    <w:rsid w:val="00D06231"/>
    <w:rsid w:val="00D06240"/>
    <w:rsid w:val="00D063D1"/>
    <w:rsid w:val="00D0646D"/>
    <w:rsid w:val="00D072A4"/>
    <w:rsid w:val="00D074D5"/>
    <w:rsid w:val="00D07883"/>
    <w:rsid w:val="00D07D7A"/>
    <w:rsid w:val="00D106F3"/>
    <w:rsid w:val="00D10804"/>
    <w:rsid w:val="00D10829"/>
    <w:rsid w:val="00D137AE"/>
    <w:rsid w:val="00D1528F"/>
    <w:rsid w:val="00D15984"/>
    <w:rsid w:val="00D1631D"/>
    <w:rsid w:val="00D177E3"/>
    <w:rsid w:val="00D2021A"/>
    <w:rsid w:val="00D216D3"/>
    <w:rsid w:val="00D22494"/>
    <w:rsid w:val="00D2432E"/>
    <w:rsid w:val="00D25F2B"/>
    <w:rsid w:val="00D260CF"/>
    <w:rsid w:val="00D269E9"/>
    <w:rsid w:val="00D26B2D"/>
    <w:rsid w:val="00D31232"/>
    <w:rsid w:val="00D32FBF"/>
    <w:rsid w:val="00D33EB6"/>
    <w:rsid w:val="00D34D1F"/>
    <w:rsid w:val="00D3523A"/>
    <w:rsid w:val="00D35585"/>
    <w:rsid w:val="00D35829"/>
    <w:rsid w:val="00D36282"/>
    <w:rsid w:val="00D365B8"/>
    <w:rsid w:val="00D36BFD"/>
    <w:rsid w:val="00D37096"/>
    <w:rsid w:val="00D37EF5"/>
    <w:rsid w:val="00D4127D"/>
    <w:rsid w:val="00D41452"/>
    <w:rsid w:val="00D41A6E"/>
    <w:rsid w:val="00D41F09"/>
    <w:rsid w:val="00D45F37"/>
    <w:rsid w:val="00D502CF"/>
    <w:rsid w:val="00D50721"/>
    <w:rsid w:val="00D50FE3"/>
    <w:rsid w:val="00D5105E"/>
    <w:rsid w:val="00D51486"/>
    <w:rsid w:val="00D520EE"/>
    <w:rsid w:val="00D5230B"/>
    <w:rsid w:val="00D5356A"/>
    <w:rsid w:val="00D53E04"/>
    <w:rsid w:val="00D54EDA"/>
    <w:rsid w:val="00D55B3D"/>
    <w:rsid w:val="00D55ECF"/>
    <w:rsid w:val="00D61FB3"/>
    <w:rsid w:val="00D6244E"/>
    <w:rsid w:val="00D6410B"/>
    <w:rsid w:val="00D65315"/>
    <w:rsid w:val="00D6591D"/>
    <w:rsid w:val="00D65F41"/>
    <w:rsid w:val="00D66B07"/>
    <w:rsid w:val="00D66BE9"/>
    <w:rsid w:val="00D700B5"/>
    <w:rsid w:val="00D706CF"/>
    <w:rsid w:val="00D707E9"/>
    <w:rsid w:val="00D714A8"/>
    <w:rsid w:val="00D71A8A"/>
    <w:rsid w:val="00D71DFE"/>
    <w:rsid w:val="00D72719"/>
    <w:rsid w:val="00D73D12"/>
    <w:rsid w:val="00D74079"/>
    <w:rsid w:val="00D740DD"/>
    <w:rsid w:val="00D74AFD"/>
    <w:rsid w:val="00D74CB8"/>
    <w:rsid w:val="00D7556C"/>
    <w:rsid w:val="00D7673E"/>
    <w:rsid w:val="00D767A3"/>
    <w:rsid w:val="00D769A6"/>
    <w:rsid w:val="00D7748F"/>
    <w:rsid w:val="00D77877"/>
    <w:rsid w:val="00D831A5"/>
    <w:rsid w:val="00D83CAF"/>
    <w:rsid w:val="00D8419A"/>
    <w:rsid w:val="00D84445"/>
    <w:rsid w:val="00D847DC"/>
    <w:rsid w:val="00D86148"/>
    <w:rsid w:val="00D86ACC"/>
    <w:rsid w:val="00D8722C"/>
    <w:rsid w:val="00D87552"/>
    <w:rsid w:val="00D900EE"/>
    <w:rsid w:val="00D908C3"/>
    <w:rsid w:val="00D9131C"/>
    <w:rsid w:val="00D91B4E"/>
    <w:rsid w:val="00D91CAC"/>
    <w:rsid w:val="00D930C0"/>
    <w:rsid w:val="00D938DC"/>
    <w:rsid w:val="00D94EDF"/>
    <w:rsid w:val="00D97F07"/>
    <w:rsid w:val="00DA05AD"/>
    <w:rsid w:val="00DA0C12"/>
    <w:rsid w:val="00DA1914"/>
    <w:rsid w:val="00DA2B8A"/>
    <w:rsid w:val="00DA3B2B"/>
    <w:rsid w:val="00DA4307"/>
    <w:rsid w:val="00DA4DA1"/>
    <w:rsid w:val="00DA55EE"/>
    <w:rsid w:val="00DA5904"/>
    <w:rsid w:val="00DA64B4"/>
    <w:rsid w:val="00DA7036"/>
    <w:rsid w:val="00DA749A"/>
    <w:rsid w:val="00DA7533"/>
    <w:rsid w:val="00DA7C09"/>
    <w:rsid w:val="00DB0EE5"/>
    <w:rsid w:val="00DB1761"/>
    <w:rsid w:val="00DB1E06"/>
    <w:rsid w:val="00DB2291"/>
    <w:rsid w:val="00DB3869"/>
    <w:rsid w:val="00DB4314"/>
    <w:rsid w:val="00DB5C90"/>
    <w:rsid w:val="00DB63DD"/>
    <w:rsid w:val="00DC067A"/>
    <w:rsid w:val="00DC1E45"/>
    <w:rsid w:val="00DC2268"/>
    <w:rsid w:val="00DC319B"/>
    <w:rsid w:val="00DC527A"/>
    <w:rsid w:val="00DC57F2"/>
    <w:rsid w:val="00DC5C9B"/>
    <w:rsid w:val="00DC7200"/>
    <w:rsid w:val="00DD05A4"/>
    <w:rsid w:val="00DD0D93"/>
    <w:rsid w:val="00DD19FF"/>
    <w:rsid w:val="00DD1E22"/>
    <w:rsid w:val="00DD4F36"/>
    <w:rsid w:val="00DD6F27"/>
    <w:rsid w:val="00DD7824"/>
    <w:rsid w:val="00DE0847"/>
    <w:rsid w:val="00DE26E1"/>
    <w:rsid w:val="00DE2A2A"/>
    <w:rsid w:val="00DE3D2E"/>
    <w:rsid w:val="00DE554C"/>
    <w:rsid w:val="00DE7B6C"/>
    <w:rsid w:val="00DE7C51"/>
    <w:rsid w:val="00DF13B6"/>
    <w:rsid w:val="00DF235A"/>
    <w:rsid w:val="00DF2F79"/>
    <w:rsid w:val="00DF3C55"/>
    <w:rsid w:val="00DF4E4A"/>
    <w:rsid w:val="00DF5085"/>
    <w:rsid w:val="00DF60E6"/>
    <w:rsid w:val="00DF6965"/>
    <w:rsid w:val="00DF6DB4"/>
    <w:rsid w:val="00E00E0D"/>
    <w:rsid w:val="00E042A7"/>
    <w:rsid w:val="00E049AA"/>
    <w:rsid w:val="00E05A61"/>
    <w:rsid w:val="00E05E69"/>
    <w:rsid w:val="00E06BAF"/>
    <w:rsid w:val="00E10E7B"/>
    <w:rsid w:val="00E120AD"/>
    <w:rsid w:val="00E136A3"/>
    <w:rsid w:val="00E141C6"/>
    <w:rsid w:val="00E1422D"/>
    <w:rsid w:val="00E212B7"/>
    <w:rsid w:val="00E215DA"/>
    <w:rsid w:val="00E24550"/>
    <w:rsid w:val="00E2503B"/>
    <w:rsid w:val="00E25874"/>
    <w:rsid w:val="00E26024"/>
    <w:rsid w:val="00E26442"/>
    <w:rsid w:val="00E2692C"/>
    <w:rsid w:val="00E274E3"/>
    <w:rsid w:val="00E27720"/>
    <w:rsid w:val="00E278A9"/>
    <w:rsid w:val="00E27A88"/>
    <w:rsid w:val="00E30DD3"/>
    <w:rsid w:val="00E310B4"/>
    <w:rsid w:val="00E31C38"/>
    <w:rsid w:val="00E31EF0"/>
    <w:rsid w:val="00E32ADE"/>
    <w:rsid w:val="00E32EC3"/>
    <w:rsid w:val="00E33164"/>
    <w:rsid w:val="00E3337C"/>
    <w:rsid w:val="00E339F5"/>
    <w:rsid w:val="00E33CDE"/>
    <w:rsid w:val="00E3548A"/>
    <w:rsid w:val="00E355FB"/>
    <w:rsid w:val="00E35A24"/>
    <w:rsid w:val="00E36ADB"/>
    <w:rsid w:val="00E403FC"/>
    <w:rsid w:val="00E41300"/>
    <w:rsid w:val="00E428A0"/>
    <w:rsid w:val="00E43871"/>
    <w:rsid w:val="00E46824"/>
    <w:rsid w:val="00E5565A"/>
    <w:rsid w:val="00E55CA6"/>
    <w:rsid w:val="00E5778C"/>
    <w:rsid w:val="00E6009D"/>
    <w:rsid w:val="00E63D70"/>
    <w:rsid w:val="00E64992"/>
    <w:rsid w:val="00E6599B"/>
    <w:rsid w:val="00E65D95"/>
    <w:rsid w:val="00E671E6"/>
    <w:rsid w:val="00E67CCC"/>
    <w:rsid w:val="00E715BF"/>
    <w:rsid w:val="00E72FAC"/>
    <w:rsid w:val="00E732E8"/>
    <w:rsid w:val="00E73545"/>
    <w:rsid w:val="00E75B45"/>
    <w:rsid w:val="00E75CD6"/>
    <w:rsid w:val="00E75E1D"/>
    <w:rsid w:val="00E764D1"/>
    <w:rsid w:val="00E76F2A"/>
    <w:rsid w:val="00E77AC6"/>
    <w:rsid w:val="00E82690"/>
    <w:rsid w:val="00E82C6F"/>
    <w:rsid w:val="00E82F6A"/>
    <w:rsid w:val="00E838DE"/>
    <w:rsid w:val="00E847F1"/>
    <w:rsid w:val="00E849C2"/>
    <w:rsid w:val="00E84A55"/>
    <w:rsid w:val="00E85622"/>
    <w:rsid w:val="00E866A7"/>
    <w:rsid w:val="00E86755"/>
    <w:rsid w:val="00E92D8D"/>
    <w:rsid w:val="00E938B9"/>
    <w:rsid w:val="00E957B2"/>
    <w:rsid w:val="00E96671"/>
    <w:rsid w:val="00E96AC4"/>
    <w:rsid w:val="00E96CAC"/>
    <w:rsid w:val="00EA0F1B"/>
    <w:rsid w:val="00EA39B1"/>
    <w:rsid w:val="00EA4458"/>
    <w:rsid w:val="00EA536D"/>
    <w:rsid w:val="00EA53B0"/>
    <w:rsid w:val="00EA5520"/>
    <w:rsid w:val="00EA5B3E"/>
    <w:rsid w:val="00EA7EAD"/>
    <w:rsid w:val="00EB011F"/>
    <w:rsid w:val="00EB0551"/>
    <w:rsid w:val="00EB4E69"/>
    <w:rsid w:val="00EB6C7B"/>
    <w:rsid w:val="00EB6E10"/>
    <w:rsid w:val="00EB7A7D"/>
    <w:rsid w:val="00EB7DAB"/>
    <w:rsid w:val="00EC0280"/>
    <w:rsid w:val="00EC0885"/>
    <w:rsid w:val="00EC08A0"/>
    <w:rsid w:val="00EC1332"/>
    <w:rsid w:val="00EC488D"/>
    <w:rsid w:val="00EC577B"/>
    <w:rsid w:val="00EC7A7B"/>
    <w:rsid w:val="00EC7BCF"/>
    <w:rsid w:val="00ED2CCA"/>
    <w:rsid w:val="00ED4C3C"/>
    <w:rsid w:val="00ED65D3"/>
    <w:rsid w:val="00ED67E2"/>
    <w:rsid w:val="00ED6D92"/>
    <w:rsid w:val="00ED7C6F"/>
    <w:rsid w:val="00EE146B"/>
    <w:rsid w:val="00EE1928"/>
    <w:rsid w:val="00EE22C1"/>
    <w:rsid w:val="00EE2442"/>
    <w:rsid w:val="00EE3820"/>
    <w:rsid w:val="00EE4C4B"/>
    <w:rsid w:val="00EF202C"/>
    <w:rsid w:val="00EF3970"/>
    <w:rsid w:val="00EF4073"/>
    <w:rsid w:val="00EF535A"/>
    <w:rsid w:val="00EF53EE"/>
    <w:rsid w:val="00EF643A"/>
    <w:rsid w:val="00EF76C7"/>
    <w:rsid w:val="00F01095"/>
    <w:rsid w:val="00F01504"/>
    <w:rsid w:val="00F02812"/>
    <w:rsid w:val="00F048C4"/>
    <w:rsid w:val="00F04E45"/>
    <w:rsid w:val="00F05E09"/>
    <w:rsid w:val="00F0641E"/>
    <w:rsid w:val="00F0677C"/>
    <w:rsid w:val="00F0750A"/>
    <w:rsid w:val="00F10A3B"/>
    <w:rsid w:val="00F1465B"/>
    <w:rsid w:val="00F1583B"/>
    <w:rsid w:val="00F17610"/>
    <w:rsid w:val="00F21F5B"/>
    <w:rsid w:val="00F23753"/>
    <w:rsid w:val="00F23A1A"/>
    <w:rsid w:val="00F23A43"/>
    <w:rsid w:val="00F24121"/>
    <w:rsid w:val="00F247F6"/>
    <w:rsid w:val="00F250E6"/>
    <w:rsid w:val="00F26345"/>
    <w:rsid w:val="00F274C4"/>
    <w:rsid w:val="00F27B0C"/>
    <w:rsid w:val="00F30621"/>
    <w:rsid w:val="00F32760"/>
    <w:rsid w:val="00F337ED"/>
    <w:rsid w:val="00F33FD0"/>
    <w:rsid w:val="00F34111"/>
    <w:rsid w:val="00F3487F"/>
    <w:rsid w:val="00F34FA4"/>
    <w:rsid w:val="00F355C8"/>
    <w:rsid w:val="00F36335"/>
    <w:rsid w:val="00F36F8B"/>
    <w:rsid w:val="00F37379"/>
    <w:rsid w:val="00F375B0"/>
    <w:rsid w:val="00F404D4"/>
    <w:rsid w:val="00F4088C"/>
    <w:rsid w:val="00F40BD6"/>
    <w:rsid w:val="00F4289D"/>
    <w:rsid w:val="00F4326E"/>
    <w:rsid w:val="00F4354A"/>
    <w:rsid w:val="00F436DA"/>
    <w:rsid w:val="00F440F2"/>
    <w:rsid w:val="00F44543"/>
    <w:rsid w:val="00F44F0D"/>
    <w:rsid w:val="00F4573F"/>
    <w:rsid w:val="00F46AB6"/>
    <w:rsid w:val="00F47271"/>
    <w:rsid w:val="00F47645"/>
    <w:rsid w:val="00F47826"/>
    <w:rsid w:val="00F479E4"/>
    <w:rsid w:val="00F47AC3"/>
    <w:rsid w:val="00F50177"/>
    <w:rsid w:val="00F50800"/>
    <w:rsid w:val="00F51C52"/>
    <w:rsid w:val="00F54F54"/>
    <w:rsid w:val="00F56DED"/>
    <w:rsid w:val="00F61EF2"/>
    <w:rsid w:val="00F6315E"/>
    <w:rsid w:val="00F637A3"/>
    <w:rsid w:val="00F63A84"/>
    <w:rsid w:val="00F64946"/>
    <w:rsid w:val="00F64F15"/>
    <w:rsid w:val="00F6567D"/>
    <w:rsid w:val="00F6588B"/>
    <w:rsid w:val="00F66E8F"/>
    <w:rsid w:val="00F67589"/>
    <w:rsid w:val="00F6799C"/>
    <w:rsid w:val="00F67FE5"/>
    <w:rsid w:val="00F706B6"/>
    <w:rsid w:val="00F711AB"/>
    <w:rsid w:val="00F71FD8"/>
    <w:rsid w:val="00F736A5"/>
    <w:rsid w:val="00F738A7"/>
    <w:rsid w:val="00F74C1A"/>
    <w:rsid w:val="00F75975"/>
    <w:rsid w:val="00F766BA"/>
    <w:rsid w:val="00F767BF"/>
    <w:rsid w:val="00F76BE2"/>
    <w:rsid w:val="00F81107"/>
    <w:rsid w:val="00F8303B"/>
    <w:rsid w:val="00F8482D"/>
    <w:rsid w:val="00F852BB"/>
    <w:rsid w:val="00F854D0"/>
    <w:rsid w:val="00F85FBB"/>
    <w:rsid w:val="00F86E43"/>
    <w:rsid w:val="00F877AA"/>
    <w:rsid w:val="00F90D22"/>
    <w:rsid w:val="00F924E8"/>
    <w:rsid w:val="00F92CAD"/>
    <w:rsid w:val="00F93D68"/>
    <w:rsid w:val="00F96349"/>
    <w:rsid w:val="00F973B2"/>
    <w:rsid w:val="00F97BA1"/>
    <w:rsid w:val="00FA0B33"/>
    <w:rsid w:val="00FA0BCA"/>
    <w:rsid w:val="00FA34AF"/>
    <w:rsid w:val="00FA350C"/>
    <w:rsid w:val="00FA3D1A"/>
    <w:rsid w:val="00FA3F8A"/>
    <w:rsid w:val="00FA438D"/>
    <w:rsid w:val="00FA7524"/>
    <w:rsid w:val="00FB1C27"/>
    <w:rsid w:val="00FB4078"/>
    <w:rsid w:val="00FB6F16"/>
    <w:rsid w:val="00FB72E2"/>
    <w:rsid w:val="00FB766E"/>
    <w:rsid w:val="00FB7EEA"/>
    <w:rsid w:val="00FC0348"/>
    <w:rsid w:val="00FC106E"/>
    <w:rsid w:val="00FC1273"/>
    <w:rsid w:val="00FC2477"/>
    <w:rsid w:val="00FC38E4"/>
    <w:rsid w:val="00FC3A4C"/>
    <w:rsid w:val="00FC4E40"/>
    <w:rsid w:val="00FC5CB5"/>
    <w:rsid w:val="00FC606C"/>
    <w:rsid w:val="00FC6BEE"/>
    <w:rsid w:val="00FC7159"/>
    <w:rsid w:val="00FC7274"/>
    <w:rsid w:val="00FC7F7C"/>
    <w:rsid w:val="00FD00BD"/>
    <w:rsid w:val="00FD1DB9"/>
    <w:rsid w:val="00FD23B1"/>
    <w:rsid w:val="00FD2871"/>
    <w:rsid w:val="00FD426D"/>
    <w:rsid w:val="00FD7B6A"/>
    <w:rsid w:val="00FE294B"/>
    <w:rsid w:val="00FE313B"/>
    <w:rsid w:val="00FE33E4"/>
    <w:rsid w:val="00FE3641"/>
    <w:rsid w:val="00FE36D8"/>
    <w:rsid w:val="00FE3B42"/>
    <w:rsid w:val="00FE46AD"/>
    <w:rsid w:val="00FE5407"/>
    <w:rsid w:val="00FE5EC3"/>
    <w:rsid w:val="00FF05CD"/>
    <w:rsid w:val="00FF20AD"/>
    <w:rsid w:val="00FF27F0"/>
    <w:rsid w:val="00FF3474"/>
    <w:rsid w:val="00FF67BA"/>
    <w:rsid w:val="00FF6F4D"/>
    <w:rsid w:val="023F2277"/>
    <w:rsid w:val="12FDD560"/>
    <w:rsid w:val="31E61C88"/>
    <w:rsid w:val="320BF6CD"/>
    <w:rsid w:val="36719271"/>
    <w:rsid w:val="417A0D29"/>
    <w:rsid w:val="4D965E47"/>
    <w:rsid w:val="66B10DD0"/>
    <w:rsid w:val="68C86DD5"/>
    <w:rsid w:val="77FF540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EE2A9"/>
  <w15:chartTrackingRefBased/>
  <w15:docId w15:val="{4234C948-6902-466C-9340-816A4606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606060" w:themeColor="background1"/>
        <w:sz w:val="22"/>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2"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rsid w:val="009B2EC6"/>
  </w:style>
  <w:style w:type="paragraph" w:styleId="Ttulo1">
    <w:name w:val="heading 1"/>
    <w:basedOn w:val="Normal"/>
    <w:next w:val="Normal"/>
    <w:link w:val="Ttulo1Car"/>
    <w:qFormat/>
    <w:rsid w:val="00BE02C8"/>
    <w:pPr>
      <w:keepNext/>
      <w:keepLines/>
      <w:pageBreakBefore/>
      <w:numPr>
        <w:numId w:val="7"/>
      </w:numPr>
      <w:spacing w:before="240" w:after="240"/>
      <w:outlineLvl w:val="0"/>
    </w:pPr>
    <w:rPr>
      <w:rFonts w:asciiTheme="majorHAnsi" w:eastAsiaTheme="majorEastAsia" w:hAnsiTheme="majorHAnsi" w:cstheme="majorBidi"/>
      <w:color w:val="0C6DFF"/>
      <w:sz w:val="36"/>
      <w:szCs w:val="32"/>
    </w:rPr>
  </w:style>
  <w:style w:type="paragraph" w:styleId="Ttulo2">
    <w:name w:val="heading 2"/>
    <w:basedOn w:val="Normal"/>
    <w:next w:val="Normal"/>
    <w:link w:val="Ttulo2Car"/>
    <w:uiPriority w:val="1"/>
    <w:qFormat/>
    <w:rsid w:val="005701A0"/>
    <w:pPr>
      <w:keepNext/>
      <w:keepLines/>
      <w:numPr>
        <w:ilvl w:val="1"/>
        <w:numId w:val="7"/>
      </w:numPr>
      <w:spacing w:before="240" w:after="240"/>
      <w:outlineLvl w:val="1"/>
    </w:pPr>
    <w:rPr>
      <w:rFonts w:asciiTheme="majorHAnsi" w:eastAsiaTheme="majorEastAsia" w:hAnsiTheme="majorHAnsi" w:cstheme="majorBidi"/>
      <w:bCs/>
      <w:color w:val="0C6DFF"/>
      <w:sz w:val="32"/>
      <w:szCs w:val="26"/>
    </w:rPr>
  </w:style>
  <w:style w:type="paragraph" w:styleId="Ttulo3">
    <w:name w:val="heading 3"/>
    <w:basedOn w:val="Normal"/>
    <w:next w:val="PrrafoTelefnica"/>
    <w:link w:val="Ttulo3Car"/>
    <w:uiPriority w:val="2"/>
    <w:qFormat/>
    <w:rsid w:val="000D282F"/>
    <w:pPr>
      <w:keepNext/>
      <w:keepLines/>
      <w:numPr>
        <w:ilvl w:val="2"/>
        <w:numId w:val="7"/>
      </w:numPr>
      <w:spacing w:before="240" w:after="240"/>
      <w:outlineLvl w:val="2"/>
    </w:pPr>
    <w:rPr>
      <w:rFonts w:asciiTheme="majorHAnsi" w:eastAsiaTheme="majorEastAsia" w:hAnsiTheme="majorHAnsi" w:cstheme="majorBidi"/>
      <w:color w:val="0C6DFF" w:themeColor="text1"/>
      <w:sz w:val="28"/>
    </w:rPr>
  </w:style>
  <w:style w:type="paragraph" w:styleId="Ttulo4">
    <w:name w:val="heading 4"/>
    <w:basedOn w:val="Normal"/>
    <w:next w:val="PrrafoTelefnica"/>
    <w:link w:val="Ttulo4Car"/>
    <w:uiPriority w:val="9"/>
    <w:unhideWhenUsed/>
    <w:qFormat/>
    <w:rsid w:val="00E85622"/>
    <w:pPr>
      <w:keepNext/>
      <w:keepLines/>
      <w:spacing w:before="240" w:after="120"/>
      <w:outlineLvl w:val="3"/>
    </w:pPr>
    <w:rPr>
      <w:rFonts w:asciiTheme="majorHAnsi" w:eastAsiaTheme="majorEastAsia" w:hAnsiTheme="majorHAnsi" w:cstheme="majorBidi"/>
      <w:i/>
      <w:iCs/>
      <w:color w:val="0C6DFF" w:themeColor="text1"/>
    </w:rPr>
  </w:style>
  <w:style w:type="paragraph" w:styleId="Ttulo5">
    <w:name w:val="heading 5"/>
    <w:basedOn w:val="Normal"/>
    <w:next w:val="Normal"/>
    <w:link w:val="Ttulo5Car"/>
    <w:uiPriority w:val="9"/>
    <w:unhideWhenUsed/>
    <w:qFormat/>
    <w:rsid w:val="00E85622"/>
    <w:pPr>
      <w:keepNext/>
      <w:keepLines/>
      <w:spacing w:before="240" w:after="120"/>
      <w:outlineLvl w:val="4"/>
    </w:pPr>
    <w:rPr>
      <w:rFonts w:asciiTheme="majorHAnsi" w:eastAsiaTheme="majorEastAsia" w:hAnsiTheme="majorHAnsi" w:cstheme="majorBidi"/>
      <w:color w:val="0C6DFF"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57C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7C06"/>
  </w:style>
  <w:style w:type="paragraph" w:styleId="Piedepgina">
    <w:name w:val="footer"/>
    <w:basedOn w:val="Normal"/>
    <w:link w:val="PiedepginaCar"/>
    <w:uiPriority w:val="99"/>
    <w:unhideWhenUsed/>
    <w:rsid w:val="00857C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7C06"/>
  </w:style>
  <w:style w:type="character" w:styleId="Textodelmarcadordeposicin">
    <w:name w:val="Placeholder Text"/>
    <w:basedOn w:val="Fuentedeprrafopredeter"/>
    <w:uiPriority w:val="99"/>
    <w:semiHidden/>
    <w:rsid w:val="00857C06"/>
    <w:rPr>
      <w:color w:val="808080"/>
    </w:rPr>
  </w:style>
  <w:style w:type="paragraph" w:styleId="NormalWeb">
    <w:name w:val="Normal (Web)"/>
    <w:basedOn w:val="Normal"/>
    <w:uiPriority w:val="99"/>
    <w:semiHidden/>
    <w:unhideWhenUsed/>
    <w:rsid w:val="004C33DA"/>
    <w:pPr>
      <w:spacing w:before="100" w:beforeAutospacing="1" w:after="100" w:afterAutospacing="1" w:line="240" w:lineRule="auto"/>
    </w:pPr>
    <w:rPr>
      <w:rFonts w:ascii="Times New Roman" w:eastAsiaTheme="minorEastAsia" w:hAnsi="Times New Roman" w:cs="Times New Roman"/>
      <w:sz w:val="24"/>
      <w:lang w:eastAsia="es-ES"/>
    </w:rPr>
  </w:style>
  <w:style w:type="paragraph" w:styleId="Prrafodelista">
    <w:name w:val="List Paragraph"/>
    <w:aliases w:val="CCA - Puntos 1,CCA - Esquema 1,UTE Lista con guiones sin numerar,Lista sin Numerar,Bullet List,FooterText,numbered,Paragraphe de liste1,Bulletr List Paragraph,列出段落,列出段落1,List Paragraph2,List Paragraph21,Listeafsnit1,lp1,Bullet GPO,Punto"/>
    <w:basedOn w:val="Normal"/>
    <w:link w:val="PrrafodelistaCar"/>
    <w:uiPriority w:val="34"/>
    <w:qFormat/>
    <w:rsid w:val="007746EC"/>
    <w:pPr>
      <w:spacing w:after="0" w:line="240" w:lineRule="auto"/>
      <w:ind w:left="720"/>
      <w:contextualSpacing/>
    </w:pPr>
    <w:rPr>
      <w:rFonts w:ascii="Times New Roman" w:eastAsiaTheme="minorEastAsia" w:hAnsi="Times New Roman" w:cs="Times New Roman"/>
      <w:sz w:val="24"/>
      <w:lang w:eastAsia="es-ES"/>
    </w:rPr>
  </w:style>
  <w:style w:type="table" w:styleId="Tablaconcuadrcula">
    <w:name w:val="Table Grid"/>
    <w:aliases w:val="Tabla movistar"/>
    <w:basedOn w:val="Tablanormal"/>
    <w:uiPriority w:val="39"/>
    <w:rsid w:val="00182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182042"/>
    <w:pPr>
      <w:spacing w:after="0" w:line="240" w:lineRule="auto"/>
    </w:pPr>
    <w:tblPr>
      <w:tblStyleRowBandSize w:val="1"/>
      <w:tblStyleColBandSize w:val="1"/>
      <w:tblBorders>
        <w:top w:val="single" w:sz="4" w:space="0" w:color="85B5FF" w:themeColor="text1" w:themeTint="80"/>
        <w:bottom w:val="single" w:sz="4" w:space="0" w:color="85B5FF" w:themeColor="text1" w:themeTint="80"/>
      </w:tblBorders>
    </w:tblPr>
    <w:tblStylePr w:type="firstRow">
      <w:rPr>
        <w:b/>
        <w:bCs/>
      </w:rPr>
      <w:tblPr/>
      <w:tcPr>
        <w:tcBorders>
          <w:bottom w:val="single" w:sz="4" w:space="0" w:color="85B5FF" w:themeColor="text1" w:themeTint="80"/>
        </w:tcBorders>
      </w:tcPr>
    </w:tblStylePr>
    <w:tblStylePr w:type="lastRow">
      <w:rPr>
        <w:b/>
        <w:bCs/>
      </w:rPr>
      <w:tblPr/>
      <w:tcPr>
        <w:tcBorders>
          <w:top w:val="single" w:sz="4" w:space="0" w:color="85B5FF" w:themeColor="text1" w:themeTint="80"/>
        </w:tcBorders>
      </w:tcPr>
    </w:tblStylePr>
    <w:tblStylePr w:type="firstCol">
      <w:rPr>
        <w:b/>
        <w:bCs/>
      </w:rPr>
    </w:tblStylePr>
    <w:tblStylePr w:type="lastCol">
      <w:rPr>
        <w:b/>
        <w:bCs/>
      </w:rPr>
    </w:tblStylePr>
    <w:tblStylePr w:type="band1Vert">
      <w:tblPr/>
      <w:tcPr>
        <w:tcBorders>
          <w:left w:val="single" w:sz="4" w:space="0" w:color="85B5FF" w:themeColor="text1" w:themeTint="80"/>
          <w:right w:val="single" w:sz="4" w:space="0" w:color="85B5FF" w:themeColor="text1" w:themeTint="80"/>
        </w:tcBorders>
      </w:tcPr>
    </w:tblStylePr>
    <w:tblStylePr w:type="band2Vert">
      <w:tblPr/>
      <w:tcPr>
        <w:tcBorders>
          <w:left w:val="single" w:sz="4" w:space="0" w:color="85B5FF" w:themeColor="text1" w:themeTint="80"/>
          <w:right w:val="single" w:sz="4" w:space="0" w:color="85B5FF" w:themeColor="text1" w:themeTint="80"/>
        </w:tcBorders>
      </w:tcPr>
    </w:tblStylePr>
    <w:tblStylePr w:type="band1Horz">
      <w:tblPr/>
      <w:tcPr>
        <w:tcBorders>
          <w:top w:val="single" w:sz="4" w:space="0" w:color="85B5FF" w:themeColor="text1" w:themeTint="80"/>
          <w:bottom w:val="single" w:sz="4" w:space="0" w:color="85B5FF" w:themeColor="text1" w:themeTint="80"/>
        </w:tcBorders>
      </w:tcPr>
    </w:tblStylePr>
  </w:style>
  <w:style w:type="table" w:styleId="Tablanormal1">
    <w:name w:val="Plain Table 1"/>
    <w:basedOn w:val="Tablanormal"/>
    <w:uiPriority w:val="41"/>
    <w:rsid w:val="00182042"/>
    <w:pPr>
      <w:spacing w:after="0" w:line="240" w:lineRule="auto"/>
    </w:pPr>
    <w:tblPr>
      <w:tblStyleRowBandSize w:val="1"/>
      <w:tblStyleColBandSize w:val="1"/>
      <w:tblBorders>
        <w:top w:val="single" w:sz="4" w:space="0" w:color="474747" w:themeColor="background1" w:themeShade="BF"/>
        <w:left w:val="single" w:sz="4" w:space="0" w:color="474747" w:themeColor="background1" w:themeShade="BF"/>
        <w:bottom w:val="single" w:sz="4" w:space="0" w:color="474747" w:themeColor="background1" w:themeShade="BF"/>
        <w:right w:val="single" w:sz="4" w:space="0" w:color="474747" w:themeColor="background1" w:themeShade="BF"/>
        <w:insideH w:val="single" w:sz="4" w:space="0" w:color="474747" w:themeColor="background1" w:themeShade="BF"/>
        <w:insideV w:val="single" w:sz="4" w:space="0" w:color="474747" w:themeColor="background1" w:themeShade="BF"/>
      </w:tblBorders>
    </w:tblPr>
    <w:tblStylePr w:type="firstRow">
      <w:rPr>
        <w:b/>
        <w:bCs/>
      </w:rPr>
    </w:tblStylePr>
    <w:tblStylePr w:type="lastRow">
      <w:rPr>
        <w:b/>
        <w:bCs/>
      </w:rPr>
      <w:tblPr/>
      <w:tcPr>
        <w:tcBorders>
          <w:top w:val="double" w:sz="4" w:space="0" w:color="474747" w:themeColor="background1" w:themeShade="BF"/>
        </w:tcBorders>
      </w:tcPr>
    </w:tblStylePr>
    <w:tblStylePr w:type="firstCol">
      <w:rPr>
        <w:b/>
        <w:bCs/>
      </w:rPr>
    </w:tblStylePr>
    <w:tblStylePr w:type="lastCol">
      <w:rPr>
        <w:b/>
        <w:bCs/>
      </w:rPr>
    </w:tblStylePr>
    <w:tblStylePr w:type="band1Vert">
      <w:tblPr/>
      <w:tcPr>
        <w:shd w:val="clear" w:color="auto" w:fill="5B5B5B" w:themeFill="background1" w:themeFillShade="F2"/>
      </w:tcPr>
    </w:tblStylePr>
    <w:tblStylePr w:type="band1Horz">
      <w:tblPr/>
      <w:tcPr>
        <w:shd w:val="clear" w:color="auto" w:fill="5B5B5B" w:themeFill="background1" w:themeFillShade="F2"/>
      </w:tcPr>
    </w:tblStylePr>
  </w:style>
  <w:style w:type="table" w:styleId="Tablaconcuadrculaclara">
    <w:name w:val="Grid Table Light"/>
    <w:basedOn w:val="Tablanormal"/>
    <w:uiPriority w:val="40"/>
    <w:rsid w:val="00182042"/>
    <w:pPr>
      <w:spacing w:after="0" w:line="240" w:lineRule="auto"/>
    </w:pPr>
    <w:tblPr>
      <w:tblBorders>
        <w:top w:val="single" w:sz="4" w:space="0" w:color="474747" w:themeColor="background1" w:themeShade="BF"/>
        <w:left w:val="single" w:sz="4" w:space="0" w:color="474747" w:themeColor="background1" w:themeShade="BF"/>
        <w:bottom w:val="single" w:sz="4" w:space="0" w:color="474747" w:themeColor="background1" w:themeShade="BF"/>
        <w:right w:val="single" w:sz="4" w:space="0" w:color="474747" w:themeColor="background1" w:themeShade="BF"/>
        <w:insideH w:val="single" w:sz="4" w:space="0" w:color="474747" w:themeColor="background1" w:themeShade="BF"/>
        <w:insideV w:val="single" w:sz="4" w:space="0" w:color="474747" w:themeColor="background1" w:themeShade="BF"/>
      </w:tblBorders>
    </w:tblPr>
  </w:style>
  <w:style w:type="paragraph" w:styleId="Textodeglobo">
    <w:name w:val="Balloon Text"/>
    <w:basedOn w:val="Normal"/>
    <w:link w:val="TextodegloboCar"/>
    <w:uiPriority w:val="99"/>
    <w:semiHidden/>
    <w:unhideWhenUsed/>
    <w:rsid w:val="0006719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67192"/>
    <w:rPr>
      <w:rFonts w:ascii="Segoe UI" w:hAnsi="Segoe UI" w:cs="Segoe UI"/>
      <w:sz w:val="18"/>
      <w:szCs w:val="18"/>
    </w:rPr>
  </w:style>
  <w:style w:type="paragraph" w:customStyle="1" w:styleId="TtuloportadaTelefnica">
    <w:name w:val="Título portada Telefónica"/>
    <w:basedOn w:val="Normal"/>
    <w:link w:val="TtuloportadaTelefnicaCar"/>
    <w:uiPriority w:val="9"/>
    <w:qFormat/>
    <w:rsid w:val="005654AA"/>
    <w:pPr>
      <w:jc w:val="center"/>
    </w:pPr>
    <w:rPr>
      <w:color w:val="0C6DFF" w:themeColor="text1"/>
      <w:sz w:val="56"/>
      <w:szCs w:val="60"/>
    </w:rPr>
  </w:style>
  <w:style w:type="character" w:customStyle="1" w:styleId="TtuloportadaTelefnicaCar">
    <w:name w:val="Título portada Telefónica Car"/>
    <w:basedOn w:val="Fuentedeprrafopredeter"/>
    <w:link w:val="TtuloportadaTelefnica"/>
    <w:uiPriority w:val="9"/>
    <w:rsid w:val="00C556BC"/>
    <w:rPr>
      <w:rFonts w:ascii="Arial" w:hAnsi="Arial" w:cs="Arial"/>
      <w:color w:val="0C6DFF" w:themeColor="text1"/>
      <w:sz w:val="56"/>
      <w:szCs w:val="60"/>
    </w:rPr>
  </w:style>
  <w:style w:type="paragraph" w:customStyle="1" w:styleId="SubtituloportadaTelefnica">
    <w:name w:val="Subtitulo portada Telefónica"/>
    <w:basedOn w:val="Normal"/>
    <w:link w:val="SubtituloportadaTelefnicaCar"/>
    <w:uiPriority w:val="5"/>
    <w:qFormat/>
    <w:rsid w:val="00632322"/>
    <w:pPr>
      <w:spacing w:line="240" w:lineRule="auto"/>
      <w:jc w:val="center"/>
    </w:pPr>
    <w:rPr>
      <w:sz w:val="28"/>
    </w:rPr>
  </w:style>
  <w:style w:type="paragraph" w:customStyle="1" w:styleId="NombreyfechaportadaTelefnica">
    <w:name w:val="Nombre y fecha portada Telefónica"/>
    <w:basedOn w:val="Normal"/>
    <w:link w:val="NombreyfechaportadaTelefnicaCar"/>
    <w:uiPriority w:val="5"/>
    <w:qFormat/>
    <w:rsid w:val="00922041"/>
    <w:pPr>
      <w:spacing w:line="192" w:lineRule="auto"/>
      <w:jc w:val="center"/>
    </w:pPr>
    <w:rPr>
      <w:szCs w:val="18"/>
      <w:lang w:val="en-US"/>
    </w:rPr>
  </w:style>
  <w:style w:type="character" w:customStyle="1" w:styleId="SubtituloportadaTelefnicaCar">
    <w:name w:val="Subtitulo portada Telefónica Car"/>
    <w:basedOn w:val="Fuentedeprrafopredeter"/>
    <w:link w:val="SubtituloportadaTelefnica"/>
    <w:uiPriority w:val="5"/>
    <w:rsid w:val="00C556BC"/>
    <w:rPr>
      <w:rFonts w:ascii="Arial" w:hAnsi="Arial" w:cs="Arial"/>
      <w:color w:val="606060" w:themeColor="background1"/>
      <w:sz w:val="28"/>
      <w:szCs w:val="24"/>
    </w:rPr>
  </w:style>
  <w:style w:type="paragraph" w:customStyle="1" w:styleId="TtulobarralateralTelefnica">
    <w:name w:val="Título barra lateral Telefónica"/>
    <w:basedOn w:val="Normal"/>
    <w:link w:val="TtulobarralateralTelefnicaCar"/>
    <w:uiPriority w:val="9"/>
    <w:qFormat/>
    <w:rsid w:val="00D34D1F"/>
    <w:pPr>
      <w:spacing w:line="240" w:lineRule="auto"/>
    </w:pPr>
    <w:rPr>
      <w:color w:val="0C6DFF" w:themeColor="text1"/>
      <w:sz w:val="28"/>
      <w:szCs w:val="40"/>
    </w:rPr>
  </w:style>
  <w:style w:type="character" w:customStyle="1" w:styleId="NombreyfechaportadaTelefnicaCar">
    <w:name w:val="Nombre y fecha portada Telefónica Car"/>
    <w:basedOn w:val="Fuentedeprrafopredeter"/>
    <w:link w:val="NombreyfechaportadaTelefnica"/>
    <w:uiPriority w:val="5"/>
    <w:rsid w:val="00922041"/>
    <w:rPr>
      <w:rFonts w:ascii="Arial" w:hAnsi="Arial" w:cs="Arial"/>
      <w:color w:val="606060" w:themeColor="background1"/>
      <w:szCs w:val="18"/>
      <w:lang w:val="en-US"/>
    </w:rPr>
  </w:style>
  <w:style w:type="character" w:customStyle="1" w:styleId="TtulobarralateralTelefnicaCar">
    <w:name w:val="Título barra lateral Telefónica Car"/>
    <w:basedOn w:val="Fuentedeprrafopredeter"/>
    <w:link w:val="TtulobarralateralTelefnica"/>
    <w:uiPriority w:val="9"/>
    <w:rsid w:val="00C556BC"/>
    <w:rPr>
      <w:rFonts w:ascii="Arial" w:hAnsi="Arial" w:cs="Arial"/>
      <w:color w:val="0C6DFF" w:themeColor="text1"/>
      <w:sz w:val="28"/>
      <w:szCs w:val="40"/>
    </w:rPr>
  </w:style>
  <w:style w:type="paragraph" w:customStyle="1" w:styleId="TtulopginaTelefnica">
    <w:name w:val="Título página Telefónica"/>
    <w:basedOn w:val="Ttulo1"/>
    <w:next w:val="Normal"/>
    <w:link w:val="TtulopginaTelefnicaCar"/>
    <w:uiPriority w:val="9"/>
    <w:qFormat/>
    <w:rsid w:val="00D73D12"/>
    <w:pPr>
      <w:numPr>
        <w:numId w:val="1"/>
      </w:numPr>
      <w:spacing w:line="240" w:lineRule="auto"/>
    </w:pPr>
    <w:rPr>
      <w:rFonts w:ascii="Arial" w:hAnsi="Arial" w:cs="Arial"/>
      <w:color w:val="0C6DFF" w:themeColor="text1"/>
      <w:szCs w:val="56"/>
    </w:rPr>
  </w:style>
  <w:style w:type="paragraph" w:customStyle="1" w:styleId="SubttulopginaTelefnica">
    <w:name w:val="Subtítulo página Telefónica"/>
    <w:basedOn w:val="Ttulo2"/>
    <w:next w:val="Normal"/>
    <w:link w:val="SubttulopginaTelefnicaCar"/>
    <w:uiPriority w:val="5"/>
    <w:qFormat/>
    <w:rsid w:val="00542851"/>
    <w:pPr>
      <w:numPr>
        <w:numId w:val="4"/>
      </w:numPr>
      <w:spacing w:line="240" w:lineRule="auto"/>
      <w:ind w:left="856" w:hanging="431"/>
    </w:pPr>
    <w:rPr>
      <w:rFonts w:ascii="Arial" w:hAnsi="Arial" w:cs="Arial"/>
      <w:b/>
      <w:bCs w:val="0"/>
    </w:rPr>
  </w:style>
  <w:style w:type="character" w:customStyle="1" w:styleId="TtulopginaTelefnicaCar">
    <w:name w:val="Título página Telefónica Car"/>
    <w:basedOn w:val="Fuentedeprrafopredeter"/>
    <w:link w:val="TtulopginaTelefnica"/>
    <w:uiPriority w:val="9"/>
    <w:rsid w:val="00C556BC"/>
    <w:rPr>
      <w:rFonts w:eastAsiaTheme="majorEastAsia"/>
      <w:color w:val="0C6DFF" w:themeColor="text1"/>
      <w:sz w:val="36"/>
      <w:szCs w:val="56"/>
    </w:rPr>
  </w:style>
  <w:style w:type="paragraph" w:customStyle="1" w:styleId="PrrafoTelefnica">
    <w:name w:val="Párrafo Telefónica"/>
    <w:basedOn w:val="Normal"/>
    <w:next w:val="Normal"/>
    <w:link w:val="PrrafoTelefnicaCar"/>
    <w:uiPriority w:val="5"/>
    <w:qFormat/>
    <w:rsid w:val="0048408C"/>
    <w:pPr>
      <w:spacing w:before="120" w:after="240" w:line="288" w:lineRule="auto"/>
    </w:pPr>
    <w:rPr>
      <w:lang w:val="es-ES_tradnl"/>
    </w:rPr>
  </w:style>
  <w:style w:type="character" w:customStyle="1" w:styleId="SubttulopginaTelefnicaCar">
    <w:name w:val="Subtítulo página Telefónica Car"/>
    <w:basedOn w:val="Fuentedeprrafopredeter"/>
    <w:link w:val="SubttulopginaTelefnica"/>
    <w:uiPriority w:val="5"/>
    <w:rsid w:val="00C556BC"/>
    <w:rPr>
      <w:rFonts w:eastAsiaTheme="majorEastAsia"/>
      <w:b/>
      <w:color w:val="0C6DFF"/>
      <w:sz w:val="32"/>
      <w:szCs w:val="26"/>
    </w:rPr>
  </w:style>
  <w:style w:type="paragraph" w:customStyle="1" w:styleId="TelefnicaTamao9">
    <w:name w:val="Telefónica Tamaño 9"/>
    <w:basedOn w:val="Encabezado"/>
    <w:link w:val="TelefnicaTamao9Car"/>
    <w:uiPriority w:val="9"/>
    <w:rsid w:val="00952BF2"/>
    <w:pPr>
      <w:jc w:val="center"/>
    </w:pPr>
    <w:rPr>
      <w:rFonts w:eastAsia="Arial"/>
      <w:color w:val="0C6DFF" w:themeColor="text1"/>
      <w:kern w:val="24"/>
      <w:sz w:val="18"/>
      <w:lang w:val="es-ES_tradnl"/>
    </w:rPr>
  </w:style>
  <w:style w:type="character" w:customStyle="1" w:styleId="PrrafoTelefnicaCar">
    <w:name w:val="Párrafo Telefónica Car"/>
    <w:basedOn w:val="Fuentedeprrafopredeter"/>
    <w:link w:val="PrrafoTelefnica"/>
    <w:uiPriority w:val="5"/>
    <w:rsid w:val="0048408C"/>
    <w:rPr>
      <w:rFonts w:ascii="Arial" w:hAnsi="Arial" w:cs="Arial"/>
      <w:color w:val="606060" w:themeColor="background1"/>
      <w:szCs w:val="24"/>
      <w:lang w:val="es-ES_tradnl"/>
    </w:rPr>
  </w:style>
  <w:style w:type="paragraph" w:customStyle="1" w:styleId="Telefnicatamao10">
    <w:name w:val="Telefónica tamaño 10"/>
    <w:basedOn w:val="Normal"/>
    <w:link w:val="Telefnicatamao10Car"/>
    <w:uiPriority w:val="9"/>
    <w:rsid w:val="005664C8"/>
    <w:pPr>
      <w:spacing w:line="240" w:lineRule="auto"/>
    </w:pPr>
  </w:style>
  <w:style w:type="character" w:customStyle="1" w:styleId="TelefnicaTamao9Car">
    <w:name w:val="Telefónica Tamaño 9 Car"/>
    <w:basedOn w:val="EncabezadoCar"/>
    <w:link w:val="TelefnicaTamao9"/>
    <w:uiPriority w:val="9"/>
    <w:rsid w:val="00C556BC"/>
    <w:rPr>
      <w:rFonts w:ascii="Arial" w:eastAsia="Arial" w:hAnsi="Arial" w:cs="Arial"/>
      <w:color w:val="0C6DFF" w:themeColor="text1"/>
      <w:kern w:val="24"/>
      <w:sz w:val="18"/>
      <w:lang w:val="es-ES_tradnl"/>
    </w:rPr>
  </w:style>
  <w:style w:type="character" w:customStyle="1" w:styleId="Telefnicatamao10Car">
    <w:name w:val="Telefónica tamaño 10 Car"/>
    <w:basedOn w:val="Fuentedeprrafopredeter"/>
    <w:link w:val="Telefnicatamao10"/>
    <w:uiPriority w:val="9"/>
    <w:rsid w:val="00C556BC"/>
    <w:rPr>
      <w:rFonts w:ascii="Arial" w:hAnsi="Arial" w:cs="Arial"/>
      <w:color w:val="606060" w:themeColor="background1"/>
      <w:szCs w:val="24"/>
    </w:rPr>
  </w:style>
  <w:style w:type="paragraph" w:customStyle="1" w:styleId="DestacadoTelefnica">
    <w:name w:val="Destacado Telefónica"/>
    <w:basedOn w:val="PrrafoTelefnica"/>
    <w:link w:val="DestacadoTelefnicaCar"/>
    <w:uiPriority w:val="6"/>
    <w:qFormat/>
    <w:rsid w:val="006E642E"/>
    <w:rPr>
      <w:color w:val="606060"/>
      <w:sz w:val="44"/>
      <w:szCs w:val="48"/>
    </w:rPr>
  </w:style>
  <w:style w:type="paragraph" w:customStyle="1" w:styleId="TabladestacadoscolumnasTelefnica">
    <w:name w:val="Tabla destacados columnas Telefónica"/>
    <w:basedOn w:val="Normal"/>
    <w:link w:val="TabladestacadoscolumnasTelefnicaCar"/>
    <w:uiPriority w:val="5"/>
    <w:qFormat/>
    <w:rsid w:val="005664C8"/>
    <w:pPr>
      <w:framePr w:hSpace="141" w:wrap="around" w:vAnchor="page" w:hAnchor="margin" w:xAlign="center" w:y="5180"/>
      <w:spacing w:after="0" w:line="240" w:lineRule="auto"/>
      <w:jc w:val="center"/>
    </w:pPr>
    <w:rPr>
      <w:b/>
      <w:bCs/>
      <w:color w:val="0C6DFF" w:themeColor="text1"/>
    </w:rPr>
  </w:style>
  <w:style w:type="character" w:customStyle="1" w:styleId="DestacadoTelefnicaCar">
    <w:name w:val="Destacado Telefónica Car"/>
    <w:basedOn w:val="PrrafoTelefnicaCar"/>
    <w:link w:val="DestacadoTelefnica"/>
    <w:uiPriority w:val="6"/>
    <w:rsid w:val="00C556BC"/>
    <w:rPr>
      <w:rFonts w:ascii="Arial" w:hAnsi="Arial" w:cs="Arial"/>
      <w:color w:val="606060"/>
      <w:sz w:val="44"/>
      <w:szCs w:val="48"/>
      <w:lang w:val="es-ES_tradnl"/>
    </w:rPr>
  </w:style>
  <w:style w:type="paragraph" w:customStyle="1" w:styleId="TabladestacadofilasTelefnica">
    <w:name w:val="Tabla destacado filas Telefónica"/>
    <w:basedOn w:val="Normal"/>
    <w:link w:val="TabladestacadofilasTelefnicaCar"/>
    <w:uiPriority w:val="5"/>
    <w:qFormat/>
    <w:rsid w:val="005664C8"/>
    <w:pPr>
      <w:framePr w:hSpace="141" w:wrap="around" w:vAnchor="page" w:hAnchor="margin" w:xAlign="center" w:y="5180"/>
      <w:spacing w:after="0" w:line="240" w:lineRule="auto"/>
    </w:pPr>
    <w:rPr>
      <w:b/>
      <w:bCs/>
      <w:color w:val="0C6DFF" w:themeColor="text1"/>
    </w:rPr>
  </w:style>
  <w:style w:type="character" w:customStyle="1" w:styleId="TabladestacadoscolumnasTelefnicaCar">
    <w:name w:val="Tabla destacados columnas Telefónica Car"/>
    <w:basedOn w:val="Fuentedeprrafopredeter"/>
    <w:link w:val="TabladestacadoscolumnasTelefnica"/>
    <w:uiPriority w:val="5"/>
    <w:rsid w:val="00C556BC"/>
    <w:rPr>
      <w:rFonts w:ascii="Arial" w:hAnsi="Arial" w:cs="Arial"/>
      <w:b/>
      <w:bCs/>
      <w:color w:val="0C6DFF" w:themeColor="text1"/>
      <w:szCs w:val="24"/>
    </w:rPr>
  </w:style>
  <w:style w:type="paragraph" w:customStyle="1" w:styleId="TablacontenidoTelefnica">
    <w:name w:val="Tabla contenido Telefónica"/>
    <w:basedOn w:val="NombreyfechaportadaTelefnica"/>
    <w:link w:val="TablacontenidoTelefnicaCar"/>
    <w:uiPriority w:val="5"/>
    <w:qFormat/>
    <w:rsid w:val="002B3FDF"/>
    <w:pPr>
      <w:framePr w:hSpace="141" w:wrap="around" w:vAnchor="page" w:hAnchor="margin" w:xAlign="center" w:y="5180"/>
      <w:spacing w:after="0"/>
    </w:pPr>
    <w:rPr>
      <w:color w:val="606060"/>
    </w:rPr>
  </w:style>
  <w:style w:type="character" w:customStyle="1" w:styleId="TabladestacadofilasTelefnicaCar">
    <w:name w:val="Tabla destacado filas Telefónica Car"/>
    <w:basedOn w:val="Fuentedeprrafopredeter"/>
    <w:link w:val="TabladestacadofilasTelefnica"/>
    <w:uiPriority w:val="5"/>
    <w:rsid w:val="00C556BC"/>
    <w:rPr>
      <w:rFonts w:ascii="Arial" w:hAnsi="Arial" w:cs="Arial"/>
      <w:b/>
      <w:bCs/>
      <w:color w:val="0C6DFF" w:themeColor="text1"/>
      <w:szCs w:val="24"/>
    </w:rPr>
  </w:style>
  <w:style w:type="character" w:customStyle="1" w:styleId="TablacontenidoTelefnicaCar">
    <w:name w:val="Tabla contenido Telefónica Car"/>
    <w:basedOn w:val="NombreyfechaportadaTelefnicaCar"/>
    <w:link w:val="TablacontenidoTelefnica"/>
    <w:uiPriority w:val="5"/>
    <w:rsid w:val="00C556BC"/>
    <w:rPr>
      <w:rFonts w:ascii="Arial" w:hAnsi="Arial" w:cs="Arial"/>
      <w:color w:val="606060"/>
      <w:szCs w:val="18"/>
      <w:lang w:val="en-US"/>
    </w:rPr>
  </w:style>
  <w:style w:type="numbering" w:customStyle="1" w:styleId="Estilo1">
    <w:name w:val="Estilo1"/>
    <w:uiPriority w:val="99"/>
    <w:rsid w:val="00980D9D"/>
    <w:pPr>
      <w:numPr>
        <w:numId w:val="2"/>
      </w:numPr>
    </w:pPr>
  </w:style>
  <w:style w:type="numbering" w:customStyle="1" w:styleId="Estilo2">
    <w:name w:val="Estilo2"/>
    <w:uiPriority w:val="99"/>
    <w:rsid w:val="00980D9D"/>
    <w:pPr>
      <w:numPr>
        <w:numId w:val="3"/>
      </w:numPr>
    </w:pPr>
  </w:style>
  <w:style w:type="numbering" w:customStyle="1" w:styleId="Estilo3">
    <w:name w:val="Estilo3"/>
    <w:uiPriority w:val="99"/>
    <w:rsid w:val="004426D6"/>
    <w:pPr>
      <w:numPr>
        <w:numId w:val="5"/>
      </w:numPr>
    </w:pPr>
  </w:style>
  <w:style w:type="character" w:customStyle="1" w:styleId="Ttulo1Car">
    <w:name w:val="Título 1 Car"/>
    <w:basedOn w:val="Fuentedeprrafopredeter"/>
    <w:link w:val="Ttulo1"/>
    <w:rsid w:val="00BE02C8"/>
    <w:rPr>
      <w:rFonts w:asciiTheme="majorHAnsi" w:eastAsiaTheme="majorEastAsia" w:hAnsiTheme="majorHAnsi" w:cstheme="majorBidi"/>
      <w:color w:val="0C6DFF"/>
      <w:sz w:val="36"/>
      <w:szCs w:val="32"/>
    </w:rPr>
  </w:style>
  <w:style w:type="paragraph" w:styleId="TDC1">
    <w:name w:val="toc 1"/>
    <w:basedOn w:val="Normal"/>
    <w:next w:val="Normal"/>
    <w:autoRedefine/>
    <w:uiPriority w:val="39"/>
    <w:unhideWhenUsed/>
    <w:qFormat/>
    <w:rsid w:val="00BE02C8"/>
    <w:pPr>
      <w:tabs>
        <w:tab w:val="left" w:pos="454"/>
        <w:tab w:val="right" w:leader="dot" w:pos="8495"/>
      </w:tabs>
      <w:spacing w:before="240" w:after="120"/>
    </w:pPr>
    <w:rPr>
      <w:rFonts w:cstheme="minorHAnsi"/>
      <w:b/>
      <w:bCs/>
      <w:color w:val="0C6DFF" w:themeColor="text1"/>
      <w:szCs w:val="20"/>
    </w:rPr>
  </w:style>
  <w:style w:type="paragraph" w:styleId="TtuloTDC">
    <w:name w:val="TOC Heading"/>
    <w:aliases w:val="Título índice"/>
    <w:basedOn w:val="Ttulo1"/>
    <w:next w:val="Normal"/>
    <w:uiPriority w:val="39"/>
    <w:unhideWhenUsed/>
    <w:qFormat/>
    <w:rsid w:val="005664C8"/>
    <w:pPr>
      <w:outlineLvl w:val="9"/>
    </w:pPr>
    <w:rPr>
      <w:color w:val="0C6DFF" w:themeColor="text1"/>
      <w:lang w:eastAsia="es-ES"/>
    </w:rPr>
  </w:style>
  <w:style w:type="paragraph" w:styleId="ndice1">
    <w:name w:val="index 1"/>
    <w:basedOn w:val="Normal"/>
    <w:next w:val="Normal"/>
    <w:autoRedefine/>
    <w:uiPriority w:val="99"/>
    <w:semiHidden/>
    <w:unhideWhenUsed/>
    <w:rsid w:val="00082C98"/>
    <w:pPr>
      <w:spacing w:after="0" w:line="240" w:lineRule="auto"/>
      <w:ind w:left="220" w:hanging="220"/>
    </w:pPr>
  </w:style>
  <w:style w:type="paragraph" w:styleId="TDC2">
    <w:name w:val="toc 2"/>
    <w:basedOn w:val="Normal"/>
    <w:next w:val="Normal"/>
    <w:autoRedefine/>
    <w:uiPriority w:val="39"/>
    <w:unhideWhenUsed/>
    <w:qFormat/>
    <w:rsid w:val="00542851"/>
    <w:pPr>
      <w:spacing w:before="120" w:after="0"/>
      <w:ind w:left="454"/>
    </w:pPr>
    <w:rPr>
      <w:rFonts w:cstheme="minorHAnsi"/>
      <w:iCs/>
      <w:szCs w:val="20"/>
    </w:rPr>
  </w:style>
  <w:style w:type="character" w:styleId="Hipervnculo">
    <w:name w:val="Hyperlink"/>
    <w:basedOn w:val="Fuentedeprrafopredeter"/>
    <w:uiPriority w:val="99"/>
    <w:unhideWhenUsed/>
    <w:rsid w:val="00F048C4"/>
    <w:rPr>
      <w:color w:val="59C2C9" w:themeColor="hyperlink"/>
      <w:u w:val="single"/>
    </w:rPr>
  </w:style>
  <w:style w:type="paragraph" w:styleId="TDC3">
    <w:name w:val="toc 3"/>
    <w:basedOn w:val="Normal"/>
    <w:next w:val="Normal"/>
    <w:autoRedefine/>
    <w:uiPriority w:val="39"/>
    <w:unhideWhenUsed/>
    <w:rsid w:val="00E27720"/>
    <w:pPr>
      <w:suppressAutoHyphens/>
      <w:spacing w:after="0"/>
      <w:ind w:left="907" w:firstLine="1134"/>
    </w:pPr>
    <w:rPr>
      <w:rFonts w:cstheme="minorHAnsi"/>
      <w:szCs w:val="20"/>
    </w:rPr>
  </w:style>
  <w:style w:type="character" w:customStyle="1" w:styleId="Ttulo2Car">
    <w:name w:val="Título 2 Car"/>
    <w:basedOn w:val="Fuentedeprrafopredeter"/>
    <w:link w:val="Ttulo2"/>
    <w:uiPriority w:val="1"/>
    <w:rsid w:val="005701A0"/>
    <w:rPr>
      <w:rFonts w:asciiTheme="majorHAnsi" w:eastAsiaTheme="majorEastAsia" w:hAnsiTheme="majorHAnsi" w:cstheme="majorBidi"/>
      <w:bCs/>
      <w:color w:val="0C6DFF"/>
      <w:sz w:val="32"/>
      <w:szCs w:val="26"/>
    </w:rPr>
  </w:style>
  <w:style w:type="paragraph" w:styleId="TDC4">
    <w:name w:val="toc 4"/>
    <w:basedOn w:val="Normal"/>
    <w:next w:val="Normal"/>
    <w:autoRedefine/>
    <w:uiPriority w:val="39"/>
    <w:unhideWhenUsed/>
    <w:rsid w:val="00034D7E"/>
    <w:pPr>
      <w:spacing w:after="0"/>
      <w:ind w:left="1111"/>
    </w:pPr>
    <w:rPr>
      <w:rFonts w:cstheme="minorHAnsi"/>
      <w:szCs w:val="20"/>
    </w:rPr>
  </w:style>
  <w:style w:type="paragraph" w:styleId="TDC5">
    <w:name w:val="toc 5"/>
    <w:basedOn w:val="Normal"/>
    <w:next w:val="Normal"/>
    <w:autoRedefine/>
    <w:uiPriority w:val="39"/>
    <w:unhideWhenUsed/>
    <w:rsid w:val="007661A7"/>
    <w:pPr>
      <w:spacing w:after="0"/>
      <w:ind w:left="880"/>
    </w:pPr>
    <w:rPr>
      <w:rFonts w:cstheme="minorHAnsi"/>
      <w:sz w:val="20"/>
      <w:szCs w:val="20"/>
    </w:rPr>
  </w:style>
  <w:style w:type="paragraph" w:styleId="TDC6">
    <w:name w:val="toc 6"/>
    <w:basedOn w:val="Normal"/>
    <w:next w:val="Normal"/>
    <w:autoRedefine/>
    <w:uiPriority w:val="39"/>
    <w:unhideWhenUsed/>
    <w:rsid w:val="007661A7"/>
    <w:pPr>
      <w:spacing w:after="0"/>
      <w:ind w:left="1100"/>
    </w:pPr>
    <w:rPr>
      <w:rFonts w:cstheme="minorHAnsi"/>
      <w:sz w:val="20"/>
      <w:szCs w:val="20"/>
    </w:rPr>
  </w:style>
  <w:style w:type="paragraph" w:styleId="TDC7">
    <w:name w:val="toc 7"/>
    <w:basedOn w:val="Normal"/>
    <w:next w:val="Normal"/>
    <w:autoRedefine/>
    <w:uiPriority w:val="39"/>
    <w:unhideWhenUsed/>
    <w:rsid w:val="007661A7"/>
    <w:pPr>
      <w:spacing w:after="0"/>
      <w:ind w:left="1320"/>
    </w:pPr>
    <w:rPr>
      <w:rFonts w:cstheme="minorHAnsi"/>
      <w:sz w:val="20"/>
      <w:szCs w:val="20"/>
    </w:rPr>
  </w:style>
  <w:style w:type="paragraph" w:styleId="TDC8">
    <w:name w:val="toc 8"/>
    <w:basedOn w:val="Normal"/>
    <w:next w:val="Normal"/>
    <w:autoRedefine/>
    <w:uiPriority w:val="39"/>
    <w:unhideWhenUsed/>
    <w:rsid w:val="007661A7"/>
    <w:pPr>
      <w:spacing w:after="0"/>
      <w:ind w:left="1540"/>
    </w:pPr>
    <w:rPr>
      <w:rFonts w:cstheme="minorHAnsi"/>
      <w:sz w:val="20"/>
      <w:szCs w:val="20"/>
    </w:rPr>
  </w:style>
  <w:style w:type="paragraph" w:styleId="TDC9">
    <w:name w:val="toc 9"/>
    <w:basedOn w:val="Normal"/>
    <w:next w:val="Normal"/>
    <w:autoRedefine/>
    <w:uiPriority w:val="39"/>
    <w:unhideWhenUsed/>
    <w:rsid w:val="007661A7"/>
    <w:pPr>
      <w:spacing w:after="0"/>
      <w:ind w:left="1760"/>
    </w:pPr>
    <w:rPr>
      <w:rFonts w:cstheme="minorHAnsi"/>
      <w:sz w:val="20"/>
      <w:szCs w:val="20"/>
    </w:rPr>
  </w:style>
  <w:style w:type="paragraph" w:customStyle="1" w:styleId="Cabecera">
    <w:name w:val="Cabecera"/>
    <w:basedOn w:val="NombreyfechaportadaTelefnica"/>
    <w:link w:val="CabeceraCar"/>
    <w:autoRedefine/>
    <w:uiPriority w:val="5"/>
    <w:qFormat/>
    <w:rsid w:val="0038087E"/>
    <w:pPr>
      <w:spacing w:before="120"/>
      <w:jc w:val="left"/>
    </w:pPr>
    <w:rPr>
      <w:color w:val="9F9F9F" w:themeColor="background1" w:themeTint="99"/>
      <w:sz w:val="18"/>
    </w:rPr>
  </w:style>
  <w:style w:type="character" w:customStyle="1" w:styleId="CabeceraCar">
    <w:name w:val="Cabecera Car"/>
    <w:basedOn w:val="NombreyfechaportadaTelefnicaCar"/>
    <w:link w:val="Cabecera"/>
    <w:uiPriority w:val="5"/>
    <w:rsid w:val="00C556BC"/>
    <w:rPr>
      <w:rFonts w:ascii="Arial" w:hAnsi="Arial" w:cs="Arial"/>
      <w:color w:val="9F9F9F" w:themeColor="background1" w:themeTint="99"/>
      <w:sz w:val="18"/>
      <w:szCs w:val="18"/>
      <w:lang w:val="en-US"/>
    </w:rPr>
  </w:style>
  <w:style w:type="paragraph" w:customStyle="1" w:styleId="SalidadeConsola">
    <w:name w:val="Salida de Consola"/>
    <w:basedOn w:val="Normal"/>
    <w:next w:val="PrrafoTelefnica"/>
    <w:link w:val="SalidadeConsolaCar"/>
    <w:autoRedefine/>
    <w:uiPriority w:val="3"/>
    <w:qFormat/>
    <w:rsid w:val="00775BAD"/>
    <w:pPr>
      <w:spacing w:after="0" w:line="240" w:lineRule="auto"/>
    </w:pPr>
    <w:rPr>
      <w:rFonts w:ascii="Consolas" w:hAnsi="Consolas"/>
      <w:color w:val="9D83A3" w:themeColor="accent3"/>
      <w:spacing w:val="-20"/>
    </w:rPr>
  </w:style>
  <w:style w:type="paragraph" w:customStyle="1" w:styleId="Resaltadomonoespaciado">
    <w:name w:val="Resaltado monoespaciado"/>
    <w:basedOn w:val="SalidadeConsola"/>
    <w:link w:val="ResaltadomonoespaciadoCar"/>
    <w:autoRedefine/>
    <w:uiPriority w:val="4"/>
    <w:qFormat/>
    <w:rsid w:val="00941530"/>
    <w:rPr>
      <w:color w:val="007635"/>
    </w:rPr>
  </w:style>
  <w:style w:type="character" w:customStyle="1" w:styleId="SalidadeConsolaCar">
    <w:name w:val="Salida de Consola Car"/>
    <w:basedOn w:val="PrrafoTelefnicaCar"/>
    <w:link w:val="SalidadeConsola"/>
    <w:uiPriority w:val="3"/>
    <w:rsid w:val="00775BAD"/>
    <w:rPr>
      <w:rFonts w:ascii="Consolas" w:hAnsi="Consolas" w:cs="Arial"/>
      <w:color w:val="9D83A3" w:themeColor="accent3"/>
      <w:spacing w:val="-20"/>
      <w:szCs w:val="24"/>
      <w:lang w:val="es-ES_tradnl"/>
    </w:rPr>
  </w:style>
  <w:style w:type="paragraph" w:customStyle="1" w:styleId="IndicePiepgina">
    <w:name w:val="Indice Pie página"/>
    <w:basedOn w:val="Piedepgina"/>
    <w:link w:val="IndicePiepginaCar"/>
    <w:autoRedefine/>
    <w:uiPriority w:val="5"/>
    <w:qFormat/>
    <w:rsid w:val="00283CEB"/>
    <w:pPr>
      <w:jc w:val="right"/>
    </w:pPr>
    <w:rPr>
      <w:color w:val="9F9F9F" w:themeColor="background1" w:themeTint="99"/>
      <w:sz w:val="20"/>
    </w:rPr>
  </w:style>
  <w:style w:type="character" w:customStyle="1" w:styleId="ResaltadomonoespaciadoCar">
    <w:name w:val="Resaltado monoespaciado Car"/>
    <w:basedOn w:val="SalidadeConsolaCar"/>
    <w:link w:val="Resaltadomonoespaciado"/>
    <w:uiPriority w:val="4"/>
    <w:rsid w:val="00941530"/>
    <w:rPr>
      <w:rFonts w:ascii="Consolas" w:hAnsi="Consolas" w:cs="Arial"/>
      <w:color w:val="007635"/>
      <w:spacing w:val="-20"/>
      <w:szCs w:val="24"/>
      <w:lang w:val="es-ES_tradnl"/>
    </w:rPr>
  </w:style>
  <w:style w:type="paragraph" w:customStyle="1" w:styleId="EstiloCabecera">
    <w:name w:val="Estilo Cabecera"/>
    <w:basedOn w:val="Encabezado"/>
    <w:link w:val="EstiloCabeceraCar"/>
    <w:autoRedefine/>
    <w:uiPriority w:val="5"/>
    <w:qFormat/>
    <w:rsid w:val="006772F1"/>
    <w:pPr>
      <w:jc w:val="center"/>
    </w:pPr>
    <w:rPr>
      <w:color w:val="808080" w:themeColor="background2" w:themeShade="80"/>
      <w:sz w:val="20"/>
      <w:szCs w:val="20"/>
    </w:rPr>
  </w:style>
  <w:style w:type="character" w:customStyle="1" w:styleId="IndicePiepginaCar">
    <w:name w:val="Indice Pie página Car"/>
    <w:basedOn w:val="PiedepginaCar"/>
    <w:link w:val="IndicePiepgina"/>
    <w:uiPriority w:val="5"/>
    <w:rsid w:val="00283CEB"/>
    <w:rPr>
      <w:color w:val="9F9F9F" w:themeColor="background1" w:themeTint="99"/>
      <w:sz w:val="20"/>
    </w:rPr>
  </w:style>
  <w:style w:type="character" w:customStyle="1" w:styleId="EstiloCabeceraCar">
    <w:name w:val="Estilo Cabecera Car"/>
    <w:basedOn w:val="EncabezadoCar"/>
    <w:link w:val="EstiloCabecera"/>
    <w:uiPriority w:val="5"/>
    <w:rsid w:val="006772F1"/>
    <w:rPr>
      <w:rFonts w:ascii="Arial" w:hAnsi="Arial" w:cs="Arial"/>
      <w:color w:val="808080" w:themeColor="background2" w:themeShade="80"/>
      <w:sz w:val="20"/>
      <w:szCs w:val="20"/>
    </w:rPr>
  </w:style>
  <w:style w:type="paragraph" w:customStyle="1" w:styleId="CabeceraDatos">
    <w:name w:val="Cabecera Datos"/>
    <w:basedOn w:val="Normal"/>
    <w:link w:val="CabeceraDatosCar"/>
    <w:autoRedefine/>
    <w:uiPriority w:val="5"/>
    <w:qFormat/>
    <w:rsid w:val="0078456D"/>
    <w:pPr>
      <w:spacing w:line="240" w:lineRule="auto"/>
    </w:pPr>
    <w:rPr>
      <w:i/>
      <w:iCs/>
      <w:color w:val="808080" w:themeColor="background2" w:themeShade="80"/>
      <w:sz w:val="18"/>
    </w:rPr>
  </w:style>
  <w:style w:type="character" w:customStyle="1" w:styleId="URL">
    <w:name w:val="URL"/>
    <w:basedOn w:val="Fuentedeprrafopredeter"/>
    <w:uiPriority w:val="1"/>
    <w:qFormat/>
    <w:rsid w:val="00937BA4"/>
    <w:rPr>
      <w:rFonts w:cs="Arial"/>
      <w:noProof/>
      <w:color w:val="005DE6"/>
      <w:kern w:val="24"/>
      <w:lang w:val="en-US"/>
    </w:rPr>
  </w:style>
  <w:style w:type="character" w:customStyle="1" w:styleId="CabeceraDatosCar">
    <w:name w:val="Cabecera Datos Car"/>
    <w:basedOn w:val="Fuentedeprrafopredeter"/>
    <w:link w:val="CabeceraDatos"/>
    <w:uiPriority w:val="5"/>
    <w:rsid w:val="0078456D"/>
    <w:rPr>
      <w:i/>
      <w:iCs/>
      <w:color w:val="808080" w:themeColor="background2" w:themeShade="80"/>
      <w:sz w:val="18"/>
    </w:rPr>
  </w:style>
  <w:style w:type="table" w:customStyle="1" w:styleId="EstiloTabla">
    <w:name w:val="Estilo Tabla"/>
    <w:basedOn w:val="Tablanormal"/>
    <w:uiPriority w:val="99"/>
    <w:rsid w:val="00873D9A"/>
    <w:pPr>
      <w:spacing w:after="0" w:line="240" w:lineRule="auto"/>
    </w:pPr>
    <w:tblPr/>
  </w:style>
  <w:style w:type="table" w:customStyle="1" w:styleId="TablaTelefonica">
    <w:name w:val="TablaTelefonica"/>
    <w:basedOn w:val="Tablanormal"/>
    <w:uiPriority w:val="99"/>
    <w:rsid w:val="002C550D"/>
    <w:pPr>
      <w:spacing w:after="0" w:line="360" w:lineRule="auto"/>
      <w:jc w:val="center"/>
    </w:pPr>
    <w:tblPr>
      <w:tblBorders>
        <w:top w:val="single" w:sz="2" w:space="0" w:color="D9D9D9" w:themeColor="background2" w:themeShade="D9"/>
        <w:left w:val="single" w:sz="2" w:space="0" w:color="D9D9D9" w:themeColor="background2" w:themeShade="D9"/>
        <w:bottom w:val="single" w:sz="2" w:space="0" w:color="D9D9D9" w:themeColor="background2" w:themeShade="D9"/>
        <w:right w:val="single" w:sz="2" w:space="0" w:color="D9D9D9" w:themeColor="background2" w:themeShade="D9"/>
        <w:insideH w:val="single" w:sz="2" w:space="0" w:color="D9D9D9" w:themeColor="background2" w:themeShade="D9"/>
        <w:insideV w:val="single" w:sz="2" w:space="0" w:color="D9D9D9" w:themeColor="background2" w:themeShade="D9"/>
      </w:tblBorders>
    </w:tblPr>
    <w:tcPr>
      <w:vAlign w:val="center"/>
    </w:tcPr>
    <w:tblStylePr w:type="firstRow">
      <w:pPr>
        <w:wordWrap/>
        <w:jc w:val="center"/>
      </w:pPr>
      <w:rPr>
        <w:rFonts w:ascii="Arial" w:hAnsi="Arial"/>
        <w:b/>
        <w:i w:val="0"/>
        <w:color w:val="0C6DFF"/>
        <w:sz w:val="22"/>
      </w:rPr>
      <w:tblPr/>
      <w:tcPr>
        <w:tcBorders>
          <w:top w:val="single" w:sz="2" w:space="0" w:color="BFBFBF" w:themeColor="background2" w:themeShade="BF"/>
          <w:left w:val="single" w:sz="2" w:space="0" w:color="BFBFBF" w:themeColor="background2" w:themeShade="BF"/>
          <w:bottom w:val="single" w:sz="2" w:space="0" w:color="BFBFBF" w:themeColor="background2" w:themeShade="BF"/>
          <w:right w:val="single" w:sz="2" w:space="0" w:color="BFBFBF" w:themeColor="background2" w:themeShade="BF"/>
          <w:insideH w:val="single" w:sz="2" w:space="0" w:color="BFBFBF" w:themeColor="background2" w:themeShade="BF"/>
          <w:insideV w:val="single" w:sz="2" w:space="0" w:color="BFBFBF" w:themeColor="background2" w:themeShade="BF"/>
          <w:tl2br w:val="nil"/>
          <w:tr2bl w:val="nil"/>
        </w:tcBorders>
      </w:tcPr>
    </w:tblStylePr>
    <w:tblStylePr w:type="lastRow">
      <w:rPr>
        <w:rFonts w:ascii="Arial" w:hAnsi="Arial"/>
        <w:b/>
        <w:sz w:val="22"/>
      </w:rPr>
    </w:tblStylePr>
    <w:tblStylePr w:type="firstCol">
      <w:pPr>
        <w:jc w:val="left"/>
      </w:pPr>
      <w:rPr>
        <w:rFonts w:ascii="Arial" w:hAnsi="Arial"/>
        <w:b/>
        <w:i w:val="0"/>
        <w:color w:val="0C6DFF" w:themeColor="text1"/>
        <w:sz w:val="22"/>
      </w:rPr>
    </w:tblStylePr>
  </w:style>
  <w:style w:type="table" w:styleId="Tablaconcuadrcula1clara">
    <w:name w:val="Grid Table 1 Light"/>
    <w:basedOn w:val="Tablanormal"/>
    <w:uiPriority w:val="46"/>
    <w:rsid w:val="00E75CD6"/>
    <w:pPr>
      <w:spacing w:after="0" w:line="240" w:lineRule="auto"/>
    </w:pPr>
    <w:tblPr>
      <w:tblStyleRowBandSize w:val="1"/>
      <w:tblStyleColBandSize w:val="1"/>
      <w:tblBorders>
        <w:top w:val="single" w:sz="4" w:space="0" w:color="9DC4FF" w:themeColor="text1" w:themeTint="66"/>
        <w:left w:val="single" w:sz="4" w:space="0" w:color="9DC4FF" w:themeColor="text1" w:themeTint="66"/>
        <w:bottom w:val="single" w:sz="4" w:space="0" w:color="9DC4FF" w:themeColor="text1" w:themeTint="66"/>
        <w:right w:val="single" w:sz="4" w:space="0" w:color="9DC4FF" w:themeColor="text1" w:themeTint="66"/>
        <w:insideH w:val="single" w:sz="4" w:space="0" w:color="9DC4FF" w:themeColor="text1" w:themeTint="66"/>
        <w:insideV w:val="single" w:sz="4" w:space="0" w:color="9DC4FF" w:themeColor="text1" w:themeTint="66"/>
      </w:tblBorders>
    </w:tblPr>
    <w:tblStylePr w:type="firstRow">
      <w:rPr>
        <w:b/>
        <w:bCs/>
      </w:rPr>
      <w:tblPr/>
      <w:tcPr>
        <w:tcBorders>
          <w:bottom w:val="single" w:sz="12" w:space="0" w:color="6DA6FF" w:themeColor="text1" w:themeTint="99"/>
        </w:tcBorders>
      </w:tcPr>
    </w:tblStylePr>
    <w:tblStylePr w:type="lastRow">
      <w:rPr>
        <w:b/>
        <w:bCs/>
      </w:rPr>
      <w:tblPr/>
      <w:tcPr>
        <w:tcBorders>
          <w:top w:val="double" w:sz="2" w:space="0" w:color="6DA6FF"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010C60"/>
    <w:rPr>
      <w:color w:val="605E5C"/>
      <w:shd w:val="clear" w:color="auto" w:fill="E1DFDD"/>
    </w:rPr>
  </w:style>
  <w:style w:type="character" w:customStyle="1" w:styleId="Ttulo3Car">
    <w:name w:val="Título 3 Car"/>
    <w:basedOn w:val="Fuentedeprrafopredeter"/>
    <w:link w:val="Ttulo3"/>
    <w:uiPriority w:val="2"/>
    <w:rsid w:val="000D282F"/>
    <w:rPr>
      <w:rFonts w:asciiTheme="majorHAnsi" w:eastAsiaTheme="majorEastAsia" w:hAnsiTheme="majorHAnsi" w:cstheme="majorBidi"/>
      <w:color w:val="0C6DFF" w:themeColor="text1"/>
      <w:sz w:val="28"/>
    </w:rPr>
  </w:style>
  <w:style w:type="numbering" w:customStyle="1" w:styleId="ListaTelefonica">
    <w:name w:val="Lista Telefonica"/>
    <w:uiPriority w:val="99"/>
    <w:rsid w:val="00E732E8"/>
    <w:pPr>
      <w:numPr>
        <w:numId w:val="6"/>
      </w:numPr>
    </w:pPr>
  </w:style>
  <w:style w:type="numbering" w:customStyle="1" w:styleId="NuevaListaTelefonica">
    <w:name w:val="Nueva Lista Telefonica"/>
    <w:uiPriority w:val="99"/>
    <w:rsid w:val="0067616A"/>
    <w:pPr>
      <w:numPr>
        <w:numId w:val="7"/>
      </w:numPr>
    </w:pPr>
  </w:style>
  <w:style w:type="paragraph" w:customStyle="1" w:styleId="TituloPortadaBlanco">
    <w:name w:val="Titulo_Portada_Blanco"/>
    <w:basedOn w:val="TtuloportadaTelefnica"/>
    <w:link w:val="TituloPortadaBlancoCar"/>
    <w:uiPriority w:val="5"/>
    <w:qFormat/>
    <w:rsid w:val="004421FB"/>
    <w:pPr>
      <w:spacing w:line="240" w:lineRule="auto"/>
    </w:pPr>
    <w:rPr>
      <w:color w:val="FFFFFF" w:themeColor="background2"/>
    </w:rPr>
  </w:style>
  <w:style w:type="paragraph" w:customStyle="1" w:styleId="DestacadoTelefonicaBlanco">
    <w:name w:val="Destacado_Telefonica_Blanco"/>
    <w:basedOn w:val="DestacadoTelefnica"/>
    <w:link w:val="DestacadoTelefonicaBlancoCar"/>
    <w:uiPriority w:val="5"/>
    <w:qFormat/>
    <w:rsid w:val="00C10407"/>
    <w:pPr>
      <w:spacing w:line="240" w:lineRule="auto"/>
      <w:jc w:val="center"/>
    </w:pPr>
    <w:rPr>
      <w:color w:val="FFFFFF" w:themeColor="background2"/>
    </w:rPr>
  </w:style>
  <w:style w:type="character" w:customStyle="1" w:styleId="TituloPortadaBlancoCar">
    <w:name w:val="Titulo_Portada_Blanco Car"/>
    <w:basedOn w:val="Fuentedeprrafopredeter"/>
    <w:link w:val="TituloPortadaBlanco"/>
    <w:uiPriority w:val="5"/>
    <w:rsid w:val="004421FB"/>
    <w:rPr>
      <w:rFonts w:ascii="Arial" w:hAnsi="Arial" w:cs="Arial"/>
      <w:color w:val="FFFFFF" w:themeColor="background2"/>
      <w:sz w:val="56"/>
      <w:szCs w:val="60"/>
    </w:rPr>
  </w:style>
  <w:style w:type="paragraph" w:customStyle="1" w:styleId="NombreyfechaPortadaTelefonicaBlanco">
    <w:name w:val="Nombre y fecha Portada Telefonica Blanco"/>
    <w:basedOn w:val="NombreyfechaportadaTelefnica"/>
    <w:link w:val="NombreyfechaPortadaTelefonicaBlancoCar"/>
    <w:uiPriority w:val="5"/>
    <w:qFormat/>
    <w:rsid w:val="00C10407"/>
    <w:rPr>
      <w:color w:val="FFFFFF" w:themeColor="background2"/>
      <w:lang w:val="es-ES"/>
    </w:rPr>
  </w:style>
  <w:style w:type="character" w:customStyle="1" w:styleId="DestacadoTelefonicaBlancoCar">
    <w:name w:val="Destacado_Telefonica_Blanco Car"/>
    <w:basedOn w:val="Fuentedeprrafopredeter"/>
    <w:link w:val="DestacadoTelefonicaBlanco"/>
    <w:uiPriority w:val="5"/>
    <w:rsid w:val="00C10407"/>
    <w:rPr>
      <w:rFonts w:ascii="Arial" w:hAnsi="Arial" w:cs="Arial"/>
      <w:color w:val="FFFFFF" w:themeColor="background2"/>
      <w:sz w:val="44"/>
      <w:szCs w:val="48"/>
      <w:lang w:val="es-ES_tradnl"/>
    </w:rPr>
  </w:style>
  <w:style w:type="character" w:customStyle="1" w:styleId="NombreyfechaPortadaTelefonicaBlancoCar">
    <w:name w:val="Nombre y fecha Portada Telefonica Blanco Car"/>
    <w:basedOn w:val="NombreyfechaportadaTelefnicaCar"/>
    <w:link w:val="NombreyfechaPortadaTelefonicaBlanco"/>
    <w:uiPriority w:val="5"/>
    <w:rsid w:val="00C10407"/>
    <w:rPr>
      <w:rFonts w:ascii="Arial" w:hAnsi="Arial" w:cs="Arial"/>
      <w:color w:val="FFFFFF" w:themeColor="background2"/>
      <w:szCs w:val="18"/>
      <w:lang w:val="en-US"/>
    </w:rPr>
  </w:style>
  <w:style w:type="character" w:customStyle="1" w:styleId="Ttulo4Car">
    <w:name w:val="Título 4 Car"/>
    <w:basedOn w:val="Fuentedeprrafopredeter"/>
    <w:link w:val="Ttulo4"/>
    <w:uiPriority w:val="9"/>
    <w:rsid w:val="00E85622"/>
    <w:rPr>
      <w:rFonts w:asciiTheme="majorHAnsi" w:eastAsiaTheme="majorEastAsia" w:hAnsiTheme="majorHAnsi" w:cstheme="majorBidi"/>
      <w:i/>
      <w:iCs/>
      <w:color w:val="0C6DFF" w:themeColor="text1"/>
    </w:rPr>
  </w:style>
  <w:style w:type="character" w:customStyle="1" w:styleId="PrrafodelistaCar">
    <w:name w:val="Párrafo de lista Car"/>
    <w:aliases w:val="CCA - Puntos 1 Car,CCA - Esquema 1 Car,UTE Lista con guiones sin numerar Car,Lista sin Numerar Car,Bullet List Car,FooterText Car,numbered Car,Paragraphe de liste1 Car,Bulletr List Paragraph Car,列出段落 Car,列出段落1 Car,Listeafsnit1 Car"/>
    <w:basedOn w:val="Fuentedeprrafopredeter"/>
    <w:link w:val="Prrafodelista"/>
    <w:uiPriority w:val="34"/>
    <w:qFormat/>
    <w:rsid w:val="00C80B8E"/>
    <w:rPr>
      <w:rFonts w:ascii="Times New Roman" w:eastAsiaTheme="minorEastAsia" w:hAnsi="Times New Roman" w:cs="Times New Roman"/>
      <w:sz w:val="24"/>
      <w:szCs w:val="24"/>
      <w:lang w:eastAsia="es-ES"/>
    </w:rPr>
  </w:style>
  <w:style w:type="paragraph" w:customStyle="1" w:styleId="EncabTablas">
    <w:name w:val="Encab.Tablas"/>
    <w:basedOn w:val="Normal"/>
    <w:next w:val="Normal"/>
    <w:link w:val="EncabTablasCar"/>
    <w:qFormat/>
    <w:rsid w:val="00F877AA"/>
    <w:pPr>
      <w:spacing w:after="0" w:line="240" w:lineRule="auto"/>
      <w:jc w:val="center"/>
    </w:pPr>
    <w:rPr>
      <w:rFonts w:ascii="Telefonica Sans Light" w:eastAsia="Times New Roman" w:hAnsi="Telefonica Sans Light" w:cs="Times New Roman"/>
      <w:b/>
      <w:color w:val="0C6DFF"/>
      <w:sz w:val="20"/>
      <w:szCs w:val="20"/>
      <w:lang w:eastAsia="es-ES"/>
    </w:rPr>
  </w:style>
  <w:style w:type="character" w:customStyle="1" w:styleId="EncabTablasCar">
    <w:name w:val="Encab.Tablas Car"/>
    <w:link w:val="EncabTablas"/>
    <w:rsid w:val="00F877AA"/>
    <w:rPr>
      <w:rFonts w:ascii="Telefonica Sans Light" w:eastAsia="Times New Roman" w:hAnsi="Telefonica Sans Light" w:cs="Times New Roman"/>
      <w:b/>
      <w:color w:val="0C6DFF"/>
      <w:sz w:val="20"/>
      <w:szCs w:val="20"/>
      <w:lang w:eastAsia="es-ES"/>
    </w:rPr>
  </w:style>
  <w:style w:type="paragraph" w:customStyle="1" w:styleId="TextoTabla">
    <w:name w:val="Texto Tabla"/>
    <w:basedOn w:val="Normal"/>
    <w:link w:val="TextoTablaCar"/>
    <w:qFormat/>
    <w:rsid w:val="00DA0C12"/>
    <w:pPr>
      <w:spacing w:after="0" w:line="240" w:lineRule="auto"/>
      <w:jc w:val="both"/>
    </w:pPr>
    <w:rPr>
      <w:rFonts w:ascii="Telefonica Sans Light" w:eastAsia="Times New Roman" w:hAnsi="Telefonica Sans Light" w:cs="Times New Roman"/>
      <w:color w:val="606060"/>
      <w:sz w:val="18"/>
      <w:szCs w:val="20"/>
    </w:rPr>
  </w:style>
  <w:style w:type="character" w:customStyle="1" w:styleId="TextoTablaCar">
    <w:name w:val="Texto Tabla Car"/>
    <w:link w:val="TextoTabla"/>
    <w:rsid w:val="00DA0C12"/>
    <w:rPr>
      <w:rFonts w:ascii="Telefonica Sans Light" w:eastAsia="Times New Roman" w:hAnsi="Telefonica Sans Light" w:cs="Times New Roman"/>
      <w:color w:val="606060"/>
      <w:sz w:val="18"/>
      <w:szCs w:val="20"/>
    </w:rPr>
  </w:style>
  <w:style w:type="character" w:styleId="Textoennegrita">
    <w:name w:val="Strong"/>
    <w:basedOn w:val="Fuentedeprrafopredeter"/>
    <w:uiPriority w:val="22"/>
    <w:qFormat/>
    <w:rsid w:val="00F67589"/>
    <w:rPr>
      <w:b/>
      <w:bCs/>
    </w:rPr>
  </w:style>
  <w:style w:type="character" w:customStyle="1" w:styleId="Ttulo5Car">
    <w:name w:val="Título 5 Car"/>
    <w:basedOn w:val="Fuentedeprrafopredeter"/>
    <w:link w:val="Ttulo5"/>
    <w:uiPriority w:val="9"/>
    <w:rsid w:val="00E85622"/>
    <w:rPr>
      <w:rFonts w:asciiTheme="majorHAnsi" w:eastAsiaTheme="majorEastAsia" w:hAnsiTheme="majorHAnsi" w:cstheme="majorBidi"/>
      <w:color w:val="0C6DFF" w:themeColor="text1"/>
    </w:rPr>
  </w:style>
  <w:style w:type="character" w:styleId="Hipervnculovisitado">
    <w:name w:val="FollowedHyperlink"/>
    <w:basedOn w:val="Fuentedeprrafopredeter"/>
    <w:uiPriority w:val="99"/>
    <w:semiHidden/>
    <w:unhideWhenUsed/>
    <w:rsid w:val="002E3543"/>
    <w:rPr>
      <w:color w:val="C366EF" w:themeColor="followedHyperlink"/>
      <w:u w:val="single"/>
    </w:rPr>
  </w:style>
  <w:style w:type="paragraph" w:customStyle="1" w:styleId="ParrafoCX">
    <w:name w:val="Parrafo_CX"/>
    <w:basedOn w:val="Normal"/>
    <w:uiPriority w:val="5"/>
    <w:rsid w:val="0047639B"/>
    <w:pPr>
      <w:spacing w:before="120" w:line="240" w:lineRule="auto"/>
      <w:jc w:val="both"/>
    </w:pPr>
  </w:style>
  <w:style w:type="paragraph" w:customStyle="1" w:styleId="ApartadoCX">
    <w:name w:val="Apartado_CX"/>
    <w:basedOn w:val="TDC1"/>
    <w:qFormat/>
    <w:rsid w:val="00823B42"/>
    <w:pPr>
      <w:tabs>
        <w:tab w:val="clear" w:pos="454"/>
        <w:tab w:val="clear" w:pos="8495"/>
      </w:tabs>
      <w:spacing w:before="200" w:line="240" w:lineRule="auto"/>
      <w:ind w:left="284" w:hanging="284"/>
      <w:jc w:val="both"/>
    </w:pPr>
    <w:rPr>
      <w:rFonts w:eastAsia="Times New Roman" w:cs="Arial"/>
      <w:b w:val="0"/>
      <w:sz w:val="24"/>
      <w:szCs w:val="24"/>
    </w:rPr>
  </w:style>
  <w:style w:type="paragraph" w:customStyle="1" w:styleId="InstruccionesCX">
    <w:name w:val="Instrucciones_CX"/>
    <w:basedOn w:val="ParrafoCX"/>
    <w:uiPriority w:val="5"/>
    <w:rsid w:val="002D1762"/>
    <w:rPr>
      <w:color w:val="FF0000"/>
    </w:rPr>
  </w:style>
  <w:style w:type="character" w:styleId="Refdecomentario">
    <w:name w:val="annotation reference"/>
    <w:basedOn w:val="Fuentedeprrafopredeter"/>
    <w:uiPriority w:val="99"/>
    <w:semiHidden/>
    <w:unhideWhenUsed/>
    <w:rsid w:val="002409BF"/>
    <w:rPr>
      <w:sz w:val="16"/>
      <w:szCs w:val="16"/>
    </w:rPr>
  </w:style>
  <w:style w:type="paragraph" w:styleId="Textocomentario">
    <w:name w:val="annotation text"/>
    <w:basedOn w:val="Normal"/>
    <w:link w:val="TextocomentarioCar"/>
    <w:uiPriority w:val="99"/>
    <w:unhideWhenUsed/>
    <w:rsid w:val="002409BF"/>
    <w:pPr>
      <w:spacing w:line="240" w:lineRule="auto"/>
    </w:pPr>
    <w:rPr>
      <w:sz w:val="20"/>
      <w:szCs w:val="20"/>
    </w:rPr>
  </w:style>
  <w:style w:type="character" w:customStyle="1" w:styleId="TextocomentarioCar">
    <w:name w:val="Texto comentario Car"/>
    <w:basedOn w:val="Fuentedeprrafopredeter"/>
    <w:link w:val="Textocomentario"/>
    <w:uiPriority w:val="99"/>
    <w:rsid w:val="002409BF"/>
    <w:rPr>
      <w:sz w:val="20"/>
      <w:szCs w:val="20"/>
    </w:rPr>
  </w:style>
  <w:style w:type="paragraph" w:styleId="Asuntodelcomentario">
    <w:name w:val="annotation subject"/>
    <w:basedOn w:val="Textocomentario"/>
    <w:next w:val="Textocomentario"/>
    <w:link w:val="AsuntodelcomentarioCar"/>
    <w:uiPriority w:val="99"/>
    <w:semiHidden/>
    <w:unhideWhenUsed/>
    <w:rsid w:val="002409BF"/>
    <w:rPr>
      <w:b/>
      <w:bCs/>
    </w:rPr>
  </w:style>
  <w:style w:type="character" w:customStyle="1" w:styleId="AsuntodelcomentarioCar">
    <w:name w:val="Asunto del comentario Car"/>
    <w:basedOn w:val="TextocomentarioCar"/>
    <w:link w:val="Asuntodelcomentario"/>
    <w:uiPriority w:val="99"/>
    <w:semiHidden/>
    <w:rsid w:val="002409BF"/>
    <w:rPr>
      <w:b/>
      <w:bCs/>
      <w:sz w:val="20"/>
      <w:szCs w:val="20"/>
    </w:rPr>
  </w:style>
  <w:style w:type="paragraph" w:customStyle="1" w:styleId="ResaltadoCX">
    <w:name w:val="Resaltado_CX"/>
    <w:basedOn w:val="ParrafoCX"/>
    <w:uiPriority w:val="5"/>
    <w:rsid w:val="0047639B"/>
    <w:rPr>
      <w:color w:val="0C6DFF"/>
    </w:rPr>
  </w:style>
  <w:style w:type="table" w:customStyle="1" w:styleId="Movistar">
    <w:name w:val="Movistar"/>
    <w:basedOn w:val="Tablanormal"/>
    <w:rsid w:val="00823B42"/>
    <w:pPr>
      <w:spacing w:before="100" w:beforeAutospacing="1" w:after="100" w:afterAutospacing="1" w:line="240" w:lineRule="auto"/>
      <w:jc w:val="both"/>
    </w:pPr>
    <w:rPr>
      <w:rFonts w:ascii="Times New Roman" w:eastAsia="Times New Roman" w:hAnsi="Times New Roman" w:cs="Times New Roman"/>
      <w:color w:val="00000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rPr>
        <w:rFonts w:ascii="Arial Unicode MS" w:hAnsi="Arial Unicode MS"/>
        <w:b/>
        <w:color w:val="FFFFFF"/>
        <w:sz w:val="24"/>
      </w:rPr>
      <w:tblPr/>
      <w:tcPr>
        <w:shd w:val="clear" w:color="auto" w:fill="000080"/>
      </w:tcPr>
    </w:tblStylePr>
  </w:style>
  <w:style w:type="character" w:styleId="Mencionar">
    <w:name w:val="Mention"/>
    <w:basedOn w:val="Fuentedeprrafopredeter"/>
    <w:uiPriority w:val="99"/>
    <w:unhideWhenUsed/>
    <w:rsid w:val="00DF2F79"/>
    <w:rPr>
      <w:color w:val="2B579A"/>
      <w:shd w:val="clear" w:color="auto" w:fill="E1DFDD"/>
    </w:rPr>
  </w:style>
  <w:style w:type="paragraph" w:customStyle="1" w:styleId="AnswerBullet1">
    <w:name w:val="Answer Bullet 1"/>
    <w:basedOn w:val="Normal"/>
    <w:link w:val="AnswerBullet1Char"/>
    <w:qFormat/>
    <w:rsid w:val="003D45CB"/>
    <w:pPr>
      <w:numPr>
        <w:numId w:val="16"/>
      </w:numPr>
      <w:spacing w:after="120"/>
      <w:jc w:val="both"/>
    </w:pPr>
    <w:rPr>
      <w:rFonts w:ascii="Telefonica Light" w:eastAsia="Arial" w:hAnsi="Telefonica Light"/>
      <w:color w:val="606060"/>
      <w:sz w:val="20"/>
      <w:szCs w:val="20"/>
    </w:rPr>
  </w:style>
  <w:style w:type="character" w:customStyle="1" w:styleId="AnswerBullet1Char">
    <w:name w:val="Answer Bullet 1 Char"/>
    <w:basedOn w:val="Fuentedeprrafopredeter"/>
    <w:link w:val="AnswerBullet1"/>
    <w:rsid w:val="003D45CB"/>
    <w:rPr>
      <w:rFonts w:ascii="Telefonica Light" w:eastAsia="Arial" w:hAnsi="Telefonica Light"/>
      <w:color w:val="606060"/>
      <w:sz w:val="20"/>
      <w:szCs w:val="20"/>
    </w:rPr>
  </w:style>
  <w:style w:type="table" w:styleId="Tablaconcuadrcula4-nfasis5">
    <w:name w:val="Grid Table 4 Accent 5"/>
    <w:basedOn w:val="Tablanormal"/>
    <w:uiPriority w:val="49"/>
    <w:rsid w:val="00570958"/>
    <w:pPr>
      <w:spacing w:after="0" w:line="240" w:lineRule="auto"/>
    </w:pPr>
    <w:rPr>
      <w:rFonts w:ascii="Telefonica Text" w:eastAsia="Times New Roman" w:hAnsi="Telefonica Text" w:cs="Times New Roman"/>
      <w:sz w:val="20"/>
      <w:szCs w:val="20"/>
      <w:lang w:eastAsia="es-ES"/>
    </w:rPr>
    <w:tblPr>
      <w:tblStyleRowBandSize w:val="1"/>
      <w:tblStyleColBandSize w:val="1"/>
      <w:tblBorders>
        <w:top w:val="single" w:sz="4" w:space="0" w:color="F0A6A2" w:themeColor="accent5" w:themeTint="99"/>
        <w:left w:val="single" w:sz="4" w:space="0" w:color="F0A6A2" w:themeColor="accent5" w:themeTint="99"/>
        <w:bottom w:val="single" w:sz="4" w:space="0" w:color="F0A6A2" w:themeColor="accent5" w:themeTint="99"/>
        <w:right w:val="single" w:sz="4" w:space="0" w:color="F0A6A2" w:themeColor="accent5" w:themeTint="99"/>
        <w:insideH w:val="single" w:sz="4" w:space="0" w:color="F0A6A2" w:themeColor="accent5" w:themeTint="99"/>
        <w:insideV w:val="single" w:sz="4" w:space="0" w:color="F0A6A2" w:themeColor="accent5" w:themeTint="99"/>
      </w:tblBorders>
    </w:tblPr>
    <w:tblStylePr w:type="firstRow">
      <w:rPr>
        <w:b/>
        <w:bCs/>
        <w:color w:val="606060" w:themeColor="background1"/>
      </w:rPr>
      <w:tblPr/>
      <w:tcPr>
        <w:tcBorders>
          <w:top w:val="single" w:sz="4" w:space="0" w:color="E66C64" w:themeColor="accent5"/>
          <w:left w:val="single" w:sz="4" w:space="0" w:color="E66C64" w:themeColor="accent5"/>
          <w:bottom w:val="single" w:sz="4" w:space="0" w:color="E66C64" w:themeColor="accent5"/>
          <w:right w:val="single" w:sz="4" w:space="0" w:color="E66C64" w:themeColor="accent5"/>
          <w:insideH w:val="nil"/>
          <w:insideV w:val="nil"/>
        </w:tcBorders>
        <w:shd w:val="clear" w:color="auto" w:fill="E66C64" w:themeFill="accent5"/>
      </w:tcPr>
    </w:tblStylePr>
    <w:tblStylePr w:type="lastRow">
      <w:rPr>
        <w:b/>
        <w:bCs/>
      </w:rPr>
      <w:tblPr/>
      <w:tcPr>
        <w:tcBorders>
          <w:top w:val="double" w:sz="4" w:space="0" w:color="E66C64" w:themeColor="accent5"/>
        </w:tcBorders>
      </w:tcPr>
    </w:tblStylePr>
    <w:tblStylePr w:type="firstCol">
      <w:rPr>
        <w:b/>
        <w:bCs/>
      </w:rPr>
    </w:tblStylePr>
    <w:tblStylePr w:type="lastCol">
      <w:rPr>
        <w:b/>
        <w:bCs/>
      </w:rPr>
    </w:tblStylePr>
    <w:tblStylePr w:type="band1Vert">
      <w:tblPr/>
      <w:tcPr>
        <w:shd w:val="clear" w:color="auto" w:fill="FAE1E0" w:themeFill="accent5" w:themeFillTint="33"/>
      </w:tcPr>
    </w:tblStylePr>
    <w:tblStylePr w:type="band1Horz">
      <w:tblPr/>
      <w:tcPr>
        <w:shd w:val="clear" w:color="auto" w:fill="FAE1E0" w:themeFill="accent5" w:themeFillTint="33"/>
      </w:tcPr>
    </w:tblStylePr>
  </w:style>
  <w:style w:type="paragraph" w:styleId="Listaconvietas">
    <w:name w:val="List Bullet"/>
    <w:basedOn w:val="Prrafodelista"/>
    <w:uiPriority w:val="99"/>
    <w:unhideWhenUsed/>
    <w:rsid w:val="001611F5"/>
    <w:pPr>
      <w:spacing w:after="120"/>
      <w:ind w:left="397" w:hanging="397"/>
      <w:contextualSpacing w:val="0"/>
      <w:jc w:val="both"/>
    </w:pPr>
    <w:rPr>
      <w:rFonts w:ascii="Telefonica Text" w:eastAsia="Times New Roman" w:hAnsi="Telefonica Text"/>
      <w:color w:val="auto"/>
      <w:sz w:val="20"/>
      <w:szCs w:val="20"/>
      <w:lang w:val="es-ES_tradnl" w:eastAsia="en-US"/>
    </w:rPr>
  </w:style>
  <w:style w:type="paragraph" w:styleId="Listaconvietas2">
    <w:name w:val="List Bullet 2"/>
    <w:basedOn w:val="Normal"/>
    <w:uiPriority w:val="99"/>
    <w:unhideWhenUsed/>
    <w:rsid w:val="00DD05A4"/>
    <w:pPr>
      <w:numPr>
        <w:numId w:val="22"/>
      </w:numPr>
      <w:contextualSpacing/>
    </w:pPr>
  </w:style>
  <w:style w:type="paragraph" w:customStyle="1" w:styleId="BulletNivel3">
    <w:name w:val="Bullet Nivel 3"/>
    <w:basedOn w:val="Normal"/>
    <w:autoRedefine/>
    <w:rsid w:val="001C542D"/>
    <w:pPr>
      <w:numPr>
        <w:numId w:val="29"/>
      </w:numPr>
      <w:tabs>
        <w:tab w:val="left" w:pos="907"/>
      </w:tabs>
      <w:spacing w:before="180" w:after="0" w:line="240" w:lineRule="auto"/>
      <w:ind w:left="907" w:right="851" w:hanging="170"/>
      <w:jc w:val="both"/>
    </w:pPr>
    <w:rPr>
      <w:rFonts w:eastAsia="Times New Roman" w:cs="Times New Roman"/>
      <w:color w:val="7F7F7F"/>
      <w:kern w:val="32"/>
      <w:sz w:val="18"/>
      <w:szCs w:val="22"/>
      <w:lang w:val="en-US"/>
    </w:rPr>
  </w:style>
  <w:style w:type="paragraph" w:customStyle="1" w:styleId="BulletNivel1">
    <w:name w:val="Bullet Nivel 1"/>
    <w:basedOn w:val="Normal"/>
    <w:link w:val="BulletNivel1Car"/>
    <w:autoRedefine/>
    <w:qFormat/>
    <w:rsid w:val="00774BE9"/>
    <w:pPr>
      <w:spacing w:before="180" w:after="0" w:line="240" w:lineRule="auto"/>
      <w:jc w:val="both"/>
    </w:pPr>
    <w:rPr>
      <w:rFonts w:ascii="Telefonica Light" w:eastAsia="Times New Roman" w:hAnsi="Telefonica Light"/>
      <w:color w:val="6E7894"/>
      <w:sz w:val="20"/>
      <w:szCs w:val="22"/>
    </w:rPr>
  </w:style>
  <w:style w:type="character" w:customStyle="1" w:styleId="BulletNivel1Car">
    <w:name w:val="Bullet Nivel 1 Car"/>
    <w:link w:val="BulletNivel1"/>
    <w:qFormat/>
    <w:rsid w:val="00774BE9"/>
    <w:rPr>
      <w:rFonts w:ascii="Telefonica Light" w:eastAsia="Times New Roman" w:hAnsi="Telefonica Light"/>
      <w:color w:val="6E7894"/>
      <w:sz w:val="20"/>
      <w:szCs w:val="22"/>
    </w:rPr>
  </w:style>
  <w:style w:type="character" w:customStyle="1" w:styleId="ui-provider">
    <w:name w:val="ui-provider"/>
    <w:basedOn w:val="Fuentedeprrafopredeter"/>
    <w:rsid w:val="004768EC"/>
  </w:style>
  <w:style w:type="table" w:customStyle="1" w:styleId="TablaTelefonica4">
    <w:name w:val="TablaTelefonica4"/>
    <w:basedOn w:val="Tablanormal"/>
    <w:uiPriority w:val="99"/>
    <w:rsid w:val="008A3D86"/>
    <w:pPr>
      <w:spacing w:after="0" w:line="360" w:lineRule="auto"/>
      <w:jc w:val="center"/>
    </w:pPr>
    <w:rPr>
      <w:rFonts w:eastAsia="Arial" w:cstheme="minorBidi"/>
      <w:color w:val="auto"/>
      <w:szCs w:val="22"/>
    </w:rPr>
    <w:tblPr>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cPr>
      <w:vAlign w:val="center"/>
    </w:tcPr>
    <w:tblStylePr w:type="firstRow">
      <w:pPr>
        <w:wordWrap/>
        <w:jc w:val="center"/>
      </w:pPr>
      <w:rPr>
        <w:rFonts w:ascii="Arial" w:hAnsi="Arial"/>
        <w:b/>
        <w:i w:val="0"/>
        <w:color w:val="0C6DFF"/>
        <w:sz w:val="22"/>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tcPr>
    </w:tblStylePr>
    <w:tblStylePr w:type="lastRow">
      <w:rPr>
        <w:rFonts w:ascii="Arial" w:hAnsi="Arial"/>
        <w:b/>
        <w:sz w:val="22"/>
      </w:rPr>
    </w:tblStylePr>
    <w:tblStylePr w:type="firstCol">
      <w:pPr>
        <w:jc w:val="left"/>
      </w:pPr>
      <w:rPr>
        <w:rFonts w:ascii="Arial" w:hAnsi="Arial"/>
        <w:b/>
        <w:i w:val="0"/>
        <w:color w:val="0C6DFF"/>
        <w:sz w:val="22"/>
      </w:rPr>
    </w:tblStylePr>
  </w:style>
  <w:style w:type="table" w:customStyle="1" w:styleId="Tablaconcuadrculaclara1">
    <w:name w:val="Tabla con cuadrícula clara1"/>
    <w:basedOn w:val="Tablanormal"/>
    <w:next w:val="Tablaconcuadrculaclara"/>
    <w:uiPriority w:val="40"/>
    <w:rsid w:val="008A3D86"/>
    <w:pPr>
      <w:spacing w:after="0" w:line="240" w:lineRule="auto"/>
    </w:pPr>
    <w:rPr>
      <w:rFonts w:ascii="Telefonica Text" w:eastAsia="Times New Roman" w:hAnsi="Telefonica Text" w:cs="Times New Roman"/>
      <w:color w:val="auto"/>
      <w:sz w:val="20"/>
      <w:szCs w:val="20"/>
      <w:lang w:eastAsia="es-E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96910">
      <w:bodyDiv w:val="1"/>
      <w:marLeft w:val="0"/>
      <w:marRight w:val="0"/>
      <w:marTop w:val="0"/>
      <w:marBottom w:val="0"/>
      <w:divBdr>
        <w:top w:val="none" w:sz="0" w:space="0" w:color="auto"/>
        <w:left w:val="none" w:sz="0" w:space="0" w:color="auto"/>
        <w:bottom w:val="none" w:sz="0" w:space="0" w:color="auto"/>
        <w:right w:val="none" w:sz="0" w:space="0" w:color="auto"/>
      </w:divBdr>
    </w:div>
    <w:div w:id="106705990">
      <w:bodyDiv w:val="1"/>
      <w:marLeft w:val="0"/>
      <w:marRight w:val="0"/>
      <w:marTop w:val="0"/>
      <w:marBottom w:val="0"/>
      <w:divBdr>
        <w:top w:val="none" w:sz="0" w:space="0" w:color="auto"/>
        <w:left w:val="none" w:sz="0" w:space="0" w:color="auto"/>
        <w:bottom w:val="none" w:sz="0" w:space="0" w:color="auto"/>
        <w:right w:val="none" w:sz="0" w:space="0" w:color="auto"/>
      </w:divBdr>
    </w:div>
    <w:div w:id="275721207">
      <w:bodyDiv w:val="1"/>
      <w:marLeft w:val="0"/>
      <w:marRight w:val="0"/>
      <w:marTop w:val="0"/>
      <w:marBottom w:val="0"/>
      <w:divBdr>
        <w:top w:val="none" w:sz="0" w:space="0" w:color="auto"/>
        <w:left w:val="none" w:sz="0" w:space="0" w:color="auto"/>
        <w:bottom w:val="none" w:sz="0" w:space="0" w:color="auto"/>
        <w:right w:val="none" w:sz="0" w:space="0" w:color="auto"/>
      </w:divBdr>
    </w:div>
    <w:div w:id="287472072">
      <w:bodyDiv w:val="1"/>
      <w:marLeft w:val="0"/>
      <w:marRight w:val="0"/>
      <w:marTop w:val="0"/>
      <w:marBottom w:val="0"/>
      <w:divBdr>
        <w:top w:val="none" w:sz="0" w:space="0" w:color="auto"/>
        <w:left w:val="none" w:sz="0" w:space="0" w:color="auto"/>
        <w:bottom w:val="none" w:sz="0" w:space="0" w:color="auto"/>
        <w:right w:val="none" w:sz="0" w:space="0" w:color="auto"/>
      </w:divBdr>
    </w:div>
    <w:div w:id="291525823">
      <w:bodyDiv w:val="1"/>
      <w:marLeft w:val="0"/>
      <w:marRight w:val="0"/>
      <w:marTop w:val="0"/>
      <w:marBottom w:val="0"/>
      <w:divBdr>
        <w:top w:val="none" w:sz="0" w:space="0" w:color="auto"/>
        <w:left w:val="none" w:sz="0" w:space="0" w:color="auto"/>
        <w:bottom w:val="none" w:sz="0" w:space="0" w:color="auto"/>
        <w:right w:val="none" w:sz="0" w:space="0" w:color="auto"/>
      </w:divBdr>
    </w:div>
    <w:div w:id="300841050">
      <w:bodyDiv w:val="1"/>
      <w:marLeft w:val="0"/>
      <w:marRight w:val="0"/>
      <w:marTop w:val="0"/>
      <w:marBottom w:val="0"/>
      <w:divBdr>
        <w:top w:val="none" w:sz="0" w:space="0" w:color="auto"/>
        <w:left w:val="none" w:sz="0" w:space="0" w:color="auto"/>
        <w:bottom w:val="none" w:sz="0" w:space="0" w:color="auto"/>
        <w:right w:val="none" w:sz="0" w:space="0" w:color="auto"/>
      </w:divBdr>
    </w:div>
    <w:div w:id="366029329">
      <w:bodyDiv w:val="1"/>
      <w:marLeft w:val="0"/>
      <w:marRight w:val="0"/>
      <w:marTop w:val="0"/>
      <w:marBottom w:val="0"/>
      <w:divBdr>
        <w:top w:val="none" w:sz="0" w:space="0" w:color="auto"/>
        <w:left w:val="none" w:sz="0" w:space="0" w:color="auto"/>
        <w:bottom w:val="none" w:sz="0" w:space="0" w:color="auto"/>
        <w:right w:val="none" w:sz="0" w:space="0" w:color="auto"/>
      </w:divBdr>
    </w:div>
    <w:div w:id="400061385">
      <w:bodyDiv w:val="1"/>
      <w:marLeft w:val="0"/>
      <w:marRight w:val="0"/>
      <w:marTop w:val="0"/>
      <w:marBottom w:val="0"/>
      <w:divBdr>
        <w:top w:val="none" w:sz="0" w:space="0" w:color="auto"/>
        <w:left w:val="none" w:sz="0" w:space="0" w:color="auto"/>
        <w:bottom w:val="none" w:sz="0" w:space="0" w:color="auto"/>
        <w:right w:val="none" w:sz="0" w:space="0" w:color="auto"/>
      </w:divBdr>
    </w:div>
    <w:div w:id="669452612">
      <w:bodyDiv w:val="1"/>
      <w:marLeft w:val="0"/>
      <w:marRight w:val="0"/>
      <w:marTop w:val="0"/>
      <w:marBottom w:val="0"/>
      <w:divBdr>
        <w:top w:val="none" w:sz="0" w:space="0" w:color="auto"/>
        <w:left w:val="none" w:sz="0" w:space="0" w:color="auto"/>
        <w:bottom w:val="none" w:sz="0" w:space="0" w:color="auto"/>
        <w:right w:val="none" w:sz="0" w:space="0" w:color="auto"/>
      </w:divBdr>
    </w:div>
    <w:div w:id="793408998">
      <w:bodyDiv w:val="1"/>
      <w:marLeft w:val="0"/>
      <w:marRight w:val="0"/>
      <w:marTop w:val="0"/>
      <w:marBottom w:val="0"/>
      <w:divBdr>
        <w:top w:val="none" w:sz="0" w:space="0" w:color="auto"/>
        <w:left w:val="none" w:sz="0" w:space="0" w:color="auto"/>
        <w:bottom w:val="none" w:sz="0" w:space="0" w:color="auto"/>
        <w:right w:val="none" w:sz="0" w:space="0" w:color="auto"/>
      </w:divBdr>
    </w:div>
    <w:div w:id="917833454">
      <w:bodyDiv w:val="1"/>
      <w:marLeft w:val="0"/>
      <w:marRight w:val="0"/>
      <w:marTop w:val="0"/>
      <w:marBottom w:val="0"/>
      <w:divBdr>
        <w:top w:val="none" w:sz="0" w:space="0" w:color="auto"/>
        <w:left w:val="none" w:sz="0" w:space="0" w:color="auto"/>
        <w:bottom w:val="none" w:sz="0" w:space="0" w:color="auto"/>
        <w:right w:val="none" w:sz="0" w:space="0" w:color="auto"/>
      </w:divBdr>
    </w:div>
    <w:div w:id="960917283">
      <w:bodyDiv w:val="1"/>
      <w:marLeft w:val="0"/>
      <w:marRight w:val="0"/>
      <w:marTop w:val="0"/>
      <w:marBottom w:val="0"/>
      <w:divBdr>
        <w:top w:val="none" w:sz="0" w:space="0" w:color="auto"/>
        <w:left w:val="none" w:sz="0" w:space="0" w:color="auto"/>
        <w:bottom w:val="none" w:sz="0" w:space="0" w:color="auto"/>
        <w:right w:val="none" w:sz="0" w:space="0" w:color="auto"/>
      </w:divBdr>
    </w:div>
    <w:div w:id="965425444">
      <w:bodyDiv w:val="1"/>
      <w:marLeft w:val="0"/>
      <w:marRight w:val="0"/>
      <w:marTop w:val="0"/>
      <w:marBottom w:val="0"/>
      <w:divBdr>
        <w:top w:val="none" w:sz="0" w:space="0" w:color="auto"/>
        <w:left w:val="none" w:sz="0" w:space="0" w:color="auto"/>
        <w:bottom w:val="none" w:sz="0" w:space="0" w:color="auto"/>
        <w:right w:val="none" w:sz="0" w:space="0" w:color="auto"/>
      </w:divBdr>
    </w:div>
    <w:div w:id="970479088">
      <w:bodyDiv w:val="1"/>
      <w:marLeft w:val="0"/>
      <w:marRight w:val="0"/>
      <w:marTop w:val="0"/>
      <w:marBottom w:val="0"/>
      <w:divBdr>
        <w:top w:val="none" w:sz="0" w:space="0" w:color="auto"/>
        <w:left w:val="none" w:sz="0" w:space="0" w:color="auto"/>
        <w:bottom w:val="none" w:sz="0" w:space="0" w:color="auto"/>
        <w:right w:val="none" w:sz="0" w:space="0" w:color="auto"/>
      </w:divBdr>
    </w:div>
    <w:div w:id="1361126357">
      <w:bodyDiv w:val="1"/>
      <w:marLeft w:val="0"/>
      <w:marRight w:val="0"/>
      <w:marTop w:val="0"/>
      <w:marBottom w:val="0"/>
      <w:divBdr>
        <w:top w:val="none" w:sz="0" w:space="0" w:color="auto"/>
        <w:left w:val="none" w:sz="0" w:space="0" w:color="auto"/>
        <w:bottom w:val="none" w:sz="0" w:space="0" w:color="auto"/>
        <w:right w:val="none" w:sz="0" w:space="0" w:color="auto"/>
      </w:divBdr>
    </w:div>
    <w:div w:id="1385183341">
      <w:bodyDiv w:val="1"/>
      <w:marLeft w:val="0"/>
      <w:marRight w:val="0"/>
      <w:marTop w:val="0"/>
      <w:marBottom w:val="0"/>
      <w:divBdr>
        <w:top w:val="none" w:sz="0" w:space="0" w:color="auto"/>
        <w:left w:val="none" w:sz="0" w:space="0" w:color="auto"/>
        <w:bottom w:val="none" w:sz="0" w:space="0" w:color="auto"/>
        <w:right w:val="none" w:sz="0" w:space="0" w:color="auto"/>
      </w:divBdr>
    </w:div>
    <w:div w:id="1530029707">
      <w:bodyDiv w:val="1"/>
      <w:marLeft w:val="0"/>
      <w:marRight w:val="0"/>
      <w:marTop w:val="0"/>
      <w:marBottom w:val="0"/>
      <w:divBdr>
        <w:top w:val="none" w:sz="0" w:space="0" w:color="auto"/>
        <w:left w:val="none" w:sz="0" w:space="0" w:color="auto"/>
        <w:bottom w:val="none" w:sz="0" w:space="0" w:color="auto"/>
        <w:right w:val="none" w:sz="0" w:space="0" w:color="auto"/>
      </w:divBdr>
    </w:div>
    <w:div w:id="1630818550">
      <w:bodyDiv w:val="1"/>
      <w:marLeft w:val="0"/>
      <w:marRight w:val="0"/>
      <w:marTop w:val="0"/>
      <w:marBottom w:val="0"/>
      <w:divBdr>
        <w:top w:val="none" w:sz="0" w:space="0" w:color="auto"/>
        <w:left w:val="none" w:sz="0" w:space="0" w:color="auto"/>
        <w:bottom w:val="none" w:sz="0" w:space="0" w:color="auto"/>
        <w:right w:val="none" w:sz="0" w:space="0" w:color="auto"/>
      </w:divBdr>
      <w:divsChild>
        <w:div w:id="593169242">
          <w:marLeft w:val="1555"/>
          <w:marRight w:val="0"/>
          <w:marTop w:val="86"/>
          <w:marBottom w:val="0"/>
          <w:divBdr>
            <w:top w:val="none" w:sz="0" w:space="0" w:color="auto"/>
            <w:left w:val="none" w:sz="0" w:space="0" w:color="auto"/>
            <w:bottom w:val="none" w:sz="0" w:space="0" w:color="auto"/>
            <w:right w:val="none" w:sz="0" w:space="0" w:color="auto"/>
          </w:divBdr>
        </w:div>
        <w:div w:id="1021862778">
          <w:marLeft w:val="2405"/>
          <w:marRight w:val="0"/>
          <w:marTop w:val="67"/>
          <w:marBottom w:val="0"/>
          <w:divBdr>
            <w:top w:val="none" w:sz="0" w:space="0" w:color="auto"/>
            <w:left w:val="none" w:sz="0" w:space="0" w:color="auto"/>
            <w:bottom w:val="none" w:sz="0" w:space="0" w:color="auto"/>
            <w:right w:val="none" w:sz="0" w:space="0" w:color="auto"/>
          </w:divBdr>
        </w:div>
      </w:divsChild>
    </w:div>
    <w:div w:id="1721443735">
      <w:bodyDiv w:val="1"/>
      <w:marLeft w:val="0"/>
      <w:marRight w:val="0"/>
      <w:marTop w:val="0"/>
      <w:marBottom w:val="0"/>
      <w:divBdr>
        <w:top w:val="none" w:sz="0" w:space="0" w:color="auto"/>
        <w:left w:val="none" w:sz="0" w:space="0" w:color="auto"/>
        <w:bottom w:val="none" w:sz="0" w:space="0" w:color="auto"/>
        <w:right w:val="none" w:sz="0" w:space="0" w:color="auto"/>
      </w:divBdr>
    </w:div>
    <w:div w:id="1861894397">
      <w:bodyDiv w:val="1"/>
      <w:marLeft w:val="0"/>
      <w:marRight w:val="0"/>
      <w:marTop w:val="0"/>
      <w:marBottom w:val="0"/>
      <w:divBdr>
        <w:top w:val="none" w:sz="0" w:space="0" w:color="auto"/>
        <w:left w:val="none" w:sz="0" w:space="0" w:color="auto"/>
        <w:bottom w:val="none" w:sz="0" w:space="0" w:color="auto"/>
        <w:right w:val="none" w:sz="0" w:space="0" w:color="auto"/>
      </w:divBdr>
    </w:div>
    <w:div w:id="1870602853">
      <w:bodyDiv w:val="1"/>
      <w:marLeft w:val="0"/>
      <w:marRight w:val="0"/>
      <w:marTop w:val="0"/>
      <w:marBottom w:val="0"/>
      <w:divBdr>
        <w:top w:val="none" w:sz="0" w:space="0" w:color="auto"/>
        <w:left w:val="none" w:sz="0" w:space="0" w:color="auto"/>
        <w:bottom w:val="none" w:sz="0" w:space="0" w:color="auto"/>
        <w:right w:val="none" w:sz="0" w:space="0" w:color="auto"/>
      </w:divBdr>
    </w:div>
    <w:div w:id="1946501891">
      <w:bodyDiv w:val="1"/>
      <w:marLeft w:val="0"/>
      <w:marRight w:val="0"/>
      <w:marTop w:val="0"/>
      <w:marBottom w:val="0"/>
      <w:divBdr>
        <w:top w:val="none" w:sz="0" w:space="0" w:color="auto"/>
        <w:left w:val="none" w:sz="0" w:space="0" w:color="auto"/>
        <w:bottom w:val="none" w:sz="0" w:space="0" w:color="auto"/>
        <w:right w:val="none" w:sz="0" w:space="0" w:color="auto"/>
      </w:divBdr>
    </w:div>
    <w:div w:id="1984121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hyperlink" Target="https://compliance.salesforce.com/en/documents/a006e00000yp9PXAAY" TargetMode="External"/><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4.sv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help.mypurecloud.com/release-notes-home/features-coming-soon/" TargetMode="External"/><Relationship Id="rId40" Type="http://schemas.openxmlformats.org/officeDocument/2006/relationships/image" Target="media/image21.png"/><Relationship Id="rId45" Type="http://schemas.openxmlformats.org/officeDocument/2006/relationships/oleObject" Target="embeddings/oleObject1.bin"/><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customXml" Target="../customXml/item5.xml"/><Relationship Id="rId61" Type="http://schemas.openxmlformats.org/officeDocument/2006/relationships/footer" Target="footer2.xml"/><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hyperlink" Target="https://www.genesys.com/trust/ens" TargetMode="External"/><Relationship Id="rId27" Type="http://schemas.openxmlformats.org/officeDocument/2006/relationships/image" Target="media/image12.svg"/><Relationship Id="rId30" Type="http://schemas.openxmlformats.org/officeDocument/2006/relationships/image" Target="media/image15.png"/><Relationship Id="rId35" Type="http://schemas.openxmlformats.org/officeDocument/2006/relationships/hyperlink" Target="https://architect.salesforce.com/roadmaps/roadmap-explorer" TargetMode="External"/><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4.emf"/><Relationship Id="rId25" Type="http://schemas.openxmlformats.org/officeDocument/2006/relationships/image" Target="media/image10.svg"/><Relationship Id="rId33" Type="http://schemas.openxmlformats.org/officeDocument/2006/relationships/image" Target="media/image18.svg"/><Relationship Id="rId38" Type="http://schemas.openxmlformats.org/officeDocument/2006/relationships/hyperlink" Target="https://help.mypurecloud.com/release-notes-home/features-coming-soon/" TargetMode="External"/><Relationship Id="rId46" Type="http://schemas.openxmlformats.org/officeDocument/2006/relationships/image" Target="media/image26.png"/><Relationship Id="rId59" Type="http://schemas.openxmlformats.org/officeDocument/2006/relationships/hyperlink" Target="https://status.mypurecloud.com/" TargetMode="External"/><Relationship Id="rId20" Type="http://schemas.openxmlformats.org/officeDocument/2006/relationships/image" Target="media/image7.png"/><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8.emf"/><Relationship Id="rId28" Type="http://schemas.openxmlformats.org/officeDocument/2006/relationships/image" Target="media/image13.png"/><Relationship Id="rId36" Type="http://schemas.openxmlformats.org/officeDocument/2006/relationships/hyperlink" Target="https://architect.salesforce.com/roadmaps/roadmap-explorer" TargetMode="External"/><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notes" Target="footnotes.xml"/><Relationship Id="rId31" Type="http://schemas.openxmlformats.org/officeDocument/2006/relationships/image" Target="media/image16.sv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s01905\Telefonica\Contenidos%20Media%20Grandes%20Cuentas%20-%20Documentos\COMUNICACION\03.%20Proyectos\03.%20Comunicaci&#243;n%20e2e\Iniciativa%20Mejora%20Oferta_T%20Este\Plantillas%20y%20certificados\Plantillas%20Words\Plantilla%20Word_TEL%25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45629EA84F43A6A321C7204DA6EF06"/>
        <w:category>
          <w:name w:val="General"/>
          <w:gallery w:val="placeholder"/>
        </w:category>
        <w:types>
          <w:type w:val="bbPlcHdr"/>
        </w:types>
        <w:behaviors>
          <w:behavior w:val="content"/>
        </w:behaviors>
        <w:guid w:val="{5FE11EE4-BE72-401F-A3B2-709BDDDB68E1}"/>
      </w:docPartPr>
      <w:docPartBody>
        <w:p w:rsidR="009A4D8B" w:rsidRDefault="009A4D8B">
          <w:pPr>
            <w:pStyle w:val="8445629EA84F43A6A321C7204DA6EF06"/>
          </w:pPr>
          <w:r w:rsidRPr="00CD3C45">
            <w:rPr>
              <w:rStyle w:val="Textodelmarcadordeposicin"/>
            </w:rPr>
            <w:t>[Título]</w:t>
          </w:r>
        </w:p>
      </w:docPartBody>
    </w:docPart>
    <w:docPart>
      <w:docPartPr>
        <w:name w:val="373797254B054F7196631D4CD4F95DB2"/>
        <w:category>
          <w:name w:val="General"/>
          <w:gallery w:val="placeholder"/>
        </w:category>
        <w:types>
          <w:type w:val="bbPlcHdr"/>
        </w:types>
        <w:behaviors>
          <w:behavior w:val="content"/>
        </w:behaviors>
        <w:guid w:val="{CC1C7358-85E0-4DBF-8451-BA95BF80040B}"/>
      </w:docPartPr>
      <w:docPartBody>
        <w:p w:rsidR="00B201EB" w:rsidRDefault="00B201EB" w:rsidP="00B201EB">
          <w:pPr>
            <w:pStyle w:val="373797254B054F7196631D4CD4F95DB2"/>
          </w:pPr>
          <w:r w:rsidRPr="00CD3C45">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Neue">
    <w:altName w:val="Sylfae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elefonica Light">
    <w:altName w:val="Calibri"/>
    <w:charset w:val="00"/>
    <w:family w:val="auto"/>
    <w:pitch w:val="variable"/>
    <w:sig w:usb0="A000002F" w:usb1="4000204A" w:usb2="00000000" w:usb3="00000000" w:csb0="00000093" w:csb1="00000000"/>
  </w:font>
  <w:font w:name="MS PGothic">
    <w:altName w:val="ＭＳ Ｐゴシック"/>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elefonica Sans Light">
    <w:charset w:val="00"/>
    <w:family w:val="modern"/>
    <w:notTrueType/>
    <w:pitch w:val="variable"/>
    <w:sig w:usb0="A000027F" w:usb1="5000A4FB"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Telefonica Text">
    <w:altName w:val="Calibri"/>
    <w:charset w:val="00"/>
    <w:family w:val="auto"/>
    <w:pitch w:val="variable"/>
    <w:sig w:usb0="A00000AF" w:usb1="4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Telefonia light">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A19"/>
    <w:rsid w:val="00057DEB"/>
    <w:rsid w:val="00091A19"/>
    <w:rsid w:val="000A70D2"/>
    <w:rsid w:val="000E1819"/>
    <w:rsid w:val="000F21F6"/>
    <w:rsid w:val="001351BC"/>
    <w:rsid w:val="00153BE1"/>
    <w:rsid w:val="00154738"/>
    <w:rsid w:val="00194CC4"/>
    <w:rsid w:val="001C2CAA"/>
    <w:rsid w:val="001D334E"/>
    <w:rsid w:val="00266A56"/>
    <w:rsid w:val="00285FCA"/>
    <w:rsid w:val="002D4702"/>
    <w:rsid w:val="00313830"/>
    <w:rsid w:val="00492EEE"/>
    <w:rsid w:val="004B3DF6"/>
    <w:rsid w:val="004B4285"/>
    <w:rsid w:val="004C161A"/>
    <w:rsid w:val="004F2984"/>
    <w:rsid w:val="004F5F73"/>
    <w:rsid w:val="00562637"/>
    <w:rsid w:val="0058215D"/>
    <w:rsid w:val="005927C3"/>
    <w:rsid w:val="0065471B"/>
    <w:rsid w:val="00661006"/>
    <w:rsid w:val="006A6D4F"/>
    <w:rsid w:val="006B41CD"/>
    <w:rsid w:val="006C7525"/>
    <w:rsid w:val="006D5308"/>
    <w:rsid w:val="006F0F6E"/>
    <w:rsid w:val="006F4191"/>
    <w:rsid w:val="007004DE"/>
    <w:rsid w:val="00811EC9"/>
    <w:rsid w:val="00843281"/>
    <w:rsid w:val="00867BCB"/>
    <w:rsid w:val="008A2EFC"/>
    <w:rsid w:val="0094716B"/>
    <w:rsid w:val="00952540"/>
    <w:rsid w:val="009718C5"/>
    <w:rsid w:val="009853A3"/>
    <w:rsid w:val="009A0136"/>
    <w:rsid w:val="009A4D8B"/>
    <w:rsid w:val="009B4AC2"/>
    <w:rsid w:val="009C48CC"/>
    <w:rsid w:val="009F5379"/>
    <w:rsid w:val="00A73106"/>
    <w:rsid w:val="00AC7916"/>
    <w:rsid w:val="00AE0B1E"/>
    <w:rsid w:val="00AE1AEA"/>
    <w:rsid w:val="00B201EB"/>
    <w:rsid w:val="00B94831"/>
    <w:rsid w:val="00BC2218"/>
    <w:rsid w:val="00C129D1"/>
    <w:rsid w:val="00C76CDC"/>
    <w:rsid w:val="00D31E2E"/>
    <w:rsid w:val="00D450C7"/>
    <w:rsid w:val="00D61F87"/>
    <w:rsid w:val="00DD136F"/>
    <w:rsid w:val="00E047EE"/>
    <w:rsid w:val="00F24FC4"/>
    <w:rsid w:val="00F80ABD"/>
    <w:rsid w:val="00FD14D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201EB"/>
    <w:rPr>
      <w:color w:val="808080"/>
    </w:rPr>
  </w:style>
  <w:style w:type="paragraph" w:customStyle="1" w:styleId="8445629EA84F43A6A321C7204DA6EF06">
    <w:name w:val="8445629EA84F43A6A321C7204DA6EF06"/>
  </w:style>
  <w:style w:type="paragraph" w:customStyle="1" w:styleId="373797254B054F7196631D4CD4F95DB2">
    <w:name w:val="373797254B054F7196631D4CD4F95DB2"/>
    <w:rsid w:val="00B201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Personalizado Telefonica">
      <a:dk1>
        <a:srgbClr val="0C6DFF"/>
      </a:dk1>
      <a:lt1>
        <a:srgbClr val="606060"/>
      </a:lt1>
      <a:dk2>
        <a:srgbClr val="0C6DFF"/>
      </a:dk2>
      <a:lt2>
        <a:srgbClr val="FFFFFF"/>
      </a:lt2>
      <a:accent1>
        <a:srgbClr val="6E7893"/>
      </a:accent1>
      <a:accent2>
        <a:srgbClr val="7C877C"/>
      </a:accent2>
      <a:accent3>
        <a:srgbClr val="9D83A3"/>
      </a:accent3>
      <a:accent4>
        <a:srgbClr val="807477"/>
      </a:accent4>
      <a:accent5>
        <a:srgbClr val="E66C64"/>
      </a:accent5>
      <a:accent6>
        <a:srgbClr val="EAC344"/>
      </a:accent6>
      <a:hlink>
        <a:srgbClr val="59C2C9"/>
      </a:hlink>
      <a:folHlink>
        <a:srgbClr val="C366E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País del cliente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a5b318-02a2-470d-9425-787bc67a0fe4">
      <Terms xmlns="http://schemas.microsoft.com/office/infopath/2007/PartnerControls"/>
    </lcf76f155ced4ddcb4097134ff3c332f>
    <TaxCatchAll xmlns="70edcf53-7067-4c08-8a66-d97a7ae7eee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8C706854FB233F4CBC21B221090B8AB1" ma:contentTypeVersion="15" ma:contentTypeDescription="Crear nuevo documento." ma:contentTypeScope="" ma:versionID="542d705710474e78f0d96b8eca95c4b5">
  <xsd:schema xmlns:xsd="http://www.w3.org/2001/XMLSchema" xmlns:xs="http://www.w3.org/2001/XMLSchema" xmlns:p="http://schemas.microsoft.com/office/2006/metadata/properties" xmlns:ns2="e7a5b318-02a2-470d-9425-787bc67a0fe4" xmlns:ns3="985b0fac-5c18-431f-bf62-a495d795e29e" xmlns:ns4="70edcf53-7067-4c08-8a66-d97a7ae7eeeb" targetNamespace="http://schemas.microsoft.com/office/2006/metadata/properties" ma:root="true" ma:fieldsID="18b6b4b5d0e133cebab6d55455007543" ns2:_="" ns3:_="" ns4:_="">
    <xsd:import namespace="e7a5b318-02a2-470d-9425-787bc67a0fe4"/>
    <xsd:import namespace="985b0fac-5c18-431f-bf62-a495d795e29e"/>
    <xsd:import namespace="70edcf53-7067-4c08-8a66-d97a7ae7eee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a5b318-02a2-470d-9425-787bc67a0f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3ebd722c-8eea-4fa2-a257-8118360c8ea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5b0fac-5c18-431f-bf62-a495d795e29e"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edcf53-7067-4c08-8a66-d97a7ae7eee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a15e896-4ce9-4699-8d79-5477b7cda6ed}" ma:internalName="TaxCatchAll" ma:showField="CatchAllData" ma:web="70edcf53-7067-4c08-8a66-d97a7ae7ee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B09B69-6D32-4478-A73C-4FAC94867D02}">
  <ds:schemaRefs>
    <ds:schemaRef ds:uri="http://schemas.openxmlformats.org/officeDocument/2006/bibliography"/>
  </ds:schemaRefs>
</ds:datastoreItem>
</file>

<file path=customXml/itemProps3.xml><?xml version="1.0" encoding="utf-8"?>
<ds:datastoreItem xmlns:ds="http://schemas.openxmlformats.org/officeDocument/2006/customXml" ds:itemID="{A71E4110-9ABE-47CC-9A57-9BDDBDB2A7B4}">
  <ds:schemaRefs>
    <ds:schemaRef ds:uri="http://schemas.microsoft.com/sharepoint/v3/contenttype/forms"/>
  </ds:schemaRefs>
</ds:datastoreItem>
</file>

<file path=customXml/itemProps4.xml><?xml version="1.0" encoding="utf-8"?>
<ds:datastoreItem xmlns:ds="http://schemas.openxmlformats.org/officeDocument/2006/customXml" ds:itemID="{818BE1BF-530C-4341-9F19-821A665D26AE}">
  <ds:schemaRefs>
    <ds:schemaRef ds:uri="http://schemas.microsoft.com/office/2006/metadata/properties"/>
    <ds:schemaRef ds:uri="http://schemas.microsoft.com/office/infopath/2007/PartnerControls"/>
    <ds:schemaRef ds:uri="e7a5b318-02a2-470d-9425-787bc67a0fe4"/>
    <ds:schemaRef ds:uri="70edcf53-7067-4c08-8a66-d97a7ae7eeeb"/>
  </ds:schemaRefs>
</ds:datastoreItem>
</file>

<file path=customXml/itemProps5.xml><?xml version="1.0" encoding="utf-8"?>
<ds:datastoreItem xmlns:ds="http://schemas.openxmlformats.org/officeDocument/2006/customXml" ds:itemID="{9D46B7E7-5678-40AF-8DEB-9697B487C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a5b318-02a2-470d-9425-787bc67a0fe4"/>
    <ds:schemaRef ds:uri="985b0fac-5c18-431f-bf62-a495d795e29e"/>
    <ds:schemaRef ds:uri="70edcf53-7067-4c08-8a66-d97a7ae7ee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744600e-3e04-492e-baa1-25ec245c6f10}" enabled="0" method="" siteId="{9744600e-3e04-492e-baa1-25ec245c6f10}" removed="1"/>
</clbl:labelList>
</file>

<file path=docProps/app.xml><?xml version="1.0" encoding="utf-8"?>
<Properties xmlns="http://schemas.openxmlformats.org/officeDocument/2006/extended-properties" xmlns:vt="http://schemas.openxmlformats.org/officeDocument/2006/docPropsVTypes">
  <Template>Plantilla Word_TEL%2</Template>
  <TotalTime>120</TotalTime>
  <Pages>70</Pages>
  <Words>27692</Words>
  <Characters>152307</Characters>
  <Application>Microsoft Office Word</Application>
  <DocSecurity>0</DocSecurity>
  <Lines>1269</Lines>
  <Paragraphs>359</Paragraphs>
  <ScaleCrop>false</ScaleCrop>
  <Company>Nombre de cliente</Company>
  <LinksUpToDate>false</LinksUpToDate>
  <CharactersWithSpaces>179640</CharactersWithSpaces>
  <SharedDoc>false</SharedDoc>
  <HLinks>
    <vt:vector size="348" baseType="variant">
      <vt:variant>
        <vt:i4>17</vt:i4>
      </vt:variant>
      <vt:variant>
        <vt:i4>321</vt:i4>
      </vt:variant>
      <vt:variant>
        <vt:i4>0</vt:i4>
      </vt:variant>
      <vt:variant>
        <vt:i4>5</vt:i4>
      </vt:variant>
      <vt:variant>
        <vt:lpwstr>https://help.salesforce.com/apex/HTViewHelpDoc?id=security_overview.htm&amp;language=en_US</vt:lpwstr>
      </vt:variant>
      <vt:variant>
        <vt:lpwstr/>
      </vt:variant>
      <vt:variant>
        <vt:i4>786448</vt:i4>
      </vt:variant>
      <vt:variant>
        <vt:i4>318</vt:i4>
      </vt:variant>
      <vt:variant>
        <vt:i4>0</vt:i4>
      </vt:variant>
      <vt:variant>
        <vt:i4>5</vt:i4>
      </vt:variant>
      <vt:variant>
        <vt:lpwstr>https://compliance.salesforce.com/en</vt:lpwstr>
      </vt:variant>
      <vt:variant>
        <vt:lpwstr/>
      </vt:variant>
      <vt:variant>
        <vt:i4>983099</vt:i4>
      </vt:variant>
      <vt:variant>
        <vt:i4>315</vt:i4>
      </vt:variant>
      <vt:variant>
        <vt:i4>0</vt:i4>
      </vt:variant>
      <vt:variant>
        <vt:i4>5</vt:i4>
      </vt:variant>
      <vt:variant>
        <vt:lpwstr>https://www.salesforce.com/content/dam/web/en_us/www/documents/platform/idc-platform-bv-report-2020.pdf</vt:lpwstr>
      </vt:variant>
      <vt:variant>
        <vt:lpwstr/>
      </vt:variant>
      <vt:variant>
        <vt:i4>7864380</vt:i4>
      </vt:variant>
      <vt:variant>
        <vt:i4>312</vt:i4>
      </vt:variant>
      <vt:variant>
        <vt:i4>0</vt:i4>
      </vt:variant>
      <vt:variant>
        <vt:i4>5</vt:i4>
      </vt:variant>
      <vt:variant>
        <vt:lpwstr>https://architect.salesforce.com/fundamentals/platform-multitenant-architecture</vt:lpwstr>
      </vt:variant>
      <vt:variant>
        <vt:lpwstr/>
      </vt:variant>
      <vt:variant>
        <vt:i4>6619190</vt:i4>
      </vt:variant>
      <vt:variant>
        <vt:i4>309</vt:i4>
      </vt:variant>
      <vt:variant>
        <vt:i4>0</vt:i4>
      </vt:variant>
      <vt:variant>
        <vt:i4>5</vt:i4>
      </vt:variant>
      <vt:variant>
        <vt:lpwstr>https://architect.salesforce.com/well-architected/trusted/secure</vt:lpwstr>
      </vt:variant>
      <vt:variant>
        <vt:lpwstr>Sharing_and_Visibility</vt:lpwstr>
      </vt:variant>
      <vt:variant>
        <vt:i4>8192076</vt:i4>
      </vt:variant>
      <vt:variant>
        <vt:i4>306</vt:i4>
      </vt:variant>
      <vt:variant>
        <vt:i4>0</vt:i4>
      </vt:variant>
      <vt:variant>
        <vt:i4>5</vt:i4>
      </vt:variant>
      <vt:variant>
        <vt:lpwstr>https://resources.docs.salesforce.com/latest/latest/en-us/sfdc/pdf/sharing_architecture.pdf</vt:lpwstr>
      </vt:variant>
      <vt:variant>
        <vt:lpwstr/>
      </vt:variant>
      <vt:variant>
        <vt:i4>2949142</vt:i4>
      </vt:variant>
      <vt:variant>
        <vt:i4>303</vt:i4>
      </vt:variant>
      <vt:variant>
        <vt:i4>0</vt:i4>
      </vt:variant>
      <vt:variant>
        <vt:i4>5</vt:i4>
      </vt:variant>
      <vt:variant>
        <vt:lpwstr>https://c1.sfdcstatic.com/content/dam/web/en_us/www/documents/platform/IDC-Salesforce-ROI-White-Paper-2018.pdf</vt:lpwstr>
      </vt:variant>
      <vt:variant>
        <vt:lpwstr/>
      </vt:variant>
      <vt:variant>
        <vt:i4>5046362</vt:i4>
      </vt:variant>
      <vt:variant>
        <vt:i4>297</vt:i4>
      </vt:variant>
      <vt:variant>
        <vt:i4>0</vt:i4>
      </vt:variant>
      <vt:variant>
        <vt:i4>5</vt:i4>
      </vt:variant>
      <vt:variant>
        <vt:lpwstr>https://developer.salesforce.com/docs/atlas.en-us.salesforce_app_limits_cheatsheet.meta/salesforce_app_limits_cheatsheet/salesforce_app_limits_platform_api.htm</vt:lpwstr>
      </vt:variant>
      <vt:variant>
        <vt:lpwstr/>
      </vt:variant>
      <vt:variant>
        <vt:i4>7929972</vt:i4>
      </vt:variant>
      <vt:variant>
        <vt:i4>294</vt:i4>
      </vt:variant>
      <vt:variant>
        <vt:i4>0</vt:i4>
      </vt:variant>
      <vt:variant>
        <vt:i4>5</vt:i4>
      </vt:variant>
      <vt:variant>
        <vt:lpwstr>https://telefonicacorp.sharepoint.com/:p:/s/Colabora_TESA2/contenidosmediagrandescuentas/EZfi_dvnKHJKvTEy9fO2AcwBH-vP4fPxqsxSpG66dv0X7A?e=uqE9yw</vt:lpwstr>
      </vt:variant>
      <vt:variant>
        <vt:lpwstr/>
      </vt:variant>
      <vt:variant>
        <vt:i4>7929972</vt:i4>
      </vt:variant>
      <vt:variant>
        <vt:i4>291</vt:i4>
      </vt:variant>
      <vt:variant>
        <vt:i4>0</vt:i4>
      </vt:variant>
      <vt:variant>
        <vt:i4>5</vt:i4>
      </vt:variant>
      <vt:variant>
        <vt:lpwstr>https://telefonicacorp.sharepoint.com/:p:/s/Colabora_TESA2/contenidosmediagrandescuentas/EZfi_dvnKHJKvTEy9fO2AcwBH-vP4fPxqsxSpG66dv0X7A?e=uqE9yw</vt:lpwstr>
      </vt:variant>
      <vt:variant>
        <vt:lpwstr/>
      </vt:variant>
      <vt:variant>
        <vt:i4>6946856</vt:i4>
      </vt:variant>
      <vt:variant>
        <vt:i4>288</vt:i4>
      </vt:variant>
      <vt:variant>
        <vt:i4>0</vt:i4>
      </vt:variant>
      <vt:variant>
        <vt:i4>5</vt:i4>
      </vt:variant>
      <vt:variant>
        <vt:lpwstr>https://www.telefonica.com/es/nosotros/</vt:lpwstr>
      </vt:variant>
      <vt:variant>
        <vt:lpwstr/>
      </vt:variant>
      <vt:variant>
        <vt:i4>1245232</vt:i4>
      </vt:variant>
      <vt:variant>
        <vt:i4>281</vt:i4>
      </vt:variant>
      <vt:variant>
        <vt:i4>0</vt:i4>
      </vt:variant>
      <vt:variant>
        <vt:i4>5</vt:i4>
      </vt:variant>
      <vt:variant>
        <vt:lpwstr/>
      </vt:variant>
      <vt:variant>
        <vt:lpwstr>_Toc164339684</vt:lpwstr>
      </vt:variant>
      <vt:variant>
        <vt:i4>1245232</vt:i4>
      </vt:variant>
      <vt:variant>
        <vt:i4>275</vt:i4>
      </vt:variant>
      <vt:variant>
        <vt:i4>0</vt:i4>
      </vt:variant>
      <vt:variant>
        <vt:i4>5</vt:i4>
      </vt:variant>
      <vt:variant>
        <vt:lpwstr/>
      </vt:variant>
      <vt:variant>
        <vt:lpwstr>_Toc164339683</vt:lpwstr>
      </vt:variant>
      <vt:variant>
        <vt:i4>1245232</vt:i4>
      </vt:variant>
      <vt:variant>
        <vt:i4>269</vt:i4>
      </vt:variant>
      <vt:variant>
        <vt:i4>0</vt:i4>
      </vt:variant>
      <vt:variant>
        <vt:i4>5</vt:i4>
      </vt:variant>
      <vt:variant>
        <vt:lpwstr/>
      </vt:variant>
      <vt:variant>
        <vt:lpwstr>_Toc164339682</vt:lpwstr>
      </vt:variant>
      <vt:variant>
        <vt:i4>1245232</vt:i4>
      </vt:variant>
      <vt:variant>
        <vt:i4>263</vt:i4>
      </vt:variant>
      <vt:variant>
        <vt:i4>0</vt:i4>
      </vt:variant>
      <vt:variant>
        <vt:i4>5</vt:i4>
      </vt:variant>
      <vt:variant>
        <vt:lpwstr/>
      </vt:variant>
      <vt:variant>
        <vt:lpwstr>_Toc164339681</vt:lpwstr>
      </vt:variant>
      <vt:variant>
        <vt:i4>1245232</vt:i4>
      </vt:variant>
      <vt:variant>
        <vt:i4>257</vt:i4>
      </vt:variant>
      <vt:variant>
        <vt:i4>0</vt:i4>
      </vt:variant>
      <vt:variant>
        <vt:i4>5</vt:i4>
      </vt:variant>
      <vt:variant>
        <vt:lpwstr/>
      </vt:variant>
      <vt:variant>
        <vt:lpwstr>_Toc164339680</vt:lpwstr>
      </vt:variant>
      <vt:variant>
        <vt:i4>1835056</vt:i4>
      </vt:variant>
      <vt:variant>
        <vt:i4>251</vt:i4>
      </vt:variant>
      <vt:variant>
        <vt:i4>0</vt:i4>
      </vt:variant>
      <vt:variant>
        <vt:i4>5</vt:i4>
      </vt:variant>
      <vt:variant>
        <vt:lpwstr/>
      </vt:variant>
      <vt:variant>
        <vt:lpwstr>_Toc164339679</vt:lpwstr>
      </vt:variant>
      <vt:variant>
        <vt:i4>1835056</vt:i4>
      </vt:variant>
      <vt:variant>
        <vt:i4>245</vt:i4>
      </vt:variant>
      <vt:variant>
        <vt:i4>0</vt:i4>
      </vt:variant>
      <vt:variant>
        <vt:i4>5</vt:i4>
      </vt:variant>
      <vt:variant>
        <vt:lpwstr/>
      </vt:variant>
      <vt:variant>
        <vt:lpwstr>_Toc164339678</vt:lpwstr>
      </vt:variant>
      <vt:variant>
        <vt:i4>1835056</vt:i4>
      </vt:variant>
      <vt:variant>
        <vt:i4>239</vt:i4>
      </vt:variant>
      <vt:variant>
        <vt:i4>0</vt:i4>
      </vt:variant>
      <vt:variant>
        <vt:i4>5</vt:i4>
      </vt:variant>
      <vt:variant>
        <vt:lpwstr/>
      </vt:variant>
      <vt:variant>
        <vt:lpwstr>_Toc164339677</vt:lpwstr>
      </vt:variant>
      <vt:variant>
        <vt:i4>1835056</vt:i4>
      </vt:variant>
      <vt:variant>
        <vt:i4>233</vt:i4>
      </vt:variant>
      <vt:variant>
        <vt:i4>0</vt:i4>
      </vt:variant>
      <vt:variant>
        <vt:i4>5</vt:i4>
      </vt:variant>
      <vt:variant>
        <vt:lpwstr/>
      </vt:variant>
      <vt:variant>
        <vt:lpwstr>_Toc164339676</vt:lpwstr>
      </vt:variant>
      <vt:variant>
        <vt:i4>1835056</vt:i4>
      </vt:variant>
      <vt:variant>
        <vt:i4>227</vt:i4>
      </vt:variant>
      <vt:variant>
        <vt:i4>0</vt:i4>
      </vt:variant>
      <vt:variant>
        <vt:i4>5</vt:i4>
      </vt:variant>
      <vt:variant>
        <vt:lpwstr/>
      </vt:variant>
      <vt:variant>
        <vt:lpwstr>_Toc164339675</vt:lpwstr>
      </vt:variant>
      <vt:variant>
        <vt:i4>1835056</vt:i4>
      </vt:variant>
      <vt:variant>
        <vt:i4>221</vt:i4>
      </vt:variant>
      <vt:variant>
        <vt:i4>0</vt:i4>
      </vt:variant>
      <vt:variant>
        <vt:i4>5</vt:i4>
      </vt:variant>
      <vt:variant>
        <vt:lpwstr/>
      </vt:variant>
      <vt:variant>
        <vt:lpwstr>_Toc164339674</vt:lpwstr>
      </vt:variant>
      <vt:variant>
        <vt:i4>1835056</vt:i4>
      </vt:variant>
      <vt:variant>
        <vt:i4>215</vt:i4>
      </vt:variant>
      <vt:variant>
        <vt:i4>0</vt:i4>
      </vt:variant>
      <vt:variant>
        <vt:i4>5</vt:i4>
      </vt:variant>
      <vt:variant>
        <vt:lpwstr/>
      </vt:variant>
      <vt:variant>
        <vt:lpwstr>_Toc164339673</vt:lpwstr>
      </vt:variant>
      <vt:variant>
        <vt:i4>1835056</vt:i4>
      </vt:variant>
      <vt:variant>
        <vt:i4>209</vt:i4>
      </vt:variant>
      <vt:variant>
        <vt:i4>0</vt:i4>
      </vt:variant>
      <vt:variant>
        <vt:i4>5</vt:i4>
      </vt:variant>
      <vt:variant>
        <vt:lpwstr/>
      </vt:variant>
      <vt:variant>
        <vt:lpwstr>_Toc164339672</vt:lpwstr>
      </vt:variant>
      <vt:variant>
        <vt:i4>1835056</vt:i4>
      </vt:variant>
      <vt:variant>
        <vt:i4>203</vt:i4>
      </vt:variant>
      <vt:variant>
        <vt:i4>0</vt:i4>
      </vt:variant>
      <vt:variant>
        <vt:i4>5</vt:i4>
      </vt:variant>
      <vt:variant>
        <vt:lpwstr/>
      </vt:variant>
      <vt:variant>
        <vt:lpwstr>_Toc164339671</vt:lpwstr>
      </vt:variant>
      <vt:variant>
        <vt:i4>1835056</vt:i4>
      </vt:variant>
      <vt:variant>
        <vt:i4>197</vt:i4>
      </vt:variant>
      <vt:variant>
        <vt:i4>0</vt:i4>
      </vt:variant>
      <vt:variant>
        <vt:i4>5</vt:i4>
      </vt:variant>
      <vt:variant>
        <vt:lpwstr/>
      </vt:variant>
      <vt:variant>
        <vt:lpwstr>_Toc164339670</vt:lpwstr>
      </vt:variant>
      <vt:variant>
        <vt:i4>1900592</vt:i4>
      </vt:variant>
      <vt:variant>
        <vt:i4>191</vt:i4>
      </vt:variant>
      <vt:variant>
        <vt:i4>0</vt:i4>
      </vt:variant>
      <vt:variant>
        <vt:i4>5</vt:i4>
      </vt:variant>
      <vt:variant>
        <vt:lpwstr/>
      </vt:variant>
      <vt:variant>
        <vt:lpwstr>_Toc164339669</vt:lpwstr>
      </vt:variant>
      <vt:variant>
        <vt:i4>1900592</vt:i4>
      </vt:variant>
      <vt:variant>
        <vt:i4>185</vt:i4>
      </vt:variant>
      <vt:variant>
        <vt:i4>0</vt:i4>
      </vt:variant>
      <vt:variant>
        <vt:i4>5</vt:i4>
      </vt:variant>
      <vt:variant>
        <vt:lpwstr/>
      </vt:variant>
      <vt:variant>
        <vt:lpwstr>_Toc164339668</vt:lpwstr>
      </vt:variant>
      <vt:variant>
        <vt:i4>1900592</vt:i4>
      </vt:variant>
      <vt:variant>
        <vt:i4>179</vt:i4>
      </vt:variant>
      <vt:variant>
        <vt:i4>0</vt:i4>
      </vt:variant>
      <vt:variant>
        <vt:i4>5</vt:i4>
      </vt:variant>
      <vt:variant>
        <vt:lpwstr/>
      </vt:variant>
      <vt:variant>
        <vt:lpwstr>_Toc164339667</vt:lpwstr>
      </vt:variant>
      <vt:variant>
        <vt:i4>1900592</vt:i4>
      </vt:variant>
      <vt:variant>
        <vt:i4>173</vt:i4>
      </vt:variant>
      <vt:variant>
        <vt:i4>0</vt:i4>
      </vt:variant>
      <vt:variant>
        <vt:i4>5</vt:i4>
      </vt:variant>
      <vt:variant>
        <vt:lpwstr/>
      </vt:variant>
      <vt:variant>
        <vt:lpwstr>_Toc164339666</vt:lpwstr>
      </vt:variant>
      <vt:variant>
        <vt:i4>1900592</vt:i4>
      </vt:variant>
      <vt:variant>
        <vt:i4>167</vt:i4>
      </vt:variant>
      <vt:variant>
        <vt:i4>0</vt:i4>
      </vt:variant>
      <vt:variant>
        <vt:i4>5</vt:i4>
      </vt:variant>
      <vt:variant>
        <vt:lpwstr/>
      </vt:variant>
      <vt:variant>
        <vt:lpwstr>_Toc164339665</vt:lpwstr>
      </vt:variant>
      <vt:variant>
        <vt:i4>1900592</vt:i4>
      </vt:variant>
      <vt:variant>
        <vt:i4>161</vt:i4>
      </vt:variant>
      <vt:variant>
        <vt:i4>0</vt:i4>
      </vt:variant>
      <vt:variant>
        <vt:i4>5</vt:i4>
      </vt:variant>
      <vt:variant>
        <vt:lpwstr/>
      </vt:variant>
      <vt:variant>
        <vt:lpwstr>_Toc164339664</vt:lpwstr>
      </vt:variant>
      <vt:variant>
        <vt:i4>1900592</vt:i4>
      </vt:variant>
      <vt:variant>
        <vt:i4>155</vt:i4>
      </vt:variant>
      <vt:variant>
        <vt:i4>0</vt:i4>
      </vt:variant>
      <vt:variant>
        <vt:i4>5</vt:i4>
      </vt:variant>
      <vt:variant>
        <vt:lpwstr/>
      </vt:variant>
      <vt:variant>
        <vt:lpwstr>_Toc164339663</vt:lpwstr>
      </vt:variant>
      <vt:variant>
        <vt:i4>1900592</vt:i4>
      </vt:variant>
      <vt:variant>
        <vt:i4>149</vt:i4>
      </vt:variant>
      <vt:variant>
        <vt:i4>0</vt:i4>
      </vt:variant>
      <vt:variant>
        <vt:i4>5</vt:i4>
      </vt:variant>
      <vt:variant>
        <vt:lpwstr/>
      </vt:variant>
      <vt:variant>
        <vt:lpwstr>_Toc164339662</vt:lpwstr>
      </vt:variant>
      <vt:variant>
        <vt:i4>1900592</vt:i4>
      </vt:variant>
      <vt:variant>
        <vt:i4>143</vt:i4>
      </vt:variant>
      <vt:variant>
        <vt:i4>0</vt:i4>
      </vt:variant>
      <vt:variant>
        <vt:i4>5</vt:i4>
      </vt:variant>
      <vt:variant>
        <vt:lpwstr/>
      </vt:variant>
      <vt:variant>
        <vt:lpwstr>_Toc164339661</vt:lpwstr>
      </vt:variant>
      <vt:variant>
        <vt:i4>1900592</vt:i4>
      </vt:variant>
      <vt:variant>
        <vt:i4>137</vt:i4>
      </vt:variant>
      <vt:variant>
        <vt:i4>0</vt:i4>
      </vt:variant>
      <vt:variant>
        <vt:i4>5</vt:i4>
      </vt:variant>
      <vt:variant>
        <vt:lpwstr/>
      </vt:variant>
      <vt:variant>
        <vt:lpwstr>_Toc164339660</vt:lpwstr>
      </vt:variant>
      <vt:variant>
        <vt:i4>1966128</vt:i4>
      </vt:variant>
      <vt:variant>
        <vt:i4>131</vt:i4>
      </vt:variant>
      <vt:variant>
        <vt:i4>0</vt:i4>
      </vt:variant>
      <vt:variant>
        <vt:i4>5</vt:i4>
      </vt:variant>
      <vt:variant>
        <vt:lpwstr/>
      </vt:variant>
      <vt:variant>
        <vt:lpwstr>_Toc164339659</vt:lpwstr>
      </vt:variant>
      <vt:variant>
        <vt:i4>1966128</vt:i4>
      </vt:variant>
      <vt:variant>
        <vt:i4>125</vt:i4>
      </vt:variant>
      <vt:variant>
        <vt:i4>0</vt:i4>
      </vt:variant>
      <vt:variant>
        <vt:i4>5</vt:i4>
      </vt:variant>
      <vt:variant>
        <vt:lpwstr/>
      </vt:variant>
      <vt:variant>
        <vt:lpwstr>_Toc164339658</vt:lpwstr>
      </vt:variant>
      <vt:variant>
        <vt:i4>1966128</vt:i4>
      </vt:variant>
      <vt:variant>
        <vt:i4>119</vt:i4>
      </vt:variant>
      <vt:variant>
        <vt:i4>0</vt:i4>
      </vt:variant>
      <vt:variant>
        <vt:i4>5</vt:i4>
      </vt:variant>
      <vt:variant>
        <vt:lpwstr/>
      </vt:variant>
      <vt:variant>
        <vt:lpwstr>_Toc164339657</vt:lpwstr>
      </vt:variant>
      <vt:variant>
        <vt:i4>1966128</vt:i4>
      </vt:variant>
      <vt:variant>
        <vt:i4>113</vt:i4>
      </vt:variant>
      <vt:variant>
        <vt:i4>0</vt:i4>
      </vt:variant>
      <vt:variant>
        <vt:i4>5</vt:i4>
      </vt:variant>
      <vt:variant>
        <vt:lpwstr/>
      </vt:variant>
      <vt:variant>
        <vt:lpwstr>_Toc164339656</vt:lpwstr>
      </vt:variant>
      <vt:variant>
        <vt:i4>1966128</vt:i4>
      </vt:variant>
      <vt:variant>
        <vt:i4>107</vt:i4>
      </vt:variant>
      <vt:variant>
        <vt:i4>0</vt:i4>
      </vt:variant>
      <vt:variant>
        <vt:i4>5</vt:i4>
      </vt:variant>
      <vt:variant>
        <vt:lpwstr/>
      </vt:variant>
      <vt:variant>
        <vt:lpwstr>_Toc164339655</vt:lpwstr>
      </vt:variant>
      <vt:variant>
        <vt:i4>1966128</vt:i4>
      </vt:variant>
      <vt:variant>
        <vt:i4>101</vt:i4>
      </vt:variant>
      <vt:variant>
        <vt:i4>0</vt:i4>
      </vt:variant>
      <vt:variant>
        <vt:i4>5</vt:i4>
      </vt:variant>
      <vt:variant>
        <vt:lpwstr/>
      </vt:variant>
      <vt:variant>
        <vt:lpwstr>_Toc164339654</vt:lpwstr>
      </vt:variant>
      <vt:variant>
        <vt:i4>1966128</vt:i4>
      </vt:variant>
      <vt:variant>
        <vt:i4>95</vt:i4>
      </vt:variant>
      <vt:variant>
        <vt:i4>0</vt:i4>
      </vt:variant>
      <vt:variant>
        <vt:i4>5</vt:i4>
      </vt:variant>
      <vt:variant>
        <vt:lpwstr/>
      </vt:variant>
      <vt:variant>
        <vt:lpwstr>_Toc164339653</vt:lpwstr>
      </vt:variant>
      <vt:variant>
        <vt:i4>1966128</vt:i4>
      </vt:variant>
      <vt:variant>
        <vt:i4>89</vt:i4>
      </vt:variant>
      <vt:variant>
        <vt:i4>0</vt:i4>
      </vt:variant>
      <vt:variant>
        <vt:i4>5</vt:i4>
      </vt:variant>
      <vt:variant>
        <vt:lpwstr/>
      </vt:variant>
      <vt:variant>
        <vt:lpwstr>_Toc164339652</vt:lpwstr>
      </vt:variant>
      <vt:variant>
        <vt:i4>1966128</vt:i4>
      </vt:variant>
      <vt:variant>
        <vt:i4>83</vt:i4>
      </vt:variant>
      <vt:variant>
        <vt:i4>0</vt:i4>
      </vt:variant>
      <vt:variant>
        <vt:i4>5</vt:i4>
      </vt:variant>
      <vt:variant>
        <vt:lpwstr/>
      </vt:variant>
      <vt:variant>
        <vt:lpwstr>_Toc164339651</vt:lpwstr>
      </vt:variant>
      <vt:variant>
        <vt:i4>1966128</vt:i4>
      </vt:variant>
      <vt:variant>
        <vt:i4>77</vt:i4>
      </vt:variant>
      <vt:variant>
        <vt:i4>0</vt:i4>
      </vt:variant>
      <vt:variant>
        <vt:i4>5</vt:i4>
      </vt:variant>
      <vt:variant>
        <vt:lpwstr/>
      </vt:variant>
      <vt:variant>
        <vt:lpwstr>_Toc164339650</vt:lpwstr>
      </vt:variant>
      <vt:variant>
        <vt:i4>2031664</vt:i4>
      </vt:variant>
      <vt:variant>
        <vt:i4>71</vt:i4>
      </vt:variant>
      <vt:variant>
        <vt:i4>0</vt:i4>
      </vt:variant>
      <vt:variant>
        <vt:i4>5</vt:i4>
      </vt:variant>
      <vt:variant>
        <vt:lpwstr/>
      </vt:variant>
      <vt:variant>
        <vt:lpwstr>_Toc164339649</vt:lpwstr>
      </vt:variant>
      <vt:variant>
        <vt:i4>2031664</vt:i4>
      </vt:variant>
      <vt:variant>
        <vt:i4>65</vt:i4>
      </vt:variant>
      <vt:variant>
        <vt:i4>0</vt:i4>
      </vt:variant>
      <vt:variant>
        <vt:i4>5</vt:i4>
      </vt:variant>
      <vt:variant>
        <vt:lpwstr/>
      </vt:variant>
      <vt:variant>
        <vt:lpwstr>_Toc164339648</vt:lpwstr>
      </vt:variant>
      <vt:variant>
        <vt:i4>2031664</vt:i4>
      </vt:variant>
      <vt:variant>
        <vt:i4>59</vt:i4>
      </vt:variant>
      <vt:variant>
        <vt:i4>0</vt:i4>
      </vt:variant>
      <vt:variant>
        <vt:i4>5</vt:i4>
      </vt:variant>
      <vt:variant>
        <vt:lpwstr/>
      </vt:variant>
      <vt:variant>
        <vt:lpwstr>_Toc164339647</vt:lpwstr>
      </vt:variant>
      <vt:variant>
        <vt:i4>2031664</vt:i4>
      </vt:variant>
      <vt:variant>
        <vt:i4>53</vt:i4>
      </vt:variant>
      <vt:variant>
        <vt:i4>0</vt:i4>
      </vt:variant>
      <vt:variant>
        <vt:i4>5</vt:i4>
      </vt:variant>
      <vt:variant>
        <vt:lpwstr/>
      </vt:variant>
      <vt:variant>
        <vt:lpwstr>_Toc164339646</vt:lpwstr>
      </vt:variant>
      <vt:variant>
        <vt:i4>2031664</vt:i4>
      </vt:variant>
      <vt:variant>
        <vt:i4>47</vt:i4>
      </vt:variant>
      <vt:variant>
        <vt:i4>0</vt:i4>
      </vt:variant>
      <vt:variant>
        <vt:i4>5</vt:i4>
      </vt:variant>
      <vt:variant>
        <vt:lpwstr/>
      </vt:variant>
      <vt:variant>
        <vt:lpwstr>_Toc164339645</vt:lpwstr>
      </vt:variant>
      <vt:variant>
        <vt:i4>2031664</vt:i4>
      </vt:variant>
      <vt:variant>
        <vt:i4>41</vt:i4>
      </vt:variant>
      <vt:variant>
        <vt:i4>0</vt:i4>
      </vt:variant>
      <vt:variant>
        <vt:i4>5</vt:i4>
      </vt:variant>
      <vt:variant>
        <vt:lpwstr/>
      </vt:variant>
      <vt:variant>
        <vt:lpwstr>_Toc164339644</vt:lpwstr>
      </vt:variant>
      <vt:variant>
        <vt:i4>2031664</vt:i4>
      </vt:variant>
      <vt:variant>
        <vt:i4>35</vt:i4>
      </vt:variant>
      <vt:variant>
        <vt:i4>0</vt:i4>
      </vt:variant>
      <vt:variant>
        <vt:i4>5</vt:i4>
      </vt:variant>
      <vt:variant>
        <vt:lpwstr/>
      </vt:variant>
      <vt:variant>
        <vt:lpwstr>_Toc164339643</vt:lpwstr>
      </vt:variant>
      <vt:variant>
        <vt:i4>2031664</vt:i4>
      </vt:variant>
      <vt:variant>
        <vt:i4>29</vt:i4>
      </vt:variant>
      <vt:variant>
        <vt:i4>0</vt:i4>
      </vt:variant>
      <vt:variant>
        <vt:i4>5</vt:i4>
      </vt:variant>
      <vt:variant>
        <vt:lpwstr/>
      </vt:variant>
      <vt:variant>
        <vt:lpwstr>_Toc164339642</vt:lpwstr>
      </vt:variant>
      <vt:variant>
        <vt:i4>2031664</vt:i4>
      </vt:variant>
      <vt:variant>
        <vt:i4>23</vt:i4>
      </vt:variant>
      <vt:variant>
        <vt:i4>0</vt:i4>
      </vt:variant>
      <vt:variant>
        <vt:i4>5</vt:i4>
      </vt:variant>
      <vt:variant>
        <vt:lpwstr/>
      </vt:variant>
      <vt:variant>
        <vt:lpwstr>_Toc164339641</vt:lpwstr>
      </vt:variant>
      <vt:variant>
        <vt:i4>2031664</vt:i4>
      </vt:variant>
      <vt:variant>
        <vt:i4>17</vt:i4>
      </vt:variant>
      <vt:variant>
        <vt:i4>0</vt:i4>
      </vt:variant>
      <vt:variant>
        <vt:i4>5</vt:i4>
      </vt:variant>
      <vt:variant>
        <vt:lpwstr/>
      </vt:variant>
      <vt:variant>
        <vt:lpwstr>_Toc164339640</vt:lpwstr>
      </vt:variant>
      <vt:variant>
        <vt:i4>1572912</vt:i4>
      </vt:variant>
      <vt:variant>
        <vt:i4>11</vt:i4>
      </vt:variant>
      <vt:variant>
        <vt:i4>0</vt:i4>
      </vt:variant>
      <vt:variant>
        <vt:i4>5</vt:i4>
      </vt:variant>
      <vt:variant>
        <vt:lpwstr/>
      </vt:variant>
      <vt:variant>
        <vt:lpwstr>_Toc164339639</vt:lpwstr>
      </vt:variant>
      <vt:variant>
        <vt:i4>1572912</vt:i4>
      </vt:variant>
      <vt:variant>
        <vt:i4>5</vt:i4>
      </vt:variant>
      <vt:variant>
        <vt:i4>0</vt:i4>
      </vt:variant>
      <vt:variant>
        <vt:i4>5</vt:i4>
      </vt:variant>
      <vt:variant>
        <vt:lpwstr/>
      </vt:variant>
      <vt:variant>
        <vt:lpwstr>_Toc164339638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Implantación de CRM para la atención a la ciudadanía</dc:title>
  <dc:subject/>
  <dc:creator>ANA Mª GARCIA ALIAGA</dc:creator>
  <cp:keywords/>
  <dc:description/>
  <cp:lastModifiedBy>AGUEDA MARIA SERRANO GOMEZ</cp:lastModifiedBy>
  <cp:revision>122</cp:revision>
  <cp:lastPrinted>2024-09-27T08:29:00Z</cp:lastPrinted>
  <dcterms:created xsi:type="dcterms:W3CDTF">2024-09-26T17:59:00Z</dcterms:created>
  <dcterms:modified xsi:type="dcterms:W3CDTF">2024-09-27T08:30:00Z</dcterms:modified>
  <cp:category>Tipo de documento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0x01010077C3010601BEF24EB3DE0B447C2AEBE7</vt:lpwstr>
  </property>
  <property fmtid="{D5CDD505-2E9C-101B-9397-08002B2CF9AE}" pid="3" name="MediaServiceImageTags">
    <vt:lpwstr/>
  </property>
</Properties>
</file>