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Possible</w:t>
      </w:r>
      <w:r>
        <w:t xml:space="preserve"> </w:t>
      </w:r>
      <w:r>
        <w:t xml:space="preserve">reviewers</w:t>
      </w:r>
    </w:p>
    <w:p>
      <w:pPr>
        <w:numPr>
          <w:ilvl w:val="0"/>
          <w:numId w:val="1001"/>
        </w:numPr>
        <w:pStyle w:val="Compact"/>
      </w:pPr>
      <w:r>
        <w:t xml:space="preserve">Stephen Burgess, University of Cambridge</w:t>
      </w:r>
    </w:p>
    <w:p>
      <w:pPr>
        <w:numPr>
          <w:ilvl w:val="0"/>
          <w:numId w:val="1001"/>
        </w:numPr>
        <w:pStyle w:val="Compact"/>
      </w:pPr>
      <w:r>
        <w:t xml:space="preserve">Jack Bowden, University of Exeter</w:t>
      </w:r>
    </w:p>
    <w:p>
      <w:pPr>
        <w:numPr>
          <w:ilvl w:val="0"/>
          <w:numId w:val="1001"/>
        </w:numPr>
        <w:pStyle w:val="Compact"/>
      </w:pPr>
      <w:r>
        <w:t xml:space="preserve">Eleanor Sanderson, University of Bristol</w:t>
      </w:r>
    </w:p>
    <w:p>
      <w:pPr>
        <w:numPr>
          <w:ilvl w:val="0"/>
          <w:numId w:val="1001"/>
        </w:numPr>
        <w:pStyle w:val="Compact"/>
      </w:pPr>
      <w:r>
        <w:t xml:space="preserve">Corinne Engelman, University of Wisconsin-Madison</w:t>
      </w:r>
    </w:p>
    <w:p>
      <w:pPr>
        <w:numPr>
          <w:ilvl w:val="0"/>
          <w:numId w:val="1001"/>
        </w:numPr>
        <w:pStyle w:val="Compact"/>
      </w:pPr>
      <w:r>
        <w:t xml:space="preserve">Wei Pan, University of Minnesota</w:t>
      </w:r>
    </w:p>
    <w:p>
      <w:pPr>
        <w:numPr>
          <w:ilvl w:val="0"/>
          <w:numId w:val="1001"/>
        </w:numPr>
        <w:pStyle w:val="Compact"/>
      </w:pPr>
      <w:r>
        <w:t xml:space="preserve">Eric Slob, University of Cambridge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Possible reviewers</dc:title>
  <dc:creator/>
  <cp:keywords/>
  <dcterms:created xsi:type="dcterms:W3CDTF">2022-03-14T01:09:58Z</dcterms:created>
  <dcterms:modified xsi:type="dcterms:W3CDTF">2022-03-14T01:09:58Z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