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BBS603 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Responsible Conduct in Research – Postdoctoral Associates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April 2020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Anthony N. Imbalzano, Ph.D.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ab/>
        <w:t>Associate Dean, Office for Postdoctoral Scholars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cs="Calibri" w:ascii="Calibri" w:hAnsi="Calibri" w:asciiTheme="minorHAnsi" w:cstheme="minorHAnsi" w:hAnsiTheme="minorHAnsi"/>
            <w:color w:val="auto"/>
            <w:sz w:val="22"/>
            <w:szCs w:val="22"/>
          </w:rPr>
          <w:t>anthony.imbalzano@umassmed.edu</w:t>
        </w:r>
      </w:hyperlink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6-3603/6-1029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cstheme="minorHAnsi" w:ascii="Calibri" w:hAnsi="Calibri"/>
          <w:sz w:val="22"/>
          <w:szCs w:val="22"/>
          <w:u w:val="single"/>
        </w:rPr>
      </w:r>
    </w:p>
    <w:p>
      <w:pPr>
        <w:pStyle w:val="Normal"/>
        <w:ind w:left="2880" w:hanging="288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Textbook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: </w:t>
        <w:tab/>
        <w:t>Francis L. Macrina, Scientific Integrity, 3</w:t>
      </w:r>
      <w:r>
        <w:rPr>
          <w:rFonts w:cs="Calibri" w:ascii="Calibri" w:hAnsi="Calibri" w:asciiTheme="minorHAnsi" w:cstheme="minorHAnsi" w:hAnsiTheme="minorHAnsi"/>
          <w:sz w:val="22"/>
          <w:szCs w:val="22"/>
          <w:vertAlign w:val="superscript"/>
        </w:rPr>
        <w:t>rd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Edition, ASM Press, Washington DC, 2005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cstheme="minorHAnsi" w:ascii="Calibri" w:hAnsi="Calibri"/>
          <w:sz w:val="22"/>
          <w:szCs w:val="22"/>
          <w:u w:val="single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Course Schedule: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u w:val="single"/>
        </w:rPr>
      </w:pPr>
      <w:r>
        <w:rPr>
          <w:rFonts w:cs="Calibri" w:cstheme="minorHAnsi" w:ascii="Calibri" w:hAnsi="Calibri"/>
          <w:sz w:val="22"/>
          <w:szCs w:val="22"/>
          <w:u w:val="single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April 1</w:t>
        <w:tab/>
        <w:tab/>
      </w:r>
      <w:bookmarkStart w:id="0" w:name="_Hlk527444646"/>
      <w:r>
        <w:rPr>
          <w:rFonts w:cs="Calibri" w:ascii="Calibri" w:hAnsi="Calibri" w:asciiTheme="minorHAnsi" w:cstheme="minorHAnsi" w:hAnsiTheme="minorHAnsi"/>
          <w:sz w:val="22"/>
          <w:szCs w:val="22"/>
        </w:rPr>
        <w:t>9:30-11:30am</w:t>
      </w:r>
      <w:bookmarkEnd w:id="0"/>
      <w:r>
        <w:rPr>
          <w:rFonts w:cs="Calibri" w:ascii="Calibri" w:hAnsi="Calibri" w:asciiTheme="minorHAnsi" w:cstheme="minorHAnsi" w:hAnsiTheme="minorHAnsi"/>
          <w:sz w:val="22"/>
          <w:szCs w:val="22"/>
        </w:rPr>
        <w:tab/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Mentoring, Authorship, Peer-Review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Wednesday        S2 351/352</w:t>
      </w:r>
      <w:r>
        <w:rPr>
          <w:rFonts w:cs="Calibri" w:ascii="Calibri" w:hAnsi="Calibri" w:asciiTheme="minorHAnsi" w:cstheme="minorHAnsi" w:hAnsiTheme="minorHAnsi"/>
          <w:sz w:val="20"/>
          <w:szCs w:val="22"/>
        </w:rPr>
        <w:tab/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Anthony Imbalzano</w:t>
      </w:r>
    </w:p>
    <w:p>
      <w:pPr>
        <w:pStyle w:val="Normal"/>
        <w:ind w:left="2160" w:firstLine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Readings: Macrina, Chapters 3 and 4</w:t>
      </w:r>
    </w:p>
    <w:p>
      <w:pPr>
        <w:pStyle w:val="Normal"/>
        <w:ind w:left="2160" w:firstLine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April 3</w:t>
        <w:tab/>
        <w:t xml:space="preserve">               9:30-11:30am</w:t>
        <w:tab/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Scientific Record Keeping, Data Sharing, &amp; Scientific Misconduct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bookmarkStart w:id="1" w:name="_Hlk526857649"/>
      <w:r>
        <w:rPr>
          <w:rFonts w:cs="Calibri" w:ascii="Calibri" w:hAnsi="Calibri" w:asciiTheme="minorHAnsi" w:cstheme="minorHAnsi" w:hAnsiTheme="minorHAnsi"/>
          <w:sz w:val="22"/>
          <w:szCs w:val="22"/>
        </w:rPr>
        <w:t>Friday</w:t>
      </w:r>
      <w:r>
        <w:rPr>
          <w:rFonts w:cs="Calibri" w:ascii="Calibri" w:hAnsi="Calibri" w:asciiTheme="minorHAnsi" w:cstheme="minorHAnsi" w:hAnsiTheme="minorHAnsi"/>
          <w:color w:val="FF0000"/>
          <w:sz w:val="22"/>
          <w:szCs w:val="22"/>
        </w:rPr>
        <w:t xml:space="preserve">               </w:t>
      </w:r>
      <w:bookmarkEnd w:id="1"/>
      <w:r>
        <w:rPr>
          <w:rFonts w:cs="Calibri" w:ascii="Calibri" w:hAnsi="Calibri" w:asciiTheme="minorHAnsi" w:cstheme="minorHAnsi" w:hAnsiTheme="minorHAnsi"/>
          <w:color w:val="FF0000"/>
          <w:sz w:val="22"/>
          <w:szCs w:val="22"/>
        </w:rPr>
        <w:t xml:space="preserve">  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S2 351/352</w:t>
        <w:tab/>
        <w:t xml:space="preserve">Anthony Imbalzano </w:t>
      </w:r>
    </w:p>
    <w:p>
      <w:pPr>
        <w:pStyle w:val="Normal"/>
        <w:ind w:left="2880" w:hanging="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Readings: Macrina, Chapters 1, 9, 11</w:t>
      </w:r>
    </w:p>
    <w:p>
      <w:pPr>
        <w:pStyle w:val="Normal"/>
        <w:ind w:left="2880" w:hanging="0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Readings: Marcus A, McCook A, Oransky I. (2015, December 23) </w:t>
      </w:r>
      <w:r>
        <w:rPr>
          <w:rFonts w:cs="Calibri" w:ascii="Calibri" w:hAnsi="Calibri" w:asciiTheme="minorHAnsi" w:cstheme="minorHAnsi" w:hAnsiTheme="minorHAnsi"/>
          <w:i/>
          <w:sz w:val="22"/>
          <w:szCs w:val="22"/>
        </w:rPr>
        <w:t xml:space="preserve">The Top 10 Retractions of 2015.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Retrieved from </w:t>
      </w:r>
      <w:hyperlink r:id="rId3">
        <w:r>
          <w:rPr>
            <w:rStyle w:val="InternetLink"/>
            <w:rFonts w:cs="Calibri" w:ascii="Calibri" w:hAnsi="Calibri" w:asciiTheme="minorHAnsi" w:cstheme="minorHAnsi" w:hAnsiTheme="minorHAnsi"/>
            <w:sz w:val="22"/>
            <w:szCs w:val="22"/>
          </w:rPr>
          <w:t>http://www.the-scientist.com/?articles.view/articleNo/44895/title/The-Top-10-Retractions-of-2015/</w:t>
        </w:r>
      </w:hyperlink>
      <w:bookmarkStart w:id="2" w:name="_Hlk15631658"/>
      <w:bookmarkEnd w:id="2"/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cstheme="minorHAnsi"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April 9</w:t>
        <w:tab/>
        <w:t xml:space="preserve">               9:30-11:30am</w:t>
        <w:tab/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Competing Interests, Collaborative Research, Intellectual Property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Thursday             S2 351/352</w:t>
        <w:tab/>
        <w:t xml:space="preserve">Anthony Imbalzano </w:t>
      </w:r>
    </w:p>
    <w:p>
      <w:pPr>
        <w:pStyle w:val="Normal"/>
        <w:ind w:left="2160" w:firstLine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Readings: Macrina, Chapters 7, 8, 9</w:t>
      </w:r>
    </w:p>
    <w:p>
      <w:pPr>
        <w:pStyle w:val="Normal"/>
        <w:ind w:left="2160" w:firstLine="720"/>
        <w:rPr>
          <w:rFonts w:ascii="Calibri" w:hAnsi="Calibri" w:cs="Calibri" w:asciiTheme="minorHAnsi" w:cstheme="minorHAnsi" w:hAnsiTheme="minorHAnsi"/>
          <w:i/>
          <w:i/>
          <w:sz w:val="22"/>
          <w:szCs w:val="22"/>
        </w:rPr>
      </w:pPr>
      <w:r>
        <w:rPr>
          <w:rFonts w:cs="Calibri" w:cstheme="minorHAnsi" w:ascii="Calibri" w:hAnsi="Calibri"/>
          <w:i/>
          <w:sz w:val="22"/>
          <w:szCs w:val="22"/>
        </w:rPr>
      </w:r>
    </w:p>
    <w:p>
      <w:pPr>
        <w:pStyle w:val="Normal"/>
        <w:ind w:left="2160" w:firstLine="720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Introduction to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Creating Your Individual Development Plan</w:t>
      </w:r>
    </w:p>
    <w:p>
      <w:pPr>
        <w:pStyle w:val="Normal"/>
        <w:ind w:left="2160" w:firstLine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Cynthia Fuhrmann, Assistant Dean, Career &amp; Professional Development</w:t>
      </w:r>
    </w:p>
    <w:p>
      <w:pPr>
        <w:pStyle w:val="Normal"/>
        <w:ind w:left="2160" w:firstLine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April 13 </w:t>
        <w:tab/>
        <w:t xml:space="preserve"> 9:30-11:30am</w:t>
        <w:tab/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Creating Your Individual Development Plan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Monday</w:t>
        <w:tab/>
        <w:t xml:space="preserve"> S2 351/352</w:t>
        <w:tab/>
        <w:t>Cynthia Fuhrmann, Assistant Dean, Career &amp; Professional Development</w:t>
        <w:tab/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April 17</w:t>
        <w:tab/>
        <w:t xml:space="preserve">               9:30-11:30am</w:t>
        <w:tab/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Human and Animal Subjects in Research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Friday</w:t>
        <w:tab/>
        <w:t xml:space="preserve">               S2 351/352        Anthony Imbalzano</w:t>
      </w:r>
    </w:p>
    <w:p>
      <w:pPr>
        <w:pStyle w:val="Normal"/>
        <w:ind w:left="2160" w:firstLine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Andrew Leiter, Head, UMMS IACUC  </w:t>
      </w:r>
    </w:p>
    <w:p>
      <w:pPr>
        <w:pStyle w:val="Normal"/>
        <w:ind w:left="2160" w:firstLine="72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Readings: Macrina, Chapters 5 and 6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ab/>
        <w:tab/>
        <w:tab/>
        <w:tab/>
      </w:r>
      <w:bookmarkStart w:id="3" w:name="_GoBack"/>
      <w:bookmarkEnd w:id="3"/>
    </w:p>
    <w:p>
      <w:pPr>
        <w:pStyle w:val="Normal"/>
        <w:rPr>
          <w:rFonts w:eastAsia="Times New Roman"/>
          <w:b/>
          <w:b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Course Format: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•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Didactic lectures for 40-55 minutes followed by group discussion of case studies.  Readings (pdfs) will be emailed to class participants a few days prior to each class.</w:t>
      </w:r>
    </w:p>
    <w:sectPr>
      <w:type w:val="nextPage"/>
      <w:pgSz w:w="12240" w:h="15840"/>
      <w:pgMar w:left="1440" w:right="1440" w:header="0" w:top="1152" w:footer="0" w:bottom="1152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2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1ad6"/>
    <w:pPr>
      <w:widowControl/>
      <w:bidi w:val="0"/>
      <w:spacing w:before="0" w:after="0"/>
      <w:jc w:val="left"/>
    </w:pPr>
    <w:rPr>
      <w:rFonts w:ascii="Times New Roman" w:hAnsi="Times New Roman" w:eastAsia="Cambria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1d5"/>
    <w:pPr>
      <w:keepNext w:val="true"/>
      <w:keepLines/>
      <w:spacing w:before="480" w:after="0"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b5490"/>
    <w:rPr>
      <w:color w:val="0000FF"/>
      <w:u w:val="single"/>
    </w:rPr>
  </w:style>
  <w:style w:type="character" w:styleId="Addtitle" w:customStyle="1">
    <w:name w:val="addtitle"/>
    <w:basedOn w:val="DefaultParagraphFont"/>
    <w:qFormat/>
    <w:rsid w:val="00a440e7"/>
    <w:rPr/>
  </w:style>
  <w:style w:type="character" w:styleId="Strong">
    <w:name w:val="Strong"/>
    <w:basedOn w:val="DefaultParagraphFont"/>
    <w:uiPriority w:val="22"/>
    <w:qFormat/>
    <w:rsid w:val="00082bd5"/>
    <w:rPr>
      <w:b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47e86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d51d5"/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04d24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47e86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thony.imbalzano@umassmed.edu" TargetMode="External"/><Relationship Id="rId3" Type="http://schemas.openxmlformats.org/officeDocument/2006/relationships/hyperlink" Target="http://www.the-scientist.com/?articles.view/articleNo/44895/title/The-Top-10-Retractions-of-2015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398B5-63F0-4A42-BE14-E68B9CCD9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LibreOffice/6.3.4.2$Linux_X86_64 LibreOffice_project/30$Build-2</Application>
  <Pages>1</Pages>
  <Words>203</Words>
  <Characters>1390</Characters>
  <CharactersWithSpaces>1685</CharactersWithSpaces>
  <Paragraphs>30</Paragraphs>
  <Company>UMASS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2019-08-02T13:39:00Z</dcterms:created>
  <dc:creator>IS Administrator</dc:creator>
  <dc:description/>
  <dc:language>en-US</dc:language>
  <cp:lastModifiedBy>Parker, Irina</cp:lastModifiedBy>
  <cp:lastPrinted>2017-03-01T18:16:00Z</cp:lastPrinted>
  <dcterms:modified xsi:type="dcterms:W3CDTF">2019-08-02T13:49:00Z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UMASS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