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Analyzing</w:t>
      </w:r>
      <w:r>
        <w:t xml:space="preserve"> </w:t>
      </w:r>
      <w:r>
        <w:t xml:space="preserve">tweets</w:t>
      </w:r>
      <w:r>
        <w:t xml:space="preserve"> </w:t>
      </w:r>
      <w:r>
        <w:t xml:space="preserve">to</w:t>
      </w:r>
      <w:r>
        <w:t xml:space="preserve"> </w:t>
      </w:r>
      <w:r>
        <w:t xml:space="preserve">detect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events</w:t>
      </w:r>
    </w:p>
    <w:p>
      <w:pPr>
        <w:pStyle w:val="Author"/>
      </w:pPr>
      <w:r>
        <w:t xml:space="preserve">Frederick</w:t>
      </w:r>
      <w:r>
        <w:t xml:space="preserve"> </w:t>
      </w:r>
      <w:r>
        <w:t xml:space="preserve">J.</w:t>
      </w:r>
      <w:r>
        <w:t xml:space="preserve"> </w:t>
      </w:r>
      <w:r>
        <w:t xml:space="preserve">Boehm</w:t>
      </w:r>
      <w:r>
        <w:t xml:space="preserve"> </w:t>
      </w:r>
      <w:r>
        <w:t xml:space="preserve">and</w:t>
      </w:r>
      <w:r>
        <w:t xml:space="preserve"> </w:t>
      </w:r>
      <w:r>
        <w:t xml:space="preserve">Bret</w:t>
      </w:r>
      <w:r>
        <w:t xml:space="preserve"> </w:t>
      </w:r>
      <w:r>
        <w:t xml:space="preserve">M.</w:t>
      </w:r>
      <w:r>
        <w:t xml:space="preserve"> </w:t>
      </w:r>
      <w:r>
        <w:t xml:space="preserve">Hanlon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Twitter has profoundly changed how we communicate.</w:t>
      </w:r>
      <w:r>
        <w:t xml:space="preserve"> </w:t>
      </w:r>
      <w:r>
        <w:t xml:space="preserve">In only 280 characters, users can instantly contribute to public conversations on politics,</w:t>
      </w:r>
      <w:r>
        <w:t xml:space="preserve"> </w:t>
      </w:r>
      <w:r>
        <w:t xml:space="preserve">current events, sports, media, and many other topics.</w:t>
      </w:r>
      <w:r>
        <w:t xml:space="preserve"> </w:t>
      </w:r>
      <w:r>
        <w:t xml:space="preserve">Recent development of accessible statistical methods for large-scale text</w:t>
      </w:r>
      <w:r>
        <w:t xml:space="preserve"> </w:t>
      </w:r>
      <w:r>
        <w:t xml:space="preserve">analysis now enable instructors to use tweets as contemporary pedagogical</w:t>
      </w:r>
      <w:r>
        <w:t xml:space="preserve"> </w:t>
      </w:r>
      <w:r>
        <w:t xml:space="preserve">tools in guiding undergraduate research projects.</w:t>
      </w:r>
      <w:r>
        <w:t xml:space="preserve"> </w:t>
      </w:r>
      <w:r>
        <w:t xml:space="preserve">We report one instance of a mentored text analysis research project.</w:t>
      </w:r>
      <w:r>
        <w:t xml:space="preserve"> </w:t>
      </w:r>
      <w:r>
        <w:t xml:space="preserve">We share our data and computer code to encourage others to undertake</w:t>
      </w:r>
      <w:r>
        <w:t xml:space="preserve"> </w:t>
      </w:r>
      <w:r>
        <w:t xml:space="preserve">tweet text analysis research. We also describe our methods for creating a</w:t>
      </w:r>
      <w:r>
        <w:t xml:space="preserve"> </w:t>
      </w:r>
      <w:r>
        <w:t xml:space="preserve">collection of tweets.</w:t>
      </w:r>
    </w:p>
    <w:p>
      <w:pPr>
        <w:pStyle w:val="BodyText"/>
      </w:pPr>
      <w:r>
        <w:t xml:space="preserve">Some social media data, including tweets from Twitter, is</w:t>
      </w:r>
      <w:r>
        <w:t xml:space="preserve"> </w:t>
      </w:r>
      <w:r>
        <w:t xml:space="preserve">available through website application product interfaces (APIs).</w:t>
      </w:r>
      <w:r>
        <w:t xml:space="preserve"> </w:t>
      </w:r>
      <w:r>
        <w:t xml:space="preserve">By way of a streaming API, Twitter shares a sample of approximately one percent of all</w:t>
      </w:r>
      <w:r>
        <w:t xml:space="preserve"> </w:t>
      </w:r>
      <w:r>
        <w:t xml:space="preserve">tweets during an API query time period.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Any Twitter user can freely</w:t>
      </w:r>
      <w:r>
        <w:t xml:space="preserve"> </w:t>
      </w:r>
      <w:r>
        <w:t xml:space="preserve">access this one percent sample, whereas access to a larger selection is available to researchers for a fee.</w:t>
      </w:r>
    </w:p>
    <w:p>
      <w:pPr>
        <w:pStyle w:val="BodyText"/>
      </w:pPr>
      <w:r>
        <w:t xml:space="preserve">Using large collections of tweets, scholars have studied diverse research questions, including</w:t>
      </w:r>
      <w:r>
        <w:t xml:space="preserve"> </w:t>
      </w:r>
      <w:r>
        <w:t xml:space="preserve">the inference of relationships and social networks among Twitter users;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authorship of specific tweets when multiple persons share a single account;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and</w:t>
      </w:r>
      <w:r>
        <w:t xml:space="preserve"> </w:t>
      </w:r>
      <w:r>
        <w:t xml:space="preserve">rhetoric in recruiting political supporters.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Recognizing the potential utility of tweets for data science research and teaching,</w:t>
      </w:r>
      <w:r>
        <w:t xml:space="preserve"> </w:t>
      </w:r>
      <w:r>
        <w:t xml:space="preserve">we created a collection of tweets over time by repeated querying of the Twitter streaming API.</w:t>
      </w:r>
    </w:p>
    <w:p>
      <w:pPr>
        <w:pStyle w:val="BodyText"/>
      </w:pPr>
      <w:r>
        <w:t xml:space="preserve">In line with recent calls for students to work with real data,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our</w:t>
      </w:r>
      <w:r>
        <w:t xml:space="preserve"> </w:t>
      </w:r>
      <w:r>
        <w:t xml:space="preserve">collection of tweets has served as a valuable resource in our mentoring</w:t>
      </w:r>
      <w:r>
        <w:t xml:space="preserve"> </w:t>
      </w:r>
      <w:r>
        <w:t xml:space="preserve">of undergraduate data science research.</w:t>
      </w:r>
      <w:r>
        <w:t xml:space="preserve"> </w:t>
      </w:r>
      <w:r>
        <w:t xml:space="preserve">Working with real data allows students to develop proficiency not</w:t>
      </w:r>
      <w:r>
        <w:t xml:space="preserve"> </w:t>
      </w:r>
      <w:r>
        <w:t xml:space="preserve">only in statistical analysis,</w:t>
      </w:r>
      <w:r>
        <w:t xml:space="preserve"> </w:t>
      </w:r>
      <w:r>
        <w:t xml:space="preserve">but also in related data science skills, including data</w:t>
      </w:r>
      <w:r>
        <w:t xml:space="preserve"> </w:t>
      </w:r>
      <w:r>
        <w:t xml:space="preserve">transfer from online sources, data storage, using data</w:t>
      </w:r>
      <w:r>
        <w:t xml:space="preserve"> </w:t>
      </w:r>
      <w:r>
        <w:t xml:space="preserve">from multiple file formats, and communicating findings and their limitations.</w:t>
      </w:r>
      <w:r>
        <w:t xml:space="preserve"> </w:t>
      </w:r>
      <w:r>
        <w:t xml:space="preserve">Collaboratively asking and addressing novel questions with</w:t>
      </w:r>
      <w:r>
        <w:t xml:space="preserve"> </w:t>
      </w:r>
      <w:r>
        <w:t xml:space="preserve">our collection of tweets gave mentored students</w:t>
      </w:r>
      <w:r>
        <w:t xml:space="preserve"> </w:t>
      </w:r>
      <w:r>
        <w:t xml:space="preserve">opportunities to develop competency in all of these areas.</w:t>
      </w:r>
    </w:p>
    <w:p>
      <w:pPr>
        <w:pStyle w:val="BodyText"/>
      </w:pPr>
      <w:r>
        <w:t xml:space="preserve">While our tweet collection enables us to address many possible research questions, the</w:t>
      </w:r>
      <w:r>
        <w:t xml:space="preserve"> </w:t>
      </w:r>
      <w:r>
        <w:t xml:space="preserve">dynamic content of tweets over time particularly piqued our interest. Together, students and</w:t>
      </w:r>
      <w:r>
        <w:t xml:space="preserve"> </w:t>
      </w:r>
      <w:r>
        <w:t xml:space="preserve">mentors hypothesized that high-profile social media events would generate a high volume of</w:t>
      </w:r>
      <w:r>
        <w:t xml:space="preserve"> </w:t>
      </w:r>
      <w:r>
        <w:t xml:space="preserve">tweets, and that we’d detect social media events through changes in tweet</w:t>
      </w:r>
      <w:r>
        <w:t xml:space="preserve"> </w:t>
      </w:r>
      <w:r>
        <w:t xml:space="preserve">topic content over time. We present below 1) an approach for collecting tweets in real</w:t>
      </w:r>
      <w:r>
        <w:t xml:space="preserve"> </w:t>
      </w:r>
      <w:r>
        <w:t xml:space="preserve">time and 2) statistical methods for detecting social media</w:t>
      </w:r>
      <w:r>
        <w:t xml:space="preserve"> </w:t>
      </w:r>
      <w:r>
        <w:t xml:space="preserve">events via latent Dirichlet allocation modeling of collections of tweets and 3) reflections on</w:t>
      </w:r>
      <w:r>
        <w:t xml:space="preserve"> </w:t>
      </w:r>
      <w:r>
        <w:t xml:space="preserve">using this data set in research mentoring of undergraduate students.</w:t>
      </w:r>
    </w:p>
    <w:p>
      <w:pPr>
        <w:pStyle w:val="Heading2"/>
      </w:pPr>
      <w:bookmarkStart w:id="26" w:name="methods"/>
      <w:r>
        <w:t xml:space="preserve">Methods</w:t>
      </w:r>
      <w:bookmarkEnd w:id="26"/>
    </w:p>
    <w:p>
      <w:pPr>
        <w:pStyle w:val="Heading3"/>
      </w:pPr>
      <w:bookmarkStart w:id="27" w:name="collecting-tweets-over-time"/>
      <w:r>
        <w:t xml:space="preserve">Collecting tweets over time</w:t>
      </w:r>
      <w:bookmarkEnd w:id="27"/>
    </w:p>
    <w:p>
      <w:pPr>
        <w:pStyle w:val="FirstParagraph"/>
      </w:pPr>
      <w:r>
        <w:t xml:space="preserve">We include here instructions for creating a tweet collection. First, we created a</w:t>
      </w:r>
      <w:r>
        <w:t xml:space="preserve"> </w:t>
      </w:r>
      <w:r>
        <w:t xml:space="preserve">new account on Twitter. With these user credentials, we used the</w:t>
      </w:r>
      <w:r>
        <w:t xml:space="preserve"> </w:t>
      </w:r>
      <w:r>
        <w:t xml:space="preserve">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to query the API. Because we work with linux operating systems, we used the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software</w:t>
      </w:r>
      <w:r>
        <w:t xml:space="preserve"> </w:t>
      </w:r>
      <w:r>
        <w:t xml:space="preserve">to repeatedly execute R code to submit API queries. Each</w:t>
      </w:r>
      <w:r>
        <w:t xml:space="preserve"> </w:t>
      </w:r>
      <w:r>
        <w:t xml:space="preserve">query lasted five minutes. We timed the API queries so</w:t>
      </w:r>
      <w:r>
        <w:t xml:space="preserve"> </w:t>
      </w:r>
      <w:r>
        <w:t xml:space="preserve">that there was no time lag between queries. We stored tweets resulting from API queries in their native JSON format.</w:t>
      </w:r>
    </w:p>
    <w:p>
      <w:pPr>
        <w:pStyle w:val="BodyText"/>
      </w:pPr>
      <w:r>
        <w:t xml:space="preserve">The 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provides functions that parse tweet JSON to R data frames. We then</w:t>
      </w:r>
      <w:r>
        <w:t xml:space="preserve"> </w:t>
      </w:r>
      <w:r>
        <w:t xml:space="preserve">conducted all further analyses in R.</w:t>
      </w:r>
    </w:p>
    <w:p>
      <w:pPr>
        <w:pStyle w:val="BodyText"/>
      </w:pPr>
      <w:r>
        <w:t xml:space="preserve">Setting up the query task with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is straightforward. On our computer, with</w:t>
      </w:r>
      <w:r>
        <w:t xml:space="preserve"> </w:t>
      </w:r>
      <w:r>
        <w:t xml:space="preserve">Ubuntu 20.04 linux operating system, we opened a terminal and typed</w:t>
      </w:r>
      <w:r>
        <w:t xml:space="preserve"> </w:t>
      </w:r>
      <w:r>
        <w:rPr>
          <w:rStyle w:val="VerbatimChar"/>
        </w:rPr>
        <w:t xml:space="preserve">crontab -e</w:t>
      </w:r>
      <w:r>
        <w:t xml:space="preserve">. This</w:t>
      </w:r>
      <w:r>
        <w:t xml:space="preserve"> </w:t>
      </w:r>
      <w:r>
        <w:t xml:space="preserve">opened a text file containing user-specified tasks. We added the following line to the</w:t>
      </w:r>
      <w:r>
        <w:t xml:space="preserve"> </w:t>
      </w:r>
      <w:r>
        <w:t xml:space="preserve">bottom of the file:</w:t>
      </w:r>
    </w:p>
    <w:p>
      <w:pPr>
        <w:pStyle w:val="SourceCode"/>
      </w:pPr>
      <w:r>
        <w:rPr>
          <w:rStyle w:val="ExtensionTok"/>
        </w:rPr>
        <w:t xml:space="preserve">*/5</w:t>
      </w:r>
      <w:r>
        <w:rPr>
          <w:rStyle w:val="NormalTok"/>
        </w:rPr>
        <w:t xml:space="preserve"> * * * * R -e </w:t>
      </w:r>
      <w:r>
        <w:rPr>
          <w:rStyle w:val="StringTok"/>
        </w:rPr>
        <w:t xml:space="preserve">'rtweet::stream_tweets(timeout = (60 * 5), </w:t>
      </w:r>
      <w:r>
        <w:br/>
      </w:r>
      <w:r>
        <w:rPr>
          <w:rStyle w:val="StringTok"/>
        </w:rPr>
        <w:t xml:space="preserve">parse = FALSE, file_name = paste0("~/work/mentoring/mentoring-framework/data/",</w:t>
      </w:r>
      <w:r>
        <w:br/>
      </w:r>
      <w:r>
        <w:rPr>
          <w:rStyle w:val="StringTok"/>
        </w:rPr>
        <w:t xml:space="preserve">lubridate::now(), "-tweets"))'</w:t>
      </w:r>
    </w:p>
    <w:p>
      <w:pPr>
        <w:pStyle w:val="FirstParagraph"/>
      </w:pPr>
      <w:r>
        <w:t xml:space="preserve">Users may need to slightly amend the above line to conform to requirements of their operating system’s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.</w:t>
      </w:r>
    </w:p>
    <w:p>
      <w:pPr>
        <w:pStyle w:val="Heading3"/>
      </w:pPr>
      <w:bookmarkStart w:id="28" w:name="X44123c9c48896a94d09fe98af5f8466be162e8c"/>
      <w:r>
        <w:t xml:space="preserve">Querying Twitter API to get complete tweets</w:t>
      </w:r>
      <w:bookmarkEnd w:id="28"/>
    </w:p>
    <w:p>
      <w:pPr>
        <w:pStyle w:val="FirstParagraph"/>
      </w:pPr>
      <w:r>
        <w:t xml:space="preserve">Twitter API use agreements forbid users from sharing complete API query results.</w:t>
      </w:r>
      <w:r>
        <w:t xml:space="preserve"> </w:t>
      </w:r>
      <w:r>
        <w:t xml:space="preserve">However, Twitter enables users to share tweet identification numbers. A user can</w:t>
      </w:r>
      <w:r>
        <w:t xml:space="preserve"> </w:t>
      </w:r>
      <w:r>
        <w:t xml:space="preserve">then query a Twitter API to obtain complete tweet data. In our experience, this</w:t>
      </w:r>
      <w:r>
        <w:t xml:space="preserve"> </w:t>
      </w:r>
      <w:r>
        <w:t xml:space="preserve">process is incomplete; that is, many tweets submitted to the Twitter API return</w:t>
      </w:r>
      <w:r>
        <w:t xml:space="preserve"> </w:t>
      </w:r>
      <w:r>
        <w:t xml:space="preserve">no data. Additionally, on repeated querying of the API, different sets of tweets</w:t>
      </w:r>
      <w:r>
        <w:t xml:space="preserve"> </w:t>
      </w:r>
      <w:r>
        <w:t xml:space="preserve">return data. This complicates our goal of making all analyses computationally</w:t>
      </w:r>
      <w:r>
        <w:t xml:space="preserve"> </w:t>
      </w:r>
      <w:r>
        <w:t xml:space="preserve">reproducible.</w:t>
      </w:r>
    </w:p>
    <w:p>
      <w:pPr>
        <w:pStyle w:val="BodyText"/>
      </w:pPr>
      <w:r>
        <w:t xml:space="preserve">From our collection of tweets, we chose to analyze those sent on five consecutive</w:t>
      </w:r>
      <w:r>
        <w:t xml:space="preserve"> </w:t>
      </w:r>
      <w:r>
        <w:t xml:space="preserve">days from May 10, 2020 to May 14, 2020. We then submitted API queries to Twitter</w:t>
      </w:r>
      <w:r>
        <w:t xml:space="preserve"> </w:t>
      </w:r>
      <w:r>
        <w:t xml:space="preserve">to get the full content of tweets, including the tweet text.</w:t>
      </w:r>
      <w:r>
        <w:t xml:space="preserve"> </w:t>
      </w:r>
      <w:r>
        <w:t xml:space="preserve">We provide below the R code that we used to query the Twitter API to obtain full tweet content.</w:t>
      </w:r>
    </w:p>
    <w:p>
      <w:pPr>
        <w:pStyle w:val="Heading3"/>
      </w:pPr>
      <w:bookmarkStart w:id="29" w:name="tweet-structure"/>
      <w:r>
        <w:t xml:space="preserve">Tweet structure</w:t>
      </w:r>
      <w:bookmarkEnd w:id="29"/>
    </w:p>
    <w:p>
      <w:pPr>
        <w:pStyle w:val="FirstParagraph"/>
      </w:pPr>
      <w:r>
        <w:t xml:space="preserve">Tweets are available as Javascript Object Notation (JSON) objects. Every tweet consists</w:t>
      </w:r>
      <w:r>
        <w:t xml:space="preserve"> </w:t>
      </w:r>
      <w:r>
        <w:t xml:space="preserve">of multiple named fields, each of which is a key-value pair. The number of fields per</w:t>
      </w:r>
      <w:r>
        <w:t xml:space="preserve"> </w:t>
      </w:r>
      <w:r>
        <w:t xml:space="preserve">tweet depends on user settings, retweet status, and other factors.</w:t>
      </w:r>
      <w:r>
        <w:rPr>
          <w:rStyle w:val="FootnoteReference"/>
        </w:rPr>
        <w:footnoteReference w:id="30"/>
      </w:r>
    </w:p>
    <w:p>
      <w:pPr>
        <w:pStyle w:val="SourceCode"/>
      </w:pP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"Thu Apr 06 15:24:15 +0000 2017"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"id_str"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"850006245121695744"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"1\/ Today we\u2019re sharing our vision for the future of the Twitter API platform!\nhttps:\/\/t.co\/XweGngmxlP"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ExtensionTok"/>
        </w:rPr>
        <w:t xml:space="preserve">2244994945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 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"screen_name"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"https:\/\/dev.twitter.com\/"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"Your official source for Twitter Platform news, updates &amp; events. </w:t>
      </w:r>
      <w:r>
        <w:br/>
      </w:r>
      <w:r>
        <w:rPr>
          <w:rStyle w:val="StringTok"/>
        </w:rPr>
        <w:t xml:space="preserve">    Need technical help? Visit https:\/\/twittercommunity.com\/ \u2328\ufe0f </w:t>
      </w:r>
      <w:r>
        <w:br/>
      </w:r>
      <w:r>
        <w:rPr>
          <w:rStyle w:val="StringTok"/>
        </w:rPr>
        <w:t xml:space="preserve">    #TapIntoTwitter"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"place"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"entities"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"hashtags"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"https:\/\/t.co\/XweGngmxlP"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"unwound"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"https:\/\/cards.twitter.com\/cards\/18ce53wgo4h\/3xo1c"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"Building the Future of the Twitter API Platform"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"user_mentions"</w:t>
      </w:r>
      <w:r>
        <w:rPr>
          <w:rStyle w:val="NormalTok"/>
        </w:rPr>
        <w:t xml:space="preserve">: [     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31" w:name="parsing-text-of-tweets"/>
      <w:r>
        <w:t xml:space="preserve">Parsing text of tweets</w:t>
      </w:r>
      <w:bookmarkEnd w:id="31"/>
    </w:p>
    <w:p>
      <w:pPr>
        <w:pStyle w:val="FirstParagraph"/>
      </w:pPr>
      <w:r>
        <w:t xml:space="preserve">We used functions from the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R package to parse tweet JSON into a data frame. From there, we used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R package</w:t>
      </w:r>
      <w:r>
        <w:t xml:space="preserve"> </w:t>
      </w:r>
      <w:r>
        <w:t xml:space="preserve">functions to break the tweet text into individual words. We discarded commonly used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  <w:r>
        <w:t xml:space="preserve"> </w:t>
      </w:r>
      <w:r>
        <w:t xml:space="preserve">and emojis.</w:t>
      </w:r>
    </w:p>
    <w:p>
      <w:pPr>
        <w:pStyle w:val="BodyText"/>
      </w:pPr>
      <w:r>
        <w:t xml:space="preserve">Latent Dirichlet allocation models require that the corpus be inputted as a</w:t>
      </w:r>
      <w:r>
        <w:t xml:space="preserve"> </w:t>
      </w:r>
      <w:r>
        <w:t xml:space="preserve">document by term matrix. Each row corresponds to a single document (a single</w:t>
      </w:r>
      <w:r>
        <w:t xml:space="preserve"> </w:t>
      </w:r>
      <w:r>
        <w:t xml:space="preserve">tweet), and each column is a single term (or word). Each cell contains a</w:t>
      </w:r>
      <w:r>
        <w:t xml:space="preserve"> </w:t>
      </w:r>
      <w:r>
        <w:t xml:space="preserve">count (the number of</w:t>
      </w:r>
      <w:r>
        <w:t xml:space="preserve"> </w:t>
      </w:r>
      <w:r>
        <w:t xml:space="preserve">occurrences of a term in the specified document). We created a document by</w:t>
      </w:r>
      <w:r>
        <w:t xml:space="preserve"> </w:t>
      </w:r>
      <w:r>
        <w:t xml:space="preserve">term matrix with the R functions</w:t>
      </w:r>
      <w:r>
        <w:t xml:space="preserve"> </w:t>
      </w:r>
      <w:r>
        <w:rPr>
          <w:rStyle w:val="VerbatimChar"/>
        </w:rPr>
        <w:t xml:space="preserve">from the</w:t>
      </w:r>
      <w:r>
        <w:t xml:space="preserve"> </w:t>
      </w:r>
      <w:r>
        <w:t xml:space="preserve">R package.</w:t>
      </w:r>
    </w:p>
    <w:p>
      <w:pPr>
        <w:pStyle w:val="Heading3"/>
      </w:pPr>
      <w:bookmarkStart w:id="32" w:name="latent-dirichlet-allocation"/>
      <w:r>
        <w:t xml:space="preserve">Latent Dirichlet allocation</w:t>
      </w:r>
      <w:bookmarkEnd w:id="32"/>
    </w:p>
    <w:p>
      <w:pPr>
        <w:pStyle w:val="FirstParagraph"/>
      </w:pPr>
      <w:r>
        <w:t xml:space="preserve">Latent Dirichlet allocation is a statistical method for inferring latent (unobservable) topics (or themes)</w:t>
      </w:r>
      <w:r>
        <w:t xml:space="preserve"> </w:t>
      </w:r>
      <w:r>
        <w:t xml:space="preserve">from a collection (or corpus) of documents. We pretend that</w:t>
      </w:r>
      <w:r>
        <w:t xml:space="preserve"> </w:t>
      </w:r>
      <w:r>
        <w:t xml:space="preserve">there’s an imaginary process for creating documents in the corpus. For each document,</w:t>
      </w:r>
      <w:r>
        <w:t xml:space="preserve"> </w:t>
      </w:r>
      <w:r>
        <w:t xml:space="preserve">we choose a discrete distribution over topics. For example, some Mother’s Day tweets wish</w:t>
      </w:r>
      <w:r>
        <w:t xml:space="preserve"> </w:t>
      </w:r>
      <w:r>
        <w:t xml:space="preserve">mothers a happy celebration. This may constitute one topic in the corpus.</w:t>
      </w:r>
      <w:r>
        <w:t xml:space="preserve"> </w:t>
      </w:r>
      <w:r>
        <w:t xml:space="preserve">Having chosen a distribution over topics, we then select document words by first</w:t>
      </w:r>
      <w:r>
        <w:t xml:space="preserve"> </w:t>
      </w:r>
      <w:r>
        <w:t xml:space="preserve">drawing a topic from the distribution over topics, then drawing a word from the</w:t>
      </w:r>
      <w:r>
        <w:t xml:space="preserve"> </w:t>
      </w:r>
      <w:r>
        <w:t xml:space="preserve">chosen topic.</w:t>
      </w:r>
      <w:r>
        <w:t xml:space="preserve"> </w:t>
      </w:r>
      <w:r>
        <w:t xml:space="preserve">Thus, a topic is technically defined as a distribution over words in a fixed vocabulary (or collection of words).</w:t>
      </w:r>
    </w:p>
    <w:p>
      <w:pPr>
        <w:pStyle w:val="BodyText"/>
      </w:pPr>
      <w:r>
        <w:t xml:space="preserve">The literature on latent Dirichlet allocation and related methods is vast,</w:t>
      </w:r>
      <w:r>
        <w:t xml:space="preserve"> </w:t>
      </w:r>
      <w:r>
        <w:t xml:space="preserve">and we won’t attempt to review it here.</w:t>
      </w:r>
    </w:p>
    <w:p>
      <w:pPr>
        <w:pStyle w:val="Heading3"/>
      </w:pPr>
      <w:bookmarkStart w:id="33" w:name="study-design"/>
      <w:r>
        <w:t xml:space="preserve">Study design</w:t>
      </w:r>
      <w:bookmarkEnd w:id="33"/>
    </w:p>
    <w:p>
      <w:pPr>
        <w:pStyle w:val="FirstParagraph"/>
      </w:pPr>
      <w:r>
        <w:t xml:space="preserve">We sought to validate our hypothesis that we could detect a major social</w:t>
      </w:r>
      <w:r>
        <w:t xml:space="preserve"> </w:t>
      </w:r>
      <w:r>
        <w:t xml:space="preserve">media event by examining tweet topic content at distinct time periods.</w:t>
      </w:r>
      <w:r>
        <w:t xml:space="preserve"> </w:t>
      </w:r>
      <w:r>
        <w:t xml:space="preserve">As a proof of principle of our event detection strategy, we chose to</w:t>
      </w:r>
      <w:r>
        <w:t xml:space="preserve"> </w:t>
      </w:r>
      <w:r>
        <w:t xml:space="preserve">analyze tweets during and after Mother’s Day 2020. We fitted latent Dirichlet allocation models for each of four</w:t>
      </w:r>
      <w:r>
        <w:t xml:space="preserve"> </w:t>
      </w:r>
      <w:r>
        <w:t xml:space="preserve">distinct five-minute periods. The first period began at noon Eastern time on Mother’s Day 2020. Subsequent time periods started</w:t>
      </w:r>
      <w:r>
        <w:t xml:space="preserve"> </w:t>
      </w:r>
      <w:r>
        <w:t xml:space="preserve">24, 48, and 72 hours later.</w:t>
      </w:r>
      <w:r>
        <w:t xml:space="preserve"> </w:t>
      </w:r>
      <w:r>
        <w:t xml:space="preserve">We defined each time period to be a single collection, or corpus, of tweets. We then fitted latent</w:t>
      </w:r>
      <w:r>
        <w:t xml:space="preserve"> </w:t>
      </w:r>
      <w:r>
        <w:t xml:space="preserve">Dirichlet allocation models to each corpus.</w:t>
      </w:r>
    </w:p>
    <w:p>
      <w:pPr>
        <w:pStyle w:val="BodyText"/>
      </w:pPr>
      <w:r>
        <w:t xml:space="preserve">We used several criteria to evaluate latent Dirichlet allocation model fits, with</w:t>
      </w:r>
      <w:r>
        <w:t xml:space="preserve"> </w:t>
      </w:r>
      <w:r>
        <w:t xml:space="preserve">emphasis on choosing a reasonable number of topics per corpus.</w:t>
      </w:r>
      <w:r>
        <w:t xml:space="preserve"> </w:t>
      </w:r>
      <w:r>
        <w:t xml:space="preserve">Our strategy involved both visualization and more quantitative approaches to model</w:t>
      </w:r>
      <w:r>
        <w:t xml:space="preserve"> </w:t>
      </w:r>
      <w:r>
        <w:t xml:space="preserve">evaluation. For every model, we created one word cloud per topic.</w:t>
      </w:r>
    </w:p>
    <w:p>
      <w:pPr>
        <w:pStyle w:val="BodyText"/>
      </w:pPr>
      <w:r>
        <w:t xml:space="preserve">We then inspected topic contents at each of the four time points.</w:t>
      </w:r>
    </w:p>
    <w:p>
      <w:pPr>
        <w:pStyle w:val="Heading1"/>
      </w:pPr>
      <w:bookmarkStart w:id="34" w:name="results"/>
      <w:r>
        <w:t xml:space="preserve">Results</w:t>
      </w:r>
      <w:bookmarkEnd w:id="34"/>
    </w:p>
    <w:p>
      <w:pPr>
        <w:pStyle w:val="FirstParagraph"/>
      </w:pPr>
      <w:r>
        <w:t xml:space="preserve">We applied the project framework to our mentoring of two students.</w:t>
      </w:r>
      <w:r>
        <w:t xml:space="preserve"> </w:t>
      </w:r>
      <w:r>
        <w:t xml:space="preserve">Both engaged in 12 months of research during their senior year of</w:t>
      </w:r>
      <w:r>
        <w:t xml:space="preserve"> </w:t>
      </w:r>
      <w:r>
        <w:t xml:space="preserve">undergraduate studies in statistics. Below, we describe three categories of outcomes:</w:t>
      </w:r>
    </w:p>
    <w:p>
      <w:pPr>
        <w:pStyle w:val="Compact"/>
        <w:numPr>
          <w:numId w:val="1001"/>
          <w:ilvl w:val="0"/>
        </w:numPr>
      </w:pPr>
      <w:r>
        <w:t xml:space="preserve">student outcomes</w:t>
      </w:r>
    </w:p>
    <w:p>
      <w:pPr>
        <w:pStyle w:val="Compact"/>
        <w:numPr>
          <w:numId w:val="1001"/>
          <w:ilvl w:val="0"/>
        </w:numPr>
      </w:pPr>
      <w:r>
        <w:t xml:space="preserve">mentor outcomes</w:t>
      </w:r>
    </w:p>
    <w:p>
      <w:pPr>
        <w:pStyle w:val="Compact"/>
        <w:numPr>
          <w:numId w:val="1001"/>
          <w:ilvl w:val="0"/>
        </w:numPr>
      </w:pPr>
      <w:r>
        <w:t xml:space="preserve">scholarly outcomes</w:t>
      </w:r>
    </w:p>
    <w:p>
      <w:pPr>
        <w:pStyle w:val="Heading2"/>
      </w:pPr>
      <w:bookmarkStart w:id="35" w:name="student-outcomes"/>
      <w:r>
        <w:t xml:space="preserve">Student Outcomes</w:t>
      </w:r>
      <w:bookmarkEnd w:id="35"/>
    </w:p>
    <w:p>
      <w:pPr>
        <w:pStyle w:val="FirstParagraph"/>
      </w:pPr>
      <w:r>
        <w:t xml:space="preserve">We subjectively assessed student outcomes through conversations in our weekly</w:t>
      </w:r>
      <w:r>
        <w:t xml:space="preserve"> </w:t>
      </w:r>
      <w:r>
        <w:t xml:space="preserve">student research meetings. Both students showed increases in confidence and ability to do</w:t>
      </w:r>
      <w:r>
        <w:t xml:space="preserve"> </w:t>
      </w:r>
      <w:r>
        <w:t xml:space="preserve">data science research.</w:t>
      </w:r>
    </w:p>
    <w:p>
      <w:pPr>
        <w:pStyle w:val="BodyText"/>
      </w:pPr>
      <w:r>
        <w:t xml:space="preserve">Both students secured positions in data science after graduation.</w:t>
      </w:r>
      <w:r>
        <w:t xml:space="preserve"> </w:t>
      </w:r>
      <w:r>
        <w:t xml:space="preserve">One student enrolled in a statistics graduate program,</w:t>
      </w:r>
      <w:r>
        <w:t xml:space="preserve"> </w:t>
      </w:r>
      <w:r>
        <w:t xml:space="preserve">while the other pursued employment in health care analytics.</w:t>
      </w:r>
    </w:p>
    <w:p>
      <w:pPr>
        <w:pStyle w:val="BodyText"/>
      </w:pPr>
      <w:r>
        <w:t xml:space="preserve">Students benefited from our emphasis on the four central concepts,</w:t>
      </w:r>
      <w:r>
        <w:t xml:space="preserve"> </w:t>
      </w:r>
      <w:r>
        <w:t xml:space="preserve">three from</w:t>
      </w:r>
      <w:r>
        <w:t xml:space="preserve"> </w:t>
      </w:r>
      <w:r>
        <w:t xml:space="preserve">Nolan and Temple Lang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plus reproducible research skills.</w:t>
      </w:r>
      <w:r>
        <w:t xml:space="preserve"> </w:t>
      </w:r>
      <w:r>
        <w:t xml:space="preserve">The research projects successfully drew on emerging areas of</w:t>
      </w:r>
      <w:r>
        <w:t xml:space="preserve"> </w:t>
      </w:r>
      <w:r>
        <w:t xml:space="preserve">statistical computing, namely text analysis. They combined</w:t>
      </w:r>
      <w:r>
        <w:t xml:space="preserve"> </w:t>
      </w:r>
      <w:r>
        <w:t xml:space="preserve">computational topics, including topic modeling and time series</w:t>
      </w:r>
      <w:r>
        <w:t xml:space="preserve"> </w:t>
      </w:r>
      <w:r>
        <w:t xml:space="preserve">methods, with data analysis in the practice of statistics. Although</w:t>
      </w:r>
      <w:r>
        <w:t xml:space="preserve"> </w:t>
      </w:r>
      <w:r>
        <w:t xml:space="preserve">we didn’t formally measure them, our informal assessment indicates</w:t>
      </w:r>
      <w:r>
        <w:t xml:space="preserve"> </w:t>
      </w:r>
      <w:r>
        <w:t xml:space="preserve">that students’ computational reasoning skills increased over the</w:t>
      </w:r>
      <w:r>
        <w:t xml:space="preserve"> </w:t>
      </w:r>
      <w:r>
        <w:t xml:space="preserve">duration of our projects. Students used a variety of computing tools</w:t>
      </w:r>
      <w:r>
        <w:t xml:space="preserve"> </w:t>
      </w:r>
      <w:r>
        <w:t xml:space="preserve">and methods to arrive at a practical solution to a selected task.</w:t>
      </w:r>
      <w:r>
        <w:t xml:space="preserve"> </w:t>
      </w:r>
      <w:r>
        <w:t xml:space="preserve">They became more skilled in computing with R and shell scripts and</w:t>
      </w:r>
      <w:r>
        <w:t xml:space="preserve"> </w:t>
      </w:r>
      <w:r>
        <w:t xml:space="preserve">more fluid in their verbal explanations during our regular meetings.</w:t>
      </w:r>
      <w:r>
        <w:rPr>
          <w:rStyle w:val="FootnoteReference"/>
        </w:rPr>
        <w:footnoteReference w:id="37"/>
      </w:r>
    </w:p>
    <w:p>
      <w:pPr>
        <w:pStyle w:val="BodyText"/>
      </w:pPr>
      <w:r>
        <w:t xml:space="preserve">Our framework’s emphasis on reproducible research skills is</w:t>
      </w:r>
      <w:r>
        <w:t xml:space="preserve"> </w:t>
      </w:r>
      <w:r>
        <w:t xml:space="preserve">evidenced by the students’ R package,</w:t>
      </w:r>
      <w:r>
        <w:t xml:space="preserve"> </w:t>
      </w:r>
      <w:r>
        <w:rPr>
          <w:rStyle w:val="VerbatimChar"/>
        </w:rPr>
        <w:t xml:space="preserve">parseTweetFiles</w:t>
      </w:r>
      <w:r>
        <w:t xml:space="preserve">, which is</w:t>
      </w:r>
      <w:r>
        <w:t xml:space="preserve"> </w:t>
      </w:r>
      <w:r>
        <w:t xml:space="preserve">both version controlled with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and shared via Github.com.</w:t>
      </w:r>
    </w:p>
    <w:p>
      <w:pPr>
        <w:pStyle w:val="Heading2"/>
      </w:pPr>
      <w:bookmarkStart w:id="38" w:name="mentor-outcomes"/>
      <w:r>
        <w:t xml:space="preserve">Mentor outcomes</w:t>
      </w:r>
      <w:bookmarkEnd w:id="38"/>
    </w:p>
    <w:p>
      <w:pPr>
        <w:pStyle w:val="FirstParagraph"/>
      </w:pPr>
      <w:r>
        <w:t xml:space="preserve">We grew as mentors during our work with the two students. We successfully</w:t>
      </w:r>
      <w:r>
        <w:t xml:space="preserve"> </w:t>
      </w:r>
      <w:r>
        <w:t xml:space="preserve">guided junior scientists through a productive, hands-on research experience, and we anticipate</w:t>
      </w:r>
      <w:r>
        <w:t xml:space="preserve"> </w:t>
      </w:r>
      <w:r>
        <w:t xml:space="preserve">refining the framework in future iterations.</w:t>
      </w:r>
    </w:p>
    <w:p>
      <w:pPr>
        <w:pStyle w:val="Heading2"/>
      </w:pPr>
      <w:bookmarkStart w:id="39" w:name="scholarly-outcomes"/>
      <w:r>
        <w:t xml:space="preserve">Scholarly outcomes</w:t>
      </w:r>
      <w:bookmarkEnd w:id="39"/>
    </w:p>
    <w:p>
      <w:pPr>
        <w:pStyle w:val="FirstParagraph"/>
      </w:pPr>
      <w:r>
        <w:t xml:space="preserve">Our scholarly contributions include the</w:t>
      </w:r>
      <w:r>
        <w:t xml:space="preserve"> </w:t>
      </w:r>
      <w:r>
        <w:rPr>
          <w:rStyle w:val="VerbatimChar"/>
        </w:rPr>
        <w:t xml:space="preserve">parseTweetFiles</w:t>
      </w:r>
      <w:r>
        <w:t xml:space="preserve"> </w:t>
      </w:r>
      <w:r>
        <w:t xml:space="preserve">R package on Github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https://github.com/rturn/parseTweetFiles</w:t>
        </w:r>
      </w:hyperlink>
      <w:r>
        <w:t xml:space="preserve">) and presentations at conferences such as useR! 2016 (R users’ conference)</w:t>
      </w:r>
      <w:r>
        <w:t xml:space="preserve"> </w:t>
      </w:r>
      <w:r>
        <w:t xml:space="preserve">and local poster sessions. Additionally, both students prepared end-of-project reports on</w:t>
      </w:r>
      <w:r>
        <w:t xml:space="preserve"> </w:t>
      </w:r>
      <w:r>
        <w:t xml:space="preserve">their research.</w:t>
      </w:r>
    </w:p>
    <w:p>
      <w:pPr>
        <w:pStyle w:val="Heading1"/>
      </w:pPr>
      <w:bookmarkStart w:id="41" w:name="discussion"/>
      <w:r>
        <w:t xml:space="preserve">Discussion</w:t>
      </w:r>
      <w:bookmarkEnd w:id="41"/>
    </w:p>
    <w:p>
      <w:pPr>
        <w:pStyle w:val="Heading2"/>
      </w:pPr>
      <w:bookmarkStart w:id="42" w:name="benefits-of-our-framework"/>
      <w:r>
        <w:t xml:space="preserve">Benefits of our framework</w:t>
      </w:r>
      <w:bookmarkEnd w:id="42"/>
    </w:p>
    <w:p>
      <w:pPr>
        <w:pStyle w:val="FirstParagraph"/>
      </w:pPr>
      <w:r>
        <w:t xml:space="preserve">The student test cases for our framework demonstrated greater</w:t>
      </w:r>
      <w:r>
        <w:t xml:space="preserve"> </w:t>
      </w:r>
      <w:r>
        <w:t xml:space="preserve">self-confidence and greater proficiency in data science skills over the</w:t>
      </w:r>
      <w:r>
        <w:t xml:space="preserve"> </w:t>
      </w:r>
      <w:r>
        <w:t xml:space="preserve">course of the research projects. They used real-world data sources to</w:t>
      </w:r>
      <w:r>
        <w:t xml:space="preserve"> </w:t>
      </w:r>
      <w:r>
        <w:t xml:space="preserve">address real scientific research questions.</w:t>
      </w:r>
      <w:r>
        <w:t xml:space="preserve"> </w:t>
      </w:r>
      <w:r>
        <w:t xml:space="preserve">Additionally, they showed great interest</w:t>
      </w:r>
      <w:r>
        <w:t xml:space="preserve"> </w:t>
      </w:r>
      <w:r>
        <w:t xml:space="preserve">in quantitative and data science careers. After graduation, one student immediately enrolled</w:t>
      </w:r>
      <w:r>
        <w:t xml:space="preserve"> </w:t>
      </w:r>
      <w:r>
        <w:t xml:space="preserve">in statistics graduate training, while the other sought employment in</w:t>
      </w:r>
      <w:r>
        <w:t xml:space="preserve"> </w:t>
      </w:r>
      <w:r>
        <w:t xml:space="preserve">health care analytics.</w:t>
      </w:r>
    </w:p>
    <w:p>
      <w:pPr>
        <w:pStyle w:val="Heading2"/>
      </w:pPr>
      <w:bookmarkStart w:id="43" w:name="critiques-of-our-framework"/>
      <w:r>
        <w:t xml:space="preserve">Critiques of our framework</w:t>
      </w:r>
      <w:bookmarkEnd w:id="43"/>
    </w:p>
    <w:p>
      <w:pPr>
        <w:pStyle w:val="FirstParagraph"/>
      </w:pPr>
      <w:r>
        <w:t xml:space="preserve">From our current perspective, we offer a number of framework critiques and opportunities for improvement. Our measure of students’ self-confidence in research ability was merely subjective. In</w:t>
      </w:r>
      <w:r>
        <w:t xml:space="preserve"> </w:t>
      </w:r>
      <w:r>
        <w:t xml:space="preserve">future iterations of our framework, we would like to measure systematic and objective</w:t>
      </w:r>
      <w:r>
        <w:t xml:space="preserve"> </w:t>
      </w:r>
      <w:r>
        <w:t xml:space="preserve">outcomes. One strategy for implementing this is to administer a survey, including questions from</w:t>
      </w:r>
      <w:r>
        <w:t xml:space="preserve"> </w:t>
      </w:r>
      <w:r>
        <w:t xml:space="preserve">Vance et al.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both before and after the mentored research project. We would use survey</w:t>
      </w:r>
      <w:r>
        <w:t xml:space="preserve"> </w:t>
      </w:r>
      <w:r>
        <w:t xml:space="preserve">questions that focused on student beliefs about themselves, their skills, and their</w:t>
      </w:r>
      <w:r>
        <w:t xml:space="preserve"> </w:t>
      </w:r>
      <w:r>
        <w:t xml:space="preserve">future careers.</w:t>
      </w:r>
    </w:p>
    <w:p>
      <w:pPr>
        <w:pStyle w:val="BodyText"/>
      </w:pPr>
      <w:r>
        <w:t xml:space="preserve">One shortcoming of our initial framework was the relative lack of emphasis</w:t>
      </w:r>
      <w:r>
        <w:t xml:space="preserve"> </w:t>
      </w:r>
      <w:r>
        <w:t xml:space="preserve">on best practices for</w:t>
      </w:r>
      <w:r>
        <w:t xml:space="preserve"> </w:t>
      </w:r>
      <w:r>
        <w:t xml:space="preserve">computational reproducibility. This is one area that we would like to</w:t>
      </w:r>
      <w:r>
        <w:t xml:space="preserve"> </w:t>
      </w:r>
      <w:r>
        <w:t xml:space="preserve">rectify in</w:t>
      </w:r>
      <w:r>
        <w:t xml:space="preserve"> </w:t>
      </w:r>
      <w:r>
        <w:t xml:space="preserve">future mentoring activities. The university has periodically offered a semester course</w:t>
      </w:r>
      <w:r>
        <w:t xml:space="preserve"> </w:t>
      </w:r>
      <w:r>
        <w:t xml:space="preserve">in best practices for</w:t>
      </w:r>
      <w:r>
        <w:t xml:space="preserve"> </w:t>
      </w:r>
      <w:r>
        <w:t xml:space="preserve">computationally reproducible research. We</w:t>
      </w:r>
      <w:r>
        <w:t xml:space="preserve"> </w:t>
      </w:r>
      <w:r>
        <w:t xml:space="preserve">especially see collaborative</w:t>
      </w:r>
      <w:r>
        <w:t xml:space="preserve"> </w:t>
      </w:r>
      <w:r>
        <w:t xml:space="preserve">version control systems, such as Git and</w:t>
      </w:r>
      <w:r>
        <w:t xml:space="preserve"> </w:t>
      </w:r>
      <w:r>
        <w:t xml:space="preserve">Github, as essential tools for the modern data scientist.</w:t>
      </w:r>
    </w:p>
    <w:p>
      <w:pPr>
        <w:pStyle w:val="Heading3"/>
      </w:pPr>
      <w:bookmarkStart w:id="45" w:name="Xcee51580d641dd8a50d35bcdba787746c425fda"/>
      <w:r>
        <w:t xml:space="preserve">Framework development with backward design</w:t>
      </w:r>
      <w:bookmarkEnd w:id="45"/>
    </w:p>
    <w:p>
      <w:pPr>
        <w:pStyle w:val="FirstParagraph"/>
      </w:pPr>
      <w:r>
        <w:t xml:space="preserve">In future research, we will continue to develop our framework for</w:t>
      </w:r>
      <w:r>
        <w:t xml:space="preserve"> </w:t>
      </w:r>
      <w:r>
        <w:t xml:space="preserve">undergraduate data science research by explicitly</w:t>
      </w:r>
      <w:r>
        <w:t xml:space="preserve"> </w:t>
      </w:r>
      <w:r>
        <w:t xml:space="preserve">incorporating backward design principles.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Following</w:t>
      </w:r>
      <w:r>
        <w:t xml:space="preserve"> </w:t>
      </w:r>
      <w:r>
        <w:t xml:space="preserve">Wiggins and McTighe</w:t>
      </w:r>
      <w:r>
        <w:t xml:space="preserve">, we will identify desired results,</w:t>
      </w:r>
      <w:r>
        <w:t xml:space="preserve"> </w:t>
      </w:r>
      <w:r>
        <w:t xml:space="preserve">determined acceptable evidence, and planned learning experiences.</w:t>
      </w:r>
    </w:p>
    <w:p>
      <w:pPr>
        <w:pStyle w:val="BodyText"/>
      </w:pPr>
      <w:r>
        <w:drawing>
          <wp:inline>
            <wp:extent cx="5334000" cy="25006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ckward-desig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Before identifying desired results, we will prioritize topics from</w:t>
      </w:r>
      <w:r>
        <w:t xml:space="preserve"> </w:t>
      </w:r>
      <w:r>
        <w:t xml:space="preserve">Nolan and Temple Lang.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Specifically, we will assign all terms from Figure 1</w:t>
      </w:r>
      <w:r>
        <w:t xml:space="preserve"> </w:t>
      </w:r>
      <w:r>
        <w:t xml:space="preserve">of</w:t>
      </w:r>
      <w:r>
        <w:t xml:space="preserve"> </w:t>
      </w:r>
      <w:r>
        <w:t xml:space="preserve">Nolan and Temple Lang</w:t>
      </w:r>
      <w:r>
        <w:t xml:space="preserve"> </w:t>
      </w:r>
      <w:r>
        <w:t xml:space="preserve">into one of three categories:</w:t>
      </w:r>
    </w:p>
    <w:p>
      <w:pPr>
        <w:pStyle w:val="Compact"/>
        <w:numPr>
          <w:numId w:val="1002"/>
          <w:ilvl w:val="0"/>
        </w:numPr>
      </w:pPr>
      <w:r>
        <w:t xml:space="preserve">worth being familiar with</w:t>
      </w:r>
    </w:p>
    <w:p>
      <w:pPr>
        <w:pStyle w:val="Compact"/>
        <w:numPr>
          <w:numId w:val="1002"/>
          <w:ilvl w:val="0"/>
        </w:numPr>
      </w:pPr>
      <w:r>
        <w:t xml:space="preserve">important to know and do</w:t>
      </w:r>
    </w:p>
    <w:p>
      <w:pPr>
        <w:pStyle w:val="Compact"/>
        <w:numPr>
          <w:numId w:val="1002"/>
          <w:ilvl w:val="0"/>
        </w:numPr>
      </w:pPr>
      <w:r>
        <w:t xml:space="preserve">enduring understanding</w:t>
      </w:r>
    </w:p>
    <w:p>
      <w:pPr>
        <w:pStyle w:val="FirstParagraph"/>
      </w:pPr>
      <w:r>
        <w:t xml:space="preserve">We’ve tabulated below the</w:t>
      </w:r>
      <w:r>
        <w:t xml:space="preserve"> </w:t>
      </w:r>
      <w:r>
        <w:t xml:space="preserve">Nolan and Temple Lang</w:t>
      </w:r>
      <w:r>
        <w:t xml:space="preserve"> </w:t>
      </w:r>
      <w:r>
        <w:t xml:space="preserve">terms for the current</w:t>
      </w:r>
      <w:r>
        <w:t xml:space="preserve"> </w:t>
      </w:r>
      <w:r>
        <w:t xml:space="preserve">framework and its student projects.</w:t>
      </w:r>
    </w:p>
    <w:p>
      <w:pPr>
        <w:pStyle w:val="BodyText"/>
      </w:pPr>
      <w:r>
        <w:t xml:space="preserve">Potential benefits of incorporating backward design ideas include clearer</w:t>
      </w:r>
      <w:r>
        <w:t xml:space="preserve"> </w:t>
      </w:r>
      <w:r>
        <w:t xml:space="preserve">articulation of goals and better assessment of goal achievement.</w:t>
      </w:r>
    </w:p>
    <w:p>
      <w:pPr>
        <w:pStyle w:val="BodyText"/>
      </w:pPr>
      <w:r>
        <w:t xml:space="preserve">We see our framework as one contribution to scholarship on improving data</w:t>
      </w:r>
      <w:r>
        <w:t xml:space="preserve"> </w:t>
      </w:r>
      <w:r>
        <w:t xml:space="preserve">science training programs. Given the increasing economic need, in the USA</w:t>
      </w:r>
      <w:r>
        <w:t xml:space="preserve"> </w:t>
      </w:r>
      <w:r>
        <w:t xml:space="preserve">and abroad, for</w:t>
      </w:r>
      <w:r>
        <w:t xml:space="preserve"> </w:t>
      </w:r>
      <w:r>
        <w:t xml:space="preserve">data scientists and other researchers with quantitative training, we</w:t>
      </w:r>
      <w:r>
        <w:t xml:space="preserve"> </w:t>
      </w:r>
      <w:r>
        <w:t xml:space="preserve">anticipate that our framework and its future iterations will continue</w:t>
      </w:r>
      <w:r>
        <w:t xml:space="preserve"> </w:t>
      </w:r>
      <w:r>
        <w:t xml:space="preserve">to prepare students for data science careers by offering training in tangible and</w:t>
      </w:r>
      <w:r>
        <w:t xml:space="preserve"> </w:t>
      </w:r>
      <w:r>
        <w:t xml:space="preserve">transferable analytic skills in the context of solving scientific questions.</w:t>
      </w:r>
    </w:p>
    <w:p>
      <w:pPr>
        <w:pStyle w:val="Heading2"/>
      </w:pPr>
      <w:bookmarkStart w:id="49" w:name="integrating-more-mentoring-activities"/>
      <w:r>
        <w:t xml:space="preserve">Integrating more mentoring activities</w:t>
      </w:r>
      <w:bookmarkEnd w:id="49"/>
    </w:p>
    <w:p>
      <w:pPr>
        <w:pStyle w:val="FirstParagraph"/>
      </w:pPr>
      <w:r>
        <w:t xml:space="preserve">Our framework would benefit students more if we explicitly incorporate more</w:t>
      </w:r>
      <w:r>
        <w:t xml:space="preserve"> </w:t>
      </w:r>
      <w:r>
        <w:t xml:space="preserve">mentoring activities. Through professional development courses at the university, we received training in how to offer</w:t>
      </w:r>
      <w:r>
        <w:t xml:space="preserve"> </w:t>
      </w:r>
      <w:r>
        <w:t xml:space="preserve">professional support to students. While we both informally supported our</w:t>
      </w:r>
      <w:r>
        <w:t xml:space="preserve"> </w:t>
      </w:r>
      <w:r>
        <w:t xml:space="preserve">students, the professional development program suggested</w:t>
      </w:r>
      <w:r>
        <w:t xml:space="preserve"> </w:t>
      </w:r>
      <w:r>
        <w:t xml:space="preserve">ways to encourage the student’s professional development through structured</w:t>
      </w:r>
      <w:r>
        <w:t xml:space="preserve"> </w:t>
      </w:r>
      <w:r>
        <w:t xml:space="preserve">conversations and goal-setting. Additions like this would only enhance our</w:t>
      </w:r>
      <w:r>
        <w:t xml:space="preserve"> </w:t>
      </w:r>
      <w:r>
        <w:t xml:space="preserve">framework.</w:t>
      </w:r>
    </w:p>
    <w:p>
      <w:pPr>
        <w:pStyle w:val="BodyText"/>
      </w:pPr>
      <w:r>
        <w:t xml:space="preserve">Baker and Griffin</w:t>
      </w:r>
      <w:r>
        <w:rPr>
          <w:rStyle w:val="FootnoteReference"/>
        </w:rPr>
        <w:footnoteReference w:id="50"/>
      </w:r>
      <w:r>
        <w:t xml:space="preserve"> </w:t>
      </w:r>
      <w:r>
        <w:t xml:space="preserve">discuss the role of faculty</w:t>
      </w:r>
      <w:r>
        <w:t xml:space="preserve"> </w:t>
      </w:r>
      <w:r>
        <w:t xml:space="preserve">“</w:t>
      </w:r>
      <w:r>
        <w:t xml:space="preserve">developers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student success. A faculty</w:t>
      </w:r>
      <w:r>
        <w:t xml:space="preserve"> </w:t>
      </w:r>
      <w:r>
        <w:t xml:space="preserve">“</w:t>
      </w:r>
      <w:r>
        <w:t xml:space="preserve">developer</w:t>
      </w:r>
      <w:r>
        <w:t xml:space="preserve">”</w:t>
      </w:r>
      <w:r>
        <w:t xml:space="preserve">, as envisioned by</w:t>
      </w:r>
      <w:r>
        <w:t xml:space="preserve"> </w:t>
      </w:r>
      <w:r>
        <w:t xml:space="preserve">Higgins and Kram,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offers not only psychosocial and career support, like a mentor, but also</w:t>
      </w:r>
      <w:r>
        <w:t xml:space="preserve"> </w:t>
      </w:r>
      <w:r>
        <w:t xml:space="preserve">supports students’ academic goals. Such relationships between developers</w:t>
      </w:r>
      <w:r>
        <w:t xml:space="preserve"> </w:t>
      </w:r>
      <w:r>
        <w:t xml:space="preserve">and students benefit both parties. The student gets support while the</w:t>
      </w:r>
      <w:r>
        <w:t xml:space="preserve"> </w:t>
      </w:r>
      <w:r>
        <w:t xml:space="preserve">developer refines her teaching and expands her scholarly network. We anticipate</w:t>
      </w:r>
      <w:r>
        <w:t xml:space="preserve"> </w:t>
      </w:r>
      <w:r>
        <w:t xml:space="preserve">expanding our framework to more holistically support students.</w:t>
      </w:r>
    </w:p>
    <w:p>
      <w:pPr>
        <w:pStyle w:val="Heading2"/>
      </w:pPr>
      <w:bookmarkStart w:id="52" w:name="references"/>
      <w:r>
        <w:t xml:space="preserve">References</w:t>
      </w:r>
      <w:bookmarkEnd w:id="52"/>
    </w:p>
    <w:bookmarkStart w:id="69" w:name="refs"/>
    <w:bookmarkStart w:id="53" w:name="ref-baker2010beyond"/>
    <w:p>
      <w:pPr>
        <w:pStyle w:val="Bibliography"/>
      </w:pPr>
      <w:r>
        <w:t xml:space="preserve">Baker, Vicki L, and Kimberly A Griffin. “Beyond Mentoring and Advising: Toward Understanding the Role of Faculty ‘Developers’ in Student Success.”</w:t>
      </w:r>
      <w:r>
        <w:t xml:space="preserve"> </w:t>
      </w:r>
      <w:r>
        <w:rPr>
          <w:i/>
        </w:rPr>
        <w:t xml:space="preserve">About Campus</w:t>
      </w:r>
      <w:r>
        <w:t xml:space="preserve"> </w:t>
      </w:r>
      <w:r>
        <w:t xml:space="preserve">14, no. 6 (2010): 2–8.</w:t>
      </w:r>
    </w:p>
    <w:bookmarkEnd w:id="53"/>
    <w:bookmarkStart w:id="54" w:name="ref-higgins2001reconceptualizing"/>
    <w:p>
      <w:pPr>
        <w:pStyle w:val="Bibliography"/>
      </w:pPr>
      <w:r>
        <w:t xml:space="preserve">Higgins, Monica C, and Kathy E Kram. “Reconceptualizing Mentoring at Work: A Developmental Network Perspective.”</w:t>
      </w:r>
      <w:r>
        <w:t xml:space="preserve"> </w:t>
      </w:r>
      <w:r>
        <w:rPr>
          <w:i/>
        </w:rPr>
        <w:t xml:space="preserve">Academy of Management Review</w:t>
      </w:r>
      <w:r>
        <w:t xml:space="preserve"> </w:t>
      </w:r>
      <w:r>
        <w:t xml:space="preserve">26, no. 2 (2001): 264–88.</w:t>
      </w:r>
    </w:p>
    <w:bookmarkEnd w:id="54"/>
    <w:bookmarkStart w:id="56" w:name="ref-tweet_json"/>
    <w:p>
      <w:pPr>
        <w:pStyle w:val="Bibliography"/>
      </w:pPr>
      <w:r>
        <w:t xml:space="preserve">“Introduction to Tweet Json.”</w:t>
      </w:r>
      <w:r>
        <w:t xml:space="preserve"> </w:t>
      </w:r>
      <w:hyperlink r:id="rId55">
        <w:r>
          <w:rPr>
            <w:rStyle w:val="Hyperlink"/>
          </w:rPr>
          <w:t xml:space="preserve">https://developer.twitter.com/en/docs/tweets/data-dictionary/overview/intro-to-tweet-json</w:t>
        </w:r>
      </w:hyperlink>
      <w:r>
        <w:t xml:space="preserve">, 2020</w:t>
      </w:r>
      <w:r>
        <w:br/>
      </w:r>
      <w:r>
        <w:t xml:space="preserve">Accessed: 2020-05-18.</w:t>
      </w:r>
    </w:p>
    <w:bookmarkEnd w:id="56"/>
    <w:bookmarkStart w:id="57" w:name="ref-lin2011joint"/>
    <w:p>
      <w:pPr>
        <w:pStyle w:val="Bibliography"/>
      </w:pPr>
      <w:r>
        <w:t xml:space="preserve">Lin, Cindy Xide, Qiaozhu Mei, Jiawei Han, Yunliang Jiang, and Marina Danilevsky. “The Joint Inference of Topic Diffusion and Evolution in Social Communities.” In</w:t>
      </w:r>
      <w:r>
        <w:t xml:space="preserve"> </w:t>
      </w:r>
      <w:r>
        <w:rPr>
          <w:i/>
        </w:rPr>
        <w:t xml:space="preserve">2011 Ieee 11th International Conference on Data Mining</w:t>
      </w:r>
      <w:r>
        <w:t xml:space="preserve">, 378–87. IEEE, 2011.</w:t>
      </w:r>
    </w:p>
    <w:bookmarkEnd w:id="57"/>
    <w:bookmarkStart w:id="58" w:name="ref-nolan2010computing"/>
    <w:p>
      <w:pPr>
        <w:pStyle w:val="Bibliography"/>
      </w:pPr>
      <w:r>
        <w:t xml:space="preserve">Nolan, Deborah, and Duncan Temple Lang. “Computing in the Statistics Curricula.”</w:t>
      </w:r>
      <w:r>
        <w:t xml:space="preserve"> </w:t>
      </w:r>
      <w:r>
        <w:rPr>
          <w:i/>
        </w:rPr>
        <w:t xml:space="preserve">The American Statistician</w:t>
      </w:r>
      <w:r>
        <w:t xml:space="preserve"> </w:t>
      </w:r>
      <w:r>
        <w:t xml:space="preserve">64, no. 2 (2010): 97–107.</w:t>
      </w:r>
    </w:p>
    <w:bookmarkEnd w:id="58"/>
    <w:bookmarkStart w:id="59" w:name="ref-pelled2018little"/>
    <w:p>
      <w:pPr>
        <w:pStyle w:val="Bibliography"/>
      </w:pPr>
      <w:r>
        <w:t xml:space="preserve">Pelled, Ayellet, Josephine Lukito, Fred Boehm, JungHwan Yang, and Dhavan Shah. “‘Little Marco,’‘Lyin’Ted,’‘Crooked Hillary,’ and the ‘Biased’ Media: How Trump Used Twitter to Attack and Organize.” In</w:t>
      </w:r>
      <w:r>
        <w:t xml:space="preserve"> </w:t>
      </w:r>
      <w:r>
        <w:rPr>
          <w:i/>
        </w:rPr>
        <w:t xml:space="preserve">Digital Discussions</w:t>
      </w:r>
      <w:r>
        <w:t xml:space="preserve">, 176–96. Routledge, 2018.</w:t>
      </w:r>
    </w:p>
    <w:bookmarkEnd w:id="59"/>
    <w:bookmarkStart w:id="61" w:name="ref-r"/>
    <w:p>
      <w:pPr>
        <w:pStyle w:val="Bibliography"/>
      </w:pPr>
      <w:r>
        <w:t xml:space="preserve">R Core Team.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Computing, 2019.</w:t>
      </w:r>
      <w:r>
        <w:t xml:space="preserve"> </w:t>
      </w:r>
      <w:hyperlink r:id="rId60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61"/>
    <w:bookmarkStart w:id="63" w:name="ref-drob"/>
    <w:p>
      <w:pPr>
        <w:pStyle w:val="Bibliography"/>
      </w:pPr>
      <w:r>
        <w:t xml:space="preserve">Robinson, David. “Text Analysis of Trump’s Tweets Confirms He Writes Only the (Angrier) Android Half.”</w:t>
      </w:r>
      <w:r>
        <w:t xml:space="preserve"> </w:t>
      </w:r>
      <w:hyperlink r:id="rId62">
        <w:r>
          <w:rPr>
            <w:rStyle w:val="Hyperlink"/>
          </w:rPr>
          <w:t xml:space="preserve">http://varianceexplained.org/r/trump-tweets/</w:t>
        </w:r>
      </w:hyperlink>
      <w:r>
        <w:t xml:space="preserve">, 2016</w:t>
      </w:r>
      <w:r>
        <w:br/>
      </w:r>
      <w:r>
        <w:t xml:space="preserve">Accessed: 2019-11-26.</w:t>
      </w:r>
    </w:p>
    <w:bookmarkEnd w:id="63"/>
    <w:bookmarkStart w:id="65" w:name="ref-tweet_stream"/>
    <w:p>
      <w:pPr>
        <w:pStyle w:val="Bibliography"/>
      </w:pPr>
      <w:r>
        <w:t xml:space="preserve">“Sampled Stream.”</w:t>
      </w:r>
      <w:r>
        <w:t xml:space="preserve"> </w:t>
      </w:r>
      <w:hyperlink r:id="rId64">
        <w:r>
          <w:rPr>
            <w:rStyle w:val="Hyperlink"/>
          </w:rPr>
          <w:t xml:space="preserve">https://developer.twitter.com/en/docs/labs/sampled-stream/overview</w:t>
        </w:r>
      </w:hyperlink>
      <w:r>
        <w:t xml:space="preserve">, 2019</w:t>
      </w:r>
      <w:r>
        <w:br/>
      </w:r>
      <w:r>
        <w:t xml:space="preserve">Accessed: 2019-11-27.</w:t>
      </w:r>
    </w:p>
    <w:bookmarkEnd w:id="65"/>
    <w:bookmarkStart w:id="66" w:name="ref-vance2017eight"/>
    <w:p>
      <w:pPr>
        <w:pStyle w:val="Bibliography"/>
      </w:pPr>
      <w:r>
        <w:t xml:space="preserve">Vance, Eric A, Erin Tanenbaum, Amarjot Kaur, Mark C Otto, and Richard Morris. “An Eight-Step Guide to Creating and Sustaining a Mentoring Program.”</w:t>
      </w:r>
      <w:r>
        <w:t xml:space="preserve"> </w:t>
      </w:r>
      <w:r>
        <w:rPr>
          <w:i/>
        </w:rPr>
        <w:t xml:space="preserve">The American Statistician</w:t>
      </w:r>
      <w:r>
        <w:t xml:space="preserve"> </w:t>
      </w:r>
      <w:r>
        <w:t xml:space="preserve">71, no. 1 (2017): 23–29.</w:t>
      </w:r>
    </w:p>
    <w:bookmarkEnd w:id="66"/>
    <w:bookmarkStart w:id="67" w:name="ref-wells2016trump"/>
    <w:p>
      <w:pPr>
        <w:pStyle w:val="Bibliography"/>
      </w:pPr>
      <w:r>
        <w:t xml:space="preserve">Wells, Chris, Dhavan V Shah, Jon C Pevehouse, JungHwan Yang, Ayellet Pelled, Frederick Boehm, Josephine Lukito, Shreenita Ghosh, and Jessica L Schmidt. “How Trump Drove Coverage to the Nomination: Hybrid Media Campaigning.”</w:t>
      </w:r>
      <w:r>
        <w:t xml:space="preserve"> </w:t>
      </w:r>
      <w:r>
        <w:rPr>
          <w:i/>
        </w:rPr>
        <w:t xml:space="preserve">Political Communication</w:t>
      </w:r>
      <w:r>
        <w:t xml:space="preserve"> </w:t>
      </w:r>
      <w:r>
        <w:t xml:space="preserve">33, no. 4 (2016): 669–76.</w:t>
      </w:r>
    </w:p>
    <w:bookmarkEnd w:id="67"/>
    <w:bookmarkStart w:id="68" w:name="ref-wiggins2005understanding"/>
    <w:p>
      <w:pPr>
        <w:pStyle w:val="Bibliography"/>
      </w:pPr>
      <w:r>
        <w:t xml:space="preserve">Wiggins, Grant, and Jay McTighe.</w:t>
      </w:r>
      <w:r>
        <w:t xml:space="preserve"> </w:t>
      </w:r>
      <w:r>
        <w:rPr>
          <w:i/>
        </w:rPr>
        <w:t xml:space="preserve">Understanding by Design</w:t>
      </w:r>
      <w:r>
        <w:t xml:space="preserve">, 2005.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“Sampled Stream.”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Lin et al., “The Joint Inference of Topic Diffusion and Evolution in Social Communities.”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Robinson, “Text Analysis of Trump’s Tweets Confirms He Writes Only the (Angrier) Android Half.”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Pelled et al., “‘Little Marco,’‘Lyin’Ted,’‘Crooked Hillary,’ and the ‘Biased’ Media”; Wells et al., “How Trump Drove Coverage to the Nomination.”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Nolan and Temple Lang, “Computing in the Statistics Curricula.”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“Introduction to Tweet Json.”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“Computing in the Statistics Curricula.”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Core Team,</w:t>
      </w:r>
      <w:r>
        <w:t xml:space="preserve"> </w:t>
      </w:r>
      <w:r>
        <w:rPr>
          <w:i/>
        </w:rPr>
        <w:t xml:space="preserve">R</w:t>
      </w:r>
      <w:r>
        <w:t xml:space="preserve">.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“An Eight-Step Guide to Creating and Sustaining a Mentoring Program.”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Wiggins and McTighe,</w:t>
      </w:r>
      <w:r>
        <w:t xml:space="preserve"> </w:t>
      </w:r>
      <w:r>
        <w:rPr>
          <w:i/>
        </w:rPr>
        <w:t xml:space="preserve">Understanding by Design</w:t>
      </w:r>
      <w:r>
        <w:t xml:space="preserve">.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“Computing in the Statistics Curricula.”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“Beyond Mentoring and Advising.”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“Reconceptualizing Mentoring at Work.”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jpg" /><Relationship Type="http://schemas.openxmlformats.org/officeDocument/2006/relationships/hyperlink" Id="rId62" Target="http://varianceexplained.org/r/trump-tweets/" TargetMode="External" /><Relationship Type="http://schemas.openxmlformats.org/officeDocument/2006/relationships/hyperlink" Id="rId64" Target="https://developer.twitter.com/en/docs/labs/sampled-stream/overview" TargetMode="External" /><Relationship Type="http://schemas.openxmlformats.org/officeDocument/2006/relationships/hyperlink" Id="rId55" Target="https://developer.twitter.com/en/docs/tweets/data-dictionary/overview/intro-to-tweet-json" TargetMode="External" /><Relationship Type="http://schemas.openxmlformats.org/officeDocument/2006/relationships/hyperlink" Id="rId40" Target="https://github.com/rturn/parseTweetFiles" TargetMode="External" /><Relationship Type="http://schemas.openxmlformats.org/officeDocument/2006/relationships/hyperlink" Id="rId60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varianceexplained.org/r/trump-tweets/" TargetMode="External" /><Relationship Type="http://schemas.openxmlformats.org/officeDocument/2006/relationships/hyperlink" Id="rId64" Target="https://developer.twitter.com/en/docs/labs/sampled-stream/overview" TargetMode="External" /><Relationship Type="http://schemas.openxmlformats.org/officeDocument/2006/relationships/hyperlink" Id="rId55" Target="https://developer.twitter.com/en/docs/tweets/data-dictionary/overview/intro-to-tweet-json" TargetMode="External" /><Relationship Type="http://schemas.openxmlformats.org/officeDocument/2006/relationships/hyperlink" Id="rId40" Target="https://github.com/rturn/parseTweetFiles" TargetMode="External" /><Relationship Type="http://schemas.openxmlformats.org/officeDocument/2006/relationships/hyperlink" Id="rId6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tweets to detect social media events</dc:title>
  <dc:creator>Frederick J. Boehm and Bret M. Hanlon</dc:creator>
  <cp:keywords/>
  <dcterms:created xsi:type="dcterms:W3CDTF">2020-05-19T00:39:47Z</dcterms:created>
  <dcterms:modified xsi:type="dcterms:W3CDTF">2020-05-19T00:39:47Z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jse.bib</vt:lpwstr>
  </property>
  <property fmtid="{D5CDD505-2E9C-101B-9397-08002B2CF9AE}" pid="3" name="csl">
    <vt:lpwstr>chicago-annotated-bibliography.csl</vt:lpwstr>
  </property>
  <property fmtid="{D5CDD505-2E9C-101B-9397-08002B2CF9AE}" pid="4" name="date">
    <vt:lpwstr>June 15, 2020</vt:lpwstr>
  </property>
  <property fmtid="{D5CDD505-2E9C-101B-9397-08002B2CF9AE}" pid="5" name="geometry">
    <vt:lpwstr>left=2.5cm,right=2.5cm,top=2.5cm,bottom=2.5cm</vt:lpwstr>
  </property>
  <property fmtid="{D5CDD505-2E9C-101B-9397-08002B2CF9AE}" pid="6" name="output">
    <vt:lpwstr/>
  </property>
  <property fmtid="{D5CDD505-2E9C-101B-9397-08002B2CF9AE}" pid="7" name="params">
    <vt:lpwstr/>
  </property>
</Properties>
</file>