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CBAC968" w14:textId="77777777" w:rsidR="00B032CA" w:rsidRDefault="00B032CA"/>
    <w:p w14:paraId="56500F59" w14:textId="77777777" w:rsidR="00504FC8" w:rsidRDefault="00504FC8"/>
    <w:p w14:paraId="6791818F" w14:textId="77777777" w:rsidR="00504FC8" w:rsidRDefault="00504FC8"/>
    <w:p w14:paraId="0DE59A0B" w14:textId="77777777" w:rsidR="00504FC8" w:rsidRDefault="00504FC8"/>
    <w:p w14:paraId="64188064" w14:textId="77777777" w:rsidR="00504FC8" w:rsidRDefault="00504FC8"/>
    <w:p w14:paraId="4887698E" w14:textId="77777777" w:rsidR="00504FC8" w:rsidRDefault="00504FC8"/>
    <w:p w14:paraId="477689D5" w14:textId="77777777" w:rsidR="00504FC8" w:rsidRDefault="00504FC8"/>
    <w:p w14:paraId="7631F37C" w14:textId="77777777" w:rsidR="00504FC8" w:rsidRDefault="00504FC8"/>
    <w:p w14:paraId="04CD7DB1" w14:textId="77777777" w:rsidR="00B032CA" w:rsidRDefault="00B032CA"/>
    <w:p w14:paraId="5A5B99C9" w14:textId="77777777" w:rsidR="00B032CA" w:rsidRDefault="00B032CA"/>
    <w:p w14:paraId="07278D7D" w14:textId="77777777" w:rsidR="00B032CA" w:rsidRDefault="00B032CA"/>
    <w:p w14:paraId="136BA33E" w14:textId="77777777" w:rsidR="00B032CA" w:rsidRDefault="00000000">
      <w:pPr>
        <w:spacing w:after="200"/>
        <w:jc w:val="center"/>
      </w:pPr>
      <w:r>
        <w:rPr>
          <w:b/>
          <w:bCs/>
          <w:color w:val="2E86AB"/>
          <w:sz w:val="24"/>
          <w:szCs w:val="24"/>
        </w:rPr>
        <w:t>PROJET BUSINESS INTELLIGENCE</w:t>
      </w:r>
    </w:p>
    <w:p w14:paraId="23624928" w14:textId="77777777" w:rsidR="00B032CA" w:rsidRDefault="00000000">
      <w:pPr>
        <w:spacing w:after="120"/>
        <w:jc w:val="center"/>
      </w:pPr>
      <w:r>
        <w:rPr>
          <w:b/>
          <w:bCs/>
          <w:color w:val="1F4E5F"/>
          <w:sz w:val="64"/>
          <w:szCs w:val="64"/>
        </w:rPr>
        <w:t>GAP_SERVICE</w:t>
      </w:r>
    </w:p>
    <w:p w14:paraId="0C9D4FE3" w14:textId="77777777" w:rsidR="00B032CA" w:rsidRDefault="00000000">
      <w:pPr>
        <w:spacing w:after="600"/>
        <w:jc w:val="center"/>
      </w:pPr>
      <w:r>
        <w:rPr>
          <w:i/>
          <w:iCs/>
          <w:color w:val="595959"/>
          <w:sz w:val="26"/>
          <w:szCs w:val="26"/>
        </w:rPr>
        <w:t xml:space="preserve">De la donnée brute au </w:t>
      </w:r>
      <w:proofErr w:type="spellStart"/>
      <w:r>
        <w:rPr>
          <w:i/>
          <w:iCs/>
          <w:color w:val="595959"/>
          <w:sz w:val="26"/>
          <w:szCs w:val="26"/>
        </w:rPr>
        <w:t>dashboard</w:t>
      </w:r>
      <w:proofErr w:type="spellEnd"/>
      <w:r>
        <w:rPr>
          <w:i/>
          <w:iCs/>
          <w:color w:val="595959"/>
          <w:sz w:val="26"/>
          <w:szCs w:val="26"/>
        </w:rPr>
        <w:t xml:space="preserve"> décisionnel</w:t>
      </w:r>
    </w:p>
    <w:p w14:paraId="0A0E6E77" w14:textId="77777777" w:rsidR="00B032CA" w:rsidRDefault="00000000">
      <w:pPr>
        <w:pBdr>
          <w:bottom w:val="single" w:sz="6" w:space="8" w:color="2E86AB"/>
        </w:pBdr>
        <w:spacing w:after="80"/>
        <w:jc w:val="center"/>
      </w:pPr>
      <w:r>
        <w:rPr>
          <w:sz w:val="2"/>
          <w:szCs w:val="2"/>
        </w:rPr>
        <w:t xml:space="preserve"> </w:t>
      </w:r>
    </w:p>
    <w:p w14:paraId="66B08B24" w14:textId="77777777" w:rsidR="00B032CA" w:rsidRDefault="00B032CA">
      <w:pPr>
        <w:spacing w:after="400"/>
      </w:pPr>
    </w:p>
    <w:p w14:paraId="1DD6E1F6" w14:textId="77777777" w:rsidR="00B032CA" w:rsidRDefault="00000000">
      <w:pPr>
        <w:spacing w:after="100"/>
        <w:jc w:val="center"/>
      </w:pPr>
      <w:r>
        <w:rPr>
          <w:color w:val="404040"/>
        </w:rPr>
        <w:t>Documentation méthodologique complète du projet</w:t>
      </w:r>
    </w:p>
    <w:p w14:paraId="57A753D6" w14:textId="77777777" w:rsidR="00B032CA" w:rsidRDefault="00000000">
      <w:pPr>
        <w:spacing w:after="100"/>
        <w:jc w:val="center"/>
      </w:pPr>
      <w:r>
        <w:rPr>
          <w:color w:val="595959"/>
          <w:sz w:val="20"/>
          <w:szCs w:val="20"/>
        </w:rPr>
        <w:t>Nettoyage des données · Modélisation · DAX · Analyse exploratoire · Dashboard · Storytelling</w:t>
      </w:r>
    </w:p>
    <w:p w14:paraId="1223910B" w14:textId="77777777" w:rsidR="00B032CA" w:rsidRDefault="00000000" w:rsidP="00504FC8">
      <w:pPr>
        <w:spacing w:before="240"/>
        <w:ind w:left="3540" w:firstLine="708"/>
      </w:pPr>
      <w:r>
        <w:rPr>
          <w:color w:val="595959"/>
          <w:sz w:val="20"/>
          <w:szCs w:val="20"/>
        </w:rPr>
        <w:t>Juin 2026</w:t>
      </w:r>
    </w:p>
    <w:p w14:paraId="7980118F" w14:textId="77777777" w:rsidR="00B032CA" w:rsidRDefault="00000000">
      <w:r>
        <w:br w:type="page"/>
      </w:r>
    </w:p>
    <w:p w14:paraId="412E8E7D" w14:textId="77777777" w:rsidR="00B032CA" w:rsidRDefault="00000000">
      <w:pPr>
        <w:pStyle w:val="Titre1"/>
      </w:pPr>
      <w:bookmarkStart w:id="0" w:name="_Toc232850692"/>
      <w:r>
        <w:lastRenderedPageBreak/>
        <w:t>Sommaire</w:t>
      </w:r>
      <w:bookmarkEnd w:id="0"/>
    </w:p>
    <w:p w14:paraId="321D2ED9" w14:textId="77777777" w:rsidR="00B032CA" w:rsidRDefault="00B032CA">
      <w:pPr>
        <w:spacing w:after="120"/>
      </w:pPr>
    </w:p>
    <w:sdt>
      <w:sdtPr>
        <w:alias w:val="Sommaire"/>
        <w:id w:val="-1083827165"/>
      </w:sdtPr>
      <w:sdtContent>
        <w:p w14:paraId="249B01B7" w14:textId="77777777" w:rsidR="00504FC8" w:rsidRDefault="00000000">
          <w:pPr>
            <w:pStyle w:val="TM1"/>
            <w:tabs>
              <w:tab w:val="right" w:leader="dot" w:pos="9350"/>
            </w:tabs>
            <w:rPr>
              <w:noProof/>
            </w:rPr>
          </w:pPr>
          <w:r>
            <w:fldChar w:fldCharType="begin"/>
          </w:r>
          <w:r>
            <w:instrText>TOC \h \o "1-3"</w:instrText>
          </w:r>
          <w:r>
            <w:fldChar w:fldCharType="separate"/>
          </w:r>
          <w:hyperlink w:anchor="_Toc232850692" w:history="1">
            <w:r w:rsidR="00504FC8" w:rsidRPr="0044507D">
              <w:rPr>
                <w:rStyle w:val="Lienhypertexte"/>
                <w:noProof/>
              </w:rPr>
              <w:t>Sommaire</w:t>
            </w:r>
            <w:r w:rsidR="00504FC8">
              <w:rPr>
                <w:noProof/>
              </w:rPr>
              <w:tab/>
            </w:r>
            <w:r w:rsidR="00504FC8">
              <w:rPr>
                <w:noProof/>
              </w:rPr>
              <w:fldChar w:fldCharType="begin"/>
            </w:r>
            <w:r w:rsidR="00504FC8">
              <w:rPr>
                <w:noProof/>
              </w:rPr>
              <w:instrText xml:space="preserve"> PAGEREF _Toc232850692 \h </w:instrText>
            </w:r>
            <w:r w:rsidR="00504FC8">
              <w:rPr>
                <w:noProof/>
              </w:rPr>
            </w:r>
            <w:r w:rsidR="00504FC8">
              <w:rPr>
                <w:noProof/>
              </w:rPr>
              <w:fldChar w:fldCharType="separate"/>
            </w:r>
            <w:r w:rsidR="00504FC8">
              <w:rPr>
                <w:noProof/>
              </w:rPr>
              <w:t>2</w:t>
            </w:r>
            <w:r w:rsidR="00504FC8">
              <w:rPr>
                <w:noProof/>
              </w:rPr>
              <w:fldChar w:fldCharType="end"/>
            </w:r>
          </w:hyperlink>
        </w:p>
        <w:p w14:paraId="699D9CE0" w14:textId="77777777" w:rsidR="00504FC8" w:rsidRDefault="00504FC8">
          <w:pPr>
            <w:pStyle w:val="TM1"/>
            <w:tabs>
              <w:tab w:val="right" w:leader="dot" w:pos="9350"/>
            </w:tabs>
            <w:rPr>
              <w:noProof/>
            </w:rPr>
          </w:pPr>
          <w:hyperlink w:anchor="_Toc232850693" w:history="1">
            <w:r w:rsidRPr="0044507D">
              <w:rPr>
                <w:rStyle w:val="Lienhypertexte"/>
                <w:noProof/>
              </w:rPr>
              <w:t>1. Compréhension du contexte métier</w:t>
            </w:r>
            <w:r>
              <w:rPr>
                <w:noProof/>
              </w:rPr>
              <w:tab/>
            </w:r>
            <w:r>
              <w:rPr>
                <w:noProof/>
              </w:rPr>
              <w:fldChar w:fldCharType="begin"/>
            </w:r>
            <w:r>
              <w:rPr>
                <w:noProof/>
              </w:rPr>
              <w:instrText xml:space="preserve"> PAGEREF _Toc232850693 \h </w:instrText>
            </w:r>
            <w:r>
              <w:rPr>
                <w:noProof/>
              </w:rPr>
            </w:r>
            <w:r>
              <w:rPr>
                <w:noProof/>
              </w:rPr>
              <w:fldChar w:fldCharType="separate"/>
            </w:r>
            <w:r>
              <w:rPr>
                <w:noProof/>
              </w:rPr>
              <w:t>5</w:t>
            </w:r>
            <w:r>
              <w:rPr>
                <w:noProof/>
              </w:rPr>
              <w:fldChar w:fldCharType="end"/>
            </w:r>
          </w:hyperlink>
        </w:p>
        <w:p w14:paraId="5E981D95" w14:textId="77777777" w:rsidR="00504FC8" w:rsidRDefault="00504FC8">
          <w:pPr>
            <w:pStyle w:val="TM2"/>
            <w:tabs>
              <w:tab w:val="right" w:leader="dot" w:pos="9350"/>
            </w:tabs>
            <w:rPr>
              <w:noProof/>
            </w:rPr>
          </w:pPr>
          <w:hyperlink w:anchor="_Toc232850694" w:history="1">
            <w:r w:rsidRPr="0044507D">
              <w:rPr>
                <w:rStyle w:val="Lienhypertexte"/>
                <w:noProof/>
              </w:rPr>
              <w:t>1.1 Présentation du dataset</w:t>
            </w:r>
            <w:r>
              <w:rPr>
                <w:noProof/>
              </w:rPr>
              <w:tab/>
            </w:r>
            <w:r>
              <w:rPr>
                <w:noProof/>
              </w:rPr>
              <w:fldChar w:fldCharType="begin"/>
            </w:r>
            <w:r>
              <w:rPr>
                <w:noProof/>
              </w:rPr>
              <w:instrText xml:space="preserve"> PAGEREF _Toc232850694 \h </w:instrText>
            </w:r>
            <w:r>
              <w:rPr>
                <w:noProof/>
              </w:rPr>
            </w:r>
            <w:r>
              <w:rPr>
                <w:noProof/>
              </w:rPr>
              <w:fldChar w:fldCharType="separate"/>
            </w:r>
            <w:r>
              <w:rPr>
                <w:noProof/>
              </w:rPr>
              <w:t>5</w:t>
            </w:r>
            <w:r>
              <w:rPr>
                <w:noProof/>
              </w:rPr>
              <w:fldChar w:fldCharType="end"/>
            </w:r>
          </w:hyperlink>
        </w:p>
        <w:p w14:paraId="0CB3BFAA" w14:textId="77777777" w:rsidR="00504FC8" w:rsidRDefault="00504FC8">
          <w:pPr>
            <w:pStyle w:val="TM2"/>
            <w:tabs>
              <w:tab w:val="right" w:leader="dot" w:pos="9350"/>
            </w:tabs>
            <w:rPr>
              <w:noProof/>
            </w:rPr>
          </w:pPr>
          <w:hyperlink w:anchor="_Toc232850695" w:history="1">
            <w:r w:rsidRPr="0044507D">
              <w:rPr>
                <w:rStyle w:val="Lienhypertexte"/>
                <w:noProof/>
              </w:rPr>
              <w:t>1.2 Problématiques métier potentielles</w:t>
            </w:r>
            <w:r>
              <w:rPr>
                <w:noProof/>
              </w:rPr>
              <w:tab/>
            </w:r>
            <w:r>
              <w:rPr>
                <w:noProof/>
              </w:rPr>
              <w:fldChar w:fldCharType="begin"/>
            </w:r>
            <w:r>
              <w:rPr>
                <w:noProof/>
              </w:rPr>
              <w:instrText xml:space="preserve"> PAGEREF _Toc232850695 \h </w:instrText>
            </w:r>
            <w:r>
              <w:rPr>
                <w:noProof/>
              </w:rPr>
            </w:r>
            <w:r>
              <w:rPr>
                <w:noProof/>
              </w:rPr>
              <w:fldChar w:fldCharType="separate"/>
            </w:r>
            <w:r>
              <w:rPr>
                <w:noProof/>
              </w:rPr>
              <w:t>5</w:t>
            </w:r>
            <w:r>
              <w:rPr>
                <w:noProof/>
              </w:rPr>
              <w:fldChar w:fldCharType="end"/>
            </w:r>
          </w:hyperlink>
        </w:p>
        <w:p w14:paraId="66CC8AC3" w14:textId="77777777" w:rsidR="00504FC8" w:rsidRDefault="00504FC8">
          <w:pPr>
            <w:pStyle w:val="TM2"/>
            <w:tabs>
              <w:tab w:val="right" w:leader="dot" w:pos="9350"/>
            </w:tabs>
            <w:rPr>
              <w:noProof/>
            </w:rPr>
          </w:pPr>
          <w:hyperlink w:anchor="_Toc232850696" w:history="1">
            <w:r w:rsidRPr="0044507D">
              <w:rPr>
                <w:rStyle w:val="Lienhypertexte"/>
                <w:noProof/>
              </w:rPr>
              <w:t>1.3 Objectifs business</w:t>
            </w:r>
            <w:r>
              <w:rPr>
                <w:noProof/>
              </w:rPr>
              <w:tab/>
            </w:r>
            <w:r>
              <w:rPr>
                <w:noProof/>
              </w:rPr>
              <w:fldChar w:fldCharType="begin"/>
            </w:r>
            <w:r>
              <w:rPr>
                <w:noProof/>
              </w:rPr>
              <w:instrText xml:space="preserve"> PAGEREF _Toc232850696 \h </w:instrText>
            </w:r>
            <w:r>
              <w:rPr>
                <w:noProof/>
              </w:rPr>
            </w:r>
            <w:r>
              <w:rPr>
                <w:noProof/>
              </w:rPr>
              <w:fldChar w:fldCharType="separate"/>
            </w:r>
            <w:r>
              <w:rPr>
                <w:noProof/>
              </w:rPr>
              <w:t>5</w:t>
            </w:r>
            <w:r>
              <w:rPr>
                <w:noProof/>
              </w:rPr>
              <w:fldChar w:fldCharType="end"/>
            </w:r>
          </w:hyperlink>
        </w:p>
        <w:p w14:paraId="4FF448E9" w14:textId="77777777" w:rsidR="00504FC8" w:rsidRDefault="00504FC8">
          <w:pPr>
            <w:pStyle w:val="TM2"/>
            <w:tabs>
              <w:tab w:val="right" w:leader="dot" w:pos="9350"/>
            </w:tabs>
            <w:rPr>
              <w:noProof/>
            </w:rPr>
          </w:pPr>
          <w:hyperlink w:anchor="_Toc232850697" w:history="1">
            <w:r w:rsidRPr="0044507D">
              <w:rPr>
                <w:rStyle w:val="Lienhypertexte"/>
                <w:noProof/>
              </w:rPr>
              <w:t>1.4 Questions auxquelles les données peuvent répondre</w:t>
            </w:r>
            <w:r>
              <w:rPr>
                <w:noProof/>
              </w:rPr>
              <w:tab/>
            </w:r>
            <w:r>
              <w:rPr>
                <w:noProof/>
              </w:rPr>
              <w:fldChar w:fldCharType="begin"/>
            </w:r>
            <w:r>
              <w:rPr>
                <w:noProof/>
              </w:rPr>
              <w:instrText xml:space="preserve"> PAGEREF _Toc232850697 \h </w:instrText>
            </w:r>
            <w:r>
              <w:rPr>
                <w:noProof/>
              </w:rPr>
            </w:r>
            <w:r>
              <w:rPr>
                <w:noProof/>
              </w:rPr>
              <w:fldChar w:fldCharType="separate"/>
            </w:r>
            <w:r>
              <w:rPr>
                <w:noProof/>
              </w:rPr>
              <w:t>6</w:t>
            </w:r>
            <w:r>
              <w:rPr>
                <w:noProof/>
              </w:rPr>
              <w:fldChar w:fldCharType="end"/>
            </w:r>
          </w:hyperlink>
        </w:p>
        <w:p w14:paraId="699DE5F6" w14:textId="77777777" w:rsidR="00504FC8" w:rsidRDefault="00504FC8">
          <w:pPr>
            <w:pStyle w:val="TM2"/>
            <w:tabs>
              <w:tab w:val="right" w:leader="dot" w:pos="9350"/>
            </w:tabs>
            <w:rPr>
              <w:noProof/>
            </w:rPr>
          </w:pPr>
          <w:hyperlink w:anchor="_Toc232850698" w:history="1">
            <w:r w:rsidRPr="0044507D">
              <w:rPr>
                <w:rStyle w:val="Lienhypertexte"/>
                <w:noProof/>
              </w:rPr>
              <w:t>1.5 Indicateurs de performance (KPIs) retenus</w:t>
            </w:r>
            <w:r>
              <w:rPr>
                <w:noProof/>
              </w:rPr>
              <w:tab/>
            </w:r>
            <w:r>
              <w:rPr>
                <w:noProof/>
              </w:rPr>
              <w:fldChar w:fldCharType="begin"/>
            </w:r>
            <w:r>
              <w:rPr>
                <w:noProof/>
              </w:rPr>
              <w:instrText xml:space="preserve"> PAGEREF _Toc232850698 \h </w:instrText>
            </w:r>
            <w:r>
              <w:rPr>
                <w:noProof/>
              </w:rPr>
            </w:r>
            <w:r>
              <w:rPr>
                <w:noProof/>
              </w:rPr>
              <w:fldChar w:fldCharType="separate"/>
            </w:r>
            <w:r>
              <w:rPr>
                <w:noProof/>
              </w:rPr>
              <w:t>6</w:t>
            </w:r>
            <w:r>
              <w:rPr>
                <w:noProof/>
              </w:rPr>
              <w:fldChar w:fldCharType="end"/>
            </w:r>
          </w:hyperlink>
        </w:p>
        <w:p w14:paraId="698C0DF8" w14:textId="77777777" w:rsidR="00504FC8" w:rsidRDefault="00504FC8">
          <w:pPr>
            <w:pStyle w:val="TM1"/>
            <w:tabs>
              <w:tab w:val="right" w:leader="dot" w:pos="9350"/>
            </w:tabs>
            <w:rPr>
              <w:noProof/>
            </w:rPr>
          </w:pPr>
          <w:hyperlink w:anchor="_Toc232850699" w:history="1">
            <w:r w:rsidRPr="0044507D">
              <w:rPr>
                <w:rStyle w:val="Lienhypertexte"/>
                <w:noProof/>
              </w:rPr>
              <w:t>2. Analyse du dataset et qualité des données</w:t>
            </w:r>
            <w:r>
              <w:rPr>
                <w:noProof/>
              </w:rPr>
              <w:tab/>
            </w:r>
            <w:r>
              <w:rPr>
                <w:noProof/>
              </w:rPr>
              <w:fldChar w:fldCharType="begin"/>
            </w:r>
            <w:r>
              <w:rPr>
                <w:noProof/>
              </w:rPr>
              <w:instrText xml:space="preserve"> PAGEREF _Toc232850699 \h </w:instrText>
            </w:r>
            <w:r>
              <w:rPr>
                <w:noProof/>
              </w:rPr>
            </w:r>
            <w:r>
              <w:rPr>
                <w:noProof/>
              </w:rPr>
              <w:fldChar w:fldCharType="separate"/>
            </w:r>
            <w:r>
              <w:rPr>
                <w:noProof/>
              </w:rPr>
              <w:t>7</w:t>
            </w:r>
            <w:r>
              <w:rPr>
                <w:noProof/>
              </w:rPr>
              <w:fldChar w:fldCharType="end"/>
            </w:r>
          </w:hyperlink>
        </w:p>
        <w:p w14:paraId="3D00C9BF" w14:textId="77777777" w:rsidR="00504FC8" w:rsidRDefault="00504FC8">
          <w:pPr>
            <w:pStyle w:val="TM2"/>
            <w:tabs>
              <w:tab w:val="right" w:leader="dot" w:pos="9350"/>
            </w:tabs>
            <w:rPr>
              <w:noProof/>
            </w:rPr>
          </w:pPr>
          <w:hyperlink w:anchor="_Toc232850700" w:history="1">
            <w:r w:rsidRPr="0044507D">
              <w:rPr>
                <w:rStyle w:val="Lienhypertexte"/>
                <w:noProof/>
              </w:rPr>
              <w:t>2.1 Structure des données et relations potentielles</w:t>
            </w:r>
            <w:r>
              <w:rPr>
                <w:noProof/>
              </w:rPr>
              <w:tab/>
            </w:r>
            <w:r>
              <w:rPr>
                <w:noProof/>
              </w:rPr>
              <w:fldChar w:fldCharType="begin"/>
            </w:r>
            <w:r>
              <w:rPr>
                <w:noProof/>
              </w:rPr>
              <w:instrText xml:space="preserve"> PAGEREF _Toc232850700 \h </w:instrText>
            </w:r>
            <w:r>
              <w:rPr>
                <w:noProof/>
              </w:rPr>
            </w:r>
            <w:r>
              <w:rPr>
                <w:noProof/>
              </w:rPr>
              <w:fldChar w:fldCharType="separate"/>
            </w:r>
            <w:r>
              <w:rPr>
                <w:noProof/>
              </w:rPr>
              <w:t>7</w:t>
            </w:r>
            <w:r>
              <w:rPr>
                <w:noProof/>
              </w:rPr>
              <w:fldChar w:fldCharType="end"/>
            </w:r>
          </w:hyperlink>
        </w:p>
        <w:p w14:paraId="62487861" w14:textId="77777777" w:rsidR="00504FC8" w:rsidRDefault="00504FC8">
          <w:pPr>
            <w:pStyle w:val="TM2"/>
            <w:tabs>
              <w:tab w:val="right" w:leader="dot" w:pos="9350"/>
            </w:tabs>
            <w:rPr>
              <w:noProof/>
            </w:rPr>
          </w:pPr>
          <w:hyperlink w:anchor="_Toc232850701" w:history="1">
            <w:r w:rsidRPr="0044507D">
              <w:rPr>
                <w:rStyle w:val="Lienhypertexte"/>
                <w:noProof/>
              </w:rPr>
              <w:t>2.2 Qualité des données : diagnostic détaillé</w:t>
            </w:r>
            <w:r>
              <w:rPr>
                <w:noProof/>
              </w:rPr>
              <w:tab/>
            </w:r>
            <w:r>
              <w:rPr>
                <w:noProof/>
              </w:rPr>
              <w:fldChar w:fldCharType="begin"/>
            </w:r>
            <w:r>
              <w:rPr>
                <w:noProof/>
              </w:rPr>
              <w:instrText xml:space="preserve"> PAGEREF _Toc232850701 \h </w:instrText>
            </w:r>
            <w:r>
              <w:rPr>
                <w:noProof/>
              </w:rPr>
            </w:r>
            <w:r>
              <w:rPr>
                <w:noProof/>
              </w:rPr>
              <w:fldChar w:fldCharType="separate"/>
            </w:r>
            <w:r>
              <w:rPr>
                <w:noProof/>
              </w:rPr>
              <w:t>7</w:t>
            </w:r>
            <w:r>
              <w:rPr>
                <w:noProof/>
              </w:rPr>
              <w:fldChar w:fldCharType="end"/>
            </w:r>
          </w:hyperlink>
        </w:p>
        <w:p w14:paraId="113F12D5" w14:textId="77777777" w:rsidR="00504FC8" w:rsidRDefault="00504FC8">
          <w:pPr>
            <w:pStyle w:val="TM3"/>
            <w:tabs>
              <w:tab w:val="right" w:leader="dot" w:pos="9350"/>
            </w:tabs>
            <w:rPr>
              <w:noProof/>
            </w:rPr>
          </w:pPr>
          <w:hyperlink w:anchor="_Toc232850702" w:history="1">
            <w:r w:rsidRPr="0044507D">
              <w:rPr>
                <w:rStyle w:val="Lienhypertexte"/>
                <w:noProof/>
              </w:rPr>
              <w:t>Table Magasins (500 lignes)</w:t>
            </w:r>
            <w:r>
              <w:rPr>
                <w:noProof/>
              </w:rPr>
              <w:tab/>
            </w:r>
            <w:r>
              <w:rPr>
                <w:noProof/>
              </w:rPr>
              <w:fldChar w:fldCharType="begin"/>
            </w:r>
            <w:r>
              <w:rPr>
                <w:noProof/>
              </w:rPr>
              <w:instrText xml:space="preserve"> PAGEREF _Toc232850702 \h </w:instrText>
            </w:r>
            <w:r>
              <w:rPr>
                <w:noProof/>
              </w:rPr>
            </w:r>
            <w:r>
              <w:rPr>
                <w:noProof/>
              </w:rPr>
              <w:fldChar w:fldCharType="separate"/>
            </w:r>
            <w:r>
              <w:rPr>
                <w:noProof/>
              </w:rPr>
              <w:t>7</w:t>
            </w:r>
            <w:r>
              <w:rPr>
                <w:noProof/>
              </w:rPr>
              <w:fldChar w:fldCharType="end"/>
            </w:r>
          </w:hyperlink>
        </w:p>
        <w:p w14:paraId="3BC236F1" w14:textId="77777777" w:rsidR="00504FC8" w:rsidRDefault="00504FC8">
          <w:pPr>
            <w:pStyle w:val="TM3"/>
            <w:tabs>
              <w:tab w:val="right" w:leader="dot" w:pos="9350"/>
            </w:tabs>
            <w:rPr>
              <w:noProof/>
            </w:rPr>
          </w:pPr>
          <w:hyperlink w:anchor="_Toc232850703" w:history="1">
            <w:r w:rsidRPr="0044507D">
              <w:rPr>
                <w:rStyle w:val="Lienhypertexte"/>
                <w:noProof/>
              </w:rPr>
              <w:t>Table Ventes (500 lignes)</w:t>
            </w:r>
            <w:r>
              <w:rPr>
                <w:noProof/>
              </w:rPr>
              <w:tab/>
            </w:r>
            <w:r>
              <w:rPr>
                <w:noProof/>
              </w:rPr>
              <w:fldChar w:fldCharType="begin"/>
            </w:r>
            <w:r>
              <w:rPr>
                <w:noProof/>
              </w:rPr>
              <w:instrText xml:space="preserve"> PAGEREF _Toc232850703 \h </w:instrText>
            </w:r>
            <w:r>
              <w:rPr>
                <w:noProof/>
              </w:rPr>
            </w:r>
            <w:r>
              <w:rPr>
                <w:noProof/>
              </w:rPr>
              <w:fldChar w:fldCharType="separate"/>
            </w:r>
            <w:r>
              <w:rPr>
                <w:noProof/>
              </w:rPr>
              <w:t>7</w:t>
            </w:r>
            <w:r>
              <w:rPr>
                <w:noProof/>
              </w:rPr>
              <w:fldChar w:fldCharType="end"/>
            </w:r>
          </w:hyperlink>
        </w:p>
        <w:p w14:paraId="24C292EB" w14:textId="77777777" w:rsidR="00504FC8" w:rsidRDefault="00504FC8">
          <w:pPr>
            <w:pStyle w:val="TM3"/>
            <w:tabs>
              <w:tab w:val="right" w:leader="dot" w:pos="9350"/>
            </w:tabs>
            <w:rPr>
              <w:noProof/>
            </w:rPr>
          </w:pPr>
          <w:hyperlink w:anchor="_Toc232850704" w:history="1">
            <w:r w:rsidRPr="0044507D">
              <w:rPr>
                <w:rStyle w:val="Lienhypertexte"/>
                <w:noProof/>
              </w:rPr>
              <w:t>Table Stocks_Produits (500 lignes)</w:t>
            </w:r>
            <w:r>
              <w:rPr>
                <w:noProof/>
              </w:rPr>
              <w:tab/>
            </w:r>
            <w:r>
              <w:rPr>
                <w:noProof/>
              </w:rPr>
              <w:fldChar w:fldCharType="begin"/>
            </w:r>
            <w:r>
              <w:rPr>
                <w:noProof/>
              </w:rPr>
              <w:instrText xml:space="preserve"> PAGEREF _Toc232850704 \h </w:instrText>
            </w:r>
            <w:r>
              <w:rPr>
                <w:noProof/>
              </w:rPr>
            </w:r>
            <w:r>
              <w:rPr>
                <w:noProof/>
              </w:rPr>
              <w:fldChar w:fldCharType="separate"/>
            </w:r>
            <w:r>
              <w:rPr>
                <w:noProof/>
              </w:rPr>
              <w:t>7</w:t>
            </w:r>
            <w:r>
              <w:rPr>
                <w:noProof/>
              </w:rPr>
              <w:fldChar w:fldCharType="end"/>
            </w:r>
          </w:hyperlink>
        </w:p>
        <w:p w14:paraId="578B1344" w14:textId="77777777" w:rsidR="00504FC8" w:rsidRDefault="00504FC8">
          <w:pPr>
            <w:pStyle w:val="TM3"/>
            <w:tabs>
              <w:tab w:val="right" w:leader="dot" w:pos="9350"/>
            </w:tabs>
            <w:rPr>
              <w:noProof/>
            </w:rPr>
          </w:pPr>
          <w:hyperlink w:anchor="_Toc232850705" w:history="1">
            <w:r w:rsidRPr="0044507D">
              <w:rPr>
                <w:rStyle w:val="Lienhypertexte"/>
                <w:noProof/>
              </w:rPr>
              <w:t>Table Employes (500 lignes)</w:t>
            </w:r>
            <w:r>
              <w:rPr>
                <w:noProof/>
              </w:rPr>
              <w:tab/>
            </w:r>
            <w:r>
              <w:rPr>
                <w:noProof/>
              </w:rPr>
              <w:fldChar w:fldCharType="begin"/>
            </w:r>
            <w:r>
              <w:rPr>
                <w:noProof/>
              </w:rPr>
              <w:instrText xml:space="preserve"> PAGEREF _Toc232850705 \h </w:instrText>
            </w:r>
            <w:r>
              <w:rPr>
                <w:noProof/>
              </w:rPr>
            </w:r>
            <w:r>
              <w:rPr>
                <w:noProof/>
              </w:rPr>
              <w:fldChar w:fldCharType="separate"/>
            </w:r>
            <w:r>
              <w:rPr>
                <w:noProof/>
              </w:rPr>
              <w:t>8</w:t>
            </w:r>
            <w:r>
              <w:rPr>
                <w:noProof/>
              </w:rPr>
              <w:fldChar w:fldCharType="end"/>
            </w:r>
          </w:hyperlink>
        </w:p>
        <w:p w14:paraId="0D6F0600" w14:textId="77777777" w:rsidR="00504FC8" w:rsidRDefault="00504FC8">
          <w:pPr>
            <w:pStyle w:val="TM3"/>
            <w:tabs>
              <w:tab w:val="right" w:leader="dot" w:pos="9350"/>
            </w:tabs>
            <w:rPr>
              <w:noProof/>
            </w:rPr>
          </w:pPr>
          <w:hyperlink w:anchor="_Toc232850706" w:history="1">
            <w:r w:rsidRPr="0044507D">
              <w:rPr>
                <w:rStyle w:val="Lienhypertexte"/>
                <w:noProof/>
              </w:rPr>
              <w:t>Table Fournisseurs (500 lignes)</w:t>
            </w:r>
            <w:r>
              <w:rPr>
                <w:noProof/>
              </w:rPr>
              <w:tab/>
            </w:r>
            <w:r>
              <w:rPr>
                <w:noProof/>
              </w:rPr>
              <w:fldChar w:fldCharType="begin"/>
            </w:r>
            <w:r>
              <w:rPr>
                <w:noProof/>
              </w:rPr>
              <w:instrText xml:space="preserve"> PAGEREF _Toc232850706 \h </w:instrText>
            </w:r>
            <w:r>
              <w:rPr>
                <w:noProof/>
              </w:rPr>
            </w:r>
            <w:r>
              <w:rPr>
                <w:noProof/>
              </w:rPr>
              <w:fldChar w:fldCharType="separate"/>
            </w:r>
            <w:r>
              <w:rPr>
                <w:noProof/>
              </w:rPr>
              <w:t>8</w:t>
            </w:r>
            <w:r>
              <w:rPr>
                <w:noProof/>
              </w:rPr>
              <w:fldChar w:fldCharType="end"/>
            </w:r>
          </w:hyperlink>
        </w:p>
        <w:p w14:paraId="7745EFDC" w14:textId="77777777" w:rsidR="00504FC8" w:rsidRDefault="00504FC8">
          <w:pPr>
            <w:pStyle w:val="TM1"/>
            <w:tabs>
              <w:tab w:val="right" w:leader="dot" w:pos="9350"/>
            </w:tabs>
            <w:rPr>
              <w:noProof/>
            </w:rPr>
          </w:pPr>
          <w:hyperlink w:anchor="_Toc232850707" w:history="1">
            <w:r w:rsidRPr="0044507D">
              <w:rPr>
                <w:rStyle w:val="Lienhypertexte"/>
                <w:noProof/>
              </w:rPr>
              <w:t>3. Préparation et nettoyage des données dans Power Query</w:t>
            </w:r>
            <w:r>
              <w:rPr>
                <w:noProof/>
              </w:rPr>
              <w:tab/>
            </w:r>
            <w:r>
              <w:rPr>
                <w:noProof/>
              </w:rPr>
              <w:fldChar w:fldCharType="begin"/>
            </w:r>
            <w:r>
              <w:rPr>
                <w:noProof/>
              </w:rPr>
              <w:instrText xml:space="preserve"> PAGEREF _Toc232850707 \h </w:instrText>
            </w:r>
            <w:r>
              <w:rPr>
                <w:noProof/>
              </w:rPr>
            </w:r>
            <w:r>
              <w:rPr>
                <w:noProof/>
              </w:rPr>
              <w:fldChar w:fldCharType="separate"/>
            </w:r>
            <w:r>
              <w:rPr>
                <w:noProof/>
              </w:rPr>
              <w:t>9</w:t>
            </w:r>
            <w:r>
              <w:rPr>
                <w:noProof/>
              </w:rPr>
              <w:fldChar w:fldCharType="end"/>
            </w:r>
          </w:hyperlink>
        </w:p>
        <w:p w14:paraId="510FBE29" w14:textId="77777777" w:rsidR="00504FC8" w:rsidRDefault="00504FC8">
          <w:pPr>
            <w:pStyle w:val="TM2"/>
            <w:tabs>
              <w:tab w:val="right" w:leader="dot" w:pos="9350"/>
            </w:tabs>
            <w:rPr>
              <w:noProof/>
            </w:rPr>
          </w:pPr>
          <w:hyperlink w:anchor="_Toc232850708" w:history="1">
            <w:r w:rsidRPr="0044507D">
              <w:rPr>
                <w:rStyle w:val="Lienhypertexte"/>
                <w:noProof/>
              </w:rPr>
              <w:t>3.1 Méthodologie de décision face à une donnée suspecte</w:t>
            </w:r>
            <w:r>
              <w:rPr>
                <w:noProof/>
              </w:rPr>
              <w:tab/>
            </w:r>
            <w:r>
              <w:rPr>
                <w:noProof/>
              </w:rPr>
              <w:fldChar w:fldCharType="begin"/>
            </w:r>
            <w:r>
              <w:rPr>
                <w:noProof/>
              </w:rPr>
              <w:instrText xml:space="preserve"> PAGEREF _Toc232850708 \h </w:instrText>
            </w:r>
            <w:r>
              <w:rPr>
                <w:noProof/>
              </w:rPr>
            </w:r>
            <w:r>
              <w:rPr>
                <w:noProof/>
              </w:rPr>
              <w:fldChar w:fldCharType="separate"/>
            </w:r>
            <w:r>
              <w:rPr>
                <w:noProof/>
              </w:rPr>
              <w:t>9</w:t>
            </w:r>
            <w:r>
              <w:rPr>
                <w:noProof/>
              </w:rPr>
              <w:fldChar w:fldCharType="end"/>
            </w:r>
          </w:hyperlink>
        </w:p>
        <w:p w14:paraId="63FF12D1" w14:textId="77777777" w:rsidR="00504FC8" w:rsidRDefault="00504FC8">
          <w:pPr>
            <w:pStyle w:val="TM3"/>
            <w:tabs>
              <w:tab w:val="right" w:leader="dot" w:pos="9350"/>
            </w:tabs>
            <w:rPr>
              <w:noProof/>
            </w:rPr>
          </w:pPr>
          <w:hyperlink w:anchor="_Toc232850709" w:history="1">
            <w:r w:rsidRPr="0044507D">
              <w:rPr>
                <w:rStyle w:val="Lienhypertexte"/>
                <w:noProof/>
              </w:rPr>
              <w:t>Grille de décision à 3 catégories</w:t>
            </w:r>
            <w:r>
              <w:rPr>
                <w:noProof/>
              </w:rPr>
              <w:tab/>
            </w:r>
            <w:r>
              <w:rPr>
                <w:noProof/>
              </w:rPr>
              <w:fldChar w:fldCharType="begin"/>
            </w:r>
            <w:r>
              <w:rPr>
                <w:noProof/>
              </w:rPr>
              <w:instrText xml:space="preserve"> PAGEREF _Toc232850709 \h </w:instrText>
            </w:r>
            <w:r>
              <w:rPr>
                <w:noProof/>
              </w:rPr>
            </w:r>
            <w:r>
              <w:rPr>
                <w:noProof/>
              </w:rPr>
              <w:fldChar w:fldCharType="separate"/>
            </w:r>
            <w:r>
              <w:rPr>
                <w:noProof/>
              </w:rPr>
              <w:t>9</w:t>
            </w:r>
            <w:r>
              <w:rPr>
                <w:noProof/>
              </w:rPr>
              <w:fldChar w:fldCharType="end"/>
            </w:r>
          </w:hyperlink>
        </w:p>
        <w:p w14:paraId="4B81D9A8" w14:textId="77777777" w:rsidR="00504FC8" w:rsidRDefault="00504FC8">
          <w:pPr>
            <w:pStyle w:val="TM2"/>
            <w:tabs>
              <w:tab w:val="right" w:leader="dot" w:pos="9350"/>
            </w:tabs>
            <w:rPr>
              <w:noProof/>
            </w:rPr>
          </w:pPr>
          <w:hyperlink w:anchor="_Toc232850710" w:history="1">
            <w:r w:rsidRPr="0044507D">
              <w:rPr>
                <w:rStyle w:val="Lienhypertexte"/>
                <w:noProof/>
              </w:rPr>
              <w:t>3.2 Les trois décisions métier arbitrées</w:t>
            </w:r>
            <w:r>
              <w:rPr>
                <w:noProof/>
              </w:rPr>
              <w:tab/>
            </w:r>
            <w:r>
              <w:rPr>
                <w:noProof/>
              </w:rPr>
              <w:fldChar w:fldCharType="begin"/>
            </w:r>
            <w:r>
              <w:rPr>
                <w:noProof/>
              </w:rPr>
              <w:instrText xml:space="preserve"> PAGEREF _Toc232850710 \h </w:instrText>
            </w:r>
            <w:r>
              <w:rPr>
                <w:noProof/>
              </w:rPr>
            </w:r>
            <w:r>
              <w:rPr>
                <w:noProof/>
              </w:rPr>
              <w:fldChar w:fldCharType="separate"/>
            </w:r>
            <w:r>
              <w:rPr>
                <w:noProof/>
              </w:rPr>
              <w:t>10</w:t>
            </w:r>
            <w:r>
              <w:rPr>
                <w:noProof/>
              </w:rPr>
              <w:fldChar w:fldCharType="end"/>
            </w:r>
          </w:hyperlink>
        </w:p>
        <w:p w14:paraId="4F87D3ED" w14:textId="77777777" w:rsidR="00504FC8" w:rsidRDefault="00504FC8">
          <w:pPr>
            <w:pStyle w:val="TM3"/>
            <w:tabs>
              <w:tab w:val="right" w:leader="dot" w:pos="9350"/>
            </w:tabs>
            <w:rPr>
              <w:noProof/>
            </w:rPr>
          </w:pPr>
          <w:hyperlink w:anchor="_Toc232850711" w:history="1">
            <w:r w:rsidRPr="0044507D">
              <w:rPr>
                <w:rStyle w:val="Lienhypertexte"/>
                <w:noProof/>
              </w:rPr>
              <w:t>Décision 1 — Montants de vente négatifs (21 lignes, 4,2% du volume)</w:t>
            </w:r>
            <w:r>
              <w:rPr>
                <w:noProof/>
              </w:rPr>
              <w:tab/>
            </w:r>
            <w:r>
              <w:rPr>
                <w:noProof/>
              </w:rPr>
              <w:fldChar w:fldCharType="begin"/>
            </w:r>
            <w:r>
              <w:rPr>
                <w:noProof/>
              </w:rPr>
              <w:instrText xml:space="preserve"> PAGEREF _Toc232850711 \h </w:instrText>
            </w:r>
            <w:r>
              <w:rPr>
                <w:noProof/>
              </w:rPr>
            </w:r>
            <w:r>
              <w:rPr>
                <w:noProof/>
              </w:rPr>
              <w:fldChar w:fldCharType="separate"/>
            </w:r>
            <w:r>
              <w:rPr>
                <w:noProof/>
              </w:rPr>
              <w:t>10</w:t>
            </w:r>
            <w:r>
              <w:rPr>
                <w:noProof/>
              </w:rPr>
              <w:fldChar w:fldCharType="end"/>
            </w:r>
          </w:hyperlink>
        </w:p>
        <w:p w14:paraId="28DA1965" w14:textId="77777777" w:rsidR="00504FC8" w:rsidRDefault="00504FC8">
          <w:pPr>
            <w:pStyle w:val="TM3"/>
            <w:tabs>
              <w:tab w:val="right" w:leader="dot" w:pos="9350"/>
            </w:tabs>
            <w:rPr>
              <w:noProof/>
            </w:rPr>
          </w:pPr>
          <w:hyperlink w:anchor="_Toc232850712" w:history="1">
            <w:r w:rsidRPr="0044507D">
              <w:rPr>
                <w:rStyle w:val="Lienhypertexte"/>
                <w:noProof/>
              </w:rPr>
              <w:t>Décision 2 — Valeurs négatives physiquement impossibles</w:t>
            </w:r>
            <w:r>
              <w:rPr>
                <w:noProof/>
              </w:rPr>
              <w:tab/>
            </w:r>
            <w:r>
              <w:rPr>
                <w:noProof/>
              </w:rPr>
              <w:fldChar w:fldCharType="begin"/>
            </w:r>
            <w:r>
              <w:rPr>
                <w:noProof/>
              </w:rPr>
              <w:instrText xml:space="preserve"> PAGEREF _Toc232850712 \h </w:instrText>
            </w:r>
            <w:r>
              <w:rPr>
                <w:noProof/>
              </w:rPr>
            </w:r>
            <w:r>
              <w:rPr>
                <w:noProof/>
              </w:rPr>
              <w:fldChar w:fldCharType="separate"/>
            </w:r>
            <w:r>
              <w:rPr>
                <w:noProof/>
              </w:rPr>
              <w:t>10</w:t>
            </w:r>
            <w:r>
              <w:rPr>
                <w:noProof/>
              </w:rPr>
              <w:fldChar w:fldCharType="end"/>
            </w:r>
          </w:hyperlink>
        </w:p>
        <w:p w14:paraId="520CF98D" w14:textId="77777777" w:rsidR="00504FC8" w:rsidRDefault="00504FC8">
          <w:pPr>
            <w:pStyle w:val="TM3"/>
            <w:tabs>
              <w:tab w:val="right" w:leader="dot" w:pos="9350"/>
            </w:tabs>
            <w:rPr>
              <w:noProof/>
            </w:rPr>
          </w:pPr>
          <w:hyperlink w:anchor="_Toc232850713" w:history="1">
            <w:r w:rsidRPr="0044507D">
              <w:rPr>
                <w:rStyle w:val="Lienhypertexte"/>
                <w:noProof/>
              </w:rPr>
              <w:t>Décision 3 — Mode de paiement « Bitcoin » (15 lignes)</w:t>
            </w:r>
            <w:r>
              <w:rPr>
                <w:noProof/>
              </w:rPr>
              <w:tab/>
            </w:r>
            <w:r>
              <w:rPr>
                <w:noProof/>
              </w:rPr>
              <w:fldChar w:fldCharType="begin"/>
            </w:r>
            <w:r>
              <w:rPr>
                <w:noProof/>
              </w:rPr>
              <w:instrText xml:space="preserve"> PAGEREF _Toc232850713 \h </w:instrText>
            </w:r>
            <w:r>
              <w:rPr>
                <w:noProof/>
              </w:rPr>
            </w:r>
            <w:r>
              <w:rPr>
                <w:noProof/>
              </w:rPr>
              <w:fldChar w:fldCharType="separate"/>
            </w:r>
            <w:r>
              <w:rPr>
                <w:noProof/>
              </w:rPr>
              <w:t>11</w:t>
            </w:r>
            <w:r>
              <w:rPr>
                <w:noProof/>
              </w:rPr>
              <w:fldChar w:fldCharType="end"/>
            </w:r>
          </w:hyperlink>
        </w:p>
        <w:p w14:paraId="56CE8976" w14:textId="77777777" w:rsidR="00504FC8" w:rsidRDefault="00504FC8">
          <w:pPr>
            <w:pStyle w:val="TM2"/>
            <w:tabs>
              <w:tab w:val="right" w:leader="dot" w:pos="9350"/>
            </w:tabs>
            <w:rPr>
              <w:noProof/>
            </w:rPr>
          </w:pPr>
          <w:hyperlink w:anchor="_Toc232850714" w:history="1">
            <w:r w:rsidRPr="0044507D">
              <w:rPr>
                <w:rStyle w:val="Lienhypertexte"/>
                <w:noProof/>
              </w:rPr>
              <w:t>3.3 Nettoyage détaillé — Table Magasins</w:t>
            </w:r>
            <w:r>
              <w:rPr>
                <w:noProof/>
              </w:rPr>
              <w:tab/>
            </w:r>
            <w:r>
              <w:rPr>
                <w:noProof/>
              </w:rPr>
              <w:fldChar w:fldCharType="begin"/>
            </w:r>
            <w:r>
              <w:rPr>
                <w:noProof/>
              </w:rPr>
              <w:instrText xml:space="preserve"> PAGEREF _Toc232850714 \h </w:instrText>
            </w:r>
            <w:r>
              <w:rPr>
                <w:noProof/>
              </w:rPr>
            </w:r>
            <w:r>
              <w:rPr>
                <w:noProof/>
              </w:rPr>
              <w:fldChar w:fldCharType="separate"/>
            </w:r>
            <w:r>
              <w:rPr>
                <w:noProof/>
              </w:rPr>
              <w:t>12</w:t>
            </w:r>
            <w:r>
              <w:rPr>
                <w:noProof/>
              </w:rPr>
              <w:fldChar w:fldCharType="end"/>
            </w:r>
          </w:hyperlink>
        </w:p>
        <w:p w14:paraId="4C7C5BA4" w14:textId="77777777" w:rsidR="00504FC8" w:rsidRDefault="00504FC8">
          <w:pPr>
            <w:pStyle w:val="TM3"/>
            <w:tabs>
              <w:tab w:val="right" w:leader="dot" w:pos="9350"/>
            </w:tabs>
            <w:rPr>
              <w:noProof/>
            </w:rPr>
          </w:pPr>
          <w:hyperlink w:anchor="_Toc232850715" w:history="1">
            <w:r w:rsidRPr="0044507D">
              <w:rPr>
                <w:rStyle w:val="Lienhypertexte"/>
                <w:noProof/>
              </w:rPr>
              <w:t>Étape 1 — Correction de Date_Ouverture (20 dates invalides)</w:t>
            </w:r>
            <w:r>
              <w:rPr>
                <w:noProof/>
              </w:rPr>
              <w:tab/>
            </w:r>
            <w:r>
              <w:rPr>
                <w:noProof/>
              </w:rPr>
              <w:fldChar w:fldCharType="begin"/>
            </w:r>
            <w:r>
              <w:rPr>
                <w:noProof/>
              </w:rPr>
              <w:instrText xml:space="preserve"> PAGEREF _Toc232850715 \h </w:instrText>
            </w:r>
            <w:r>
              <w:rPr>
                <w:noProof/>
              </w:rPr>
            </w:r>
            <w:r>
              <w:rPr>
                <w:noProof/>
              </w:rPr>
              <w:fldChar w:fldCharType="separate"/>
            </w:r>
            <w:r>
              <w:rPr>
                <w:noProof/>
              </w:rPr>
              <w:t>12</w:t>
            </w:r>
            <w:r>
              <w:rPr>
                <w:noProof/>
              </w:rPr>
              <w:fldChar w:fldCharType="end"/>
            </w:r>
          </w:hyperlink>
        </w:p>
        <w:p w14:paraId="59D4925F" w14:textId="77777777" w:rsidR="00504FC8" w:rsidRDefault="00504FC8">
          <w:pPr>
            <w:pStyle w:val="TM3"/>
            <w:tabs>
              <w:tab w:val="right" w:leader="dot" w:pos="9350"/>
            </w:tabs>
            <w:rPr>
              <w:noProof/>
            </w:rPr>
          </w:pPr>
          <w:hyperlink w:anchor="_Toc232850716" w:history="1">
            <w:r w:rsidRPr="0044507D">
              <w:rPr>
                <w:rStyle w:val="Lienhypertexte"/>
                <w:noProof/>
              </w:rPr>
              <w:t>Étape 2 — Correction de Surface_m2 (30 valeurs négatives)</w:t>
            </w:r>
            <w:r>
              <w:rPr>
                <w:noProof/>
              </w:rPr>
              <w:tab/>
            </w:r>
            <w:r>
              <w:rPr>
                <w:noProof/>
              </w:rPr>
              <w:fldChar w:fldCharType="begin"/>
            </w:r>
            <w:r>
              <w:rPr>
                <w:noProof/>
              </w:rPr>
              <w:instrText xml:space="preserve"> PAGEREF _Toc232850716 \h </w:instrText>
            </w:r>
            <w:r>
              <w:rPr>
                <w:noProof/>
              </w:rPr>
            </w:r>
            <w:r>
              <w:rPr>
                <w:noProof/>
              </w:rPr>
              <w:fldChar w:fldCharType="separate"/>
            </w:r>
            <w:r>
              <w:rPr>
                <w:noProof/>
              </w:rPr>
              <w:t>12</w:t>
            </w:r>
            <w:r>
              <w:rPr>
                <w:noProof/>
              </w:rPr>
              <w:fldChar w:fldCharType="end"/>
            </w:r>
          </w:hyperlink>
        </w:p>
        <w:p w14:paraId="4B0020A6" w14:textId="77777777" w:rsidR="00504FC8" w:rsidRDefault="00504FC8">
          <w:pPr>
            <w:pStyle w:val="TM3"/>
            <w:tabs>
              <w:tab w:val="right" w:leader="dot" w:pos="9350"/>
            </w:tabs>
            <w:rPr>
              <w:noProof/>
            </w:rPr>
          </w:pPr>
          <w:hyperlink w:anchor="_Toc232850717" w:history="1">
            <w:r w:rsidRPr="0044507D">
              <w:rPr>
                <w:rStyle w:val="Lienhypertexte"/>
                <w:noProof/>
              </w:rPr>
              <w:t>Étape 3 — Reconstitution de Ville (22 valeurs manquantes)</w:t>
            </w:r>
            <w:r>
              <w:rPr>
                <w:noProof/>
              </w:rPr>
              <w:tab/>
            </w:r>
            <w:r>
              <w:rPr>
                <w:noProof/>
              </w:rPr>
              <w:fldChar w:fldCharType="begin"/>
            </w:r>
            <w:r>
              <w:rPr>
                <w:noProof/>
              </w:rPr>
              <w:instrText xml:space="preserve"> PAGEREF _Toc232850717 \h </w:instrText>
            </w:r>
            <w:r>
              <w:rPr>
                <w:noProof/>
              </w:rPr>
            </w:r>
            <w:r>
              <w:rPr>
                <w:noProof/>
              </w:rPr>
              <w:fldChar w:fldCharType="separate"/>
            </w:r>
            <w:r>
              <w:rPr>
                <w:noProof/>
              </w:rPr>
              <w:t>12</w:t>
            </w:r>
            <w:r>
              <w:rPr>
                <w:noProof/>
              </w:rPr>
              <w:fldChar w:fldCharType="end"/>
            </w:r>
          </w:hyperlink>
        </w:p>
        <w:p w14:paraId="5EF16DD9" w14:textId="77777777" w:rsidR="00504FC8" w:rsidRDefault="00504FC8">
          <w:pPr>
            <w:pStyle w:val="TM3"/>
            <w:tabs>
              <w:tab w:val="right" w:leader="dot" w:pos="9350"/>
            </w:tabs>
            <w:rPr>
              <w:noProof/>
            </w:rPr>
          </w:pPr>
          <w:hyperlink w:anchor="_Toc232850718" w:history="1">
            <w:r w:rsidRPr="0044507D">
              <w:rPr>
                <w:rStyle w:val="Lienhypertexte"/>
                <w:noProof/>
              </w:rPr>
              <w:t>Étape 4 — Traitement de Commune (450 valeurs vides — cas structurel, pas une erreur)</w:t>
            </w:r>
            <w:r>
              <w:rPr>
                <w:noProof/>
              </w:rPr>
              <w:tab/>
            </w:r>
            <w:r>
              <w:rPr>
                <w:noProof/>
              </w:rPr>
              <w:fldChar w:fldCharType="begin"/>
            </w:r>
            <w:r>
              <w:rPr>
                <w:noProof/>
              </w:rPr>
              <w:instrText xml:space="preserve"> PAGEREF _Toc232850718 \h </w:instrText>
            </w:r>
            <w:r>
              <w:rPr>
                <w:noProof/>
              </w:rPr>
            </w:r>
            <w:r>
              <w:rPr>
                <w:noProof/>
              </w:rPr>
              <w:fldChar w:fldCharType="separate"/>
            </w:r>
            <w:r>
              <w:rPr>
                <w:noProof/>
              </w:rPr>
              <w:t>13</w:t>
            </w:r>
            <w:r>
              <w:rPr>
                <w:noProof/>
              </w:rPr>
              <w:fldChar w:fldCharType="end"/>
            </w:r>
          </w:hyperlink>
        </w:p>
        <w:p w14:paraId="6F100D19" w14:textId="77777777" w:rsidR="00504FC8" w:rsidRDefault="00504FC8">
          <w:pPr>
            <w:pStyle w:val="TM2"/>
            <w:tabs>
              <w:tab w:val="right" w:leader="dot" w:pos="9350"/>
            </w:tabs>
            <w:rPr>
              <w:noProof/>
            </w:rPr>
          </w:pPr>
          <w:hyperlink w:anchor="_Toc232850719" w:history="1">
            <w:r w:rsidRPr="0044507D">
              <w:rPr>
                <w:rStyle w:val="Lienhypertexte"/>
                <w:noProof/>
              </w:rPr>
              <w:t>3.4 Nettoyage détaillé — Table Ventes</w:t>
            </w:r>
            <w:r>
              <w:rPr>
                <w:noProof/>
              </w:rPr>
              <w:tab/>
            </w:r>
            <w:r>
              <w:rPr>
                <w:noProof/>
              </w:rPr>
              <w:fldChar w:fldCharType="begin"/>
            </w:r>
            <w:r>
              <w:rPr>
                <w:noProof/>
              </w:rPr>
              <w:instrText xml:space="preserve"> PAGEREF _Toc232850719 \h </w:instrText>
            </w:r>
            <w:r>
              <w:rPr>
                <w:noProof/>
              </w:rPr>
            </w:r>
            <w:r>
              <w:rPr>
                <w:noProof/>
              </w:rPr>
              <w:fldChar w:fldCharType="separate"/>
            </w:r>
            <w:r>
              <w:rPr>
                <w:noProof/>
              </w:rPr>
              <w:t>14</w:t>
            </w:r>
            <w:r>
              <w:rPr>
                <w:noProof/>
              </w:rPr>
              <w:fldChar w:fldCharType="end"/>
            </w:r>
          </w:hyperlink>
        </w:p>
        <w:p w14:paraId="55D36E2B" w14:textId="77777777" w:rsidR="00504FC8" w:rsidRDefault="00504FC8">
          <w:pPr>
            <w:pStyle w:val="TM3"/>
            <w:tabs>
              <w:tab w:val="right" w:leader="dot" w:pos="9350"/>
            </w:tabs>
            <w:rPr>
              <w:noProof/>
            </w:rPr>
          </w:pPr>
          <w:hyperlink w:anchor="_Toc232850720" w:history="1">
            <w:r w:rsidRPr="0044507D">
              <w:rPr>
                <w:rStyle w:val="Lienhypertexte"/>
                <w:noProof/>
              </w:rPr>
              <w:t>Suppression de Montant_Total manquant (18 lignes)</w:t>
            </w:r>
            <w:r>
              <w:rPr>
                <w:noProof/>
              </w:rPr>
              <w:tab/>
            </w:r>
            <w:r>
              <w:rPr>
                <w:noProof/>
              </w:rPr>
              <w:fldChar w:fldCharType="begin"/>
            </w:r>
            <w:r>
              <w:rPr>
                <w:noProof/>
              </w:rPr>
              <w:instrText xml:space="preserve"> PAGEREF _Toc232850720 \h </w:instrText>
            </w:r>
            <w:r>
              <w:rPr>
                <w:noProof/>
              </w:rPr>
            </w:r>
            <w:r>
              <w:rPr>
                <w:noProof/>
              </w:rPr>
              <w:fldChar w:fldCharType="separate"/>
            </w:r>
            <w:r>
              <w:rPr>
                <w:noProof/>
              </w:rPr>
              <w:t>14</w:t>
            </w:r>
            <w:r>
              <w:rPr>
                <w:noProof/>
              </w:rPr>
              <w:fldChar w:fldCharType="end"/>
            </w:r>
          </w:hyperlink>
        </w:p>
        <w:p w14:paraId="2B364BA7" w14:textId="77777777" w:rsidR="00504FC8" w:rsidRDefault="00504FC8">
          <w:pPr>
            <w:pStyle w:val="TM3"/>
            <w:tabs>
              <w:tab w:val="right" w:leader="dot" w:pos="9350"/>
            </w:tabs>
            <w:rPr>
              <w:noProof/>
            </w:rPr>
          </w:pPr>
          <w:hyperlink w:anchor="_Toc232850721" w:history="1">
            <w:r w:rsidRPr="0044507D">
              <w:rPr>
                <w:rStyle w:val="Lienhypertexte"/>
                <w:noProof/>
              </w:rPr>
              <w:t>Recatégorisation de Mode_Paiement = « Bitcoin » (15 lignes)</w:t>
            </w:r>
            <w:r>
              <w:rPr>
                <w:noProof/>
              </w:rPr>
              <w:tab/>
            </w:r>
            <w:r>
              <w:rPr>
                <w:noProof/>
              </w:rPr>
              <w:fldChar w:fldCharType="begin"/>
            </w:r>
            <w:r>
              <w:rPr>
                <w:noProof/>
              </w:rPr>
              <w:instrText xml:space="preserve"> PAGEREF _Toc232850721 \h </w:instrText>
            </w:r>
            <w:r>
              <w:rPr>
                <w:noProof/>
              </w:rPr>
            </w:r>
            <w:r>
              <w:rPr>
                <w:noProof/>
              </w:rPr>
              <w:fldChar w:fldCharType="separate"/>
            </w:r>
            <w:r>
              <w:rPr>
                <w:noProof/>
              </w:rPr>
              <w:t>14</w:t>
            </w:r>
            <w:r>
              <w:rPr>
                <w:noProof/>
              </w:rPr>
              <w:fldChar w:fldCharType="end"/>
            </w:r>
          </w:hyperlink>
        </w:p>
        <w:p w14:paraId="5D010BF3" w14:textId="77777777" w:rsidR="00504FC8" w:rsidRDefault="00504FC8">
          <w:pPr>
            <w:pStyle w:val="TM3"/>
            <w:tabs>
              <w:tab w:val="right" w:leader="dot" w:pos="9350"/>
            </w:tabs>
            <w:rPr>
              <w:noProof/>
            </w:rPr>
          </w:pPr>
          <w:hyperlink w:anchor="_Toc232850722" w:history="1">
            <w:r w:rsidRPr="0044507D">
              <w:rPr>
                <w:rStyle w:val="Lienhypertexte"/>
                <w:noProof/>
              </w:rPr>
              <w:t>Montants négatifs (21 lignes) — aucune action</w:t>
            </w:r>
            <w:r>
              <w:rPr>
                <w:noProof/>
              </w:rPr>
              <w:tab/>
            </w:r>
            <w:r>
              <w:rPr>
                <w:noProof/>
              </w:rPr>
              <w:fldChar w:fldCharType="begin"/>
            </w:r>
            <w:r>
              <w:rPr>
                <w:noProof/>
              </w:rPr>
              <w:instrText xml:space="preserve"> PAGEREF _Toc232850722 \h </w:instrText>
            </w:r>
            <w:r>
              <w:rPr>
                <w:noProof/>
              </w:rPr>
            </w:r>
            <w:r>
              <w:rPr>
                <w:noProof/>
              </w:rPr>
              <w:fldChar w:fldCharType="separate"/>
            </w:r>
            <w:r>
              <w:rPr>
                <w:noProof/>
              </w:rPr>
              <w:t>14</w:t>
            </w:r>
            <w:r>
              <w:rPr>
                <w:noProof/>
              </w:rPr>
              <w:fldChar w:fldCharType="end"/>
            </w:r>
          </w:hyperlink>
        </w:p>
        <w:p w14:paraId="0C3451A8" w14:textId="77777777" w:rsidR="00504FC8" w:rsidRDefault="00504FC8">
          <w:pPr>
            <w:pStyle w:val="TM2"/>
            <w:tabs>
              <w:tab w:val="right" w:leader="dot" w:pos="9350"/>
            </w:tabs>
            <w:rPr>
              <w:noProof/>
            </w:rPr>
          </w:pPr>
          <w:hyperlink w:anchor="_Toc232850723" w:history="1">
            <w:r w:rsidRPr="0044507D">
              <w:rPr>
                <w:rStyle w:val="Lienhypertexte"/>
                <w:noProof/>
              </w:rPr>
              <w:t>3.5 Nettoyage détaillé — Table Stocks_Produits</w:t>
            </w:r>
            <w:r>
              <w:rPr>
                <w:noProof/>
              </w:rPr>
              <w:tab/>
            </w:r>
            <w:r>
              <w:rPr>
                <w:noProof/>
              </w:rPr>
              <w:fldChar w:fldCharType="begin"/>
            </w:r>
            <w:r>
              <w:rPr>
                <w:noProof/>
              </w:rPr>
              <w:instrText xml:space="preserve"> PAGEREF _Toc232850723 \h </w:instrText>
            </w:r>
            <w:r>
              <w:rPr>
                <w:noProof/>
              </w:rPr>
            </w:r>
            <w:r>
              <w:rPr>
                <w:noProof/>
              </w:rPr>
              <w:fldChar w:fldCharType="separate"/>
            </w:r>
            <w:r>
              <w:rPr>
                <w:noProof/>
              </w:rPr>
              <w:t>15</w:t>
            </w:r>
            <w:r>
              <w:rPr>
                <w:noProof/>
              </w:rPr>
              <w:fldChar w:fldCharType="end"/>
            </w:r>
          </w:hyperlink>
        </w:p>
        <w:p w14:paraId="4E2D4E7B" w14:textId="77777777" w:rsidR="00504FC8" w:rsidRDefault="00504FC8">
          <w:pPr>
            <w:pStyle w:val="TM3"/>
            <w:tabs>
              <w:tab w:val="right" w:leader="dot" w:pos="9350"/>
            </w:tabs>
            <w:rPr>
              <w:noProof/>
            </w:rPr>
          </w:pPr>
          <w:hyperlink w:anchor="_Toc232850724" w:history="1">
            <w:r w:rsidRPr="0044507D">
              <w:rPr>
                <w:rStyle w:val="Lienhypertexte"/>
                <w:noProof/>
              </w:rPr>
              <w:t>Correction de Quantite_Stock négative (28 lignes)</w:t>
            </w:r>
            <w:r>
              <w:rPr>
                <w:noProof/>
              </w:rPr>
              <w:tab/>
            </w:r>
            <w:r>
              <w:rPr>
                <w:noProof/>
              </w:rPr>
              <w:fldChar w:fldCharType="begin"/>
            </w:r>
            <w:r>
              <w:rPr>
                <w:noProof/>
              </w:rPr>
              <w:instrText xml:space="preserve"> PAGEREF _Toc232850724 \h </w:instrText>
            </w:r>
            <w:r>
              <w:rPr>
                <w:noProof/>
              </w:rPr>
            </w:r>
            <w:r>
              <w:rPr>
                <w:noProof/>
              </w:rPr>
              <w:fldChar w:fldCharType="separate"/>
            </w:r>
            <w:r>
              <w:rPr>
                <w:noProof/>
              </w:rPr>
              <w:t>15</w:t>
            </w:r>
            <w:r>
              <w:rPr>
                <w:noProof/>
              </w:rPr>
              <w:fldChar w:fldCharType="end"/>
            </w:r>
          </w:hyperlink>
        </w:p>
        <w:p w14:paraId="3B28A438" w14:textId="77777777" w:rsidR="00504FC8" w:rsidRDefault="00504FC8">
          <w:pPr>
            <w:pStyle w:val="TM3"/>
            <w:tabs>
              <w:tab w:val="right" w:leader="dot" w:pos="9350"/>
            </w:tabs>
            <w:rPr>
              <w:noProof/>
            </w:rPr>
          </w:pPr>
          <w:hyperlink w:anchor="_Toc232850725" w:history="1">
            <w:r w:rsidRPr="0044507D">
              <w:rPr>
                <w:rStyle w:val="Lienhypertexte"/>
                <w:noProof/>
              </w:rPr>
              <w:t>Suppression de Prix_Unitaire manquant (14 lignes) et Quantite_Stock manquante (20 lignes)</w:t>
            </w:r>
            <w:r>
              <w:rPr>
                <w:noProof/>
              </w:rPr>
              <w:tab/>
            </w:r>
            <w:r>
              <w:rPr>
                <w:noProof/>
              </w:rPr>
              <w:fldChar w:fldCharType="begin"/>
            </w:r>
            <w:r>
              <w:rPr>
                <w:noProof/>
              </w:rPr>
              <w:instrText xml:space="preserve"> PAGEREF _Toc232850725 \h </w:instrText>
            </w:r>
            <w:r>
              <w:rPr>
                <w:noProof/>
              </w:rPr>
            </w:r>
            <w:r>
              <w:rPr>
                <w:noProof/>
              </w:rPr>
              <w:fldChar w:fldCharType="separate"/>
            </w:r>
            <w:r>
              <w:rPr>
                <w:noProof/>
              </w:rPr>
              <w:t>15</w:t>
            </w:r>
            <w:r>
              <w:rPr>
                <w:noProof/>
              </w:rPr>
              <w:fldChar w:fldCharType="end"/>
            </w:r>
          </w:hyperlink>
        </w:p>
        <w:p w14:paraId="2130C286" w14:textId="77777777" w:rsidR="00504FC8" w:rsidRDefault="00504FC8">
          <w:pPr>
            <w:pStyle w:val="TM2"/>
            <w:tabs>
              <w:tab w:val="right" w:leader="dot" w:pos="9350"/>
            </w:tabs>
            <w:rPr>
              <w:noProof/>
            </w:rPr>
          </w:pPr>
          <w:hyperlink w:anchor="_Toc232850726" w:history="1">
            <w:r w:rsidRPr="0044507D">
              <w:rPr>
                <w:rStyle w:val="Lienhypertexte"/>
                <w:noProof/>
              </w:rPr>
              <w:t>3.6 Nettoyage détaillé — Table Employes</w:t>
            </w:r>
            <w:r>
              <w:rPr>
                <w:noProof/>
              </w:rPr>
              <w:tab/>
            </w:r>
            <w:r>
              <w:rPr>
                <w:noProof/>
              </w:rPr>
              <w:fldChar w:fldCharType="begin"/>
            </w:r>
            <w:r>
              <w:rPr>
                <w:noProof/>
              </w:rPr>
              <w:instrText xml:space="preserve"> PAGEREF _Toc232850726 \h </w:instrText>
            </w:r>
            <w:r>
              <w:rPr>
                <w:noProof/>
              </w:rPr>
            </w:r>
            <w:r>
              <w:rPr>
                <w:noProof/>
              </w:rPr>
              <w:fldChar w:fldCharType="separate"/>
            </w:r>
            <w:r>
              <w:rPr>
                <w:noProof/>
              </w:rPr>
              <w:t>16</w:t>
            </w:r>
            <w:r>
              <w:rPr>
                <w:noProof/>
              </w:rPr>
              <w:fldChar w:fldCharType="end"/>
            </w:r>
          </w:hyperlink>
        </w:p>
        <w:p w14:paraId="66A361C6" w14:textId="77777777" w:rsidR="00504FC8" w:rsidRDefault="00504FC8">
          <w:pPr>
            <w:pStyle w:val="TM3"/>
            <w:tabs>
              <w:tab w:val="right" w:leader="dot" w:pos="9350"/>
            </w:tabs>
            <w:rPr>
              <w:noProof/>
            </w:rPr>
          </w:pPr>
          <w:hyperlink w:anchor="_Toc232850727" w:history="1">
            <w:r w:rsidRPr="0044507D">
              <w:rPr>
                <w:rStyle w:val="Lienhypertexte"/>
                <w:noProof/>
              </w:rPr>
              <w:t>Correction de Salaire_Mensuel négatif (26 lignes)</w:t>
            </w:r>
            <w:r>
              <w:rPr>
                <w:noProof/>
              </w:rPr>
              <w:tab/>
            </w:r>
            <w:r>
              <w:rPr>
                <w:noProof/>
              </w:rPr>
              <w:fldChar w:fldCharType="begin"/>
            </w:r>
            <w:r>
              <w:rPr>
                <w:noProof/>
              </w:rPr>
              <w:instrText xml:space="preserve"> PAGEREF _Toc232850727 \h </w:instrText>
            </w:r>
            <w:r>
              <w:rPr>
                <w:noProof/>
              </w:rPr>
            </w:r>
            <w:r>
              <w:rPr>
                <w:noProof/>
              </w:rPr>
              <w:fldChar w:fldCharType="separate"/>
            </w:r>
            <w:r>
              <w:rPr>
                <w:noProof/>
              </w:rPr>
              <w:t>16</w:t>
            </w:r>
            <w:r>
              <w:rPr>
                <w:noProof/>
              </w:rPr>
              <w:fldChar w:fldCharType="end"/>
            </w:r>
          </w:hyperlink>
        </w:p>
        <w:p w14:paraId="24EAD3A1" w14:textId="77777777" w:rsidR="00504FC8" w:rsidRDefault="00504FC8">
          <w:pPr>
            <w:pStyle w:val="TM3"/>
            <w:tabs>
              <w:tab w:val="right" w:leader="dot" w:pos="9350"/>
            </w:tabs>
            <w:rPr>
              <w:noProof/>
            </w:rPr>
          </w:pPr>
          <w:hyperlink w:anchor="_Toc232850728" w:history="1">
            <w:r w:rsidRPr="0044507D">
              <w:rPr>
                <w:rStyle w:val="Lienhypertexte"/>
                <w:noProof/>
              </w:rPr>
              <w:t>Suppression de Salaire_Mensuel manquant (19 lignes)</w:t>
            </w:r>
            <w:r>
              <w:rPr>
                <w:noProof/>
              </w:rPr>
              <w:tab/>
            </w:r>
            <w:r>
              <w:rPr>
                <w:noProof/>
              </w:rPr>
              <w:fldChar w:fldCharType="begin"/>
            </w:r>
            <w:r>
              <w:rPr>
                <w:noProof/>
              </w:rPr>
              <w:instrText xml:space="preserve"> PAGEREF _Toc232850728 \h </w:instrText>
            </w:r>
            <w:r>
              <w:rPr>
                <w:noProof/>
              </w:rPr>
            </w:r>
            <w:r>
              <w:rPr>
                <w:noProof/>
              </w:rPr>
              <w:fldChar w:fldCharType="separate"/>
            </w:r>
            <w:r>
              <w:rPr>
                <w:noProof/>
              </w:rPr>
              <w:t>16</w:t>
            </w:r>
            <w:r>
              <w:rPr>
                <w:noProof/>
              </w:rPr>
              <w:fldChar w:fldCharType="end"/>
            </w:r>
          </w:hyperlink>
        </w:p>
        <w:p w14:paraId="5FC59423" w14:textId="77777777" w:rsidR="00504FC8" w:rsidRDefault="00504FC8">
          <w:pPr>
            <w:pStyle w:val="TM2"/>
            <w:tabs>
              <w:tab w:val="right" w:leader="dot" w:pos="9350"/>
            </w:tabs>
            <w:rPr>
              <w:noProof/>
            </w:rPr>
          </w:pPr>
          <w:hyperlink w:anchor="_Toc232850729" w:history="1">
            <w:r w:rsidRPr="0044507D">
              <w:rPr>
                <w:rStyle w:val="Lienhypertexte"/>
                <w:noProof/>
              </w:rPr>
              <w:t>3.7 Nettoyage détaillé — Table Fournisseurs</w:t>
            </w:r>
            <w:r>
              <w:rPr>
                <w:noProof/>
              </w:rPr>
              <w:tab/>
            </w:r>
            <w:r>
              <w:rPr>
                <w:noProof/>
              </w:rPr>
              <w:fldChar w:fldCharType="begin"/>
            </w:r>
            <w:r>
              <w:rPr>
                <w:noProof/>
              </w:rPr>
              <w:instrText xml:space="preserve"> PAGEREF _Toc232850729 \h </w:instrText>
            </w:r>
            <w:r>
              <w:rPr>
                <w:noProof/>
              </w:rPr>
            </w:r>
            <w:r>
              <w:rPr>
                <w:noProof/>
              </w:rPr>
              <w:fldChar w:fldCharType="separate"/>
            </w:r>
            <w:r>
              <w:rPr>
                <w:noProof/>
              </w:rPr>
              <w:t>17</w:t>
            </w:r>
            <w:r>
              <w:rPr>
                <w:noProof/>
              </w:rPr>
              <w:fldChar w:fldCharType="end"/>
            </w:r>
          </w:hyperlink>
        </w:p>
        <w:p w14:paraId="39D0FBF3" w14:textId="77777777" w:rsidR="00504FC8" w:rsidRDefault="00504FC8">
          <w:pPr>
            <w:pStyle w:val="TM3"/>
            <w:tabs>
              <w:tab w:val="right" w:leader="dot" w:pos="9350"/>
            </w:tabs>
            <w:rPr>
              <w:noProof/>
            </w:rPr>
          </w:pPr>
          <w:hyperlink w:anchor="_Toc232850730" w:history="1">
            <w:r w:rsidRPr="0044507D">
              <w:rPr>
                <w:rStyle w:val="Lienhypertexte"/>
                <w:noProof/>
              </w:rPr>
              <w:t>Correction de Delai_Livraison_Jours négatif (29 lignes)</w:t>
            </w:r>
            <w:r>
              <w:rPr>
                <w:noProof/>
              </w:rPr>
              <w:tab/>
            </w:r>
            <w:r>
              <w:rPr>
                <w:noProof/>
              </w:rPr>
              <w:fldChar w:fldCharType="begin"/>
            </w:r>
            <w:r>
              <w:rPr>
                <w:noProof/>
              </w:rPr>
              <w:instrText xml:space="preserve"> PAGEREF _Toc232850730 \h </w:instrText>
            </w:r>
            <w:r>
              <w:rPr>
                <w:noProof/>
              </w:rPr>
            </w:r>
            <w:r>
              <w:rPr>
                <w:noProof/>
              </w:rPr>
              <w:fldChar w:fldCharType="separate"/>
            </w:r>
            <w:r>
              <w:rPr>
                <w:noProof/>
              </w:rPr>
              <w:t>17</w:t>
            </w:r>
            <w:r>
              <w:rPr>
                <w:noProof/>
              </w:rPr>
              <w:fldChar w:fldCharType="end"/>
            </w:r>
          </w:hyperlink>
        </w:p>
        <w:p w14:paraId="215E6F13" w14:textId="77777777" w:rsidR="00504FC8" w:rsidRDefault="00504FC8">
          <w:pPr>
            <w:pStyle w:val="TM3"/>
            <w:tabs>
              <w:tab w:val="right" w:leader="dot" w:pos="9350"/>
            </w:tabs>
            <w:rPr>
              <w:noProof/>
            </w:rPr>
          </w:pPr>
          <w:hyperlink w:anchor="_Toc232850731" w:history="1">
            <w:r w:rsidRPr="0044507D">
              <w:rPr>
                <w:rStyle w:val="Lienhypertexte"/>
                <w:noProof/>
              </w:rPr>
              <w:t>Suppression de Delai_Livraison_Jours manquant (32 lignes)</w:t>
            </w:r>
            <w:r>
              <w:rPr>
                <w:noProof/>
              </w:rPr>
              <w:tab/>
            </w:r>
            <w:r>
              <w:rPr>
                <w:noProof/>
              </w:rPr>
              <w:fldChar w:fldCharType="begin"/>
            </w:r>
            <w:r>
              <w:rPr>
                <w:noProof/>
              </w:rPr>
              <w:instrText xml:space="preserve"> PAGEREF _Toc232850731 \h </w:instrText>
            </w:r>
            <w:r>
              <w:rPr>
                <w:noProof/>
              </w:rPr>
            </w:r>
            <w:r>
              <w:rPr>
                <w:noProof/>
              </w:rPr>
              <w:fldChar w:fldCharType="separate"/>
            </w:r>
            <w:r>
              <w:rPr>
                <w:noProof/>
              </w:rPr>
              <w:t>17</w:t>
            </w:r>
            <w:r>
              <w:rPr>
                <w:noProof/>
              </w:rPr>
              <w:fldChar w:fldCharType="end"/>
            </w:r>
          </w:hyperlink>
        </w:p>
        <w:p w14:paraId="3ED7DE8E" w14:textId="77777777" w:rsidR="00504FC8" w:rsidRDefault="00504FC8">
          <w:pPr>
            <w:pStyle w:val="TM3"/>
            <w:tabs>
              <w:tab w:val="right" w:leader="dot" w:pos="9350"/>
            </w:tabs>
            <w:rPr>
              <w:noProof/>
            </w:rPr>
          </w:pPr>
          <w:hyperlink w:anchor="_Toc232850732" w:history="1">
            <w:r w:rsidRPr="0044507D">
              <w:rPr>
                <w:rStyle w:val="Lienhypertexte"/>
                <w:noProof/>
              </w:rPr>
              <w:t>Suppression de Taux_Defaut_% supérieur à 100% (18 lignes)</w:t>
            </w:r>
            <w:r>
              <w:rPr>
                <w:noProof/>
              </w:rPr>
              <w:tab/>
            </w:r>
            <w:r>
              <w:rPr>
                <w:noProof/>
              </w:rPr>
              <w:fldChar w:fldCharType="begin"/>
            </w:r>
            <w:r>
              <w:rPr>
                <w:noProof/>
              </w:rPr>
              <w:instrText xml:space="preserve"> PAGEREF _Toc232850732 \h </w:instrText>
            </w:r>
            <w:r>
              <w:rPr>
                <w:noProof/>
              </w:rPr>
            </w:r>
            <w:r>
              <w:rPr>
                <w:noProof/>
              </w:rPr>
              <w:fldChar w:fldCharType="separate"/>
            </w:r>
            <w:r>
              <w:rPr>
                <w:noProof/>
              </w:rPr>
              <w:t>17</w:t>
            </w:r>
            <w:r>
              <w:rPr>
                <w:noProof/>
              </w:rPr>
              <w:fldChar w:fldCharType="end"/>
            </w:r>
          </w:hyperlink>
        </w:p>
        <w:p w14:paraId="7A81BF54" w14:textId="77777777" w:rsidR="00504FC8" w:rsidRDefault="00504FC8">
          <w:pPr>
            <w:pStyle w:val="TM2"/>
            <w:tabs>
              <w:tab w:val="right" w:leader="dot" w:pos="9350"/>
            </w:tabs>
            <w:rPr>
              <w:noProof/>
            </w:rPr>
          </w:pPr>
          <w:hyperlink w:anchor="_Toc232850733" w:history="1">
            <w:r w:rsidRPr="0044507D">
              <w:rPr>
                <w:rStyle w:val="Lienhypertexte"/>
                <w:noProof/>
              </w:rPr>
              <w:t>3.8 Bilan global du nettoyage</w:t>
            </w:r>
            <w:r>
              <w:rPr>
                <w:noProof/>
              </w:rPr>
              <w:tab/>
            </w:r>
            <w:r>
              <w:rPr>
                <w:noProof/>
              </w:rPr>
              <w:fldChar w:fldCharType="begin"/>
            </w:r>
            <w:r>
              <w:rPr>
                <w:noProof/>
              </w:rPr>
              <w:instrText xml:space="preserve"> PAGEREF _Toc232850733 \h </w:instrText>
            </w:r>
            <w:r>
              <w:rPr>
                <w:noProof/>
              </w:rPr>
            </w:r>
            <w:r>
              <w:rPr>
                <w:noProof/>
              </w:rPr>
              <w:fldChar w:fldCharType="separate"/>
            </w:r>
            <w:r>
              <w:rPr>
                <w:noProof/>
              </w:rPr>
              <w:t>18</w:t>
            </w:r>
            <w:r>
              <w:rPr>
                <w:noProof/>
              </w:rPr>
              <w:fldChar w:fldCharType="end"/>
            </w:r>
          </w:hyperlink>
        </w:p>
        <w:p w14:paraId="5E96003C" w14:textId="77777777" w:rsidR="00504FC8" w:rsidRDefault="00504FC8">
          <w:pPr>
            <w:pStyle w:val="TM1"/>
            <w:tabs>
              <w:tab w:val="right" w:leader="dot" w:pos="9350"/>
            </w:tabs>
            <w:rPr>
              <w:noProof/>
            </w:rPr>
          </w:pPr>
          <w:hyperlink w:anchor="_Toc232850734" w:history="1">
            <w:r w:rsidRPr="0044507D">
              <w:rPr>
                <w:rStyle w:val="Lienhypertexte"/>
                <w:noProof/>
              </w:rPr>
              <w:t>4. Modélisation des données</w:t>
            </w:r>
            <w:r>
              <w:rPr>
                <w:noProof/>
              </w:rPr>
              <w:tab/>
            </w:r>
            <w:r>
              <w:rPr>
                <w:noProof/>
              </w:rPr>
              <w:fldChar w:fldCharType="begin"/>
            </w:r>
            <w:r>
              <w:rPr>
                <w:noProof/>
              </w:rPr>
              <w:instrText xml:space="preserve"> PAGEREF _Toc232850734 \h </w:instrText>
            </w:r>
            <w:r>
              <w:rPr>
                <w:noProof/>
              </w:rPr>
            </w:r>
            <w:r>
              <w:rPr>
                <w:noProof/>
              </w:rPr>
              <w:fldChar w:fldCharType="separate"/>
            </w:r>
            <w:r>
              <w:rPr>
                <w:noProof/>
              </w:rPr>
              <w:t>19</w:t>
            </w:r>
            <w:r>
              <w:rPr>
                <w:noProof/>
              </w:rPr>
              <w:fldChar w:fldCharType="end"/>
            </w:r>
          </w:hyperlink>
        </w:p>
        <w:p w14:paraId="3B93EE6A" w14:textId="77777777" w:rsidR="00504FC8" w:rsidRDefault="00504FC8">
          <w:pPr>
            <w:pStyle w:val="TM2"/>
            <w:tabs>
              <w:tab w:val="right" w:leader="dot" w:pos="9350"/>
            </w:tabs>
            <w:rPr>
              <w:noProof/>
            </w:rPr>
          </w:pPr>
          <w:hyperlink w:anchor="_Toc232850735" w:history="1">
            <w:r w:rsidRPr="0044507D">
              <w:rPr>
                <w:rStyle w:val="Lienhypertexte"/>
                <w:noProof/>
              </w:rPr>
              <w:t>4.1 Question structurante : faut-il relier Fournisseurs au modèle ?</w:t>
            </w:r>
            <w:r>
              <w:rPr>
                <w:noProof/>
              </w:rPr>
              <w:tab/>
            </w:r>
            <w:r>
              <w:rPr>
                <w:noProof/>
              </w:rPr>
              <w:fldChar w:fldCharType="begin"/>
            </w:r>
            <w:r>
              <w:rPr>
                <w:noProof/>
              </w:rPr>
              <w:instrText xml:space="preserve"> PAGEREF _Toc232850735 \h </w:instrText>
            </w:r>
            <w:r>
              <w:rPr>
                <w:noProof/>
              </w:rPr>
            </w:r>
            <w:r>
              <w:rPr>
                <w:noProof/>
              </w:rPr>
              <w:fldChar w:fldCharType="separate"/>
            </w:r>
            <w:r>
              <w:rPr>
                <w:noProof/>
              </w:rPr>
              <w:t>19</w:t>
            </w:r>
            <w:r>
              <w:rPr>
                <w:noProof/>
              </w:rPr>
              <w:fldChar w:fldCharType="end"/>
            </w:r>
          </w:hyperlink>
        </w:p>
        <w:p w14:paraId="352E3293" w14:textId="77777777" w:rsidR="00504FC8" w:rsidRDefault="00504FC8">
          <w:pPr>
            <w:pStyle w:val="TM3"/>
            <w:tabs>
              <w:tab w:val="right" w:leader="dot" w:pos="9350"/>
            </w:tabs>
            <w:rPr>
              <w:noProof/>
            </w:rPr>
          </w:pPr>
          <w:hyperlink w:anchor="_Toc232850736" w:history="1">
            <w:r w:rsidRPr="0044507D">
              <w:rPr>
                <w:rStyle w:val="Lienhypertexte"/>
                <w:noProof/>
              </w:rPr>
              <w:t>Analyse de cardinalité avant décision</w:t>
            </w:r>
            <w:r>
              <w:rPr>
                <w:noProof/>
              </w:rPr>
              <w:tab/>
            </w:r>
            <w:r>
              <w:rPr>
                <w:noProof/>
              </w:rPr>
              <w:fldChar w:fldCharType="begin"/>
            </w:r>
            <w:r>
              <w:rPr>
                <w:noProof/>
              </w:rPr>
              <w:instrText xml:space="preserve"> PAGEREF _Toc232850736 \h </w:instrText>
            </w:r>
            <w:r>
              <w:rPr>
                <w:noProof/>
              </w:rPr>
            </w:r>
            <w:r>
              <w:rPr>
                <w:noProof/>
              </w:rPr>
              <w:fldChar w:fldCharType="separate"/>
            </w:r>
            <w:r>
              <w:rPr>
                <w:noProof/>
              </w:rPr>
              <w:t>19</w:t>
            </w:r>
            <w:r>
              <w:rPr>
                <w:noProof/>
              </w:rPr>
              <w:fldChar w:fldCharType="end"/>
            </w:r>
          </w:hyperlink>
        </w:p>
        <w:p w14:paraId="4856F19E" w14:textId="77777777" w:rsidR="00504FC8" w:rsidRDefault="00504FC8">
          <w:pPr>
            <w:pStyle w:val="TM2"/>
            <w:tabs>
              <w:tab w:val="right" w:leader="dot" w:pos="9350"/>
            </w:tabs>
            <w:rPr>
              <w:noProof/>
            </w:rPr>
          </w:pPr>
          <w:hyperlink w:anchor="_Toc232850737" w:history="1">
            <w:r w:rsidRPr="0044507D">
              <w:rPr>
                <w:rStyle w:val="Lienhypertexte"/>
                <w:noProof/>
              </w:rPr>
              <w:t>4.2 Vérifications de robustesse du modèle avant création des relations</w:t>
            </w:r>
            <w:r>
              <w:rPr>
                <w:noProof/>
              </w:rPr>
              <w:tab/>
            </w:r>
            <w:r>
              <w:rPr>
                <w:noProof/>
              </w:rPr>
              <w:fldChar w:fldCharType="begin"/>
            </w:r>
            <w:r>
              <w:rPr>
                <w:noProof/>
              </w:rPr>
              <w:instrText xml:space="preserve"> PAGEREF _Toc232850737 \h </w:instrText>
            </w:r>
            <w:r>
              <w:rPr>
                <w:noProof/>
              </w:rPr>
            </w:r>
            <w:r>
              <w:rPr>
                <w:noProof/>
              </w:rPr>
              <w:fldChar w:fldCharType="separate"/>
            </w:r>
            <w:r>
              <w:rPr>
                <w:noProof/>
              </w:rPr>
              <w:t>19</w:t>
            </w:r>
            <w:r>
              <w:rPr>
                <w:noProof/>
              </w:rPr>
              <w:fldChar w:fldCharType="end"/>
            </w:r>
          </w:hyperlink>
        </w:p>
        <w:p w14:paraId="4A80076D" w14:textId="77777777" w:rsidR="00504FC8" w:rsidRDefault="00504FC8">
          <w:pPr>
            <w:pStyle w:val="TM2"/>
            <w:tabs>
              <w:tab w:val="right" w:leader="dot" w:pos="9350"/>
            </w:tabs>
            <w:rPr>
              <w:noProof/>
            </w:rPr>
          </w:pPr>
          <w:hyperlink w:anchor="_Toc232850738" w:history="1">
            <w:r w:rsidRPr="0044507D">
              <w:rPr>
                <w:rStyle w:val="Lienhypertexte"/>
                <w:noProof/>
              </w:rPr>
              <w:t>4.3 Schéma en étoile retenu</w:t>
            </w:r>
            <w:r>
              <w:rPr>
                <w:noProof/>
              </w:rPr>
              <w:tab/>
            </w:r>
            <w:r>
              <w:rPr>
                <w:noProof/>
              </w:rPr>
              <w:fldChar w:fldCharType="begin"/>
            </w:r>
            <w:r>
              <w:rPr>
                <w:noProof/>
              </w:rPr>
              <w:instrText xml:space="preserve"> PAGEREF _Toc232850738 \h </w:instrText>
            </w:r>
            <w:r>
              <w:rPr>
                <w:noProof/>
              </w:rPr>
            </w:r>
            <w:r>
              <w:rPr>
                <w:noProof/>
              </w:rPr>
              <w:fldChar w:fldCharType="separate"/>
            </w:r>
            <w:r>
              <w:rPr>
                <w:noProof/>
              </w:rPr>
              <w:t>20</w:t>
            </w:r>
            <w:r>
              <w:rPr>
                <w:noProof/>
              </w:rPr>
              <w:fldChar w:fldCharType="end"/>
            </w:r>
          </w:hyperlink>
        </w:p>
        <w:p w14:paraId="2CA9AFF3" w14:textId="77777777" w:rsidR="00504FC8" w:rsidRDefault="00504FC8">
          <w:pPr>
            <w:pStyle w:val="TM3"/>
            <w:tabs>
              <w:tab w:val="right" w:leader="dot" w:pos="9350"/>
            </w:tabs>
            <w:rPr>
              <w:noProof/>
            </w:rPr>
          </w:pPr>
          <w:hyperlink w:anchor="_Toc232850739" w:history="1">
            <w:r w:rsidRPr="0044507D">
              <w:rPr>
                <w:rStyle w:val="Lienhypertexte"/>
                <w:noProof/>
              </w:rPr>
              <w:t>Relations et cardinalités</w:t>
            </w:r>
            <w:r>
              <w:rPr>
                <w:noProof/>
              </w:rPr>
              <w:tab/>
            </w:r>
            <w:r>
              <w:rPr>
                <w:noProof/>
              </w:rPr>
              <w:fldChar w:fldCharType="begin"/>
            </w:r>
            <w:r>
              <w:rPr>
                <w:noProof/>
              </w:rPr>
              <w:instrText xml:space="preserve"> PAGEREF _Toc232850739 \h </w:instrText>
            </w:r>
            <w:r>
              <w:rPr>
                <w:noProof/>
              </w:rPr>
            </w:r>
            <w:r>
              <w:rPr>
                <w:noProof/>
              </w:rPr>
              <w:fldChar w:fldCharType="separate"/>
            </w:r>
            <w:r>
              <w:rPr>
                <w:noProof/>
              </w:rPr>
              <w:t>20</w:t>
            </w:r>
            <w:r>
              <w:rPr>
                <w:noProof/>
              </w:rPr>
              <w:fldChar w:fldCharType="end"/>
            </w:r>
          </w:hyperlink>
        </w:p>
        <w:p w14:paraId="04CFBE78" w14:textId="77777777" w:rsidR="00504FC8" w:rsidRDefault="00504FC8">
          <w:pPr>
            <w:pStyle w:val="TM2"/>
            <w:tabs>
              <w:tab w:val="right" w:leader="dot" w:pos="9350"/>
            </w:tabs>
            <w:rPr>
              <w:noProof/>
            </w:rPr>
          </w:pPr>
          <w:hyperlink w:anchor="_Toc232850740" w:history="1">
            <w:r w:rsidRPr="0044507D">
              <w:rPr>
                <w:rStyle w:val="Lienhypertexte"/>
                <w:noProof/>
              </w:rPr>
              <w:t>4.4 Avantages du modèle retenu</w:t>
            </w:r>
            <w:r>
              <w:rPr>
                <w:noProof/>
              </w:rPr>
              <w:tab/>
            </w:r>
            <w:r>
              <w:rPr>
                <w:noProof/>
              </w:rPr>
              <w:fldChar w:fldCharType="begin"/>
            </w:r>
            <w:r>
              <w:rPr>
                <w:noProof/>
              </w:rPr>
              <w:instrText xml:space="preserve"> PAGEREF _Toc232850740 \h </w:instrText>
            </w:r>
            <w:r>
              <w:rPr>
                <w:noProof/>
              </w:rPr>
            </w:r>
            <w:r>
              <w:rPr>
                <w:noProof/>
              </w:rPr>
              <w:fldChar w:fldCharType="separate"/>
            </w:r>
            <w:r>
              <w:rPr>
                <w:noProof/>
              </w:rPr>
              <w:t>21</w:t>
            </w:r>
            <w:r>
              <w:rPr>
                <w:noProof/>
              </w:rPr>
              <w:fldChar w:fldCharType="end"/>
            </w:r>
          </w:hyperlink>
        </w:p>
        <w:p w14:paraId="30CAB61F" w14:textId="77777777" w:rsidR="00504FC8" w:rsidRDefault="00504FC8">
          <w:pPr>
            <w:pStyle w:val="TM1"/>
            <w:tabs>
              <w:tab w:val="right" w:leader="dot" w:pos="9350"/>
            </w:tabs>
            <w:rPr>
              <w:noProof/>
            </w:rPr>
          </w:pPr>
          <w:hyperlink w:anchor="_Toc232850741" w:history="1">
            <w:r w:rsidRPr="0044507D">
              <w:rPr>
                <w:rStyle w:val="Lienhypertexte"/>
                <w:noProof/>
              </w:rPr>
              <w:t>5. Table calendrier, mesures DAX et colonnes calculées</w:t>
            </w:r>
            <w:r>
              <w:rPr>
                <w:noProof/>
              </w:rPr>
              <w:tab/>
            </w:r>
            <w:r>
              <w:rPr>
                <w:noProof/>
              </w:rPr>
              <w:fldChar w:fldCharType="begin"/>
            </w:r>
            <w:r>
              <w:rPr>
                <w:noProof/>
              </w:rPr>
              <w:instrText xml:space="preserve"> PAGEREF _Toc232850741 \h </w:instrText>
            </w:r>
            <w:r>
              <w:rPr>
                <w:noProof/>
              </w:rPr>
            </w:r>
            <w:r>
              <w:rPr>
                <w:noProof/>
              </w:rPr>
              <w:fldChar w:fldCharType="separate"/>
            </w:r>
            <w:r>
              <w:rPr>
                <w:noProof/>
              </w:rPr>
              <w:t>22</w:t>
            </w:r>
            <w:r>
              <w:rPr>
                <w:noProof/>
              </w:rPr>
              <w:fldChar w:fldCharType="end"/>
            </w:r>
          </w:hyperlink>
        </w:p>
        <w:p w14:paraId="6BB98366" w14:textId="77777777" w:rsidR="00504FC8" w:rsidRDefault="00504FC8">
          <w:pPr>
            <w:pStyle w:val="TM2"/>
            <w:tabs>
              <w:tab w:val="right" w:leader="dot" w:pos="9350"/>
            </w:tabs>
            <w:rPr>
              <w:noProof/>
            </w:rPr>
          </w:pPr>
          <w:hyperlink w:anchor="_Toc232850742" w:history="1">
            <w:r w:rsidRPr="0044507D">
              <w:rPr>
                <w:rStyle w:val="Lienhypertexte"/>
                <w:noProof/>
              </w:rPr>
              <w:t>5.1 Table calendrier (préalable indispensable)</w:t>
            </w:r>
            <w:r>
              <w:rPr>
                <w:noProof/>
              </w:rPr>
              <w:tab/>
            </w:r>
            <w:r>
              <w:rPr>
                <w:noProof/>
              </w:rPr>
              <w:fldChar w:fldCharType="begin"/>
            </w:r>
            <w:r>
              <w:rPr>
                <w:noProof/>
              </w:rPr>
              <w:instrText xml:space="preserve"> PAGEREF _Toc232850742 \h </w:instrText>
            </w:r>
            <w:r>
              <w:rPr>
                <w:noProof/>
              </w:rPr>
            </w:r>
            <w:r>
              <w:rPr>
                <w:noProof/>
              </w:rPr>
              <w:fldChar w:fldCharType="separate"/>
            </w:r>
            <w:r>
              <w:rPr>
                <w:noProof/>
              </w:rPr>
              <w:t>22</w:t>
            </w:r>
            <w:r>
              <w:rPr>
                <w:noProof/>
              </w:rPr>
              <w:fldChar w:fldCharType="end"/>
            </w:r>
          </w:hyperlink>
        </w:p>
        <w:p w14:paraId="46F2CC7A" w14:textId="77777777" w:rsidR="00504FC8" w:rsidRDefault="00504FC8">
          <w:pPr>
            <w:pStyle w:val="TM2"/>
            <w:tabs>
              <w:tab w:val="right" w:leader="dot" w:pos="9350"/>
            </w:tabs>
            <w:rPr>
              <w:noProof/>
            </w:rPr>
          </w:pPr>
          <w:hyperlink w:anchor="_Toc232850743" w:history="1">
            <w:r w:rsidRPr="0044507D">
              <w:rPr>
                <w:rStyle w:val="Lienhypertexte"/>
                <w:noProof/>
              </w:rPr>
              <w:t>5.2 Pourquoi des mesures DAX plutôt que des agrégations automatiques</w:t>
            </w:r>
            <w:r>
              <w:rPr>
                <w:noProof/>
              </w:rPr>
              <w:tab/>
            </w:r>
            <w:r>
              <w:rPr>
                <w:noProof/>
              </w:rPr>
              <w:fldChar w:fldCharType="begin"/>
            </w:r>
            <w:r>
              <w:rPr>
                <w:noProof/>
              </w:rPr>
              <w:instrText xml:space="preserve"> PAGEREF _Toc232850743 \h </w:instrText>
            </w:r>
            <w:r>
              <w:rPr>
                <w:noProof/>
              </w:rPr>
            </w:r>
            <w:r>
              <w:rPr>
                <w:noProof/>
              </w:rPr>
              <w:fldChar w:fldCharType="separate"/>
            </w:r>
            <w:r>
              <w:rPr>
                <w:noProof/>
              </w:rPr>
              <w:t>23</w:t>
            </w:r>
            <w:r>
              <w:rPr>
                <w:noProof/>
              </w:rPr>
              <w:fldChar w:fldCharType="end"/>
            </w:r>
          </w:hyperlink>
        </w:p>
        <w:p w14:paraId="6B9B37DD" w14:textId="77777777" w:rsidR="00504FC8" w:rsidRDefault="00504FC8">
          <w:pPr>
            <w:pStyle w:val="TM2"/>
            <w:tabs>
              <w:tab w:val="right" w:leader="dot" w:pos="9350"/>
            </w:tabs>
            <w:rPr>
              <w:noProof/>
            </w:rPr>
          </w:pPr>
          <w:hyperlink w:anchor="_Toc232850744" w:history="1">
            <w:r w:rsidRPr="0044507D">
              <w:rPr>
                <w:rStyle w:val="Lienhypertexte"/>
                <w:noProof/>
              </w:rPr>
              <w:t>5.3 Bloc 1 — Mesures Ventes</w:t>
            </w:r>
            <w:r>
              <w:rPr>
                <w:noProof/>
              </w:rPr>
              <w:tab/>
            </w:r>
            <w:r>
              <w:rPr>
                <w:noProof/>
              </w:rPr>
              <w:fldChar w:fldCharType="begin"/>
            </w:r>
            <w:r>
              <w:rPr>
                <w:noProof/>
              </w:rPr>
              <w:instrText xml:space="preserve"> PAGEREF _Toc232850744 \h </w:instrText>
            </w:r>
            <w:r>
              <w:rPr>
                <w:noProof/>
              </w:rPr>
            </w:r>
            <w:r>
              <w:rPr>
                <w:noProof/>
              </w:rPr>
              <w:fldChar w:fldCharType="separate"/>
            </w:r>
            <w:r>
              <w:rPr>
                <w:noProof/>
              </w:rPr>
              <w:t>23</w:t>
            </w:r>
            <w:r>
              <w:rPr>
                <w:noProof/>
              </w:rPr>
              <w:fldChar w:fldCharType="end"/>
            </w:r>
          </w:hyperlink>
        </w:p>
        <w:p w14:paraId="3CBB076E" w14:textId="77777777" w:rsidR="00504FC8" w:rsidRDefault="00504FC8">
          <w:pPr>
            <w:pStyle w:val="TM2"/>
            <w:tabs>
              <w:tab w:val="right" w:leader="dot" w:pos="9350"/>
            </w:tabs>
            <w:rPr>
              <w:noProof/>
            </w:rPr>
          </w:pPr>
          <w:hyperlink w:anchor="_Toc232850745" w:history="1">
            <w:r w:rsidRPr="0044507D">
              <w:rPr>
                <w:rStyle w:val="Lienhypertexte"/>
                <w:noProof/>
              </w:rPr>
              <w:t>5.4 Bloc 2 — Mesures Stocks</w:t>
            </w:r>
            <w:r>
              <w:rPr>
                <w:noProof/>
              </w:rPr>
              <w:tab/>
            </w:r>
            <w:r>
              <w:rPr>
                <w:noProof/>
              </w:rPr>
              <w:fldChar w:fldCharType="begin"/>
            </w:r>
            <w:r>
              <w:rPr>
                <w:noProof/>
              </w:rPr>
              <w:instrText xml:space="preserve"> PAGEREF _Toc232850745 \h </w:instrText>
            </w:r>
            <w:r>
              <w:rPr>
                <w:noProof/>
              </w:rPr>
            </w:r>
            <w:r>
              <w:rPr>
                <w:noProof/>
              </w:rPr>
              <w:fldChar w:fldCharType="separate"/>
            </w:r>
            <w:r>
              <w:rPr>
                <w:noProof/>
              </w:rPr>
              <w:t>25</w:t>
            </w:r>
            <w:r>
              <w:rPr>
                <w:noProof/>
              </w:rPr>
              <w:fldChar w:fldCharType="end"/>
            </w:r>
          </w:hyperlink>
        </w:p>
        <w:p w14:paraId="6E18E166" w14:textId="77777777" w:rsidR="00504FC8" w:rsidRDefault="00504FC8">
          <w:pPr>
            <w:pStyle w:val="TM2"/>
            <w:tabs>
              <w:tab w:val="right" w:leader="dot" w:pos="9350"/>
            </w:tabs>
            <w:rPr>
              <w:noProof/>
            </w:rPr>
          </w:pPr>
          <w:hyperlink w:anchor="_Toc232850746" w:history="1">
            <w:r w:rsidRPr="0044507D">
              <w:rPr>
                <w:rStyle w:val="Lienhypertexte"/>
                <w:noProof/>
              </w:rPr>
              <w:t>5.5 Bloc 3 — Mesures RH</w:t>
            </w:r>
            <w:r>
              <w:rPr>
                <w:noProof/>
              </w:rPr>
              <w:tab/>
            </w:r>
            <w:r>
              <w:rPr>
                <w:noProof/>
              </w:rPr>
              <w:fldChar w:fldCharType="begin"/>
            </w:r>
            <w:r>
              <w:rPr>
                <w:noProof/>
              </w:rPr>
              <w:instrText xml:space="preserve"> PAGEREF _Toc232850746 \h </w:instrText>
            </w:r>
            <w:r>
              <w:rPr>
                <w:noProof/>
              </w:rPr>
            </w:r>
            <w:r>
              <w:rPr>
                <w:noProof/>
              </w:rPr>
              <w:fldChar w:fldCharType="separate"/>
            </w:r>
            <w:r>
              <w:rPr>
                <w:noProof/>
              </w:rPr>
              <w:t>26</w:t>
            </w:r>
            <w:r>
              <w:rPr>
                <w:noProof/>
              </w:rPr>
              <w:fldChar w:fldCharType="end"/>
            </w:r>
          </w:hyperlink>
        </w:p>
        <w:p w14:paraId="4B8BE91C" w14:textId="77777777" w:rsidR="00504FC8" w:rsidRDefault="00504FC8">
          <w:pPr>
            <w:pStyle w:val="TM2"/>
            <w:tabs>
              <w:tab w:val="right" w:leader="dot" w:pos="9350"/>
            </w:tabs>
            <w:rPr>
              <w:noProof/>
            </w:rPr>
          </w:pPr>
          <w:hyperlink w:anchor="_Toc232850747" w:history="1">
            <w:r w:rsidRPr="0044507D">
              <w:rPr>
                <w:rStyle w:val="Lienhypertexte"/>
                <w:noProof/>
              </w:rPr>
              <w:t>5.6 Bloc 4 — Mesures Fournisseurs</w:t>
            </w:r>
            <w:r>
              <w:rPr>
                <w:noProof/>
              </w:rPr>
              <w:tab/>
            </w:r>
            <w:r>
              <w:rPr>
                <w:noProof/>
              </w:rPr>
              <w:fldChar w:fldCharType="begin"/>
            </w:r>
            <w:r>
              <w:rPr>
                <w:noProof/>
              </w:rPr>
              <w:instrText xml:space="preserve"> PAGEREF _Toc232850747 \h </w:instrText>
            </w:r>
            <w:r>
              <w:rPr>
                <w:noProof/>
              </w:rPr>
            </w:r>
            <w:r>
              <w:rPr>
                <w:noProof/>
              </w:rPr>
              <w:fldChar w:fldCharType="separate"/>
            </w:r>
            <w:r>
              <w:rPr>
                <w:noProof/>
              </w:rPr>
              <w:t>26</w:t>
            </w:r>
            <w:r>
              <w:rPr>
                <w:noProof/>
              </w:rPr>
              <w:fldChar w:fldCharType="end"/>
            </w:r>
          </w:hyperlink>
        </w:p>
        <w:p w14:paraId="517AB61B" w14:textId="77777777" w:rsidR="00504FC8" w:rsidRDefault="00504FC8">
          <w:pPr>
            <w:pStyle w:val="TM2"/>
            <w:tabs>
              <w:tab w:val="right" w:leader="dot" w:pos="9350"/>
            </w:tabs>
            <w:rPr>
              <w:noProof/>
            </w:rPr>
          </w:pPr>
          <w:hyperlink w:anchor="_Toc232850748" w:history="1">
            <w:r w:rsidRPr="0044507D">
              <w:rPr>
                <w:rStyle w:val="Lienhypertexte"/>
                <w:noProof/>
              </w:rPr>
              <w:t>5.7 Mesure avancée de vérification — Magasins Sans Vente</w:t>
            </w:r>
            <w:r>
              <w:rPr>
                <w:noProof/>
              </w:rPr>
              <w:tab/>
            </w:r>
            <w:r>
              <w:rPr>
                <w:noProof/>
              </w:rPr>
              <w:fldChar w:fldCharType="begin"/>
            </w:r>
            <w:r>
              <w:rPr>
                <w:noProof/>
              </w:rPr>
              <w:instrText xml:space="preserve"> PAGEREF _Toc232850748 \h </w:instrText>
            </w:r>
            <w:r>
              <w:rPr>
                <w:noProof/>
              </w:rPr>
            </w:r>
            <w:r>
              <w:rPr>
                <w:noProof/>
              </w:rPr>
              <w:fldChar w:fldCharType="separate"/>
            </w:r>
            <w:r>
              <w:rPr>
                <w:noProof/>
              </w:rPr>
              <w:t>27</w:t>
            </w:r>
            <w:r>
              <w:rPr>
                <w:noProof/>
              </w:rPr>
              <w:fldChar w:fldCharType="end"/>
            </w:r>
          </w:hyperlink>
        </w:p>
        <w:p w14:paraId="6BA908F7" w14:textId="77777777" w:rsidR="00504FC8" w:rsidRDefault="00504FC8">
          <w:pPr>
            <w:pStyle w:val="TM1"/>
            <w:tabs>
              <w:tab w:val="right" w:leader="dot" w:pos="9350"/>
            </w:tabs>
            <w:rPr>
              <w:noProof/>
            </w:rPr>
          </w:pPr>
          <w:hyperlink w:anchor="_Toc232850749" w:history="1">
            <w:r w:rsidRPr="0044507D">
              <w:rPr>
                <w:rStyle w:val="Lienhypertexte"/>
                <w:noProof/>
              </w:rPr>
              <w:t>6. Colonnes calculées et tables calculées</w:t>
            </w:r>
            <w:r>
              <w:rPr>
                <w:noProof/>
              </w:rPr>
              <w:tab/>
            </w:r>
            <w:r>
              <w:rPr>
                <w:noProof/>
              </w:rPr>
              <w:fldChar w:fldCharType="begin"/>
            </w:r>
            <w:r>
              <w:rPr>
                <w:noProof/>
              </w:rPr>
              <w:instrText xml:space="preserve"> PAGEREF _Toc232850749 \h </w:instrText>
            </w:r>
            <w:r>
              <w:rPr>
                <w:noProof/>
              </w:rPr>
            </w:r>
            <w:r>
              <w:rPr>
                <w:noProof/>
              </w:rPr>
              <w:fldChar w:fldCharType="separate"/>
            </w:r>
            <w:r>
              <w:rPr>
                <w:noProof/>
              </w:rPr>
              <w:t>29</w:t>
            </w:r>
            <w:r>
              <w:rPr>
                <w:noProof/>
              </w:rPr>
              <w:fldChar w:fldCharType="end"/>
            </w:r>
          </w:hyperlink>
        </w:p>
        <w:p w14:paraId="4EC9DFCB" w14:textId="77777777" w:rsidR="00504FC8" w:rsidRDefault="00504FC8">
          <w:pPr>
            <w:pStyle w:val="TM2"/>
            <w:tabs>
              <w:tab w:val="right" w:leader="dot" w:pos="9350"/>
            </w:tabs>
            <w:rPr>
              <w:noProof/>
            </w:rPr>
          </w:pPr>
          <w:hyperlink w:anchor="_Toc232850750" w:history="1">
            <w:r w:rsidRPr="0044507D">
              <w:rPr>
                <w:rStyle w:val="Lienhypertexte"/>
                <w:noProof/>
              </w:rPr>
              <w:t>6.1 Mesure vs colonne calculée : la règle de décision</w:t>
            </w:r>
            <w:r>
              <w:rPr>
                <w:noProof/>
              </w:rPr>
              <w:tab/>
            </w:r>
            <w:r>
              <w:rPr>
                <w:noProof/>
              </w:rPr>
              <w:fldChar w:fldCharType="begin"/>
            </w:r>
            <w:r>
              <w:rPr>
                <w:noProof/>
              </w:rPr>
              <w:instrText xml:space="preserve"> PAGEREF _Toc232850750 \h </w:instrText>
            </w:r>
            <w:r>
              <w:rPr>
                <w:noProof/>
              </w:rPr>
            </w:r>
            <w:r>
              <w:rPr>
                <w:noProof/>
              </w:rPr>
              <w:fldChar w:fldCharType="separate"/>
            </w:r>
            <w:r>
              <w:rPr>
                <w:noProof/>
              </w:rPr>
              <w:t>29</w:t>
            </w:r>
            <w:r>
              <w:rPr>
                <w:noProof/>
              </w:rPr>
              <w:fldChar w:fldCharType="end"/>
            </w:r>
          </w:hyperlink>
        </w:p>
        <w:p w14:paraId="319B5686" w14:textId="77777777" w:rsidR="00504FC8" w:rsidRDefault="00504FC8">
          <w:pPr>
            <w:pStyle w:val="TM2"/>
            <w:tabs>
              <w:tab w:val="right" w:leader="dot" w:pos="9350"/>
            </w:tabs>
            <w:rPr>
              <w:noProof/>
            </w:rPr>
          </w:pPr>
          <w:hyperlink w:anchor="_Toc232850751" w:history="1">
            <w:r w:rsidRPr="0044507D">
              <w:rPr>
                <w:rStyle w:val="Lienhypertexte"/>
                <w:noProof/>
              </w:rPr>
              <w:t>6.2 Colonnes calculées sur la table Magasins</w:t>
            </w:r>
            <w:r>
              <w:rPr>
                <w:noProof/>
              </w:rPr>
              <w:tab/>
            </w:r>
            <w:r>
              <w:rPr>
                <w:noProof/>
              </w:rPr>
              <w:fldChar w:fldCharType="begin"/>
            </w:r>
            <w:r>
              <w:rPr>
                <w:noProof/>
              </w:rPr>
              <w:instrText xml:space="preserve"> PAGEREF _Toc232850751 \h </w:instrText>
            </w:r>
            <w:r>
              <w:rPr>
                <w:noProof/>
              </w:rPr>
            </w:r>
            <w:r>
              <w:rPr>
                <w:noProof/>
              </w:rPr>
              <w:fldChar w:fldCharType="separate"/>
            </w:r>
            <w:r>
              <w:rPr>
                <w:noProof/>
              </w:rPr>
              <w:t>29</w:t>
            </w:r>
            <w:r>
              <w:rPr>
                <w:noProof/>
              </w:rPr>
              <w:fldChar w:fldCharType="end"/>
            </w:r>
          </w:hyperlink>
        </w:p>
        <w:p w14:paraId="2F531C1C" w14:textId="77777777" w:rsidR="00504FC8" w:rsidRDefault="00504FC8">
          <w:pPr>
            <w:pStyle w:val="TM3"/>
            <w:tabs>
              <w:tab w:val="right" w:leader="dot" w:pos="9350"/>
            </w:tabs>
            <w:rPr>
              <w:noProof/>
            </w:rPr>
          </w:pPr>
          <w:hyperlink w:anchor="_Toc232850752" w:history="1">
            <w:r w:rsidRPr="0044507D">
              <w:rPr>
                <w:rStyle w:val="Lienhypertexte"/>
                <w:noProof/>
              </w:rPr>
              <w:t>Ancienneté (années)</w:t>
            </w:r>
            <w:r>
              <w:rPr>
                <w:noProof/>
              </w:rPr>
              <w:tab/>
            </w:r>
            <w:r>
              <w:rPr>
                <w:noProof/>
              </w:rPr>
              <w:fldChar w:fldCharType="begin"/>
            </w:r>
            <w:r>
              <w:rPr>
                <w:noProof/>
              </w:rPr>
              <w:instrText xml:space="preserve"> PAGEREF _Toc232850752 \h </w:instrText>
            </w:r>
            <w:r>
              <w:rPr>
                <w:noProof/>
              </w:rPr>
            </w:r>
            <w:r>
              <w:rPr>
                <w:noProof/>
              </w:rPr>
              <w:fldChar w:fldCharType="separate"/>
            </w:r>
            <w:r>
              <w:rPr>
                <w:noProof/>
              </w:rPr>
              <w:t>29</w:t>
            </w:r>
            <w:r>
              <w:rPr>
                <w:noProof/>
              </w:rPr>
              <w:fldChar w:fldCharType="end"/>
            </w:r>
          </w:hyperlink>
        </w:p>
        <w:p w14:paraId="226A3850" w14:textId="77777777" w:rsidR="00504FC8" w:rsidRDefault="00504FC8">
          <w:pPr>
            <w:pStyle w:val="TM3"/>
            <w:tabs>
              <w:tab w:val="right" w:leader="dot" w:pos="9350"/>
            </w:tabs>
            <w:rPr>
              <w:noProof/>
            </w:rPr>
          </w:pPr>
          <w:hyperlink w:anchor="_Toc232850753" w:history="1">
            <w:r w:rsidRPr="0044507D">
              <w:rPr>
                <w:rStyle w:val="Lienhypertexte"/>
                <w:noProof/>
              </w:rPr>
              <w:t>Tranche Ancienneté</w:t>
            </w:r>
            <w:r>
              <w:rPr>
                <w:noProof/>
              </w:rPr>
              <w:tab/>
            </w:r>
            <w:r>
              <w:rPr>
                <w:noProof/>
              </w:rPr>
              <w:fldChar w:fldCharType="begin"/>
            </w:r>
            <w:r>
              <w:rPr>
                <w:noProof/>
              </w:rPr>
              <w:instrText xml:space="preserve"> PAGEREF _Toc232850753 \h </w:instrText>
            </w:r>
            <w:r>
              <w:rPr>
                <w:noProof/>
              </w:rPr>
            </w:r>
            <w:r>
              <w:rPr>
                <w:noProof/>
              </w:rPr>
              <w:fldChar w:fldCharType="separate"/>
            </w:r>
            <w:r>
              <w:rPr>
                <w:noProof/>
              </w:rPr>
              <w:t>29</w:t>
            </w:r>
            <w:r>
              <w:rPr>
                <w:noProof/>
              </w:rPr>
              <w:fldChar w:fldCharType="end"/>
            </w:r>
          </w:hyperlink>
        </w:p>
        <w:p w14:paraId="5FFF1C3E" w14:textId="77777777" w:rsidR="00504FC8" w:rsidRDefault="00504FC8">
          <w:pPr>
            <w:pStyle w:val="TM2"/>
            <w:tabs>
              <w:tab w:val="right" w:leader="dot" w:pos="9350"/>
            </w:tabs>
            <w:rPr>
              <w:noProof/>
            </w:rPr>
          </w:pPr>
          <w:hyperlink w:anchor="_Toc232850754" w:history="1">
            <w:r w:rsidRPr="0044507D">
              <w:rPr>
                <w:rStyle w:val="Lienhypertexte"/>
                <w:noProof/>
              </w:rPr>
              <w:t>6.3 Colonne calculée sur la table Stocks_Produits</w:t>
            </w:r>
            <w:r>
              <w:rPr>
                <w:noProof/>
              </w:rPr>
              <w:tab/>
            </w:r>
            <w:r>
              <w:rPr>
                <w:noProof/>
              </w:rPr>
              <w:fldChar w:fldCharType="begin"/>
            </w:r>
            <w:r>
              <w:rPr>
                <w:noProof/>
              </w:rPr>
              <w:instrText xml:space="preserve"> PAGEREF _Toc232850754 \h </w:instrText>
            </w:r>
            <w:r>
              <w:rPr>
                <w:noProof/>
              </w:rPr>
            </w:r>
            <w:r>
              <w:rPr>
                <w:noProof/>
              </w:rPr>
              <w:fldChar w:fldCharType="separate"/>
            </w:r>
            <w:r>
              <w:rPr>
                <w:noProof/>
              </w:rPr>
              <w:t>30</w:t>
            </w:r>
            <w:r>
              <w:rPr>
                <w:noProof/>
              </w:rPr>
              <w:fldChar w:fldCharType="end"/>
            </w:r>
          </w:hyperlink>
        </w:p>
        <w:p w14:paraId="58EB65CA" w14:textId="77777777" w:rsidR="00504FC8" w:rsidRDefault="00504FC8">
          <w:pPr>
            <w:pStyle w:val="TM3"/>
            <w:tabs>
              <w:tab w:val="right" w:leader="dot" w:pos="9350"/>
            </w:tabs>
            <w:rPr>
              <w:noProof/>
            </w:rPr>
          </w:pPr>
          <w:hyperlink w:anchor="_Toc232850755" w:history="1">
            <w:r w:rsidRPr="0044507D">
              <w:rPr>
                <w:rStyle w:val="Lienhypertexte"/>
                <w:noProof/>
              </w:rPr>
              <w:t>Tranche de Prix</w:t>
            </w:r>
            <w:r>
              <w:rPr>
                <w:noProof/>
              </w:rPr>
              <w:tab/>
            </w:r>
            <w:r>
              <w:rPr>
                <w:noProof/>
              </w:rPr>
              <w:fldChar w:fldCharType="begin"/>
            </w:r>
            <w:r>
              <w:rPr>
                <w:noProof/>
              </w:rPr>
              <w:instrText xml:space="preserve"> PAGEREF _Toc232850755 \h </w:instrText>
            </w:r>
            <w:r>
              <w:rPr>
                <w:noProof/>
              </w:rPr>
            </w:r>
            <w:r>
              <w:rPr>
                <w:noProof/>
              </w:rPr>
              <w:fldChar w:fldCharType="separate"/>
            </w:r>
            <w:r>
              <w:rPr>
                <w:noProof/>
              </w:rPr>
              <w:t>30</w:t>
            </w:r>
            <w:r>
              <w:rPr>
                <w:noProof/>
              </w:rPr>
              <w:fldChar w:fldCharType="end"/>
            </w:r>
          </w:hyperlink>
        </w:p>
        <w:p w14:paraId="59ACEC78" w14:textId="77777777" w:rsidR="00504FC8" w:rsidRDefault="00504FC8">
          <w:pPr>
            <w:pStyle w:val="TM2"/>
            <w:tabs>
              <w:tab w:val="right" w:leader="dot" w:pos="9350"/>
            </w:tabs>
            <w:rPr>
              <w:noProof/>
            </w:rPr>
          </w:pPr>
          <w:hyperlink w:anchor="_Toc232850756" w:history="1">
            <w:r w:rsidRPr="0044507D">
              <w:rPr>
                <w:rStyle w:val="Lienhypertexte"/>
                <w:noProof/>
              </w:rPr>
              <w:t>6.4 Cas où une mesure a été préférée à une colonne calculée</w:t>
            </w:r>
            <w:r>
              <w:rPr>
                <w:noProof/>
              </w:rPr>
              <w:tab/>
            </w:r>
            <w:r>
              <w:rPr>
                <w:noProof/>
              </w:rPr>
              <w:fldChar w:fldCharType="begin"/>
            </w:r>
            <w:r>
              <w:rPr>
                <w:noProof/>
              </w:rPr>
              <w:instrText xml:space="preserve"> PAGEREF _Toc232850756 \h </w:instrText>
            </w:r>
            <w:r>
              <w:rPr>
                <w:noProof/>
              </w:rPr>
            </w:r>
            <w:r>
              <w:rPr>
                <w:noProof/>
              </w:rPr>
              <w:fldChar w:fldCharType="separate"/>
            </w:r>
            <w:r>
              <w:rPr>
                <w:noProof/>
              </w:rPr>
              <w:t>30</w:t>
            </w:r>
            <w:r>
              <w:rPr>
                <w:noProof/>
              </w:rPr>
              <w:fldChar w:fldCharType="end"/>
            </w:r>
          </w:hyperlink>
        </w:p>
        <w:p w14:paraId="59F89B9F" w14:textId="77777777" w:rsidR="00504FC8" w:rsidRDefault="00504FC8">
          <w:pPr>
            <w:pStyle w:val="TM1"/>
            <w:tabs>
              <w:tab w:val="right" w:leader="dot" w:pos="9350"/>
            </w:tabs>
            <w:rPr>
              <w:noProof/>
            </w:rPr>
          </w:pPr>
          <w:hyperlink w:anchor="_Toc232850757" w:history="1">
            <w:r w:rsidRPr="0044507D">
              <w:rPr>
                <w:rStyle w:val="Lienhypertexte"/>
                <w:noProof/>
              </w:rPr>
              <w:t>7. Analyse exploratoire des données</w:t>
            </w:r>
            <w:r>
              <w:rPr>
                <w:noProof/>
              </w:rPr>
              <w:tab/>
            </w:r>
            <w:r>
              <w:rPr>
                <w:noProof/>
              </w:rPr>
              <w:fldChar w:fldCharType="begin"/>
            </w:r>
            <w:r>
              <w:rPr>
                <w:noProof/>
              </w:rPr>
              <w:instrText xml:space="preserve"> PAGEREF _Toc232850757 \h </w:instrText>
            </w:r>
            <w:r>
              <w:rPr>
                <w:noProof/>
              </w:rPr>
            </w:r>
            <w:r>
              <w:rPr>
                <w:noProof/>
              </w:rPr>
              <w:fldChar w:fldCharType="separate"/>
            </w:r>
            <w:r>
              <w:rPr>
                <w:noProof/>
              </w:rPr>
              <w:t>31</w:t>
            </w:r>
            <w:r>
              <w:rPr>
                <w:noProof/>
              </w:rPr>
              <w:fldChar w:fldCharType="end"/>
            </w:r>
          </w:hyperlink>
        </w:p>
        <w:p w14:paraId="31770F69" w14:textId="77777777" w:rsidR="00504FC8" w:rsidRDefault="00504FC8">
          <w:pPr>
            <w:pStyle w:val="TM2"/>
            <w:tabs>
              <w:tab w:val="right" w:leader="dot" w:pos="9350"/>
            </w:tabs>
            <w:rPr>
              <w:noProof/>
            </w:rPr>
          </w:pPr>
          <w:hyperlink w:anchor="_Toc232850758" w:history="1">
            <w:r w:rsidRPr="0044507D">
              <w:rPr>
                <w:rStyle w:val="Lienhypertexte"/>
                <w:noProof/>
              </w:rPr>
              <w:t>7.1 Observation n°1 — Le piège du CA total sans normalisation</w:t>
            </w:r>
            <w:r>
              <w:rPr>
                <w:noProof/>
              </w:rPr>
              <w:tab/>
            </w:r>
            <w:r>
              <w:rPr>
                <w:noProof/>
              </w:rPr>
              <w:fldChar w:fldCharType="begin"/>
            </w:r>
            <w:r>
              <w:rPr>
                <w:noProof/>
              </w:rPr>
              <w:instrText xml:space="preserve"> PAGEREF _Toc232850758 \h </w:instrText>
            </w:r>
            <w:r>
              <w:rPr>
                <w:noProof/>
              </w:rPr>
            </w:r>
            <w:r>
              <w:rPr>
                <w:noProof/>
              </w:rPr>
              <w:fldChar w:fldCharType="separate"/>
            </w:r>
            <w:r>
              <w:rPr>
                <w:noProof/>
              </w:rPr>
              <w:t>31</w:t>
            </w:r>
            <w:r>
              <w:rPr>
                <w:noProof/>
              </w:rPr>
              <w:fldChar w:fldCharType="end"/>
            </w:r>
          </w:hyperlink>
        </w:p>
        <w:p w14:paraId="3F96F128" w14:textId="77777777" w:rsidR="00504FC8" w:rsidRDefault="00504FC8">
          <w:pPr>
            <w:pStyle w:val="TM2"/>
            <w:tabs>
              <w:tab w:val="right" w:leader="dot" w:pos="9350"/>
            </w:tabs>
            <w:rPr>
              <w:noProof/>
            </w:rPr>
          </w:pPr>
          <w:hyperlink w:anchor="_Toc232850759" w:history="1">
            <w:r w:rsidRPr="0044507D">
              <w:rPr>
                <w:rStyle w:val="Lienhypertexte"/>
                <w:noProof/>
              </w:rPr>
              <w:t>7.2 Observation n°2 — 195 magasins sans aucune vente enregistrée</w:t>
            </w:r>
            <w:r>
              <w:rPr>
                <w:noProof/>
              </w:rPr>
              <w:tab/>
            </w:r>
            <w:r>
              <w:rPr>
                <w:noProof/>
              </w:rPr>
              <w:fldChar w:fldCharType="begin"/>
            </w:r>
            <w:r>
              <w:rPr>
                <w:noProof/>
              </w:rPr>
              <w:instrText xml:space="preserve"> PAGEREF _Toc232850759 \h </w:instrText>
            </w:r>
            <w:r>
              <w:rPr>
                <w:noProof/>
              </w:rPr>
            </w:r>
            <w:r>
              <w:rPr>
                <w:noProof/>
              </w:rPr>
              <w:fldChar w:fldCharType="separate"/>
            </w:r>
            <w:r>
              <w:rPr>
                <w:noProof/>
              </w:rPr>
              <w:t>31</w:t>
            </w:r>
            <w:r>
              <w:rPr>
                <w:noProof/>
              </w:rPr>
              <w:fldChar w:fldCharType="end"/>
            </w:r>
          </w:hyperlink>
        </w:p>
        <w:p w14:paraId="1CAE6659" w14:textId="77777777" w:rsidR="00504FC8" w:rsidRDefault="00504FC8">
          <w:pPr>
            <w:pStyle w:val="TM2"/>
            <w:tabs>
              <w:tab w:val="right" w:leader="dot" w:pos="9350"/>
            </w:tabs>
            <w:rPr>
              <w:noProof/>
            </w:rPr>
          </w:pPr>
          <w:hyperlink w:anchor="_Toc232850760" w:history="1">
            <w:r w:rsidRPr="0044507D">
              <w:rPr>
                <w:rStyle w:val="Lienhypertexte"/>
                <w:noProof/>
              </w:rPr>
              <w:t>7.3 Observation n°3 — Risque de rupture concentré sur l'Alimentaire</w:t>
            </w:r>
            <w:r>
              <w:rPr>
                <w:noProof/>
              </w:rPr>
              <w:tab/>
            </w:r>
            <w:r>
              <w:rPr>
                <w:noProof/>
              </w:rPr>
              <w:fldChar w:fldCharType="begin"/>
            </w:r>
            <w:r>
              <w:rPr>
                <w:noProof/>
              </w:rPr>
              <w:instrText xml:space="preserve"> PAGEREF _Toc232850760 \h </w:instrText>
            </w:r>
            <w:r>
              <w:rPr>
                <w:noProof/>
              </w:rPr>
            </w:r>
            <w:r>
              <w:rPr>
                <w:noProof/>
              </w:rPr>
              <w:fldChar w:fldCharType="separate"/>
            </w:r>
            <w:r>
              <w:rPr>
                <w:noProof/>
              </w:rPr>
              <w:t>32</w:t>
            </w:r>
            <w:r>
              <w:rPr>
                <w:noProof/>
              </w:rPr>
              <w:fldChar w:fldCharType="end"/>
            </w:r>
          </w:hyperlink>
        </w:p>
        <w:p w14:paraId="69991D80" w14:textId="77777777" w:rsidR="00504FC8" w:rsidRDefault="00504FC8">
          <w:pPr>
            <w:pStyle w:val="TM2"/>
            <w:tabs>
              <w:tab w:val="right" w:leader="dot" w:pos="9350"/>
            </w:tabs>
            <w:rPr>
              <w:noProof/>
            </w:rPr>
          </w:pPr>
          <w:hyperlink w:anchor="_Toc232850761" w:history="1">
            <w:r w:rsidRPr="0044507D">
              <w:rPr>
                <w:rStyle w:val="Lienhypertexte"/>
                <w:noProof/>
              </w:rPr>
              <w:t>7.4 Observation n°4 — Une incohérence RH à signaler, pas à corriger</w:t>
            </w:r>
            <w:r>
              <w:rPr>
                <w:noProof/>
              </w:rPr>
              <w:tab/>
            </w:r>
            <w:r>
              <w:rPr>
                <w:noProof/>
              </w:rPr>
              <w:fldChar w:fldCharType="begin"/>
            </w:r>
            <w:r>
              <w:rPr>
                <w:noProof/>
              </w:rPr>
              <w:instrText xml:space="preserve"> PAGEREF _Toc232850761 \h </w:instrText>
            </w:r>
            <w:r>
              <w:rPr>
                <w:noProof/>
              </w:rPr>
            </w:r>
            <w:r>
              <w:rPr>
                <w:noProof/>
              </w:rPr>
              <w:fldChar w:fldCharType="separate"/>
            </w:r>
            <w:r>
              <w:rPr>
                <w:noProof/>
              </w:rPr>
              <w:t>32</w:t>
            </w:r>
            <w:r>
              <w:rPr>
                <w:noProof/>
              </w:rPr>
              <w:fldChar w:fldCharType="end"/>
            </w:r>
          </w:hyperlink>
        </w:p>
        <w:p w14:paraId="320DA80B" w14:textId="77777777" w:rsidR="00504FC8" w:rsidRDefault="00504FC8">
          <w:pPr>
            <w:pStyle w:val="TM2"/>
            <w:tabs>
              <w:tab w:val="right" w:leader="dot" w:pos="9350"/>
            </w:tabs>
            <w:rPr>
              <w:noProof/>
            </w:rPr>
          </w:pPr>
          <w:hyperlink w:anchor="_Toc232850762" w:history="1">
            <w:r w:rsidRPr="0044507D">
              <w:rPr>
                <w:rStyle w:val="Lienhypertexte"/>
                <w:noProof/>
              </w:rPr>
              <w:t>7.5 Observation n°5 — Le Textile, maillon faible de la chaîne d'approvisionnement</w:t>
            </w:r>
            <w:r>
              <w:rPr>
                <w:noProof/>
              </w:rPr>
              <w:tab/>
            </w:r>
            <w:r>
              <w:rPr>
                <w:noProof/>
              </w:rPr>
              <w:fldChar w:fldCharType="begin"/>
            </w:r>
            <w:r>
              <w:rPr>
                <w:noProof/>
              </w:rPr>
              <w:instrText xml:space="preserve"> PAGEREF _Toc232850762 \h </w:instrText>
            </w:r>
            <w:r>
              <w:rPr>
                <w:noProof/>
              </w:rPr>
            </w:r>
            <w:r>
              <w:rPr>
                <w:noProof/>
              </w:rPr>
              <w:fldChar w:fldCharType="separate"/>
            </w:r>
            <w:r>
              <w:rPr>
                <w:noProof/>
              </w:rPr>
              <w:t>33</w:t>
            </w:r>
            <w:r>
              <w:rPr>
                <w:noProof/>
              </w:rPr>
              <w:fldChar w:fldCharType="end"/>
            </w:r>
          </w:hyperlink>
        </w:p>
        <w:p w14:paraId="50F48117" w14:textId="77777777" w:rsidR="00504FC8" w:rsidRDefault="00504FC8">
          <w:pPr>
            <w:pStyle w:val="TM2"/>
            <w:tabs>
              <w:tab w:val="right" w:leader="dot" w:pos="9350"/>
            </w:tabs>
            <w:rPr>
              <w:noProof/>
            </w:rPr>
          </w:pPr>
          <w:hyperlink w:anchor="_Toc232850763" w:history="1">
            <w:r w:rsidRPr="0044507D">
              <w:rPr>
                <w:rStyle w:val="Lienhypertexte"/>
                <w:noProof/>
              </w:rPr>
              <w:t>7.6 Synthèse des observations</w:t>
            </w:r>
            <w:r>
              <w:rPr>
                <w:noProof/>
              </w:rPr>
              <w:tab/>
            </w:r>
            <w:r>
              <w:rPr>
                <w:noProof/>
              </w:rPr>
              <w:fldChar w:fldCharType="begin"/>
            </w:r>
            <w:r>
              <w:rPr>
                <w:noProof/>
              </w:rPr>
              <w:instrText xml:space="preserve"> PAGEREF _Toc232850763 \h </w:instrText>
            </w:r>
            <w:r>
              <w:rPr>
                <w:noProof/>
              </w:rPr>
            </w:r>
            <w:r>
              <w:rPr>
                <w:noProof/>
              </w:rPr>
              <w:fldChar w:fldCharType="separate"/>
            </w:r>
            <w:r>
              <w:rPr>
                <w:noProof/>
              </w:rPr>
              <w:t>33</w:t>
            </w:r>
            <w:r>
              <w:rPr>
                <w:noProof/>
              </w:rPr>
              <w:fldChar w:fldCharType="end"/>
            </w:r>
          </w:hyperlink>
        </w:p>
        <w:p w14:paraId="4F093A0E" w14:textId="77777777" w:rsidR="00504FC8" w:rsidRDefault="00504FC8">
          <w:pPr>
            <w:pStyle w:val="TM1"/>
            <w:tabs>
              <w:tab w:val="right" w:leader="dot" w:pos="9350"/>
            </w:tabs>
            <w:rPr>
              <w:noProof/>
            </w:rPr>
          </w:pPr>
          <w:hyperlink w:anchor="_Toc232850764" w:history="1">
            <w:r w:rsidRPr="0044507D">
              <w:rPr>
                <w:rStyle w:val="Lienhypertexte"/>
                <w:noProof/>
              </w:rPr>
              <w:t>8. Conception du dashboard Power BI</w:t>
            </w:r>
            <w:r>
              <w:rPr>
                <w:noProof/>
              </w:rPr>
              <w:tab/>
            </w:r>
            <w:r>
              <w:rPr>
                <w:noProof/>
              </w:rPr>
              <w:fldChar w:fldCharType="begin"/>
            </w:r>
            <w:r>
              <w:rPr>
                <w:noProof/>
              </w:rPr>
              <w:instrText xml:space="preserve"> PAGEREF _Toc232850764 \h </w:instrText>
            </w:r>
            <w:r>
              <w:rPr>
                <w:noProof/>
              </w:rPr>
            </w:r>
            <w:r>
              <w:rPr>
                <w:noProof/>
              </w:rPr>
              <w:fldChar w:fldCharType="separate"/>
            </w:r>
            <w:r>
              <w:rPr>
                <w:noProof/>
              </w:rPr>
              <w:t>34</w:t>
            </w:r>
            <w:r>
              <w:rPr>
                <w:noProof/>
              </w:rPr>
              <w:fldChar w:fldCharType="end"/>
            </w:r>
          </w:hyperlink>
        </w:p>
        <w:p w14:paraId="3004F7BD" w14:textId="77777777" w:rsidR="00504FC8" w:rsidRDefault="00504FC8">
          <w:pPr>
            <w:pStyle w:val="TM2"/>
            <w:tabs>
              <w:tab w:val="right" w:leader="dot" w:pos="9350"/>
            </w:tabs>
            <w:rPr>
              <w:noProof/>
            </w:rPr>
          </w:pPr>
          <w:hyperlink w:anchor="_Toc232850765" w:history="1">
            <w:r w:rsidRPr="0044507D">
              <w:rPr>
                <w:rStyle w:val="Lienhypertexte"/>
                <w:noProof/>
              </w:rPr>
              <w:t>8.1 Logique de structuration</w:t>
            </w:r>
            <w:r>
              <w:rPr>
                <w:noProof/>
              </w:rPr>
              <w:tab/>
            </w:r>
            <w:r>
              <w:rPr>
                <w:noProof/>
              </w:rPr>
              <w:fldChar w:fldCharType="begin"/>
            </w:r>
            <w:r>
              <w:rPr>
                <w:noProof/>
              </w:rPr>
              <w:instrText xml:space="preserve"> PAGEREF _Toc232850765 \h </w:instrText>
            </w:r>
            <w:r>
              <w:rPr>
                <w:noProof/>
              </w:rPr>
            </w:r>
            <w:r>
              <w:rPr>
                <w:noProof/>
              </w:rPr>
              <w:fldChar w:fldCharType="separate"/>
            </w:r>
            <w:r>
              <w:rPr>
                <w:noProof/>
              </w:rPr>
              <w:t>34</w:t>
            </w:r>
            <w:r>
              <w:rPr>
                <w:noProof/>
              </w:rPr>
              <w:fldChar w:fldCharType="end"/>
            </w:r>
          </w:hyperlink>
        </w:p>
        <w:p w14:paraId="49A0E088" w14:textId="77777777" w:rsidR="00504FC8" w:rsidRDefault="00504FC8">
          <w:pPr>
            <w:pStyle w:val="TM2"/>
            <w:tabs>
              <w:tab w:val="right" w:leader="dot" w:pos="9350"/>
            </w:tabs>
            <w:rPr>
              <w:noProof/>
            </w:rPr>
          </w:pPr>
          <w:hyperlink w:anchor="_Toc232850766" w:history="1">
            <w:r w:rsidRPr="0044507D">
              <w:rPr>
                <w:rStyle w:val="Lienhypertexte"/>
                <w:noProof/>
              </w:rPr>
              <w:t>8.2 Structure retenue — 5 pages</w:t>
            </w:r>
            <w:r>
              <w:rPr>
                <w:noProof/>
              </w:rPr>
              <w:tab/>
            </w:r>
            <w:r>
              <w:rPr>
                <w:noProof/>
              </w:rPr>
              <w:fldChar w:fldCharType="begin"/>
            </w:r>
            <w:r>
              <w:rPr>
                <w:noProof/>
              </w:rPr>
              <w:instrText xml:space="preserve"> PAGEREF _Toc232850766 \h </w:instrText>
            </w:r>
            <w:r>
              <w:rPr>
                <w:noProof/>
              </w:rPr>
            </w:r>
            <w:r>
              <w:rPr>
                <w:noProof/>
              </w:rPr>
              <w:fldChar w:fldCharType="separate"/>
            </w:r>
            <w:r>
              <w:rPr>
                <w:noProof/>
              </w:rPr>
              <w:t>34</w:t>
            </w:r>
            <w:r>
              <w:rPr>
                <w:noProof/>
              </w:rPr>
              <w:fldChar w:fldCharType="end"/>
            </w:r>
          </w:hyperlink>
        </w:p>
        <w:p w14:paraId="3BD29733" w14:textId="77777777" w:rsidR="00504FC8" w:rsidRDefault="00504FC8">
          <w:pPr>
            <w:pStyle w:val="TM2"/>
            <w:tabs>
              <w:tab w:val="right" w:leader="dot" w:pos="9350"/>
            </w:tabs>
            <w:rPr>
              <w:noProof/>
            </w:rPr>
          </w:pPr>
          <w:hyperlink w:anchor="_Toc232850767" w:history="1">
            <w:r w:rsidRPr="0044507D">
              <w:rPr>
                <w:rStyle w:val="Lienhypertexte"/>
                <w:noProof/>
              </w:rPr>
              <w:t>8.3 Page 1 — Vue d'ensemble</w:t>
            </w:r>
            <w:r>
              <w:rPr>
                <w:noProof/>
              </w:rPr>
              <w:tab/>
            </w:r>
            <w:r>
              <w:rPr>
                <w:noProof/>
              </w:rPr>
              <w:fldChar w:fldCharType="begin"/>
            </w:r>
            <w:r>
              <w:rPr>
                <w:noProof/>
              </w:rPr>
              <w:instrText xml:space="preserve"> PAGEREF _Toc232850767 \h </w:instrText>
            </w:r>
            <w:r>
              <w:rPr>
                <w:noProof/>
              </w:rPr>
            </w:r>
            <w:r>
              <w:rPr>
                <w:noProof/>
              </w:rPr>
              <w:fldChar w:fldCharType="separate"/>
            </w:r>
            <w:r>
              <w:rPr>
                <w:noProof/>
              </w:rPr>
              <w:t>34</w:t>
            </w:r>
            <w:r>
              <w:rPr>
                <w:noProof/>
              </w:rPr>
              <w:fldChar w:fldCharType="end"/>
            </w:r>
          </w:hyperlink>
        </w:p>
        <w:p w14:paraId="18FF588B" w14:textId="77777777" w:rsidR="00504FC8" w:rsidRDefault="00504FC8">
          <w:pPr>
            <w:pStyle w:val="TM3"/>
            <w:tabs>
              <w:tab w:val="right" w:leader="dot" w:pos="9350"/>
            </w:tabs>
            <w:rPr>
              <w:noProof/>
            </w:rPr>
          </w:pPr>
          <w:hyperlink w:anchor="_Toc232850768" w:history="1">
            <w:r w:rsidRPr="0044507D">
              <w:rPr>
                <w:rStyle w:val="Lienhypertexte"/>
                <w:noProof/>
              </w:rPr>
              <w:t>Bandeau de KPIs (cartes, en haut de page)</w:t>
            </w:r>
            <w:r>
              <w:rPr>
                <w:noProof/>
              </w:rPr>
              <w:tab/>
            </w:r>
            <w:r>
              <w:rPr>
                <w:noProof/>
              </w:rPr>
              <w:fldChar w:fldCharType="begin"/>
            </w:r>
            <w:r>
              <w:rPr>
                <w:noProof/>
              </w:rPr>
              <w:instrText xml:space="preserve"> PAGEREF _Toc232850768 \h </w:instrText>
            </w:r>
            <w:r>
              <w:rPr>
                <w:noProof/>
              </w:rPr>
            </w:r>
            <w:r>
              <w:rPr>
                <w:noProof/>
              </w:rPr>
              <w:fldChar w:fldCharType="separate"/>
            </w:r>
            <w:r>
              <w:rPr>
                <w:noProof/>
              </w:rPr>
              <w:t>34</w:t>
            </w:r>
            <w:r>
              <w:rPr>
                <w:noProof/>
              </w:rPr>
              <w:fldChar w:fldCharType="end"/>
            </w:r>
          </w:hyperlink>
        </w:p>
        <w:p w14:paraId="16F49E3F" w14:textId="77777777" w:rsidR="00504FC8" w:rsidRDefault="00504FC8">
          <w:pPr>
            <w:pStyle w:val="TM3"/>
            <w:tabs>
              <w:tab w:val="right" w:leader="dot" w:pos="9350"/>
            </w:tabs>
            <w:rPr>
              <w:noProof/>
            </w:rPr>
          </w:pPr>
          <w:hyperlink w:anchor="_Toc232850769" w:history="1">
            <w:r w:rsidRPr="0044507D">
              <w:rPr>
                <w:rStyle w:val="Lienhypertexte"/>
                <w:noProof/>
              </w:rPr>
              <w:t>Corps de page</w:t>
            </w:r>
            <w:r>
              <w:rPr>
                <w:noProof/>
              </w:rPr>
              <w:tab/>
            </w:r>
            <w:r>
              <w:rPr>
                <w:noProof/>
              </w:rPr>
              <w:fldChar w:fldCharType="begin"/>
            </w:r>
            <w:r>
              <w:rPr>
                <w:noProof/>
              </w:rPr>
              <w:instrText xml:space="preserve"> PAGEREF _Toc232850769 \h </w:instrText>
            </w:r>
            <w:r>
              <w:rPr>
                <w:noProof/>
              </w:rPr>
            </w:r>
            <w:r>
              <w:rPr>
                <w:noProof/>
              </w:rPr>
              <w:fldChar w:fldCharType="separate"/>
            </w:r>
            <w:r>
              <w:rPr>
                <w:noProof/>
              </w:rPr>
              <w:t>35</w:t>
            </w:r>
            <w:r>
              <w:rPr>
                <w:noProof/>
              </w:rPr>
              <w:fldChar w:fldCharType="end"/>
            </w:r>
          </w:hyperlink>
        </w:p>
        <w:p w14:paraId="416790E2" w14:textId="77777777" w:rsidR="00504FC8" w:rsidRDefault="00504FC8">
          <w:pPr>
            <w:pStyle w:val="TM2"/>
            <w:tabs>
              <w:tab w:val="right" w:leader="dot" w:pos="9350"/>
            </w:tabs>
            <w:rPr>
              <w:noProof/>
            </w:rPr>
          </w:pPr>
          <w:hyperlink w:anchor="_Toc232850770" w:history="1">
            <w:r w:rsidRPr="0044507D">
              <w:rPr>
                <w:rStyle w:val="Lienhypertexte"/>
                <w:noProof/>
              </w:rPr>
              <w:t>8.4 Page 2 — Performance Commerciale</w:t>
            </w:r>
            <w:r>
              <w:rPr>
                <w:noProof/>
              </w:rPr>
              <w:tab/>
            </w:r>
            <w:r>
              <w:rPr>
                <w:noProof/>
              </w:rPr>
              <w:fldChar w:fldCharType="begin"/>
            </w:r>
            <w:r>
              <w:rPr>
                <w:noProof/>
              </w:rPr>
              <w:instrText xml:space="preserve"> PAGEREF _Toc232850770 \h </w:instrText>
            </w:r>
            <w:r>
              <w:rPr>
                <w:noProof/>
              </w:rPr>
            </w:r>
            <w:r>
              <w:rPr>
                <w:noProof/>
              </w:rPr>
              <w:fldChar w:fldCharType="separate"/>
            </w:r>
            <w:r>
              <w:rPr>
                <w:noProof/>
              </w:rPr>
              <w:t>35</w:t>
            </w:r>
            <w:r>
              <w:rPr>
                <w:noProof/>
              </w:rPr>
              <w:fldChar w:fldCharType="end"/>
            </w:r>
          </w:hyperlink>
        </w:p>
        <w:p w14:paraId="3D2DF835" w14:textId="77777777" w:rsidR="00504FC8" w:rsidRDefault="00504FC8">
          <w:pPr>
            <w:pStyle w:val="TM2"/>
            <w:tabs>
              <w:tab w:val="right" w:leader="dot" w:pos="9350"/>
            </w:tabs>
            <w:rPr>
              <w:noProof/>
            </w:rPr>
          </w:pPr>
          <w:hyperlink w:anchor="_Toc232850771" w:history="1">
            <w:r w:rsidRPr="0044507D">
              <w:rPr>
                <w:rStyle w:val="Lienhypertexte"/>
                <w:noProof/>
              </w:rPr>
              <w:t>8.5 Page 3 — Pilotage Stocks</w:t>
            </w:r>
            <w:r>
              <w:rPr>
                <w:noProof/>
              </w:rPr>
              <w:tab/>
            </w:r>
            <w:r>
              <w:rPr>
                <w:noProof/>
              </w:rPr>
              <w:fldChar w:fldCharType="begin"/>
            </w:r>
            <w:r>
              <w:rPr>
                <w:noProof/>
              </w:rPr>
              <w:instrText xml:space="preserve"> PAGEREF _Toc232850771 \h </w:instrText>
            </w:r>
            <w:r>
              <w:rPr>
                <w:noProof/>
              </w:rPr>
            </w:r>
            <w:r>
              <w:rPr>
                <w:noProof/>
              </w:rPr>
              <w:fldChar w:fldCharType="separate"/>
            </w:r>
            <w:r>
              <w:rPr>
                <w:noProof/>
              </w:rPr>
              <w:t>35</w:t>
            </w:r>
            <w:r>
              <w:rPr>
                <w:noProof/>
              </w:rPr>
              <w:fldChar w:fldCharType="end"/>
            </w:r>
          </w:hyperlink>
        </w:p>
        <w:p w14:paraId="2797D562" w14:textId="77777777" w:rsidR="00504FC8" w:rsidRDefault="00504FC8">
          <w:pPr>
            <w:pStyle w:val="TM2"/>
            <w:tabs>
              <w:tab w:val="right" w:leader="dot" w:pos="9350"/>
            </w:tabs>
            <w:rPr>
              <w:noProof/>
            </w:rPr>
          </w:pPr>
          <w:hyperlink w:anchor="_Toc232850772" w:history="1">
            <w:r w:rsidRPr="0044507D">
              <w:rPr>
                <w:rStyle w:val="Lienhypertexte"/>
                <w:noProof/>
              </w:rPr>
              <w:t>8.6 Page 4 — Pilotage RH</w:t>
            </w:r>
            <w:r>
              <w:rPr>
                <w:noProof/>
              </w:rPr>
              <w:tab/>
            </w:r>
            <w:r>
              <w:rPr>
                <w:noProof/>
              </w:rPr>
              <w:fldChar w:fldCharType="begin"/>
            </w:r>
            <w:r>
              <w:rPr>
                <w:noProof/>
              </w:rPr>
              <w:instrText xml:space="preserve"> PAGEREF _Toc232850772 \h </w:instrText>
            </w:r>
            <w:r>
              <w:rPr>
                <w:noProof/>
              </w:rPr>
            </w:r>
            <w:r>
              <w:rPr>
                <w:noProof/>
              </w:rPr>
              <w:fldChar w:fldCharType="separate"/>
            </w:r>
            <w:r>
              <w:rPr>
                <w:noProof/>
              </w:rPr>
              <w:t>35</w:t>
            </w:r>
            <w:r>
              <w:rPr>
                <w:noProof/>
              </w:rPr>
              <w:fldChar w:fldCharType="end"/>
            </w:r>
          </w:hyperlink>
        </w:p>
        <w:p w14:paraId="06E1D910" w14:textId="77777777" w:rsidR="00504FC8" w:rsidRDefault="00504FC8">
          <w:pPr>
            <w:pStyle w:val="TM2"/>
            <w:tabs>
              <w:tab w:val="right" w:leader="dot" w:pos="9350"/>
            </w:tabs>
            <w:rPr>
              <w:noProof/>
            </w:rPr>
          </w:pPr>
          <w:hyperlink w:anchor="_Toc232850773" w:history="1">
            <w:r w:rsidRPr="0044507D">
              <w:rPr>
                <w:rStyle w:val="Lienhypertexte"/>
                <w:noProof/>
              </w:rPr>
              <w:t>8.7 Page 5 — Fiabilité Fournisseurs</w:t>
            </w:r>
            <w:r>
              <w:rPr>
                <w:noProof/>
              </w:rPr>
              <w:tab/>
            </w:r>
            <w:r>
              <w:rPr>
                <w:noProof/>
              </w:rPr>
              <w:fldChar w:fldCharType="begin"/>
            </w:r>
            <w:r>
              <w:rPr>
                <w:noProof/>
              </w:rPr>
              <w:instrText xml:space="preserve"> PAGEREF _Toc232850773 \h </w:instrText>
            </w:r>
            <w:r>
              <w:rPr>
                <w:noProof/>
              </w:rPr>
            </w:r>
            <w:r>
              <w:rPr>
                <w:noProof/>
              </w:rPr>
              <w:fldChar w:fldCharType="separate"/>
            </w:r>
            <w:r>
              <w:rPr>
                <w:noProof/>
              </w:rPr>
              <w:t>35</w:t>
            </w:r>
            <w:r>
              <w:rPr>
                <w:noProof/>
              </w:rPr>
              <w:fldChar w:fldCharType="end"/>
            </w:r>
          </w:hyperlink>
        </w:p>
        <w:p w14:paraId="2150E0BA" w14:textId="77777777" w:rsidR="00504FC8" w:rsidRDefault="00504FC8">
          <w:pPr>
            <w:pStyle w:val="TM2"/>
            <w:tabs>
              <w:tab w:val="right" w:leader="dot" w:pos="9350"/>
            </w:tabs>
            <w:rPr>
              <w:noProof/>
            </w:rPr>
          </w:pPr>
          <w:hyperlink w:anchor="_Toc232850774" w:history="1">
            <w:r w:rsidRPr="0044507D">
              <w:rPr>
                <w:rStyle w:val="Lienhypertexte"/>
                <w:noProof/>
              </w:rPr>
              <w:t>8.8 Bonnes pratiques UX transverses</w:t>
            </w:r>
            <w:r>
              <w:rPr>
                <w:noProof/>
              </w:rPr>
              <w:tab/>
            </w:r>
            <w:r>
              <w:rPr>
                <w:noProof/>
              </w:rPr>
              <w:fldChar w:fldCharType="begin"/>
            </w:r>
            <w:r>
              <w:rPr>
                <w:noProof/>
              </w:rPr>
              <w:instrText xml:space="preserve"> PAGEREF _Toc232850774 \h </w:instrText>
            </w:r>
            <w:r>
              <w:rPr>
                <w:noProof/>
              </w:rPr>
            </w:r>
            <w:r>
              <w:rPr>
                <w:noProof/>
              </w:rPr>
              <w:fldChar w:fldCharType="separate"/>
            </w:r>
            <w:r>
              <w:rPr>
                <w:noProof/>
              </w:rPr>
              <w:t>36</w:t>
            </w:r>
            <w:r>
              <w:rPr>
                <w:noProof/>
              </w:rPr>
              <w:fldChar w:fldCharType="end"/>
            </w:r>
          </w:hyperlink>
        </w:p>
        <w:p w14:paraId="36CA15F7" w14:textId="77777777" w:rsidR="00504FC8" w:rsidRDefault="00504FC8">
          <w:pPr>
            <w:pStyle w:val="TM1"/>
            <w:tabs>
              <w:tab w:val="right" w:leader="dot" w:pos="9350"/>
            </w:tabs>
            <w:rPr>
              <w:noProof/>
            </w:rPr>
          </w:pPr>
          <w:hyperlink w:anchor="_Toc232850775" w:history="1">
            <w:r w:rsidRPr="0044507D">
              <w:rPr>
                <w:rStyle w:val="Lienhypertexte"/>
                <w:noProof/>
              </w:rPr>
              <w:t>9. Data storytelling — Synthèse exécutive</w:t>
            </w:r>
            <w:r>
              <w:rPr>
                <w:noProof/>
              </w:rPr>
              <w:tab/>
            </w:r>
            <w:r>
              <w:rPr>
                <w:noProof/>
              </w:rPr>
              <w:fldChar w:fldCharType="begin"/>
            </w:r>
            <w:r>
              <w:rPr>
                <w:noProof/>
              </w:rPr>
              <w:instrText xml:space="preserve"> PAGEREF _Toc232850775 \h </w:instrText>
            </w:r>
            <w:r>
              <w:rPr>
                <w:noProof/>
              </w:rPr>
            </w:r>
            <w:r>
              <w:rPr>
                <w:noProof/>
              </w:rPr>
              <w:fldChar w:fldCharType="separate"/>
            </w:r>
            <w:r>
              <w:rPr>
                <w:noProof/>
              </w:rPr>
              <w:t>37</w:t>
            </w:r>
            <w:r>
              <w:rPr>
                <w:noProof/>
              </w:rPr>
              <w:fldChar w:fldCharType="end"/>
            </w:r>
          </w:hyperlink>
        </w:p>
        <w:p w14:paraId="01B968C5" w14:textId="77777777" w:rsidR="00504FC8" w:rsidRDefault="00504FC8">
          <w:pPr>
            <w:pStyle w:val="TM2"/>
            <w:tabs>
              <w:tab w:val="right" w:leader="dot" w:pos="9350"/>
            </w:tabs>
            <w:rPr>
              <w:noProof/>
            </w:rPr>
          </w:pPr>
          <w:hyperlink w:anchor="_Toc232850776" w:history="1">
            <w:r w:rsidRPr="0044507D">
              <w:rPr>
                <w:rStyle w:val="Lienhypertexte"/>
                <w:noProof/>
              </w:rPr>
              <w:t>9.1 Contexte de l'analyse</w:t>
            </w:r>
            <w:r>
              <w:rPr>
                <w:noProof/>
              </w:rPr>
              <w:tab/>
            </w:r>
            <w:r>
              <w:rPr>
                <w:noProof/>
              </w:rPr>
              <w:fldChar w:fldCharType="begin"/>
            </w:r>
            <w:r>
              <w:rPr>
                <w:noProof/>
              </w:rPr>
              <w:instrText xml:space="preserve"> PAGEREF _Toc232850776 \h </w:instrText>
            </w:r>
            <w:r>
              <w:rPr>
                <w:noProof/>
              </w:rPr>
            </w:r>
            <w:r>
              <w:rPr>
                <w:noProof/>
              </w:rPr>
              <w:fldChar w:fldCharType="separate"/>
            </w:r>
            <w:r>
              <w:rPr>
                <w:noProof/>
              </w:rPr>
              <w:t>37</w:t>
            </w:r>
            <w:r>
              <w:rPr>
                <w:noProof/>
              </w:rPr>
              <w:fldChar w:fldCharType="end"/>
            </w:r>
          </w:hyperlink>
        </w:p>
        <w:p w14:paraId="40F4FE58" w14:textId="77777777" w:rsidR="00504FC8" w:rsidRDefault="00504FC8">
          <w:pPr>
            <w:pStyle w:val="TM2"/>
            <w:tabs>
              <w:tab w:val="right" w:leader="dot" w:pos="9350"/>
            </w:tabs>
            <w:rPr>
              <w:noProof/>
            </w:rPr>
          </w:pPr>
          <w:hyperlink w:anchor="_Toc232850777" w:history="1">
            <w:r w:rsidRPr="0044507D">
              <w:rPr>
                <w:rStyle w:val="Lienhypertexte"/>
                <w:noProof/>
              </w:rPr>
              <w:t>9.2 Insight n°1 — Le volume ne fait pas la performance</w:t>
            </w:r>
            <w:r>
              <w:rPr>
                <w:noProof/>
              </w:rPr>
              <w:tab/>
            </w:r>
            <w:r>
              <w:rPr>
                <w:noProof/>
              </w:rPr>
              <w:fldChar w:fldCharType="begin"/>
            </w:r>
            <w:r>
              <w:rPr>
                <w:noProof/>
              </w:rPr>
              <w:instrText xml:space="preserve"> PAGEREF _Toc232850777 \h </w:instrText>
            </w:r>
            <w:r>
              <w:rPr>
                <w:noProof/>
              </w:rPr>
            </w:r>
            <w:r>
              <w:rPr>
                <w:noProof/>
              </w:rPr>
              <w:fldChar w:fldCharType="separate"/>
            </w:r>
            <w:r>
              <w:rPr>
                <w:noProof/>
              </w:rPr>
              <w:t>37</w:t>
            </w:r>
            <w:r>
              <w:rPr>
                <w:noProof/>
              </w:rPr>
              <w:fldChar w:fldCharType="end"/>
            </w:r>
          </w:hyperlink>
        </w:p>
        <w:p w14:paraId="11CE5954" w14:textId="77777777" w:rsidR="00504FC8" w:rsidRDefault="00504FC8">
          <w:pPr>
            <w:pStyle w:val="TM2"/>
            <w:tabs>
              <w:tab w:val="right" w:leader="dot" w:pos="9350"/>
            </w:tabs>
            <w:rPr>
              <w:noProof/>
            </w:rPr>
          </w:pPr>
          <w:hyperlink w:anchor="_Toc232850778" w:history="1">
            <w:r w:rsidRPr="0044507D">
              <w:rPr>
                <w:rStyle w:val="Lienhypertexte"/>
                <w:noProof/>
              </w:rPr>
              <w:t>9.3 Insight n°2 — Une zone d'ombre à clarifier en priorité</w:t>
            </w:r>
            <w:r>
              <w:rPr>
                <w:noProof/>
              </w:rPr>
              <w:tab/>
            </w:r>
            <w:r>
              <w:rPr>
                <w:noProof/>
              </w:rPr>
              <w:fldChar w:fldCharType="begin"/>
            </w:r>
            <w:r>
              <w:rPr>
                <w:noProof/>
              </w:rPr>
              <w:instrText xml:space="preserve"> PAGEREF _Toc232850778 \h </w:instrText>
            </w:r>
            <w:r>
              <w:rPr>
                <w:noProof/>
              </w:rPr>
            </w:r>
            <w:r>
              <w:rPr>
                <w:noProof/>
              </w:rPr>
              <w:fldChar w:fldCharType="separate"/>
            </w:r>
            <w:r>
              <w:rPr>
                <w:noProof/>
              </w:rPr>
              <w:t>37</w:t>
            </w:r>
            <w:r>
              <w:rPr>
                <w:noProof/>
              </w:rPr>
              <w:fldChar w:fldCharType="end"/>
            </w:r>
          </w:hyperlink>
        </w:p>
        <w:p w14:paraId="3445B073" w14:textId="77777777" w:rsidR="00504FC8" w:rsidRDefault="00504FC8">
          <w:pPr>
            <w:pStyle w:val="TM2"/>
            <w:tabs>
              <w:tab w:val="right" w:leader="dot" w:pos="9350"/>
            </w:tabs>
            <w:rPr>
              <w:noProof/>
            </w:rPr>
          </w:pPr>
          <w:hyperlink w:anchor="_Toc232850779" w:history="1">
            <w:r w:rsidRPr="0044507D">
              <w:rPr>
                <w:rStyle w:val="Lienhypertexte"/>
                <w:noProof/>
              </w:rPr>
              <w:t>9.4 Insight n°3 — Un risque de rupture concentré sur l'Alimentaire</w:t>
            </w:r>
            <w:r>
              <w:rPr>
                <w:noProof/>
              </w:rPr>
              <w:tab/>
            </w:r>
            <w:r>
              <w:rPr>
                <w:noProof/>
              </w:rPr>
              <w:fldChar w:fldCharType="begin"/>
            </w:r>
            <w:r>
              <w:rPr>
                <w:noProof/>
              </w:rPr>
              <w:instrText xml:space="preserve"> PAGEREF _Toc232850779 \h </w:instrText>
            </w:r>
            <w:r>
              <w:rPr>
                <w:noProof/>
              </w:rPr>
            </w:r>
            <w:r>
              <w:rPr>
                <w:noProof/>
              </w:rPr>
              <w:fldChar w:fldCharType="separate"/>
            </w:r>
            <w:r>
              <w:rPr>
                <w:noProof/>
              </w:rPr>
              <w:t>38</w:t>
            </w:r>
            <w:r>
              <w:rPr>
                <w:noProof/>
              </w:rPr>
              <w:fldChar w:fldCharType="end"/>
            </w:r>
          </w:hyperlink>
        </w:p>
        <w:p w14:paraId="708F09CF" w14:textId="77777777" w:rsidR="00504FC8" w:rsidRDefault="00504FC8">
          <w:pPr>
            <w:pStyle w:val="TM2"/>
            <w:tabs>
              <w:tab w:val="right" w:leader="dot" w:pos="9350"/>
            </w:tabs>
            <w:rPr>
              <w:noProof/>
            </w:rPr>
          </w:pPr>
          <w:hyperlink w:anchor="_Toc232850780" w:history="1">
            <w:r w:rsidRPr="0044507D">
              <w:rPr>
                <w:rStyle w:val="Lienhypertexte"/>
                <w:noProof/>
              </w:rPr>
              <w:t>9.5 Insight n°4 — Une incohérence RH à faire vérifier</w:t>
            </w:r>
            <w:r>
              <w:rPr>
                <w:noProof/>
              </w:rPr>
              <w:tab/>
            </w:r>
            <w:r>
              <w:rPr>
                <w:noProof/>
              </w:rPr>
              <w:fldChar w:fldCharType="begin"/>
            </w:r>
            <w:r>
              <w:rPr>
                <w:noProof/>
              </w:rPr>
              <w:instrText xml:space="preserve"> PAGEREF _Toc232850780 \h </w:instrText>
            </w:r>
            <w:r>
              <w:rPr>
                <w:noProof/>
              </w:rPr>
            </w:r>
            <w:r>
              <w:rPr>
                <w:noProof/>
              </w:rPr>
              <w:fldChar w:fldCharType="separate"/>
            </w:r>
            <w:r>
              <w:rPr>
                <w:noProof/>
              </w:rPr>
              <w:t>38</w:t>
            </w:r>
            <w:r>
              <w:rPr>
                <w:noProof/>
              </w:rPr>
              <w:fldChar w:fldCharType="end"/>
            </w:r>
          </w:hyperlink>
        </w:p>
        <w:p w14:paraId="3A7848D4" w14:textId="77777777" w:rsidR="00504FC8" w:rsidRDefault="00504FC8">
          <w:pPr>
            <w:pStyle w:val="TM2"/>
            <w:tabs>
              <w:tab w:val="right" w:leader="dot" w:pos="9350"/>
            </w:tabs>
            <w:rPr>
              <w:noProof/>
            </w:rPr>
          </w:pPr>
          <w:hyperlink w:anchor="_Toc232850781" w:history="1">
            <w:r w:rsidRPr="0044507D">
              <w:rPr>
                <w:rStyle w:val="Lienhypertexte"/>
                <w:noProof/>
              </w:rPr>
              <w:t>9.6 Insight n°5 — Le Textile, maillon faible de la chaîne d'approvisionnement</w:t>
            </w:r>
            <w:r>
              <w:rPr>
                <w:noProof/>
              </w:rPr>
              <w:tab/>
            </w:r>
            <w:r>
              <w:rPr>
                <w:noProof/>
              </w:rPr>
              <w:fldChar w:fldCharType="begin"/>
            </w:r>
            <w:r>
              <w:rPr>
                <w:noProof/>
              </w:rPr>
              <w:instrText xml:space="preserve"> PAGEREF _Toc232850781 \h </w:instrText>
            </w:r>
            <w:r>
              <w:rPr>
                <w:noProof/>
              </w:rPr>
            </w:r>
            <w:r>
              <w:rPr>
                <w:noProof/>
              </w:rPr>
              <w:fldChar w:fldCharType="separate"/>
            </w:r>
            <w:r>
              <w:rPr>
                <w:noProof/>
              </w:rPr>
              <w:t>38</w:t>
            </w:r>
            <w:r>
              <w:rPr>
                <w:noProof/>
              </w:rPr>
              <w:fldChar w:fldCharType="end"/>
            </w:r>
          </w:hyperlink>
        </w:p>
        <w:p w14:paraId="338EC5F5" w14:textId="77777777" w:rsidR="00504FC8" w:rsidRDefault="00504FC8">
          <w:pPr>
            <w:pStyle w:val="TM2"/>
            <w:tabs>
              <w:tab w:val="right" w:leader="dot" w:pos="9350"/>
            </w:tabs>
            <w:rPr>
              <w:noProof/>
            </w:rPr>
          </w:pPr>
          <w:hyperlink w:anchor="_Toc232850782" w:history="1">
            <w:r w:rsidRPr="0044507D">
              <w:rPr>
                <w:rStyle w:val="Lienhypertexte"/>
                <w:noProof/>
              </w:rPr>
              <w:t>9.7 Synthèse en une phrase pour un dirigeant pressé</w:t>
            </w:r>
            <w:r>
              <w:rPr>
                <w:noProof/>
              </w:rPr>
              <w:tab/>
            </w:r>
            <w:r>
              <w:rPr>
                <w:noProof/>
              </w:rPr>
              <w:fldChar w:fldCharType="begin"/>
            </w:r>
            <w:r>
              <w:rPr>
                <w:noProof/>
              </w:rPr>
              <w:instrText xml:space="preserve"> PAGEREF _Toc232850782 \h </w:instrText>
            </w:r>
            <w:r>
              <w:rPr>
                <w:noProof/>
              </w:rPr>
            </w:r>
            <w:r>
              <w:rPr>
                <w:noProof/>
              </w:rPr>
              <w:fldChar w:fldCharType="separate"/>
            </w:r>
            <w:r>
              <w:rPr>
                <w:noProof/>
              </w:rPr>
              <w:t>38</w:t>
            </w:r>
            <w:r>
              <w:rPr>
                <w:noProof/>
              </w:rPr>
              <w:fldChar w:fldCharType="end"/>
            </w:r>
          </w:hyperlink>
        </w:p>
        <w:p w14:paraId="074D12C9" w14:textId="77777777" w:rsidR="00504FC8" w:rsidRDefault="00504FC8">
          <w:pPr>
            <w:pStyle w:val="TM1"/>
            <w:tabs>
              <w:tab w:val="right" w:leader="dot" w:pos="9350"/>
            </w:tabs>
            <w:rPr>
              <w:noProof/>
            </w:rPr>
          </w:pPr>
          <w:hyperlink w:anchor="_Toc232850783" w:history="1">
            <w:r w:rsidRPr="0044507D">
              <w:rPr>
                <w:rStyle w:val="Lienhypertexte"/>
                <w:noProof/>
              </w:rPr>
              <w:t>10. Coaching et pédagogie — Bilan d'autonomie</w:t>
            </w:r>
            <w:r>
              <w:rPr>
                <w:noProof/>
              </w:rPr>
              <w:tab/>
            </w:r>
            <w:r>
              <w:rPr>
                <w:noProof/>
              </w:rPr>
              <w:fldChar w:fldCharType="begin"/>
            </w:r>
            <w:r>
              <w:rPr>
                <w:noProof/>
              </w:rPr>
              <w:instrText xml:space="preserve"> PAGEREF _Toc232850783 \h </w:instrText>
            </w:r>
            <w:r>
              <w:rPr>
                <w:noProof/>
              </w:rPr>
            </w:r>
            <w:r>
              <w:rPr>
                <w:noProof/>
              </w:rPr>
              <w:fldChar w:fldCharType="separate"/>
            </w:r>
            <w:r>
              <w:rPr>
                <w:noProof/>
              </w:rPr>
              <w:t>39</w:t>
            </w:r>
            <w:r>
              <w:rPr>
                <w:noProof/>
              </w:rPr>
              <w:fldChar w:fldCharType="end"/>
            </w:r>
          </w:hyperlink>
        </w:p>
        <w:p w14:paraId="32D66723" w14:textId="77777777" w:rsidR="00504FC8" w:rsidRDefault="00504FC8">
          <w:pPr>
            <w:pStyle w:val="TM2"/>
            <w:tabs>
              <w:tab w:val="right" w:leader="dot" w:pos="9350"/>
            </w:tabs>
            <w:rPr>
              <w:noProof/>
            </w:rPr>
          </w:pPr>
          <w:hyperlink w:anchor="_Toc232850784" w:history="1">
            <w:r w:rsidRPr="0044507D">
              <w:rPr>
                <w:rStyle w:val="Lienhypertexte"/>
                <w:noProof/>
              </w:rPr>
              <w:t>10.1 Compétences développées au fil du projet</w:t>
            </w:r>
            <w:r>
              <w:rPr>
                <w:noProof/>
              </w:rPr>
              <w:tab/>
            </w:r>
            <w:r>
              <w:rPr>
                <w:noProof/>
              </w:rPr>
              <w:fldChar w:fldCharType="begin"/>
            </w:r>
            <w:r>
              <w:rPr>
                <w:noProof/>
              </w:rPr>
              <w:instrText xml:space="preserve"> PAGEREF _Toc232850784 \h </w:instrText>
            </w:r>
            <w:r>
              <w:rPr>
                <w:noProof/>
              </w:rPr>
            </w:r>
            <w:r>
              <w:rPr>
                <w:noProof/>
              </w:rPr>
              <w:fldChar w:fldCharType="separate"/>
            </w:r>
            <w:r>
              <w:rPr>
                <w:noProof/>
              </w:rPr>
              <w:t>39</w:t>
            </w:r>
            <w:r>
              <w:rPr>
                <w:noProof/>
              </w:rPr>
              <w:fldChar w:fldCharType="end"/>
            </w:r>
          </w:hyperlink>
        </w:p>
        <w:p w14:paraId="663F7371" w14:textId="77777777" w:rsidR="00504FC8" w:rsidRDefault="00504FC8">
          <w:pPr>
            <w:pStyle w:val="TM2"/>
            <w:tabs>
              <w:tab w:val="right" w:leader="dot" w:pos="9350"/>
            </w:tabs>
            <w:rPr>
              <w:noProof/>
            </w:rPr>
          </w:pPr>
          <w:hyperlink w:anchor="_Toc232850785" w:history="1">
            <w:r w:rsidRPr="0044507D">
              <w:rPr>
                <w:rStyle w:val="Lienhypertexte"/>
                <w:noProof/>
              </w:rPr>
              <w:t>10.2 Question de réflexion laissée ouverte</w:t>
            </w:r>
            <w:r>
              <w:rPr>
                <w:noProof/>
              </w:rPr>
              <w:tab/>
            </w:r>
            <w:r>
              <w:rPr>
                <w:noProof/>
              </w:rPr>
              <w:fldChar w:fldCharType="begin"/>
            </w:r>
            <w:r>
              <w:rPr>
                <w:noProof/>
              </w:rPr>
              <w:instrText xml:space="preserve"> PAGEREF _Toc232850785 \h </w:instrText>
            </w:r>
            <w:r>
              <w:rPr>
                <w:noProof/>
              </w:rPr>
            </w:r>
            <w:r>
              <w:rPr>
                <w:noProof/>
              </w:rPr>
              <w:fldChar w:fldCharType="separate"/>
            </w:r>
            <w:r>
              <w:rPr>
                <w:noProof/>
              </w:rPr>
              <w:t>39</w:t>
            </w:r>
            <w:r>
              <w:rPr>
                <w:noProof/>
              </w:rPr>
              <w:fldChar w:fldCharType="end"/>
            </w:r>
          </w:hyperlink>
        </w:p>
        <w:p w14:paraId="2B3CAC10" w14:textId="77777777" w:rsidR="00504FC8" w:rsidRDefault="00504FC8">
          <w:pPr>
            <w:pStyle w:val="TM2"/>
            <w:tabs>
              <w:tab w:val="right" w:leader="dot" w:pos="9350"/>
            </w:tabs>
            <w:rPr>
              <w:noProof/>
            </w:rPr>
          </w:pPr>
          <w:hyperlink w:anchor="_Toc232850786" w:history="1">
            <w:r w:rsidRPr="0044507D">
              <w:rPr>
                <w:rStyle w:val="Lienhypertexte"/>
                <w:noProof/>
              </w:rPr>
              <w:t>10.3 Principes méthodologiques transversaux à retenir</w:t>
            </w:r>
            <w:r>
              <w:rPr>
                <w:noProof/>
              </w:rPr>
              <w:tab/>
            </w:r>
            <w:r>
              <w:rPr>
                <w:noProof/>
              </w:rPr>
              <w:fldChar w:fldCharType="begin"/>
            </w:r>
            <w:r>
              <w:rPr>
                <w:noProof/>
              </w:rPr>
              <w:instrText xml:space="preserve"> PAGEREF _Toc232850786 \h </w:instrText>
            </w:r>
            <w:r>
              <w:rPr>
                <w:noProof/>
              </w:rPr>
            </w:r>
            <w:r>
              <w:rPr>
                <w:noProof/>
              </w:rPr>
              <w:fldChar w:fldCharType="separate"/>
            </w:r>
            <w:r>
              <w:rPr>
                <w:noProof/>
              </w:rPr>
              <w:t>39</w:t>
            </w:r>
            <w:r>
              <w:rPr>
                <w:noProof/>
              </w:rPr>
              <w:fldChar w:fldCharType="end"/>
            </w:r>
          </w:hyperlink>
        </w:p>
        <w:p w14:paraId="51A1BEDF" w14:textId="77777777" w:rsidR="00B032CA" w:rsidRDefault="00000000">
          <w:r>
            <w:fldChar w:fldCharType="end"/>
          </w:r>
        </w:p>
      </w:sdtContent>
    </w:sdt>
    <w:p w14:paraId="452461C7" w14:textId="77777777" w:rsidR="00B032CA" w:rsidRDefault="00000000">
      <w:r>
        <w:br w:type="page"/>
      </w:r>
    </w:p>
    <w:p w14:paraId="1FC7F74C" w14:textId="77777777" w:rsidR="00B032CA" w:rsidRDefault="00B032CA">
      <w:pPr>
        <w:sectPr w:rsidR="00B032CA">
          <w:headerReference w:type="default" r:id="rId7"/>
          <w:footerReference w:type="default" r:id="rId8"/>
          <w:pgSz w:w="12240" w:h="15840"/>
          <w:pgMar w:top="1440" w:right="1440" w:bottom="1440" w:left="1440" w:header="708" w:footer="708" w:gutter="0"/>
          <w:cols w:space="720"/>
          <w:docGrid w:linePitch="360"/>
        </w:sectPr>
      </w:pPr>
    </w:p>
    <w:p w14:paraId="5566D694" w14:textId="77777777" w:rsidR="00B032CA" w:rsidRDefault="00000000">
      <w:pPr>
        <w:pStyle w:val="Titre1"/>
      </w:pPr>
      <w:bookmarkStart w:id="1" w:name="_Toc232850693"/>
      <w:r>
        <w:lastRenderedPageBreak/>
        <w:t>1. Compréhension du contexte métier</w:t>
      </w:r>
      <w:bookmarkEnd w:id="1"/>
    </w:p>
    <w:p w14:paraId="6542DFE7" w14:textId="77777777" w:rsidR="00B032CA" w:rsidRDefault="00000000">
      <w:pPr>
        <w:pStyle w:val="Titre2"/>
      </w:pPr>
      <w:bookmarkStart w:id="2" w:name="_Toc232850694"/>
      <w:r>
        <w:t xml:space="preserve">1.1 Présentation du </w:t>
      </w:r>
      <w:proofErr w:type="spellStart"/>
      <w:r>
        <w:t>dataset</w:t>
      </w:r>
      <w:bookmarkEnd w:id="2"/>
      <w:proofErr w:type="spellEnd"/>
    </w:p>
    <w:p w14:paraId="51948F96" w14:textId="77777777" w:rsidR="00B032CA" w:rsidRDefault="00000000">
      <w:pPr>
        <w:spacing w:after="160" w:line="300" w:lineRule="auto"/>
      </w:pPr>
      <w:r>
        <w:rPr>
          <w:color w:val="000000"/>
        </w:rPr>
        <w:t>Le fichier source GAP_SERVICE_Datasets_Projet_Analyse_AVEC_ERREURS.xlsx modélise une chaîne de magasins de distribution/</w:t>
      </w:r>
      <w:proofErr w:type="spellStart"/>
      <w:r>
        <w:rPr>
          <w:color w:val="000000"/>
        </w:rPr>
        <w:t>retail</w:t>
      </w:r>
      <w:proofErr w:type="spellEnd"/>
      <w:r>
        <w:rPr>
          <w:color w:val="000000"/>
        </w:rPr>
        <w:t xml:space="preserve"> multi-villes en Côte d'Ivoire, répartie sur 8 villes : Abidjan, Bouaké, Korhogo, Yamoussoukro, San Pedro, Daloa, Man et Gagnoa. Il est composé de 5 tables de 500 lignes chacune.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4360"/>
        <w:gridCol w:w="2800"/>
      </w:tblGrid>
      <w:tr w:rsidR="00B032CA" w14:paraId="13DA75AA" w14:textId="77777777">
        <w:tblPrEx>
          <w:tblCellMar>
            <w:top w:w="0" w:type="dxa"/>
            <w:bottom w:w="0" w:type="dxa"/>
          </w:tblCellMar>
        </w:tblPrEx>
        <w:trPr>
          <w:tblHeader/>
        </w:trPr>
        <w:tc>
          <w:tcPr>
            <w:tcW w:w="2200" w:type="dxa"/>
            <w:tcBorders>
              <w:top w:val="single" w:sz="4" w:space="0" w:color="BFBFBF"/>
              <w:left w:val="single" w:sz="4" w:space="0" w:color="BFBFBF"/>
              <w:bottom w:val="single" w:sz="4" w:space="0" w:color="BFBFBF"/>
              <w:right w:val="single" w:sz="4" w:space="0" w:color="BFBFBF"/>
            </w:tcBorders>
            <w:shd w:val="clear" w:color="auto" w:fill="1F4E5F"/>
            <w:tcMar>
              <w:top w:w="80" w:type="dxa"/>
              <w:left w:w="120" w:type="dxa"/>
              <w:bottom w:w="80" w:type="dxa"/>
              <w:right w:w="120" w:type="dxa"/>
            </w:tcMar>
            <w:vAlign w:val="center"/>
          </w:tcPr>
          <w:p w14:paraId="4B555232" w14:textId="77777777" w:rsidR="00B032CA" w:rsidRDefault="00000000">
            <w:r>
              <w:rPr>
                <w:b/>
                <w:bCs/>
                <w:color w:val="FFFFFF"/>
                <w:sz w:val="19"/>
                <w:szCs w:val="19"/>
              </w:rPr>
              <w:t>Table</w:t>
            </w:r>
          </w:p>
        </w:tc>
        <w:tc>
          <w:tcPr>
            <w:tcW w:w="4360" w:type="dxa"/>
            <w:tcBorders>
              <w:top w:val="single" w:sz="4" w:space="0" w:color="BFBFBF"/>
              <w:left w:val="single" w:sz="4" w:space="0" w:color="BFBFBF"/>
              <w:bottom w:val="single" w:sz="4" w:space="0" w:color="BFBFBF"/>
              <w:right w:val="single" w:sz="4" w:space="0" w:color="BFBFBF"/>
            </w:tcBorders>
            <w:shd w:val="clear" w:color="auto" w:fill="1F4E5F"/>
            <w:tcMar>
              <w:top w:w="80" w:type="dxa"/>
              <w:left w:w="120" w:type="dxa"/>
              <w:bottom w:w="80" w:type="dxa"/>
              <w:right w:w="120" w:type="dxa"/>
            </w:tcMar>
            <w:vAlign w:val="center"/>
          </w:tcPr>
          <w:p w14:paraId="233F26CD" w14:textId="77777777" w:rsidR="00B032CA" w:rsidRDefault="00000000">
            <w:r>
              <w:rPr>
                <w:b/>
                <w:bCs/>
                <w:color w:val="FFFFFF"/>
                <w:sz w:val="19"/>
                <w:szCs w:val="19"/>
              </w:rPr>
              <w:t>Rôle métier</w:t>
            </w:r>
          </w:p>
        </w:tc>
        <w:tc>
          <w:tcPr>
            <w:tcW w:w="2800" w:type="dxa"/>
            <w:tcBorders>
              <w:top w:val="single" w:sz="4" w:space="0" w:color="BFBFBF"/>
              <w:left w:val="single" w:sz="4" w:space="0" w:color="BFBFBF"/>
              <w:bottom w:val="single" w:sz="4" w:space="0" w:color="BFBFBF"/>
              <w:right w:val="single" w:sz="4" w:space="0" w:color="BFBFBF"/>
            </w:tcBorders>
            <w:shd w:val="clear" w:color="auto" w:fill="1F4E5F"/>
            <w:tcMar>
              <w:top w:w="80" w:type="dxa"/>
              <w:left w:w="120" w:type="dxa"/>
              <w:bottom w:w="80" w:type="dxa"/>
              <w:right w:w="120" w:type="dxa"/>
            </w:tcMar>
            <w:vAlign w:val="center"/>
          </w:tcPr>
          <w:p w14:paraId="48C049C2" w14:textId="77777777" w:rsidR="00B032CA" w:rsidRDefault="00000000">
            <w:r>
              <w:rPr>
                <w:b/>
                <w:bCs/>
                <w:color w:val="FFFFFF"/>
                <w:sz w:val="19"/>
                <w:szCs w:val="19"/>
              </w:rPr>
              <w:t>Grain (1 ligne =)</w:t>
            </w:r>
          </w:p>
        </w:tc>
      </w:tr>
      <w:tr w:rsidR="00B032CA" w14:paraId="2453343B"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EE0BA99" w14:textId="77777777" w:rsidR="00B032CA" w:rsidRDefault="00000000">
            <w:r>
              <w:rPr>
                <w:color w:val="000000"/>
                <w:sz w:val="19"/>
                <w:szCs w:val="19"/>
              </w:rPr>
              <w:t>Magasins</w:t>
            </w:r>
          </w:p>
        </w:tc>
        <w:tc>
          <w:tcPr>
            <w:tcW w:w="4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E635021" w14:textId="77777777" w:rsidR="00B032CA" w:rsidRDefault="00000000">
            <w:r>
              <w:rPr>
                <w:color w:val="000000"/>
                <w:sz w:val="19"/>
                <w:szCs w:val="19"/>
              </w:rPr>
              <w:t>Référentiel des points de vente</w:t>
            </w:r>
          </w:p>
        </w:tc>
        <w:tc>
          <w:tcPr>
            <w:tcW w:w="2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305E5F1" w14:textId="77777777" w:rsidR="00B032CA" w:rsidRDefault="00000000">
            <w:r>
              <w:rPr>
                <w:color w:val="000000"/>
                <w:sz w:val="19"/>
                <w:szCs w:val="19"/>
              </w:rPr>
              <w:t>1 magasin</w:t>
            </w:r>
          </w:p>
        </w:tc>
      </w:tr>
      <w:tr w:rsidR="00B032CA" w14:paraId="733D70A3"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7078191" w14:textId="77777777" w:rsidR="00B032CA" w:rsidRDefault="00000000">
            <w:r>
              <w:rPr>
                <w:color w:val="000000"/>
                <w:sz w:val="19"/>
                <w:szCs w:val="19"/>
              </w:rPr>
              <w:t>Ventes</w:t>
            </w:r>
          </w:p>
        </w:tc>
        <w:tc>
          <w:tcPr>
            <w:tcW w:w="4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602721D" w14:textId="77777777" w:rsidR="00B032CA" w:rsidRDefault="00000000">
            <w:r>
              <w:rPr>
                <w:color w:val="000000"/>
                <w:sz w:val="19"/>
                <w:szCs w:val="19"/>
              </w:rPr>
              <w:t>Transactions commerciales</w:t>
            </w:r>
          </w:p>
        </w:tc>
        <w:tc>
          <w:tcPr>
            <w:tcW w:w="2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6E0A598" w14:textId="77777777" w:rsidR="00B032CA" w:rsidRDefault="00000000">
            <w:r>
              <w:rPr>
                <w:color w:val="000000"/>
                <w:sz w:val="19"/>
                <w:szCs w:val="19"/>
              </w:rPr>
              <w:t>1 vente</w:t>
            </w:r>
          </w:p>
        </w:tc>
      </w:tr>
      <w:tr w:rsidR="00B032CA" w14:paraId="20855F86"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71714CE" w14:textId="77777777" w:rsidR="00B032CA" w:rsidRDefault="00000000">
            <w:proofErr w:type="spellStart"/>
            <w:r>
              <w:rPr>
                <w:color w:val="000000"/>
                <w:sz w:val="19"/>
                <w:szCs w:val="19"/>
              </w:rPr>
              <w:t>Stocks_Produits</w:t>
            </w:r>
            <w:proofErr w:type="spellEnd"/>
          </w:p>
        </w:tc>
        <w:tc>
          <w:tcPr>
            <w:tcW w:w="4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B85D26A" w14:textId="77777777" w:rsidR="00B032CA" w:rsidRDefault="00000000">
            <w:proofErr w:type="gramStart"/>
            <w:r>
              <w:rPr>
                <w:color w:val="000000"/>
                <w:sz w:val="19"/>
                <w:szCs w:val="19"/>
              </w:rPr>
              <w:t>Inventaire produits</w:t>
            </w:r>
            <w:proofErr w:type="gramEnd"/>
            <w:r>
              <w:rPr>
                <w:color w:val="000000"/>
                <w:sz w:val="19"/>
                <w:szCs w:val="19"/>
              </w:rPr>
              <w:t xml:space="preserve"> par magasin</w:t>
            </w:r>
          </w:p>
        </w:tc>
        <w:tc>
          <w:tcPr>
            <w:tcW w:w="2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7E61377" w14:textId="77777777" w:rsidR="00B032CA" w:rsidRDefault="00000000">
            <w:r>
              <w:rPr>
                <w:color w:val="000000"/>
                <w:sz w:val="19"/>
                <w:szCs w:val="19"/>
              </w:rPr>
              <w:t>1 produit dans 1 magasin</w:t>
            </w:r>
          </w:p>
        </w:tc>
      </w:tr>
      <w:tr w:rsidR="00B032CA" w14:paraId="0EA09CC5"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7AE605C" w14:textId="77777777" w:rsidR="00B032CA" w:rsidRDefault="00000000">
            <w:proofErr w:type="spellStart"/>
            <w:r>
              <w:rPr>
                <w:color w:val="000000"/>
                <w:sz w:val="19"/>
                <w:szCs w:val="19"/>
              </w:rPr>
              <w:t>Employes</w:t>
            </w:r>
            <w:proofErr w:type="spellEnd"/>
          </w:p>
        </w:tc>
        <w:tc>
          <w:tcPr>
            <w:tcW w:w="4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7B38A9B" w14:textId="77777777" w:rsidR="00B032CA" w:rsidRDefault="00000000">
            <w:r>
              <w:rPr>
                <w:color w:val="000000"/>
                <w:sz w:val="19"/>
                <w:szCs w:val="19"/>
              </w:rPr>
              <w:t>Ressources humaines par magasin</w:t>
            </w:r>
          </w:p>
        </w:tc>
        <w:tc>
          <w:tcPr>
            <w:tcW w:w="2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DD92656" w14:textId="77777777" w:rsidR="00B032CA" w:rsidRDefault="00000000">
            <w:r>
              <w:rPr>
                <w:color w:val="000000"/>
                <w:sz w:val="19"/>
                <w:szCs w:val="19"/>
              </w:rPr>
              <w:t>1 employé</w:t>
            </w:r>
          </w:p>
        </w:tc>
      </w:tr>
      <w:tr w:rsidR="00B032CA" w14:paraId="2E0E2921"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2AAD7DB" w14:textId="77777777" w:rsidR="00B032CA" w:rsidRDefault="00000000">
            <w:r>
              <w:rPr>
                <w:color w:val="000000"/>
                <w:sz w:val="19"/>
                <w:szCs w:val="19"/>
              </w:rPr>
              <w:t>Fournisseurs</w:t>
            </w:r>
          </w:p>
        </w:tc>
        <w:tc>
          <w:tcPr>
            <w:tcW w:w="4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F27BF6E" w14:textId="77777777" w:rsidR="00B032CA" w:rsidRDefault="00000000">
            <w:r>
              <w:rPr>
                <w:color w:val="000000"/>
                <w:sz w:val="19"/>
                <w:szCs w:val="19"/>
              </w:rPr>
              <w:t>Partenaires d'approvisionnement</w:t>
            </w:r>
          </w:p>
        </w:tc>
        <w:tc>
          <w:tcPr>
            <w:tcW w:w="2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2E7B4C2" w14:textId="77777777" w:rsidR="00B032CA" w:rsidRDefault="00000000">
            <w:r>
              <w:rPr>
                <w:color w:val="000000"/>
                <w:sz w:val="19"/>
                <w:szCs w:val="19"/>
              </w:rPr>
              <w:t>1 fournisseur</w:t>
            </w:r>
          </w:p>
        </w:tc>
      </w:tr>
    </w:tbl>
    <w:p w14:paraId="704CA8BC" w14:textId="77777777" w:rsidR="00B032CA" w:rsidRDefault="00B032CA">
      <w:pPr>
        <w:spacing w:after="200"/>
      </w:pPr>
    </w:p>
    <w:p w14:paraId="47F214A8" w14:textId="77777777" w:rsidR="00B032CA" w:rsidRDefault="00000000">
      <w:pPr>
        <w:spacing w:after="160" w:line="300" w:lineRule="auto"/>
      </w:pPr>
      <w:r>
        <w:rPr>
          <w:color w:val="000000"/>
        </w:rPr>
        <w:t xml:space="preserve">Domaine d'activité : </w:t>
      </w:r>
      <w:proofErr w:type="spellStart"/>
      <w:r>
        <w:rPr>
          <w:color w:val="000000"/>
        </w:rPr>
        <w:t>Retail</w:t>
      </w:r>
      <w:proofErr w:type="spellEnd"/>
      <w:r>
        <w:rPr>
          <w:color w:val="000000"/>
        </w:rPr>
        <w:t xml:space="preserve"> / Distribution généraliste. Le nom de l'enseigne (« GAP_SERVICE ») et les catégories de produits observées (Maison, Textile, Boissons, Électronique, Alimentaire, Hygiène) suggèrent une enseigne de grande distribution ou de proximité multi-catégories.</w:t>
      </w:r>
    </w:p>
    <w:p w14:paraId="2D0F3B49" w14:textId="77777777" w:rsidR="00B032CA" w:rsidRDefault="00000000">
      <w:pPr>
        <w:pStyle w:val="Titre2"/>
      </w:pPr>
      <w:bookmarkStart w:id="3" w:name="_Toc232850695"/>
      <w:r>
        <w:t>1.2 Problématiques métier potentielles</w:t>
      </w:r>
      <w:bookmarkEnd w:id="3"/>
    </w:p>
    <w:p w14:paraId="3C623995" w14:textId="77777777" w:rsidR="00B032CA" w:rsidRDefault="00000000">
      <w:pPr>
        <w:pStyle w:val="Paragraphedeliste"/>
        <w:numPr>
          <w:ilvl w:val="0"/>
          <w:numId w:val="2"/>
        </w:numPr>
        <w:spacing w:after="100" w:line="300" w:lineRule="auto"/>
      </w:pPr>
      <w:r>
        <w:rPr>
          <w:color w:val="000000"/>
        </w:rPr>
        <w:t>Performance commerciale : quels magasins, villes et canaux génèrent le plus de chiffre d'affaires ?</w:t>
      </w:r>
    </w:p>
    <w:p w14:paraId="1F47EFB5" w14:textId="77777777" w:rsidR="00B032CA" w:rsidRDefault="00000000">
      <w:pPr>
        <w:pStyle w:val="Paragraphedeliste"/>
        <w:numPr>
          <w:ilvl w:val="0"/>
          <w:numId w:val="2"/>
        </w:numPr>
        <w:spacing w:after="100" w:line="300" w:lineRule="auto"/>
      </w:pPr>
      <w:r>
        <w:rPr>
          <w:color w:val="000000"/>
        </w:rPr>
        <w:t>Gestion des stocks : ruptures, surstocks, valorisation de l'inventaire par catégorie.</w:t>
      </w:r>
    </w:p>
    <w:p w14:paraId="25C3BFC8" w14:textId="77777777" w:rsidR="00B032CA" w:rsidRDefault="00000000">
      <w:pPr>
        <w:pStyle w:val="Paragraphedeliste"/>
        <w:numPr>
          <w:ilvl w:val="0"/>
          <w:numId w:val="2"/>
        </w:numPr>
        <w:spacing w:after="100" w:line="300" w:lineRule="auto"/>
      </w:pPr>
      <w:r>
        <w:rPr>
          <w:color w:val="000000"/>
        </w:rPr>
        <w:t>Pilotage RH : masse salariale, répartition des effectifs, types de contrats par magasin.</w:t>
      </w:r>
    </w:p>
    <w:p w14:paraId="61A12B01" w14:textId="77777777" w:rsidR="00B032CA" w:rsidRDefault="00000000">
      <w:pPr>
        <w:pStyle w:val="Paragraphedeliste"/>
        <w:numPr>
          <w:ilvl w:val="0"/>
          <w:numId w:val="2"/>
        </w:numPr>
        <w:spacing w:after="100" w:line="300" w:lineRule="auto"/>
      </w:pPr>
      <w:r>
        <w:rPr>
          <w:color w:val="000000"/>
        </w:rPr>
        <w:t>Fiabilité fournisseurs : délais de livraison, taux de défaut — risques d'approvisionnement.</w:t>
      </w:r>
    </w:p>
    <w:p w14:paraId="7EFBACE9" w14:textId="77777777" w:rsidR="00B032CA" w:rsidRDefault="00000000">
      <w:pPr>
        <w:pStyle w:val="Paragraphedeliste"/>
        <w:numPr>
          <w:ilvl w:val="0"/>
          <w:numId w:val="2"/>
        </w:numPr>
        <w:spacing w:after="100" w:line="300" w:lineRule="auto"/>
      </w:pPr>
      <w:r>
        <w:rPr>
          <w:color w:val="000000"/>
        </w:rPr>
        <w:t>Couverture géographique : le réseau est-il équilibré entre les villes ?</w:t>
      </w:r>
    </w:p>
    <w:p w14:paraId="182567E6" w14:textId="77777777" w:rsidR="00B032CA" w:rsidRDefault="00000000">
      <w:pPr>
        <w:pStyle w:val="Titre2"/>
      </w:pPr>
      <w:bookmarkStart w:id="4" w:name="_Toc232850696"/>
      <w:r>
        <w:t>1.3 Objectifs business</w:t>
      </w:r>
      <w:bookmarkEnd w:id="4"/>
    </w:p>
    <w:p w14:paraId="6E0FA2C4" w14:textId="77777777" w:rsidR="00B032CA" w:rsidRDefault="00000000">
      <w:pPr>
        <w:pStyle w:val="Paragraphedeliste"/>
        <w:numPr>
          <w:ilvl w:val="0"/>
          <w:numId w:val="2"/>
        </w:numPr>
        <w:spacing w:after="100" w:line="300" w:lineRule="auto"/>
      </w:pPr>
      <w:r>
        <w:rPr>
          <w:color w:val="000000"/>
        </w:rPr>
        <w:t>Augmenter le chiffre d'affaires global et par canal de vente.</w:t>
      </w:r>
    </w:p>
    <w:p w14:paraId="68E42C97" w14:textId="77777777" w:rsidR="00B032CA" w:rsidRDefault="00000000">
      <w:pPr>
        <w:pStyle w:val="Paragraphedeliste"/>
        <w:numPr>
          <w:ilvl w:val="0"/>
          <w:numId w:val="2"/>
        </w:numPr>
        <w:spacing w:after="100" w:line="300" w:lineRule="auto"/>
      </w:pPr>
      <w:r>
        <w:rPr>
          <w:color w:val="000000"/>
        </w:rPr>
        <w:t>Optimiser les stocks pour éviter ruptures et surstocks.</w:t>
      </w:r>
    </w:p>
    <w:p w14:paraId="148F9292" w14:textId="77777777" w:rsidR="00B032CA" w:rsidRDefault="00000000">
      <w:pPr>
        <w:pStyle w:val="Paragraphedeliste"/>
        <w:numPr>
          <w:ilvl w:val="0"/>
          <w:numId w:val="2"/>
        </w:numPr>
        <w:spacing w:after="100" w:line="300" w:lineRule="auto"/>
      </w:pPr>
      <w:r>
        <w:rPr>
          <w:color w:val="000000"/>
        </w:rPr>
        <w:t>Maîtriser la masse salariale.</w:t>
      </w:r>
    </w:p>
    <w:p w14:paraId="62F6AC3A" w14:textId="77777777" w:rsidR="00B032CA" w:rsidRDefault="00000000">
      <w:pPr>
        <w:pStyle w:val="Paragraphedeliste"/>
        <w:numPr>
          <w:ilvl w:val="0"/>
          <w:numId w:val="2"/>
        </w:numPr>
        <w:spacing w:after="100" w:line="300" w:lineRule="auto"/>
      </w:pPr>
      <w:r>
        <w:rPr>
          <w:color w:val="000000"/>
        </w:rPr>
        <w:t>Sécuriser la chaîne d'approvisionnement en identifiant les fournisseurs fiables.</w:t>
      </w:r>
    </w:p>
    <w:p w14:paraId="2C3A07F6" w14:textId="77777777" w:rsidR="00B032CA" w:rsidRDefault="00000000">
      <w:pPr>
        <w:pStyle w:val="Paragraphedeliste"/>
        <w:numPr>
          <w:ilvl w:val="0"/>
          <w:numId w:val="2"/>
        </w:numPr>
        <w:spacing w:after="100" w:line="300" w:lineRule="auto"/>
      </w:pPr>
      <w:r>
        <w:rPr>
          <w:color w:val="000000"/>
        </w:rPr>
        <w:t>Identifier les magasins et villes à fort potentiel pour orienter les investissements.</w:t>
      </w:r>
    </w:p>
    <w:p w14:paraId="49502881" w14:textId="77777777" w:rsidR="00B032CA" w:rsidRDefault="00000000">
      <w:pPr>
        <w:pStyle w:val="Titre2"/>
      </w:pPr>
      <w:bookmarkStart w:id="5" w:name="_Toc232850697"/>
      <w:r>
        <w:lastRenderedPageBreak/>
        <w:t>1.4 Questions auxquelles les données peuvent répondre</w:t>
      </w:r>
      <w:bookmarkEnd w:id="5"/>
    </w:p>
    <w:p w14:paraId="232EC949" w14:textId="77777777" w:rsidR="00B032CA" w:rsidRDefault="00000000">
      <w:pPr>
        <w:pStyle w:val="Paragraphedeliste"/>
        <w:numPr>
          <w:ilvl w:val="0"/>
          <w:numId w:val="2"/>
        </w:numPr>
        <w:spacing w:after="100" w:line="300" w:lineRule="auto"/>
      </w:pPr>
      <w:r>
        <w:rPr>
          <w:color w:val="000000"/>
        </w:rPr>
        <w:t>Quel est le CA total, par mois, par ville, par canal, par mode de paiement ?</w:t>
      </w:r>
    </w:p>
    <w:p w14:paraId="54ECC8FD" w14:textId="77777777" w:rsidR="00B032CA" w:rsidRDefault="00000000">
      <w:pPr>
        <w:pStyle w:val="Paragraphedeliste"/>
        <w:numPr>
          <w:ilvl w:val="0"/>
          <w:numId w:val="2"/>
        </w:numPr>
        <w:spacing w:after="100" w:line="300" w:lineRule="auto"/>
      </w:pPr>
      <w:r>
        <w:rPr>
          <w:color w:val="000000"/>
        </w:rPr>
        <w:t>Quels magasins sous-performent ou surperforment ?</w:t>
      </w:r>
    </w:p>
    <w:p w14:paraId="1AE77917" w14:textId="77777777" w:rsidR="00B032CA" w:rsidRDefault="00000000">
      <w:pPr>
        <w:pStyle w:val="Paragraphedeliste"/>
        <w:numPr>
          <w:ilvl w:val="0"/>
          <w:numId w:val="2"/>
        </w:numPr>
        <w:spacing w:after="100" w:line="300" w:lineRule="auto"/>
      </w:pPr>
      <w:r>
        <w:rPr>
          <w:color w:val="000000"/>
        </w:rPr>
        <w:t>Quelle est la valeur du stock par catégorie et par magasin ? Quels produits sont en risque de rupture ?</w:t>
      </w:r>
    </w:p>
    <w:p w14:paraId="3D1D1F67" w14:textId="77777777" w:rsidR="00B032CA" w:rsidRDefault="00000000">
      <w:pPr>
        <w:pStyle w:val="Paragraphedeliste"/>
        <w:numPr>
          <w:ilvl w:val="0"/>
          <w:numId w:val="2"/>
        </w:numPr>
        <w:spacing w:after="100" w:line="300" w:lineRule="auto"/>
      </w:pPr>
      <w:r>
        <w:rPr>
          <w:color w:val="000000"/>
        </w:rPr>
        <w:t>Quelle est la masse salariale par magasin et par type de poste/statut ?</w:t>
      </w:r>
    </w:p>
    <w:p w14:paraId="214A872A" w14:textId="77777777" w:rsidR="00B032CA" w:rsidRDefault="00000000">
      <w:pPr>
        <w:pStyle w:val="Paragraphedeliste"/>
        <w:numPr>
          <w:ilvl w:val="0"/>
          <w:numId w:val="2"/>
        </w:numPr>
        <w:spacing w:after="100" w:line="300" w:lineRule="auto"/>
      </w:pPr>
      <w:r>
        <w:rPr>
          <w:color w:val="000000"/>
        </w:rPr>
        <w:t>Quels fournisseurs sont les plus fiables (délai court, faible taux de défaut) ?</w:t>
      </w:r>
    </w:p>
    <w:p w14:paraId="43301A71" w14:textId="77777777" w:rsidR="00B032CA" w:rsidRDefault="00000000">
      <w:pPr>
        <w:pStyle w:val="Titre2"/>
      </w:pPr>
      <w:bookmarkStart w:id="6" w:name="_Toc232850698"/>
      <w:r>
        <w:t>1.5 Indicateurs de performance (KPIs) retenus</w:t>
      </w:r>
      <w:bookmarkEnd w:id="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5960"/>
      </w:tblGrid>
      <w:tr w:rsidR="00B032CA" w14:paraId="6326297D" w14:textId="77777777">
        <w:tblPrEx>
          <w:tblCellMar>
            <w:top w:w="0" w:type="dxa"/>
            <w:bottom w:w="0" w:type="dxa"/>
          </w:tblCellMar>
        </w:tblPrEx>
        <w:trPr>
          <w:tblHeader/>
        </w:trPr>
        <w:tc>
          <w:tcPr>
            <w:tcW w:w="3400" w:type="dxa"/>
            <w:tcBorders>
              <w:top w:val="single" w:sz="4" w:space="0" w:color="BFBFBF"/>
              <w:left w:val="single" w:sz="4" w:space="0" w:color="BFBFBF"/>
              <w:bottom w:val="single" w:sz="4" w:space="0" w:color="BFBFBF"/>
              <w:right w:val="single" w:sz="4" w:space="0" w:color="BFBFBF"/>
            </w:tcBorders>
            <w:shd w:val="clear" w:color="auto" w:fill="1F4E5F"/>
            <w:tcMar>
              <w:top w:w="80" w:type="dxa"/>
              <w:left w:w="120" w:type="dxa"/>
              <w:bottom w:w="80" w:type="dxa"/>
              <w:right w:w="120" w:type="dxa"/>
            </w:tcMar>
            <w:vAlign w:val="center"/>
          </w:tcPr>
          <w:p w14:paraId="27734622" w14:textId="77777777" w:rsidR="00B032CA" w:rsidRDefault="00000000">
            <w:r>
              <w:rPr>
                <w:b/>
                <w:bCs/>
                <w:color w:val="FFFFFF"/>
                <w:sz w:val="19"/>
                <w:szCs w:val="19"/>
              </w:rPr>
              <w:t>KPI</w:t>
            </w:r>
          </w:p>
        </w:tc>
        <w:tc>
          <w:tcPr>
            <w:tcW w:w="5960" w:type="dxa"/>
            <w:tcBorders>
              <w:top w:val="single" w:sz="4" w:space="0" w:color="BFBFBF"/>
              <w:left w:val="single" w:sz="4" w:space="0" w:color="BFBFBF"/>
              <w:bottom w:val="single" w:sz="4" w:space="0" w:color="BFBFBF"/>
              <w:right w:val="single" w:sz="4" w:space="0" w:color="BFBFBF"/>
            </w:tcBorders>
            <w:shd w:val="clear" w:color="auto" w:fill="1F4E5F"/>
            <w:tcMar>
              <w:top w:w="80" w:type="dxa"/>
              <w:left w:w="120" w:type="dxa"/>
              <w:bottom w:w="80" w:type="dxa"/>
              <w:right w:w="120" w:type="dxa"/>
            </w:tcMar>
            <w:vAlign w:val="center"/>
          </w:tcPr>
          <w:p w14:paraId="0C563B1B" w14:textId="77777777" w:rsidR="00B032CA" w:rsidRDefault="00000000">
            <w:r>
              <w:rPr>
                <w:b/>
                <w:bCs/>
                <w:color w:val="FFFFFF"/>
                <w:sz w:val="19"/>
                <w:szCs w:val="19"/>
              </w:rPr>
              <w:t>Pourquoi il est important</w:t>
            </w:r>
          </w:p>
        </w:tc>
      </w:tr>
      <w:tr w:rsidR="00B032CA" w14:paraId="592C1E0C" w14:textId="77777777">
        <w:tblPrEx>
          <w:tblCellMar>
            <w:top w:w="0" w:type="dxa"/>
            <w:bottom w:w="0" w:type="dxa"/>
          </w:tblCellMar>
        </w:tblPrEx>
        <w:tc>
          <w:tcPr>
            <w:tcW w:w="3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A128078" w14:textId="77777777" w:rsidR="00B032CA" w:rsidRDefault="00000000">
            <w:r>
              <w:rPr>
                <w:color w:val="000000"/>
                <w:sz w:val="19"/>
                <w:szCs w:val="19"/>
              </w:rPr>
              <w:t>CA Total / CA moyen par vente</w:t>
            </w:r>
          </w:p>
        </w:tc>
        <w:tc>
          <w:tcPr>
            <w:tcW w:w="5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2D75030" w14:textId="77777777" w:rsidR="00B032CA" w:rsidRDefault="00000000">
            <w:r>
              <w:rPr>
                <w:color w:val="000000"/>
                <w:sz w:val="19"/>
                <w:szCs w:val="19"/>
              </w:rPr>
              <w:t>Mesure la performance commerciale globale</w:t>
            </w:r>
          </w:p>
        </w:tc>
      </w:tr>
      <w:tr w:rsidR="00B032CA" w14:paraId="52E5D37D" w14:textId="77777777">
        <w:tblPrEx>
          <w:tblCellMar>
            <w:top w:w="0" w:type="dxa"/>
            <w:bottom w:w="0" w:type="dxa"/>
          </w:tblCellMar>
        </w:tblPrEx>
        <w:tc>
          <w:tcPr>
            <w:tcW w:w="3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C899FAF" w14:textId="77777777" w:rsidR="00B032CA" w:rsidRDefault="00000000">
            <w:r>
              <w:rPr>
                <w:color w:val="000000"/>
                <w:sz w:val="19"/>
                <w:szCs w:val="19"/>
              </w:rPr>
              <w:t>CA par magasin (normalisé)</w:t>
            </w:r>
          </w:p>
        </w:tc>
        <w:tc>
          <w:tcPr>
            <w:tcW w:w="5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6BFB094" w14:textId="77777777" w:rsidR="00B032CA" w:rsidRDefault="00000000">
            <w:r>
              <w:rPr>
                <w:color w:val="000000"/>
                <w:sz w:val="19"/>
                <w:szCs w:val="19"/>
              </w:rPr>
              <w:t>Mesure l'efficacité commerciale réelle, indépendamment de la taille du réseau</w:t>
            </w:r>
          </w:p>
        </w:tc>
      </w:tr>
      <w:tr w:rsidR="00B032CA" w14:paraId="412E27E5" w14:textId="77777777">
        <w:tblPrEx>
          <w:tblCellMar>
            <w:top w:w="0" w:type="dxa"/>
            <w:bottom w:w="0" w:type="dxa"/>
          </w:tblCellMar>
        </w:tblPrEx>
        <w:tc>
          <w:tcPr>
            <w:tcW w:w="3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5EF4551" w14:textId="77777777" w:rsidR="00B032CA" w:rsidRDefault="00000000">
            <w:r>
              <w:rPr>
                <w:color w:val="000000"/>
                <w:sz w:val="19"/>
                <w:szCs w:val="19"/>
              </w:rPr>
              <w:t>Valeur du stock (Prix × Quantité)</w:t>
            </w:r>
          </w:p>
        </w:tc>
        <w:tc>
          <w:tcPr>
            <w:tcW w:w="5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7430546" w14:textId="77777777" w:rsidR="00B032CA" w:rsidRDefault="00000000">
            <w:r>
              <w:rPr>
                <w:color w:val="000000"/>
                <w:sz w:val="19"/>
                <w:szCs w:val="19"/>
              </w:rPr>
              <w:t>Évalue le capital immobilisé en inventaire</w:t>
            </w:r>
          </w:p>
        </w:tc>
      </w:tr>
      <w:tr w:rsidR="00B032CA" w14:paraId="07EB5BF0" w14:textId="77777777">
        <w:tblPrEx>
          <w:tblCellMar>
            <w:top w:w="0" w:type="dxa"/>
            <w:bottom w:w="0" w:type="dxa"/>
          </w:tblCellMar>
        </w:tblPrEx>
        <w:tc>
          <w:tcPr>
            <w:tcW w:w="3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2BD5163" w14:textId="77777777" w:rsidR="00B032CA" w:rsidRDefault="00000000">
            <w:r>
              <w:rPr>
                <w:color w:val="000000"/>
                <w:sz w:val="19"/>
                <w:szCs w:val="19"/>
              </w:rPr>
              <w:t>Taux / nombre de produits en alerte de rupture</w:t>
            </w:r>
          </w:p>
        </w:tc>
        <w:tc>
          <w:tcPr>
            <w:tcW w:w="5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3E80A98" w14:textId="77777777" w:rsidR="00B032CA" w:rsidRDefault="00000000">
            <w:r>
              <w:rPr>
                <w:color w:val="000000"/>
                <w:sz w:val="19"/>
                <w:szCs w:val="19"/>
              </w:rPr>
              <w:t>Anticipe les pertes de ventes</w:t>
            </w:r>
          </w:p>
        </w:tc>
      </w:tr>
      <w:tr w:rsidR="00B032CA" w14:paraId="0A7E464A" w14:textId="77777777">
        <w:tblPrEx>
          <w:tblCellMar>
            <w:top w:w="0" w:type="dxa"/>
            <w:bottom w:w="0" w:type="dxa"/>
          </w:tblCellMar>
        </w:tblPrEx>
        <w:tc>
          <w:tcPr>
            <w:tcW w:w="3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B32BD2F" w14:textId="77777777" w:rsidR="00B032CA" w:rsidRDefault="00000000">
            <w:r>
              <w:rPr>
                <w:color w:val="000000"/>
                <w:sz w:val="19"/>
                <w:szCs w:val="19"/>
              </w:rPr>
              <w:t>Masse salariale par magasin</w:t>
            </w:r>
          </w:p>
        </w:tc>
        <w:tc>
          <w:tcPr>
            <w:tcW w:w="5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4909A5B" w14:textId="77777777" w:rsidR="00B032CA" w:rsidRDefault="00000000">
            <w:r>
              <w:rPr>
                <w:color w:val="000000"/>
                <w:sz w:val="19"/>
                <w:szCs w:val="19"/>
              </w:rPr>
              <w:t>Pilotage des coûts RH</w:t>
            </w:r>
          </w:p>
        </w:tc>
      </w:tr>
      <w:tr w:rsidR="00B032CA" w14:paraId="05494832" w14:textId="77777777">
        <w:tblPrEx>
          <w:tblCellMar>
            <w:top w:w="0" w:type="dxa"/>
            <w:bottom w:w="0" w:type="dxa"/>
          </w:tblCellMar>
        </w:tblPrEx>
        <w:tc>
          <w:tcPr>
            <w:tcW w:w="3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95B4553" w14:textId="77777777" w:rsidR="00B032CA" w:rsidRDefault="00000000">
            <w:r>
              <w:rPr>
                <w:color w:val="000000"/>
                <w:sz w:val="19"/>
                <w:szCs w:val="19"/>
              </w:rPr>
              <w:t>Délai de livraison moyen fournisseur</w:t>
            </w:r>
          </w:p>
        </w:tc>
        <w:tc>
          <w:tcPr>
            <w:tcW w:w="5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D7F3CB9" w14:textId="77777777" w:rsidR="00B032CA" w:rsidRDefault="00000000">
            <w:r>
              <w:rPr>
                <w:color w:val="000000"/>
                <w:sz w:val="19"/>
                <w:szCs w:val="19"/>
              </w:rPr>
              <w:t>Fiabilité logistique</w:t>
            </w:r>
          </w:p>
        </w:tc>
      </w:tr>
      <w:tr w:rsidR="00B032CA" w14:paraId="3BD5E8FE" w14:textId="77777777">
        <w:tblPrEx>
          <w:tblCellMar>
            <w:top w:w="0" w:type="dxa"/>
            <w:bottom w:w="0" w:type="dxa"/>
          </w:tblCellMar>
        </w:tblPrEx>
        <w:tc>
          <w:tcPr>
            <w:tcW w:w="3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7636879" w14:textId="77777777" w:rsidR="00B032CA" w:rsidRDefault="00000000">
            <w:r>
              <w:rPr>
                <w:color w:val="000000"/>
                <w:sz w:val="19"/>
                <w:szCs w:val="19"/>
              </w:rPr>
              <w:t>Taux de défaut fournisseur</w:t>
            </w:r>
          </w:p>
        </w:tc>
        <w:tc>
          <w:tcPr>
            <w:tcW w:w="5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BABE0A4" w14:textId="77777777" w:rsidR="00B032CA" w:rsidRDefault="00000000">
            <w:r>
              <w:rPr>
                <w:color w:val="000000"/>
                <w:sz w:val="19"/>
                <w:szCs w:val="19"/>
              </w:rPr>
              <w:t>Qualité d'approvisionnement, gestion du risque</w:t>
            </w:r>
          </w:p>
        </w:tc>
      </w:tr>
      <w:tr w:rsidR="00B032CA" w14:paraId="09008B34" w14:textId="77777777">
        <w:tblPrEx>
          <w:tblCellMar>
            <w:top w:w="0" w:type="dxa"/>
            <w:bottom w:w="0" w:type="dxa"/>
          </w:tblCellMar>
        </w:tblPrEx>
        <w:tc>
          <w:tcPr>
            <w:tcW w:w="3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8582407" w14:textId="77777777" w:rsidR="00B032CA" w:rsidRDefault="00000000">
            <w:r>
              <w:rPr>
                <w:color w:val="000000"/>
                <w:sz w:val="19"/>
                <w:szCs w:val="19"/>
              </w:rPr>
              <w:t>Nombre de magasins par ville</w:t>
            </w:r>
          </w:p>
        </w:tc>
        <w:tc>
          <w:tcPr>
            <w:tcW w:w="5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86AEC86" w14:textId="77777777" w:rsidR="00B032CA" w:rsidRDefault="00000000">
            <w:r>
              <w:rPr>
                <w:color w:val="000000"/>
                <w:sz w:val="19"/>
                <w:szCs w:val="19"/>
              </w:rPr>
              <w:t>Couverture géographique du réseau</w:t>
            </w:r>
          </w:p>
        </w:tc>
      </w:tr>
    </w:tbl>
    <w:p w14:paraId="74E8F80B" w14:textId="77777777" w:rsidR="00B032CA" w:rsidRDefault="00000000">
      <w:r>
        <w:br w:type="page"/>
      </w:r>
    </w:p>
    <w:p w14:paraId="2880BA01" w14:textId="77777777" w:rsidR="00B032CA" w:rsidRDefault="00000000">
      <w:pPr>
        <w:pStyle w:val="Titre1"/>
      </w:pPr>
      <w:bookmarkStart w:id="7" w:name="_Toc232850699"/>
      <w:r>
        <w:lastRenderedPageBreak/>
        <w:t xml:space="preserve">2. Analyse du </w:t>
      </w:r>
      <w:proofErr w:type="spellStart"/>
      <w:r>
        <w:t>dataset</w:t>
      </w:r>
      <w:proofErr w:type="spellEnd"/>
      <w:r>
        <w:t xml:space="preserve"> et qualité des données</w:t>
      </w:r>
      <w:bookmarkEnd w:id="7"/>
    </w:p>
    <w:p w14:paraId="6D6C8384" w14:textId="77777777" w:rsidR="00B032CA" w:rsidRDefault="00000000">
      <w:pPr>
        <w:pStyle w:val="Titre2"/>
      </w:pPr>
      <w:bookmarkStart w:id="8" w:name="_Toc232850700"/>
      <w:r>
        <w:t>2.1 Structure des données et relations potentielles</w:t>
      </w:r>
      <w:bookmarkEnd w:id="8"/>
    </w:p>
    <w:p w14:paraId="76FE3FE8" w14:textId="77777777" w:rsidR="00B032CA" w:rsidRDefault="00000000">
      <w:pPr>
        <w:spacing w:after="160" w:line="300" w:lineRule="auto"/>
      </w:pPr>
      <w:r>
        <w:rPr>
          <w:color w:val="000000"/>
        </w:rPr>
        <w:t xml:space="preserve">Les 5 tables s'articulent autour d'une clé commune, </w:t>
      </w:r>
      <w:proofErr w:type="spellStart"/>
      <w:r>
        <w:rPr>
          <w:color w:val="000000"/>
        </w:rPr>
        <w:t>ID_Magasin</w:t>
      </w:r>
      <w:proofErr w:type="spellEnd"/>
      <w:r>
        <w:rPr>
          <w:color w:val="000000"/>
        </w:rPr>
        <w:t xml:space="preserve">, présente dans Magasins, Ventes, </w:t>
      </w:r>
      <w:proofErr w:type="spellStart"/>
      <w:r>
        <w:rPr>
          <w:color w:val="000000"/>
        </w:rPr>
        <w:t>Stocks_Produits</w:t>
      </w:r>
      <w:proofErr w:type="spellEnd"/>
      <w:r>
        <w:rPr>
          <w:color w:val="000000"/>
        </w:rPr>
        <w:t xml:space="preserve"> et </w:t>
      </w:r>
      <w:proofErr w:type="spellStart"/>
      <w:r>
        <w:rPr>
          <w:color w:val="000000"/>
        </w:rPr>
        <w:t>Employes</w:t>
      </w:r>
      <w:proofErr w:type="spellEnd"/>
      <w:r>
        <w:rPr>
          <w:color w:val="000000"/>
        </w:rPr>
        <w:t>. La table Fournisseurs ne possède aucune clé directe vers les autres tables — ce point est traité en détail à la section 4.</w:t>
      </w:r>
    </w:p>
    <w:p w14:paraId="12E6A949" w14:textId="77777777" w:rsidR="00B032CA" w:rsidRDefault="00000000">
      <w:pPr>
        <w:pStyle w:val="Paragraphedeliste"/>
        <w:numPr>
          <w:ilvl w:val="0"/>
          <w:numId w:val="2"/>
        </w:numPr>
        <w:spacing w:after="100" w:line="300" w:lineRule="auto"/>
      </w:pPr>
      <w:r>
        <w:rPr>
          <w:color w:val="000000"/>
        </w:rPr>
        <w:t xml:space="preserve">Intégrité référentielle vérifiée : 100% des </w:t>
      </w:r>
      <w:proofErr w:type="spellStart"/>
      <w:r>
        <w:rPr>
          <w:color w:val="000000"/>
        </w:rPr>
        <w:t>ID_Magasin</w:t>
      </w:r>
      <w:proofErr w:type="spellEnd"/>
      <w:r>
        <w:rPr>
          <w:color w:val="000000"/>
        </w:rPr>
        <w:t xml:space="preserve"> présents dans Ventes, </w:t>
      </w:r>
      <w:proofErr w:type="spellStart"/>
      <w:r>
        <w:rPr>
          <w:color w:val="000000"/>
        </w:rPr>
        <w:t>Stocks_Produits</w:t>
      </w:r>
      <w:proofErr w:type="spellEnd"/>
      <w:r>
        <w:rPr>
          <w:color w:val="000000"/>
        </w:rPr>
        <w:t xml:space="preserve"> et </w:t>
      </w:r>
      <w:proofErr w:type="spellStart"/>
      <w:r>
        <w:rPr>
          <w:color w:val="000000"/>
        </w:rPr>
        <w:t>Employes</w:t>
      </w:r>
      <w:proofErr w:type="spellEnd"/>
      <w:r>
        <w:rPr>
          <w:color w:val="000000"/>
        </w:rPr>
        <w:t xml:space="preserve"> existent bien dans Magasins.</w:t>
      </w:r>
    </w:p>
    <w:p w14:paraId="35F90EB1" w14:textId="77777777" w:rsidR="00B032CA" w:rsidRDefault="00000000">
      <w:pPr>
        <w:pStyle w:val="Paragraphedeliste"/>
        <w:numPr>
          <w:ilvl w:val="0"/>
          <w:numId w:val="2"/>
        </w:numPr>
        <w:spacing w:after="100" w:line="300" w:lineRule="auto"/>
      </w:pPr>
      <w:r>
        <w:rPr>
          <w:color w:val="000000"/>
        </w:rPr>
        <w:t>Aucun doublon d'identifiant (clé primaire) détecté dans aucune des 5 tables.</w:t>
      </w:r>
    </w:p>
    <w:p w14:paraId="2EB5667B" w14:textId="77777777" w:rsidR="00B032CA" w:rsidRDefault="00000000">
      <w:pPr>
        <w:pStyle w:val="Paragraphedeliste"/>
        <w:numPr>
          <w:ilvl w:val="0"/>
          <w:numId w:val="2"/>
        </w:numPr>
        <w:spacing w:after="100" w:line="300" w:lineRule="auto"/>
      </w:pPr>
      <w:r>
        <w:rPr>
          <w:color w:val="000000"/>
        </w:rPr>
        <w:t>Aucune ligne strictement dupliquée détectée.</w:t>
      </w:r>
    </w:p>
    <w:p w14:paraId="00294FC9" w14:textId="77777777" w:rsidR="00B032CA" w:rsidRDefault="00000000">
      <w:pPr>
        <w:pStyle w:val="Titre2"/>
      </w:pPr>
      <w:bookmarkStart w:id="9" w:name="_Toc232850701"/>
      <w:r>
        <w:t>2.2 Qualité des données : diagnostic détaillé</w:t>
      </w:r>
      <w:bookmarkEnd w:id="9"/>
    </w:p>
    <w:p w14:paraId="4BE66FFE" w14:textId="77777777" w:rsidR="00B032CA" w:rsidRDefault="00000000">
      <w:pPr>
        <w:spacing w:after="160" w:line="300" w:lineRule="auto"/>
      </w:pPr>
      <w:r>
        <w:rPr>
          <w:color w:val="000000"/>
        </w:rPr>
        <w:t>Cette étape est la plus critique avant tout nettoyage : elle conditionne la fiabilité de l'ensemble du projet. Voici l'état des lieux précis, table par table, avant toute correction.</w:t>
      </w:r>
    </w:p>
    <w:p w14:paraId="62632FED" w14:textId="77777777" w:rsidR="00B032CA" w:rsidRDefault="00000000">
      <w:pPr>
        <w:pStyle w:val="Titre3"/>
      </w:pPr>
      <w:bookmarkStart w:id="10" w:name="_Toc232850702"/>
      <w:r>
        <w:t>Table Magasins (500 lignes)</w:t>
      </w:r>
      <w:bookmarkEnd w:id="1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1600"/>
        <w:gridCol w:w="4160"/>
      </w:tblGrid>
      <w:tr w:rsidR="00B032CA" w14:paraId="35B7F45D" w14:textId="77777777">
        <w:tblPrEx>
          <w:tblCellMar>
            <w:top w:w="0" w:type="dxa"/>
            <w:bottom w:w="0" w:type="dxa"/>
          </w:tblCellMar>
        </w:tblPrEx>
        <w:trPr>
          <w:tblHeader/>
        </w:trPr>
        <w:tc>
          <w:tcPr>
            <w:tcW w:w="3600" w:type="dxa"/>
            <w:tcBorders>
              <w:top w:val="single" w:sz="4" w:space="0" w:color="BFBFBF"/>
              <w:left w:val="single" w:sz="4" w:space="0" w:color="BFBFBF"/>
              <w:bottom w:val="single" w:sz="4" w:space="0" w:color="BFBFBF"/>
              <w:right w:val="single" w:sz="4" w:space="0" w:color="BFBFBF"/>
            </w:tcBorders>
            <w:shd w:val="clear" w:color="auto" w:fill="1F4E5F"/>
            <w:tcMar>
              <w:top w:w="80" w:type="dxa"/>
              <w:left w:w="120" w:type="dxa"/>
              <w:bottom w:w="80" w:type="dxa"/>
              <w:right w:w="120" w:type="dxa"/>
            </w:tcMar>
            <w:vAlign w:val="center"/>
          </w:tcPr>
          <w:p w14:paraId="1232785C" w14:textId="77777777" w:rsidR="00B032CA" w:rsidRDefault="00000000">
            <w:r>
              <w:rPr>
                <w:b/>
                <w:bCs/>
                <w:color w:val="FFFFFF"/>
                <w:sz w:val="19"/>
                <w:szCs w:val="19"/>
              </w:rPr>
              <w:t>Problème détecté</w:t>
            </w:r>
          </w:p>
        </w:tc>
        <w:tc>
          <w:tcPr>
            <w:tcW w:w="1600" w:type="dxa"/>
            <w:tcBorders>
              <w:top w:val="single" w:sz="4" w:space="0" w:color="BFBFBF"/>
              <w:left w:val="single" w:sz="4" w:space="0" w:color="BFBFBF"/>
              <w:bottom w:val="single" w:sz="4" w:space="0" w:color="BFBFBF"/>
              <w:right w:val="single" w:sz="4" w:space="0" w:color="BFBFBF"/>
            </w:tcBorders>
            <w:shd w:val="clear" w:color="auto" w:fill="1F4E5F"/>
            <w:tcMar>
              <w:top w:w="80" w:type="dxa"/>
              <w:left w:w="120" w:type="dxa"/>
              <w:bottom w:w="80" w:type="dxa"/>
              <w:right w:w="120" w:type="dxa"/>
            </w:tcMar>
            <w:vAlign w:val="center"/>
          </w:tcPr>
          <w:p w14:paraId="35400C0F" w14:textId="77777777" w:rsidR="00B032CA" w:rsidRDefault="00000000">
            <w:r>
              <w:rPr>
                <w:b/>
                <w:bCs/>
                <w:color w:val="FFFFFF"/>
                <w:sz w:val="19"/>
                <w:szCs w:val="19"/>
              </w:rPr>
              <w:t>Ampleur</w:t>
            </w:r>
          </w:p>
        </w:tc>
        <w:tc>
          <w:tcPr>
            <w:tcW w:w="4160" w:type="dxa"/>
            <w:tcBorders>
              <w:top w:val="single" w:sz="4" w:space="0" w:color="BFBFBF"/>
              <w:left w:val="single" w:sz="4" w:space="0" w:color="BFBFBF"/>
              <w:bottom w:val="single" w:sz="4" w:space="0" w:color="BFBFBF"/>
              <w:right w:val="single" w:sz="4" w:space="0" w:color="BFBFBF"/>
            </w:tcBorders>
            <w:shd w:val="clear" w:color="auto" w:fill="1F4E5F"/>
            <w:tcMar>
              <w:top w:w="80" w:type="dxa"/>
              <w:left w:w="120" w:type="dxa"/>
              <w:bottom w:w="80" w:type="dxa"/>
              <w:right w:w="120" w:type="dxa"/>
            </w:tcMar>
            <w:vAlign w:val="center"/>
          </w:tcPr>
          <w:p w14:paraId="751B5C7C" w14:textId="77777777" w:rsidR="00B032CA" w:rsidRDefault="00000000">
            <w:r>
              <w:rPr>
                <w:b/>
                <w:bCs/>
                <w:color w:val="FFFFFF"/>
                <w:sz w:val="19"/>
                <w:szCs w:val="19"/>
              </w:rPr>
              <w:t>Impact métier potentiel</w:t>
            </w:r>
          </w:p>
        </w:tc>
      </w:tr>
      <w:tr w:rsidR="00B032CA" w14:paraId="5B4F7080" w14:textId="77777777">
        <w:tblPrEx>
          <w:tblCellMar>
            <w:top w:w="0" w:type="dxa"/>
            <w:bottom w:w="0" w:type="dxa"/>
          </w:tblCellMar>
        </w:tblPrEx>
        <w:tc>
          <w:tcPr>
            <w:tcW w:w="3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D265C3D" w14:textId="77777777" w:rsidR="00B032CA" w:rsidRDefault="00000000">
            <w:r>
              <w:rPr>
                <w:color w:val="000000"/>
                <w:sz w:val="19"/>
                <w:szCs w:val="19"/>
              </w:rPr>
              <w:t>Ville manquante</w:t>
            </w:r>
          </w:p>
        </w:tc>
        <w:tc>
          <w:tcPr>
            <w:tcW w:w="1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3AD82CC" w14:textId="77777777" w:rsidR="00B032CA" w:rsidRDefault="00000000">
            <w:r>
              <w:rPr>
                <w:color w:val="000000"/>
                <w:sz w:val="19"/>
                <w:szCs w:val="19"/>
              </w:rPr>
              <w:t>22 lignes</w:t>
            </w:r>
          </w:p>
        </w:tc>
        <w:tc>
          <w:tcPr>
            <w:tcW w:w="4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27FC903" w14:textId="77777777" w:rsidR="00B032CA" w:rsidRDefault="00000000">
            <w:r>
              <w:rPr>
                <w:color w:val="000000"/>
                <w:sz w:val="19"/>
                <w:szCs w:val="19"/>
              </w:rPr>
              <w:t>Empêche l'agrégation géographique</w:t>
            </w:r>
          </w:p>
        </w:tc>
      </w:tr>
      <w:tr w:rsidR="00B032CA" w14:paraId="2B24328E" w14:textId="77777777">
        <w:tblPrEx>
          <w:tblCellMar>
            <w:top w:w="0" w:type="dxa"/>
            <w:bottom w:w="0" w:type="dxa"/>
          </w:tblCellMar>
        </w:tblPrEx>
        <w:tc>
          <w:tcPr>
            <w:tcW w:w="3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19BB45F" w14:textId="77777777" w:rsidR="00B032CA" w:rsidRDefault="00000000">
            <w:r>
              <w:rPr>
                <w:color w:val="000000"/>
                <w:sz w:val="19"/>
                <w:szCs w:val="19"/>
              </w:rPr>
              <w:t>Commune manquante</w:t>
            </w:r>
          </w:p>
        </w:tc>
        <w:tc>
          <w:tcPr>
            <w:tcW w:w="1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D635A22" w14:textId="77777777" w:rsidR="00B032CA" w:rsidRDefault="00000000">
            <w:r>
              <w:rPr>
                <w:color w:val="000000"/>
                <w:sz w:val="19"/>
                <w:szCs w:val="19"/>
              </w:rPr>
              <w:t>450 lignes</w:t>
            </w:r>
          </w:p>
        </w:tc>
        <w:tc>
          <w:tcPr>
            <w:tcW w:w="4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78597FB" w14:textId="77777777" w:rsidR="00B032CA" w:rsidRDefault="00000000">
            <w:r>
              <w:rPr>
                <w:color w:val="000000"/>
                <w:sz w:val="19"/>
                <w:szCs w:val="19"/>
              </w:rPr>
              <w:t>Normal par construction : seule Abidjan est découpée en communes</w:t>
            </w:r>
          </w:p>
        </w:tc>
      </w:tr>
      <w:tr w:rsidR="00B032CA" w14:paraId="69DA589E" w14:textId="77777777">
        <w:tblPrEx>
          <w:tblCellMar>
            <w:top w:w="0" w:type="dxa"/>
            <w:bottom w:w="0" w:type="dxa"/>
          </w:tblCellMar>
        </w:tblPrEx>
        <w:tc>
          <w:tcPr>
            <w:tcW w:w="3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6B4382C" w14:textId="77777777" w:rsidR="00B032CA" w:rsidRDefault="00000000">
            <w:r>
              <w:rPr>
                <w:color w:val="000000"/>
                <w:sz w:val="19"/>
                <w:szCs w:val="19"/>
              </w:rPr>
              <w:t>Surface_m2 négative</w:t>
            </w:r>
          </w:p>
        </w:tc>
        <w:tc>
          <w:tcPr>
            <w:tcW w:w="1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ADBA781" w14:textId="77777777" w:rsidR="00B032CA" w:rsidRDefault="00000000">
            <w:r>
              <w:rPr>
                <w:color w:val="000000"/>
                <w:sz w:val="19"/>
                <w:szCs w:val="19"/>
              </w:rPr>
              <w:t>30 lignes</w:t>
            </w:r>
          </w:p>
        </w:tc>
        <w:tc>
          <w:tcPr>
            <w:tcW w:w="4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7B5F08F" w14:textId="77777777" w:rsidR="00B032CA" w:rsidRDefault="00000000">
            <w:r>
              <w:rPr>
                <w:color w:val="000000"/>
                <w:sz w:val="19"/>
                <w:szCs w:val="19"/>
              </w:rPr>
              <w:t>Impossible physiquement, fausse les ratios CA/m²</w:t>
            </w:r>
          </w:p>
        </w:tc>
      </w:tr>
      <w:tr w:rsidR="00B032CA" w14:paraId="7AC746FA" w14:textId="77777777">
        <w:tblPrEx>
          <w:tblCellMar>
            <w:top w:w="0" w:type="dxa"/>
            <w:bottom w:w="0" w:type="dxa"/>
          </w:tblCellMar>
        </w:tblPrEx>
        <w:tc>
          <w:tcPr>
            <w:tcW w:w="3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88687DA" w14:textId="77777777" w:rsidR="00B032CA" w:rsidRDefault="00000000">
            <w:proofErr w:type="spellStart"/>
            <w:r>
              <w:rPr>
                <w:color w:val="000000"/>
                <w:sz w:val="19"/>
                <w:szCs w:val="19"/>
              </w:rPr>
              <w:t>Date_Ouverture</w:t>
            </w:r>
            <w:proofErr w:type="spellEnd"/>
            <w:r>
              <w:rPr>
                <w:color w:val="000000"/>
                <w:sz w:val="19"/>
                <w:szCs w:val="19"/>
              </w:rPr>
              <w:t xml:space="preserve"> invalide (ex : 32/13/2020)</w:t>
            </w:r>
          </w:p>
        </w:tc>
        <w:tc>
          <w:tcPr>
            <w:tcW w:w="1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C16A9F5" w14:textId="77777777" w:rsidR="00B032CA" w:rsidRDefault="00000000">
            <w:r>
              <w:rPr>
                <w:color w:val="000000"/>
                <w:sz w:val="19"/>
                <w:szCs w:val="19"/>
              </w:rPr>
              <w:t>20 lignes</w:t>
            </w:r>
          </w:p>
        </w:tc>
        <w:tc>
          <w:tcPr>
            <w:tcW w:w="4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C830E44" w14:textId="77777777" w:rsidR="00B032CA" w:rsidRDefault="00000000">
            <w:r>
              <w:rPr>
                <w:color w:val="000000"/>
                <w:sz w:val="19"/>
                <w:szCs w:val="19"/>
              </w:rPr>
              <w:t>Empêche le calcul d'ancienneté du magasin</w:t>
            </w:r>
          </w:p>
        </w:tc>
      </w:tr>
    </w:tbl>
    <w:p w14:paraId="49FAE3D3" w14:textId="77777777" w:rsidR="00B032CA" w:rsidRDefault="00B032CA">
      <w:pPr>
        <w:spacing w:after="200"/>
      </w:pPr>
    </w:p>
    <w:p w14:paraId="3902EAFF" w14:textId="77777777" w:rsidR="00B032CA" w:rsidRDefault="00000000">
      <w:pPr>
        <w:pStyle w:val="Titre3"/>
      </w:pPr>
      <w:bookmarkStart w:id="11" w:name="_Toc232850703"/>
      <w:r>
        <w:t>Table Ventes (500 lignes)</w:t>
      </w:r>
      <w:bookmarkEnd w:id="1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1600"/>
        <w:gridCol w:w="4160"/>
      </w:tblGrid>
      <w:tr w:rsidR="00B032CA" w14:paraId="4B230C6D" w14:textId="77777777">
        <w:tblPrEx>
          <w:tblCellMar>
            <w:top w:w="0" w:type="dxa"/>
            <w:bottom w:w="0" w:type="dxa"/>
          </w:tblCellMar>
        </w:tblPrEx>
        <w:trPr>
          <w:tblHeader/>
        </w:trPr>
        <w:tc>
          <w:tcPr>
            <w:tcW w:w="3600" w:type="dxa"/>
            <w:tcBorders>
              <w:top w:val="single" w:sz="4" w:space="0" w:color="BFBFBF"/>
              <w:left w:val="single" w:sz="4" w:space="0" w:color="BFBFBF"/>
              <w:bottom w:val="single" w:sz="4" w:space="0" w:color="BFBFBF"/>
              <w:right w:val="single" w:sz="4" w:space="0" w:color="BFBFBF"/>
            </w:tcBorders>
            <w:shd w:val="clear" w:color="auto" w:fill="1F4E5F"/>
            <w:tcMar>
              <w:top w:w="80" w:type="dxa"/>
              <w:left w:w="120" w:type="dxa"/>
              <w:bottom w:w="80" w:type="dxa"/>
              <w:right w:w="120" w:type="dxa"/>
            </w:tcMar>
            <w:vAlign w:val="center"/>
          </w:tcPr>
          <w:p w14:paraId="3FFE0E35" w14:textId="77777777" w:rsidR="00B032CA" w:rsidRDefault="00000000">
            <w:r>
              <w:rPr>
                <w:b/>
                <w:bCs/>
                <w:color w:val="FFFFFF"/>
                <w:sz w:val="19"/>
                <w:szCs w:val="19"/>
              </w:rPr>
              <w:t>Problème détecté</w:t>
            </w:r>
          </w:p>
        </w:tc>
        <w:tc>
          <w:tcPr>
            <w:tcW w:w="1600" w:type="dxa"/>
            <w:tcBorders>
              <w:top w:val="single" w:sz="4" w:space="0" w:color="BFBFBF"/>
              <w:left w:val="single" w:sz="4" w:space="0" w:color="BFBFBF"/>
              <w:bottom w:val="single" w:sz="4" w:space="0" w:color="BFBFBF"/>
              <w:right w:val="single" w:sz="4" w:space="0" w:color="BFBFBF"/>
            </w:tcBorders>
            <w:shd w:val="clear" w:color="auto" w:fill="1F4E5F"/>
            <w:tcMar>
              <w:top w:w="80" w:type="dxa"/>
              <w:left w:w="120" w:type="dxa"/>
              <w:bottom w:w="80" w:type="dxa"/>
              <w:right w:w="120" w:type="dxa"/>
            </w:tcMar>
            <w:vAlign w:val="center"/>
          </w:tcPr>
          <w:p w14:paraId="1073CB5E" w14:textId="77777777" w:rsidR="00B032CA" w:rsidRDefault="00000000">
            <w:r>
              <w:rPr>
                <w:b/>
                <w:bCs/>
                <w:color w:val="FFFFFF"/>
                <w:sz w:val="19"/>
                <w:szCs w:val="19"/>
              </w:rPr>
              <w:t>Ampleur</w:t>
            </w:r>
          </w:p>
        </w:tc>
        <w:tc>
          <w:tcPr>
            <w:tcW w:w="4160" w:type="dxa"/>
            <w:tcBorders>
              <w:top w:val="single" w:sz="4" w:space="0" w:color="BFBFBF"/>
              <w:left w:val="single" w:sz="4" w:space="0" w:color="BFBFBF"/>
              <w:bottom w:val="single" w:sz="4" w:space="0" w:color="BFBFBF"/>
              <w:right w:val="single" w:sz="4" w:space="0" w:color="BFBFBF"/>
            </w:tcBorders>
            <w:shd w:val="clear" w:color="auto" w:fill="1F4E5F"/>
            <w:tcMar>
              <w:top w:w="80" w:type="dxa"/>
              <w:left w:w="120" w:type="dxa"/>
              <w:bottom w:w="80" w:type="dxa"/>
              <w:right w:w="120" w:type="dxa"/>
            </w:tcMar>
            <w:vAlign w:val="center"/>
          </w:tcPr>
          <w:p w14:paraId="454D8CE5" w14:textId="77777777" w:rsidR="00B032CA" w:rsidRDefault="00000000">
            <w:r>
              <w:rPr>
                <w:b/>
                <w:bCs/>
                <w:color w:val="FFFFFF"/>
                <w:sz w:val="19"/>
                <w:szCs w:val="19"/>
              </w:rPr>
              <w:t>Impact métier potentiel</w:t>
            </w:r>
          </w:p>
        </w:tc>
      </w:tr>
      <w:tr w:rsidR="00B032CA" w14:paraId="11FDD6CD" w14:textId="77777777">
        <w:tblPrEx>
          <w:tblCellMar>
            <w:top w:w="0" w:type="dxa"/>
            <w:bottom w:w="0" w:type="dxa"/>
          </w:tblCellMar>
        </w:tblPrEx>
        <w:tc>
          <w:tcPr>
            <w:tcW w:w="3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AA08645" w14:textId="77777777" w:rsidR="00B032CA" w:rsidRDefault="00000000">
            <w:proofErr w:type="spellStart"/>
            <w:r>
              <w:rPr>
                <w:color w:val="000000"/>
                <w:sz w:val="19"/>
                <w:szCs w:val="19"/>
              </w:rPr>
              <w:t>Montant_Total</w:t>
            </w:r>
            <w:proofErr w:type="spellEnd"/>
            <w:r>
              <w:rPr>
                <w:color w:val="000000"/>
                <w:sz w:val="19"/>
                <w:szCs w:val="19"/>
              </w:rPr>
              <w:t xml:space="preserve"> manquant</w:t>
            </w:r>
          </w:p>
        </w:tc>
        <w:tc>
          <w:tcPr>
            <w:tcW w:w="1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B4BC249" w14:textId="77777777" w:rsidR="00B032CA" w:rsidRDefault="00000000">
            <w:r>
              <w:rPr>
                <w:color w:val="000000"/>
                <w:sz w:val="19"/>
                <w:szCs w:val="19"/>
              </w:rPr>
              <w:t>18 lignes</w:t>
            </w:r>
          </w:p>
        </w:tc>
        <w:tc>
          <w:tcPr>
            <w:tcW w:w="4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4692D5B" w14:textId="77777777" w:rsidR="00B032CA" w:rsidRDefault="00000000">
            <w:r>
              <w:rPr>
                <w:color w:val="000000"/>
                <w:sz w:val="19"/>
                <w:szCs w:val="19"/>
              </w:rPr>
              <w:t>CA sous-estimé si non traité</w:t>
            </w:r>
          </w:p>
        </w:tc>
      </w:tr>
      <w:tr w:rsidR="00B032CA" w14:paraId="00E991E7" w14:textId="77777777">
        <w:tblPrEx>
          <w:tblCellMar>
            <w:top w:w="0" w:type="dxa"/>
            <w:bottom w:w="0" w:type="dxa"/>
          </w:tblCellMar>
        </w:tblPrEx>
        <w:tc>
          <w:tcPr>
            <w:tcW w:w="3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22628AD" w14:textId="77777777" w:rsidR="00B032CA" w:rsidRDefault="00000000">
            <w:proofErr w:type="spellStart"/>
            <w:r>
              <w:rPr>
                <w:color w:val="000000"/>
                <w:sz w:val="19"/>
                <w:szCs w:val="19"/>
              </w:rPr>
              <w:t>Montant_Total</w:t>
            </w:r>
            <w:proofErr w:type="spellEnd"/>
            <w:r>
              <w:rPr>
                <w:color w:val="000000"/>
                <w:sz w:val="19"/>
                <w:szCs w:val="19"/>
              </w:rPr>
              <w:t xml:space="preserve"> négatif</w:t>
            </w:r>
          </w:p>
        </w:tc>
        <w:tc>
          <w:tcPr>
            <w:tcW w:w="1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CF34326" w14:textId="77777777" w:rsidR="00B032CA" w:rsidRDefault="00000000">
            <w:r>
              <w:rPr>
                <w:color w:val="000000"/>
                <w:sz w:val="19"/>
                <w:szCs w:val="19"/>
              </w:rPr>
              <w:t>21 lignes</w:t>
            </w:r>
          </w:p>
        </w:tc>
        <w:tc>
          <w:tcPr>
            <w:tcW w:w="4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B63DB87" w14:textId="77777777" w:rsidR="00B032CA" w:rsidRDefault="00000000">
            <w:r>
              <w:rPr>
                <w:color w:val="000000"/>
                <w:sz w:val="19"/>
                <w:szCs w:val="19"/>
              </w:rPr>
              <w:t>À questionner : remboursement légitime ou erreur de saisie</w:t>
            </w:r>
          </w:p>
        </w:tc>
      </w:tr>
      <w:tr w:rsidR="00B032CA" w14:paraId="48325BC2" w14:textId="77777777">
        <w:tblPrEx>
          <w:tblCellMar>
            <w:top w:w="0" w:type="dxa"/>
            <w:bottom w:w="0" w:type="dxa"/>
          </w:tblCellMar>
        </w:tblPrEx>
        <w:tc>
          <w:tcPr>
            <w:tcW w:w="3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B8F05D0" w14:textId="77777777" w:rsidR="00B032CA" w:rsidRDefault="00000000">
            <w:proofErr w:type="spellStart"/>
            <w:r>
              <w:rPr>
                <w:color w:val="000000"/>
                <w:sz w:val="19"/>
                <w:szCs w:val="19"/>
              </w:rPr>
              <w:t>Mode_Paiement</w:t>
            </w:r>
            <w:proofErr w:type="spellEnd"/>
            <w:r>
              <w:rPr>
                <w:color w:val="000000"/>
                <w:sz w:val="19"/>
                <w:szCs w:val="19"/>
              </w:rPr>
              <w:t xml:space="preserve"> = « Bitcoin »</w:t>
            </w:r>
          </w:p>
        </w:tc>
        <w:tc>
          <w:tcPr>
            <w:tcW w:w="1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8DECD8F" w14:textId="77777777" w:rsidR="00B032CA" w:rsidRDefault="00000000">
            <w:r>
              <w:rPr>
                <w:color w:val="000000"/>
                <w:sz w:val="19"/>
                <w:szCs w:val="19"/>
              </w:rPr>
              <w:t>15 lignes</w:t>
            </w:r>
          </w:p>
        </w:tc>
        <w:tc>
          <w:tcPr>
            <w:tcW w:w="4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680D9D9" w14:textId="77777777" w:rsidR="00B032CA" w:rsidRDefault="00000000">
            <w:r>
              <w:rPr>
                <w:color w:val="000000"/>
                <w:sz w:val="19"/>
                <w:szCs w:val="19"/>
              </w:rPr>
              <w:t>Suspect dans le contexte d'un réseau ivoirien classique</w:t>
            </w:r>
          </w:p>
        </w:tc>
      </w:tr>
    </w:tbl>
    <w:p w14:paraId="4EF6FA1E" w14:textId="77777777" w:rsidR="00B032CA" w:rsidRDefault="00B032CA">
      <w:pPr>
        <w:spacing w:after="200"/>
      </w:pPr>
    </w:p>
    <w:p w14:paraId="73E6262A" w14:textId="77777777" w:rsidR="00B032CA" w:rsidRDefault="00000000">
      <w:pPr>
        <w:pStyle w:val="Titre3"/>
      </w:pPr>
      <w:bookmarkStart w:id="12" w:name="_Toc232850704"/>
      <w:r>
        <w:t xml:space="preserve">Table </w:t>
      </w:r>
      <w:proofErr w:type="spellStart"/>
      <w:r>
        <w:t>Stocks_Produits</w:t>
      </w:r>
      <w:proofErr w:type="spellEnd"/>
      <w:r>
        <w:t xml:space="preserve"> (500 lignes)</w:t>
      </w:r>
      <w:bookmarkEnd w:id="1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1600"/>
        <w:gridCol w:w="4160"/>
      </w:tblGrid>
      <w:tr w:rsidR="00B032CA" w14:paraId="22825662" w14:textId="77777777">
        <w:tblPrEx>
          <w:tblCellMar>
            <w:top w:w="0" w:type="dxa"/>
            <w:bottom w:w="0" w:type="dxa"/>
          </w:tblCellMar>
        </w:tblPrEx>
        <w:trPr>
          <w:tblHeader/>
        </w:trPr>
        <w:tc>
          <w:tcPr>
            <w:tcW w:w="3600" w:type="dxa"/>
            <w:tcBorders>
              <w:top w:val="single" w:sz="4" w:space="0" w:color="BFBFBF"/>
              <w:left w:val="single" w:sz="4" w:space="0" w:color="BFBFBF"/>
              <w:bottom w:val="single" w:sz="4" w:space="0" w:color="BFBFBF"/>
              <w:right w:val="single" w:sz="4" w:space="0" w:color="BFBFBF"/>
            </w:tcBorders>
            <w:shd w:val="clear" w:color="auto" w:fill="1F4E5F"/>
            <w:tcMar>
              <w:top w:w="80" w:type="dxa"/>
              <w:left w:w="120" w:type="dxa"/>
              <w:bottom w:w="80" w:type="dxa"/>
              <w:right w:w="120" w:type="dxa"/>
            </w:tcMar>
            <w:vAlign w:val="center"/>
          </w:tcPr>
          <w:p w14:paraId="5F530E38" w14:textId="77777777" w:rsidR="00B032CA" w:rsidRDefault="00000000">
            <w:r>
              <w:rPr>
                <w:b/>
                <w:bCs/>
                <w:color w:val="FFFFFF"/>
                <w:sz w:val="19"/>
                <w:szCs w:val="19"/>
              </w:rPr>
              <w:t>Problème détecté</w:t>
            </w:r>
          </w:p>
        </w:tc>
        <w:tc>
          <w:tcPr>
            <w:tcW w:w="1600" w:type="dxa"/>
            <w:tcBorders>
              <w:top w:val="single" w:sz="4" w:space="0" w:color="BFBFBF"/>
              <w:left w:val="single" w:sz="4" w:space="0" w:color="BFBFBF"/>
              <w:bottom w:val="single" w:sz="4" w:space="0" w:color="BFBFBF"/>
              <w:right w:val="single" w:sz="4" w:space="0" w:color="BFBFBF"/>
            </w:tcBorders>
            <w:shd w:val="clear" w:color="auto" w:fill="1F4E5F"/>
            <w:tcMar>
              <w:top w:w="80" w:type="dxa"/>
              <w:left w:w="120" w:type="dxa"/>
              <w:bottom w:w="80" w:type="dxa"/>
              <w:right w:w="120" w:type="dxa"/>
            </w:tcMar>
            <w:vAlign w:val="center"/>
          </w:tcPr>
          <w:p w14:paraId="10556904" w14:textId="77777777" w:rsidR="00B032CA" w:rsidRDefault="00000000">
            <w:r>
              <w:rPr>
                <w:b/>
                <w:bCs/>
                <w:color w:val="FFFFFF"/>
                <w:sz w:val="19"/>
                <w:szCs w:val="19"/>
              </w:rPr>
              <w:t>Ampleur</w:t>
            </w:r>
          </w:p>
        </w:tc>
        <w:tc>
          <w:tcPr>
            <w:tcW w:w="4160" w:type="dxa"/>
            <w:tcBorders>
              <w:top w:val="single" w:sz="4" w:space="0" w:color="BFBFBF"/>
              <w:left w:val="single" w:sz="4" w:space="0" w:color="BFBFBF"/>
              <w:bottom w:val="single" w:sz="4" w:space="0" w:color="BFBFBF"/>
              <w:right w:val="single" w:sz="4" w:space="0" w:color="BFBFBF"/>
            </w:tcBorders>
            <w:shd w:val="clear" w:color="auto" w:fill="1F4E5F"/>
            <w:tcMar>
              <w:top w:w="80" w:type="dxa"/>
              <w:left w:w="120" w:type="dxa"/>
              <w:bottom w:w="80" w:type="dxa"/>
              <w:right w:w="120" w:type="dxa"/>
            </w:tcMar>
            <w:vAlign w:val="center"/>
          </w:tcPr>
          <w:p w14:paraId="37AA7CCB" w14:textId="77777777" w:rsidR="00B032CA" w:rsidRDefault="00000000">
            <w:r>
              <w:rPr>
                <w:b/>
                <w:bCs/>
                <w:color w:val="FFFFFF"/>
                <w:sz w:val="19"/>
                <w:szCs w:val="19"/>
              </w:rPr>
              <w:t>Impact métier potentiel</w:t>
            </w:r>
          </w:p>
        </w:tc>
      </w:tr>
      <w:tr w:rsidR="00B032CA" w14:paraId="7184FBA5" w14:textId="77777777">
        <w:tblPrEx>
          <w:tblCellMar>
            <w:top w:w="0" w:type="dxa"/>
            <w:bottom w:w="0" w:type="dxa"/>
          </w:tblCellMar>
        </w:tblPrEx>
        <w:tc>
          <w:tcPr>
            <w:tcW w:w="3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D38B0E2" w14:textId="77777777" w:rsidR="00B032CA" w:rsidRDefault="00000000">
            <w:proofErr w:type="spellStart"/>
            <w:r>
              <w:rPr>
                <w:color w:val="000000"/>
                <w:sz w:val="19"/>
                <w:szCs w:val="19"/>
              </w:rPr>
              <w:t>Prix_Unitaire</w:t>
            </w:r>
            <w:proofErr w:type="spellEnd"/>
            <w:r>
              <w:rPr>
                <w:color w:val="000000"/>
                <w:sz w:val="19"/>
                <w:szCs w:val="19"/>
              </w:rPr>
              <w:t xml:space="preserve"> manquant</w:t>
            </w:r>
          </w:p>
        </w:tc>
        <w:tc>
          <w:tcPr>
            <w:tcW w:w="1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2E6D2A7" w14:textId="77777777" w:rsidR="00B032CA" w:rsidRDefault="00000000">
            <w:r>
              <w:rPr>
                <w:color w:val="000000"/>
                <w:sz w:val="19"/>
                <w:szCs w:val="19"/>
              </w:rPr>
              <w:t>14 lignes</w:t>
            </w:r>
          </w:p>
        </w:tc>
        <w:tc>
          <w:tcPr>
            <w:tcW w:w="4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C2C1094" w14:textId="77777777" w:rsidR="00B032CA" w:rsidRDefault="00000000">
            <w:r>
              <w:rPr>
                <w:color w:val="000000"/>
                <w:sz w:val="19"/>
                <w:szCs w:val="19"/>
              </w:rPr>
              <w:t>Empêche la valorisation du stock</w:t>
            </w:r>
          </w:p>
        </w:tc>
      </w:tr>
      <w:tr w:rsidR="00B032CA" w14:paraId="63B34212" w14:textId="77777777">
        <w:tblPrEx>
          <w:tblCellMar>
            <w:top w:w="0" w:type="dxa"/>
            <w:bottom w:w="0" w:type="dxa"/>
          </w:tblCellMar>
        </w:tblPrEx>
        <w:tc>
          <w:tcPr>
            <w:tcW w:w="3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5B6DFDB" w14:textId="77777777" w:rsidR="00B032CA" w:rsidRDefault="00000000">
            <w:proofErr w:type="spellStart"/>
            <w:r>
              <w:rPr>
                <w:color w:val="000000"/>
                <w:sz w:val="19"/>
                <w:szCs w:val="19"/>
              </w:rPr>
              <w:lastRenderedPageBreak/>
              <w:t>Quantite_Stock</w:t>
            </w:r>
            <w:proofErr w:type="spellEnd"/>
            <w:r>
              <w:rPr>
                <w:color w:val="000000"/>
                <w:sz w:val="19"/>
                <w:szCs w:val="19"/>
              </w:rPr>
              <w:t xml:space="preserve"> manquante</w:t>
            </w:r>
          </w:p>
        </w:tc>
        <w:tc>
          <w:tcPr>
            <w:tcW w:w="1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3B6923A" w14:textId="77777777" w:rsidR="00B032CA" w:rsidRDefault="00000000">
            <w:r>
              <w:rPr>
                <w:color w:val="000000"/>
                <w:sz w:val="19"/>
                <w:szCs w:val="19"/>
              </w:rPr>
              <w:t>20 lignes</w:t>
            </w:r>
          </w:p>
        </w:tc>
        <w:tc>
          <w:tcPr>
            <w:tcW w:w="4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E14815B" w14:textId="77777777" w:rsidR="00B032CA" w:rsidRDefault="00000000">
            <w:r>
              <w:rPr>
                <w:color w:val="000000"/>
                <w:sz w:val="19"/>
                <w:szCs w:val="19"/>
              </w:rPr>
              <w:t>Idem</w:t>
            </w:r>
          </w:p>
        </w:tc>
      </w:tr>
      <w:tr w:rsidR="00B032CA" w14:paraId="32E39601" w14:textId="77777777">
        <w:tblPrEx>
          <w:tblCellMar>
            <w:top w:w="0" w:type="dxa"/>
            <w:bottom w:w="0" w:type="dxa"/>
          </w:tblCellMar>
        </w:tblPrEx>
        <w:tc>
          <w:tcPr>
            <w:tcW w:w="3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EFA875A" w14:textId="77777777" w:rsidR="00B032CA" w:rsidRDefault="00000000">
            <w:proofErr w:type="spellStart"/>
            <w:r>
              <w:rPr>
                <w:color w:val="000000"/>
                <w:sz w:val="19"/>
                <w:szCs w:val="19"/>
              </w:rPr>
              <w:t>Quantite_Stock</w:t>
            </w:r>
            <w:proofErr w:type="spellEnd"/>
            <w:r>
              <w:rPr>
                <w:color w:val="000000"/>
                <w:sz w:val="19"/>
                <w:szCs w:val="19"/>
              </w:rPr>
              <w:t xml:space="preserve"> négative</w:t>
            </w:r>
          </w:p>
        </w:tc>
        <w:tc>
          <w:tcPr>
            <w:tcW w:w="1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C27673B" w14:textId="77777777" w:rsidR="00B032CA" w:rsidRDefault="00000000">
            <w:r>
              <w:rPr>
                <w:color w:val="000000"/>
                <w:sz w:val="19"/>
                <w:szCs w:val="19"/>
              </w:rPr>
              <w:t>28 lignes</w:t>
            </w:r>
          </w:p>
        </w:tc>
        <w:tc>
          <w:tcPr>
            <w:tcW w:w="4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EB00CB0" w14:textId="77777777" w:rsidR="00B032CA" w:rsidRDefault="00000000">
            <w:r>
              <w:rPr>
                <w:color w:val="000000"/>
                <w:sz w:val="19"/>
                <w:szCs w:val="19"/>
              </w:rPr>
              <w:t>Impossible physiquement</w:t>
            </w:r>
          </w:p>
        </w:tc>
      </w:tr>
    </w:tbl>
    <w:p w14:paraId="5FFE6493" w14:textId="77777777" w:rsidR="00B032CA" w:rsidRDefault="00B032CA">
      <w:pPr>
        <w:spacing w:after="200"/>
      </w:pPr>
    </w:p>
    <w:p w14:paraId="3D654ECB" w14:textId="77777777" w:rsidR="00B032CA" w:rsidRDefault="00000000">
      <w:pPr>
        <w:pStyle w:val="Titre3"/>
      </w:pPr>
      <w:bookmarkStart w:id="13" w:name="_Toc232850705"/>
      <w:r>
        <w:t xml:space="preserve">Table </w:t>
      </w:r>
      <w:proofErr w:type="spellStart"/>
      <w:r>
        <w:t>Employes</w:t>
      </w:r>
      <w:proofErr w:type="spellEnd"/>
      <w:r>
        <w:t xml:space="preserve"> (500 lignes)</w:t>
      </w:r>
      <w:bookmarkEnd w:id="1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1600"/>
        <w:gridCol w:w="4160"/>
      </w:tblGrid>
      <w:tr w:rsidR="00B032CA" w14:paraId="636558E2" w14:textId="77777777">
        <w:tblPrEx>
          <w:tblCellMar>
            <w:top w:w="0" w:type="dxa"/>
            <w:bottom w:w="0" w:type="dxa"/>
          </w:tblCellMar>
        </w:tblPrEx>
        <w:trPr>
          <w:tblHeader/>
        </w:trPr>
        <w:tc>
          <w:tcPr>
            <w:tcW w:w="3600" w:type="dxa"/>
            <w:tcBorders>
              <w:top w:val="single" w:sz="4" w:space="0" w:color="BFBFBF"/>
              <w:left w:val="single" w:sz="4" w:space="0" w:color="BFBFBF"/>
              <w:bottom w:val="single" w:sz="4" w:space="0" w:color="BFBFBF"/>
              <w:right w:val="single" w:sz="4" w:space="0" w:color="BFBFBF"/>
            </w:tcBorders>
            <w:shd w:val="clear" w:color="auto" w:fill="1F4E5F"/>
            <w:tcMar>
              <w:top w:w="80" w:type="dxa"/>
              <w:left w:w="120" w:type="dxa"/>
              <w:bottom w:w="80" w:type="dxa"/>
              <w:right w:w="120" w:type="dxa"/>
            </w:tcMar>
            <w:vAlign w:val="center"/>
          </w:tcPr>
          <w:p w14:paraId="728C9118" w14:textId="77777777" w:rsidR="00B032CA" w:rsidRDefault="00000000">
            <w:r>
              <w:rPr>
                <w:b/>
                <w:bCs/>
                <w:color w:val="FFFFFF"/>
                <w:sz w:val="19"/>
                <w:szCs w:val="19"/>
              </w:rPr>
              <w:t>Problème détecté</w:t>
            </w:r>
          </w:p>
        </w:tc>
        <w:tc>
          <w:tcPr>
            <w:tcW w:w="1600" w:type="dxa"/>
            <w:tcBorders>
              <w:top w:val="single" w:sz="4" w:space="0" w:color="BFBFBF"/>
              <w:left w:val="single" w:sz="4" w:space="0" w:color="BFBFBF"/>
              <w:bottom w:val="single" w:sz="4" w:space="0" w:color="BFBFBF"/>
              <w:right w:val="single" w:sz="4" w:space="0" w:color="BFBFBF"/>
            </w:tcBorders>
            <w:shd w:val="clear" w:color="auto" w:fill="1F4E5F"/>
            <w:tcMar>
              <w:top w:w="80" w:type="dxa"/>
              <w:left w:w="120" w:type="dxa"/>
              <w:bottom w:w="80" w:type="dxa"/>
              <w:right w:w="120" w:type="dxa"/>
            </w:tcMar>
            <w:vAlign w:val="center"/>
          </w:tcPr>
          <w:p w14:paraId="15A72D46" w14:textId="77777777" w:rsidR="00B032CA" w:rsidRDefault="00000000">
            <w:r>
              <w:rPr>
                <w:b/>
                <w:bCs/>
                <w:color w:val="FFFFFF"/>
                <w:sz w:val="19"/>
                <w:szCs w:val="19"/>
              </w:rPr>
              <w:t>Ampleur</w:t>
            </w:r>
          </w:p>
        </w:tc>
        <w:tc>
          <w:tcPr>
            <w:tcW w:w="4160" w:type="dxa"/>
            <w:tcBorders>
              <w:top w:val="single" w:sz="4" w:space="0" w:color="BFBFBF"/>
              <w:left w:val="single" w:sz="4" w:space="0" w:color="BFBFBF"/>
              <w:bottom w:val="single" w:sz="4" w:space="0" w:color="BFBFBF"/>
              <w:right w:val="single" w:sz="4" w:space="0" w:color="BFBFBF"/>
            </w:tcBorders>
            <w:shd w:val="clear" w:color="auto" w:fill="1F4E5F"/>
            <w:tcMar>
              <w:top w:w="80" w:type="dxa"/>
              <w:left w:w="120" w:type="dxa"/>
              <w:bottom w:w="80" w:type="dxa"/>
              <w:right w:w="120" w:type="dxa"/>
            </w:tcMar>
            <w:vAlign w:val="center"/>
          </w:tcPr>
          <w:p w14:paraId="49808B1B" w14:textId="77777777" w:rsidR="00B032CA" w:rsidRDefault="00000000">
            <w:r>
              <w:rPr>
                <w:b/>
                <w:bCs/>
                <w:color w:val="FFFFFF"/>
                <w:sz w:val="19"/>
                <w:szCs w:val="19"/>
              </w:rPr>
              <w:t>Impact métier potentiel</w:t>
            </w:r>
          </w:p>
        </w:tc>
      </w:tr>
      <w:tr w:rsidR="00B032CA" w14:paraId="78B62F5C" w14:textId="77777777">
        <w:tblPrEx>
          <w:tblCellMar>
            <w:top w:w="0" w:type="dxa"/>
            <w:bottom w:w="0" w:type="dxa"/>
          </w:tblCellMar>
        </w:tblPrEx>
        <w:tc>
          <w:tcPr>
            <w:tcW w:w="3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20FBA48" w14:textId="77777777" w:rsidR="00B032CA" w:rsidRDefault="00000000">
            <w:proofErr w:type="spellStart"/>
            <w:r>
              <w:rPr>
                <w:color w:val="000000"/>
                <w:sz w:val="19"/>
                <w:szCs w:val="19"/>
              </w:rPr>
              <w:t>Salaire_Mensuel</w:t>
            </w:r>
            <w:proofErr w:type="spellEnd"/>
            <w:r>
              <w:rPr>
                <w:color w:val="000000"/>
                <w:sz w:val="19"/>
                <w:szCs w:val="19"/>
              </w:rPr>
              <w:t xml:space="preserve"> manquant</w:t>
            </w:r>
          </w:p>
        </w:tc>
        <w:tc>
          <w:tcPr>
            <w:tcW w:w="1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06A305F" w14:textId="77777777" w:rsidR="00B032CA" w:rsidRDefault="00000000">
            <w:r>
              <w:rPr>
                <w:color w:val="000000"/>
                <w:sz w:val="19"/>
                <w:szCs w:val="19"/>
              </w:rPr>
              <w:t>19 lignes</w:t>
            </w:r>
          </w:p>
        </w:tc>
        <w:tc>
          <w:tcPr>
            <w:tcW w:w="4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4CEB302" w14:textId="77777777" w:rsidR="00B032CA" w:rsidRDefault="00000000">
            <w:r>
              <w:rPr>
                <w:color w:val="000000"/>
                <w:sz w:val="19"/>
                <w:szCs w:val="19"/>
              </w:rPr>
              <w:t>Fausse la masse salariale</w:t>
            </w:r>
          </w:p>
        </w:tc>
      </w:tr>
      <w:tr w:rsidR="00B032CA" w14:paraId="07A5EC1B" w14:textId="77777777">
        <w:tblPrEx>
          <w:tblCellMar>
            <w:top w:w="0" w:type="dxa"/>
            <w:bottom w:w="0" w:type="dxa"/>
          </w:tblCellMar>
        </w:tblPrEx>
        <w:tc>
          <w:tcPr>
            <w:tcW w:w="3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043E23F" w14:textId="77777777" w:rsidR="00B032CA" w:rsidRDefault="00000000">
            <w:proofErr w:type="spellStart"/>
            <w:r>
              <w:rPr>
                <w:color w:val="000000"/>
                <w:sz w:val="19"/>
                <w:szCs w:val="19"/>
              </w:rPr>
              <w:t>Salaire_Mensuel</w:t>
            </w:r>
            <w:proofErr w:type="spellEnd"/>
            <w:r>
              <w:rPr>
                <w:color w:val="000000"/>
                <w:sz w:val="19"/>
                <w:szCs w:val="19"/>
              </w:rPr>
              <w:t xml:space="preserve"> négatif</w:t>
            </w:r>
          </w:p>
        </w:tc>
        <w:tc>
          <w:tcPr>
            <w:tcW w:w="1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74B4E3F" w14:textId="77777777" w:rsidR="00B032CA" w:rsidRDefault="00000000">
            <w:r>
              <w:rPr>
                <w:color w:val="000000"/>
                <w:sz w:val="19"/>
                <w:szCs w:val="19"/>
              </w:rPr>
              <w:t>26 lignes</w:t>
            </w:r>
          </w:p>
        </w:tc>
        <w:tc>
          <w:tcPr>
            <w:tcW w:w="4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F05AC0B" w14:textId="77777777" w:rsidR="00B032CA" w:rsidRDefault="00000000">
            <w:r>
              <w:rPr>
                <w:color w:val="000000"/>
                <w:sz w:val="19"/>
                <w:szCs w:val="19"/>
              </w:rPr>
              <w:t>Impossible physiquement, erreur de saisie</w:t>
            </w:r>
          </w:p>
        </w:tc>
      </w:tr>
    </w:tbl>
    <w:p w14:paraId="035F6D94" w14:textId="77777777" w:rsidR="00B032CA" w:rsidRDefault="00B032CA">
      <w:pPr>
        <w:spacing w:after="200"/>
      </w:pPr>
    </w:p>
    <w:p w14:paraId="7EFB68DB" w14:textId="77777777" w:rsidR="00B032CA" w:rsidRDefault="00000000">
      <w:pPr>
        <w:pStyle w:val="Titre3"/>
      </w:pPr>
      <w:bookmarkStart w:id="14" w:name="_Toc232850706"/>
      <w:r>
        <w:t>Table Fournisseurs (500 lignes)</w:t>
      </w:r>
      <w:bookmarkEnd w:id="1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1600"/>
        <w:gridCol w:w="4160"/>
      </w:tblGrid>
      <w:tr w:rsidR="00B032CA" w14:paraId="0B5BB37E" w14:textId="77777777">
        <w:tblPrEx>
          <w:tblCellMar>
            <w:top w:w="0" w:type="dxa"/>
            <w:bottom w:w="0" w:type="dxa"/>
          </w:tblCellMar>
        </w:tblPrEx>
        <w:trPr>
          <w:tblHeader/>
        </w:trPr>
        <w:tc>
          <w:tcPr>
            <w:tcW w:w="3600" w:type="dxa"/>
            <w:tcBorders>
              <w:top w:val="single" w:sz="4" w:space="0" w:color="BFBFBF"/>
              <w:left w:val="single" w:sz="4" w:space="0" w:color="BFBFBF"/>
              <w:bottom w:val="single" w:sz="4" w:space="0" w:color="BFBFBF"/>
              <w:right w:val="single" w:sz="4" w:space="0" w:color="BFBFBF"/>
            </w:tcBorders>
            <w:shd w:val="clear" w:color="auto" w:fill="1F4E5F"/>
            <w:tcMar>
              <w:top w:w="80" w:type="dxa"/>
              <w:left w:w="120" w:type="dxa"/>
              <w:bottom w:w="80" w:type="dxa"/>
              <w:right w:w="120" w:type="dxa"/>
            </w:tcMar>
            <w:vAlign w:val="center"/>
          </w:tcPr>
          <w:p w14:paraId="0DF28C34" w14:textId="77777777" w:rsidR="00B032CA" w:rsidRDefault="00000000">
            <w:r>
              <w:rPr>
                <w:b/>
                <w:bCs/>
                <w:color w:val="FFFFFF"/>
                <w:sz w:val="19"/>
                <w:szCs w:val="19"/>
              </w:rPr>
              <w:t>Problème détecté</w:t>
            </w:r>
          </w:p>
        </w:tc>
        <w:tc>
          <w:tcPr>
            <w:tcW w:w="1600" w:type="dxa"/>
            <w:tcBorders>
              <w:top w:val="single" w:sz="4" w:space="0" w:color="BFBFBF"/>
              <w:left w:val="single" w:sz="4" w:space="0" w:color="BFBFBF"/>
              <w:bottom w:val="single" w:sz="4" w:space="0" w:color="BFBFBF"/>
              <w:right w:val="single" w:sz="4" w:space="0" w:color="BFBFBF"/>
            </w:tcBorders>
            <w:shd w:val="clear" w:color="auto" w:fill="1F4E5F"/>
            <w:tcMar>
              <w:top w:w="80" w:type="dxa"/>
              <w:left w:w="120" w:type="dxa"/>
              <w:bottom w:w="80" w:type="dxa"/>
              <w:right w:w="120" w:type="dxa"/>
            </w:tcMar>
            <w:vAlign w:val="center"/>
          </w:tcPr>
          <w:p w14:paraId="2CF95712" w14:textId="77777777" w:rsidR="00B032CA" w:rsidRDefault="00000000">
            <w:r>
              <w:rPr>
                <w:b/>
                <w:bCs/>
                <w:color w:val="FFFFFF"/>
                <w:sz w:val="19"/>
                <w:szCs w:val="19"/>
              </w:rPr>
              <w:t>Ampleur</w:t>
            </w:r>
          </w:p>
        </w:tc>
        <w:tc>
          <w:tcPr>
            <w:tcW w:w="4160" w:type="dxa"/>
            <w:tcBorders>
              <w:top w:val="single" w:sz="4" w:space="0" w:color="BFBFBF"/>
              <w:left w:val="single" w:sz="4" w:space="0" w:color="BFBFBF"/>
              <w:bottom w:val="single" w:sz="4" w:space="0" w:color="BFBFBF"/>
              <w:right w:val="single" w:sz="4" w:space="0" w:color="BFBFBF"/>
            </w:tcBorders>
            <w:shd w:val="clear" w:color="auto" w:fill="1F4E5F"/>
            <w:tcMar>
              <w:top w:w="80" w:type="dxa"/>
              <w:left w:w="120" w:type="dxa"/>
              <w:bottom w:w="80" w:type="dxa"/>
              <w:right w:w="120" w:type="dxa"/>
            </w:tcMar>
            <w:vAlign w:val="center"/>
          </w:tcPr>
          <w:p w14:paraId="748E1F82" w14:textId="77777777" w:rsidR="00B032CA" w:rsidRDefault="00000000">
            <w:r>
              <w:rPr>
                <w:b/>
                <w:bCs/>
                <w:color w:val="FFFFFF"/>
                <w:sz w:val="19"/>
                <w:szCs w:val="19"/>
              </w:rPr>
              <w:t>Impact métier potentiel</w:t>
            </w:r>
          </w:p>
        </w:tc>
      </w:tr>
      <w:tr w:rsidR="00B032CA" w14:paraId="602A84D5" w14:textId="77777777">
        <w:tblPrEx>
          <w:tblCellMar>
            <w:top w:w="0" w:type="dxa"/>
            <w:bottom w:w="0" w:type="dxa"/>
          </w:tblCellMar>
        </w:tblPrEx>
        <w:tc>
          <w:tcPr>
            <w:tcW w:w="3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801A697" w14:textId="77777777" w:rsidR="00B032CA" w:rsidRDefault="00000000">
            <w:proofErr w:type="spellStart"/>
            <w:r>
              <w:rPr>
                <w:color w:val="000000"/>
                <w:sz w:val="19"/>
                <w:szCs w:val="19"/>
              </w:rPr>
              <w:t>Delai_Livraison_Jours</w:t>
            </w:r>
            <w:proofErr w:type="spellEnd"/>
            <w:r>
              <w:rPr>
                <w:color w:val="000000"/>
                <w:sz w:val="19"/>
                <w:szCs w:val="19"/>
              </w:rPr>
              <w:t xml:space="preserve"> manquant</w:t>
            </w:r>
          </w:p>
        </w:tc>
        <w:tc>
          <w:tcPr>
            <w:tcW w:w="1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260C313" w14:textId="77777777" w:rsidR="00B032CA" w:rsidRDefault="00000000">
            <w:r>
              <w:rPr>
                <w:color w:val="000000"/>
                <w:sz w:val="19"/>
                <w:szCs w:val="19"/>
              </w:rPr>
              <w:t>32 lignes</w:t>
            </w:r>
          </w:p>
        </w:tc>
        <w:tc>
          <w:tcPr>
            <w:tcW w:w="4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5289009" w14:textId="77777777" w:rsidR="00B032CA" w:rsidRDefault="00000000">
            <w:r>
              <w:rPr>
                <w:color w:val="000000"/>
                <w:sz w:val="19"/>
                <w:szCs w:val="19"/>
              </w:rPr>
              <w:t>Empêche l'évaluation de fiabilité</w:t>
            </w:r>
          </w:p>
        </w:tc>
      </w:tr>
      <w:tr w:rsidR="00B032CA" w14:paraId="67BCF60B" w14:textId="77777777">
        <w:tblPrEx>
          <w:tblCellMar>
            <w:top w:w="0" w:type="dxa"/>
            <w:bottom w:w="0" w:type="dxa"/>
          </w:tblCellMar>
        </w:tblPrEx>
        <w:tc>
          <w:tcPr>
            <w:tcW w:w="3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A36B7DE" w14:textId="77777777" w:rsidR="00B032CA" w:rsidRDefault="00000000">
            <w:proofErr w:type="spellStart"/>
            <w:r>
              <w:rPr>
                <w:color w:val="000000"/>
                <w:sz w:val="19"/>
                <w:szCs w:val="19"/>
              </w:rPr>
              <w:t>Delai_Livraison_Jours</w:t>
            </w:r>
            <w:proofErr w:type="spellEnd"/>
            <w:r>
              <w:rPr>
                <w:color w:val="000000"/>
                <w:sz w:val="19"/>
                <w:szCs w:val="19"/>
              </w:rPr>
              <w:t xml:space="preserve"> négatif</w:t>
            </w:r>
          </w:p>
        </w:tc>
        <w:tc>
          <w:tcPr>
            <w:tcW w:w="1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038AD59" w14:textId="77777777" w:rsidR="00B032CA" w:rsidRDefault="00000000">
            <w:r>
              <w:rPr>
                <w:color w:val="000000"/>
                <w:sz w:val="19"/>
                <w:szCs w:val="19"/>
              </w:rPr>
              <w:t>29 lignes</w:t>
            </w:r>
          </w:p>
        </w:tc>
        <w:tc>
          <w:tcPr>
            <w:tcW w:w="4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95EDFD0" w14:textId="77777777" w:rsidR="00B032CA" w:rsidRDefault="00000000">
            <w:r>
              <w:rPr>
                <w:color w:val="000000"/>
                <w:sz w:val="19"/>
                <w:szCs w:val="19"/>
              </w:rPr>
              <w:t>Impossible physiquement</w:t>
            </w:r>
          </w:p>
        </w:tc>
      </w:tr>
      <w:tr w:rsidR="00B032CA" w14:paraId="64762BBC" w14:textId="77777777">
        <w:tblPrEx>
          <w:tblCellMar>
            <w:top w:w="0" w:type="dxa"/>
            <w:bottom w:w="0" w:type="dxa"/>
          </w:tblCellMar>
        </w:tblPrEx>
        <w:tc>
          <w:tcPr>
            <w:tcW w:w="3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737F724" w14:textId="77777777" w:rsidR="00B032CA" w:rsidRDefault="00000000">
            <w:proofErr w:type="spellStart"/>
            <w:r>
              <w:rPr>
                <w:color w:val="000000"/>
                <w:sz w:val="19"/>
                <w:szCs w:val="19"/>
              </w:rPr>
              <w:t>Taux_Defaut</w:t>
            </w:r>
            <w:proofErr w:type="spellEnd"/>
            <w:r>
              <w:rPr>
                <w:color w:val="000000"/>
                <w:sz w:val="19"/>
                <w:szCs w:val="19"/>
              </w:rPr>
              <w:t>_% &gt; 100% (valeur 150 exactement)</w:t>
            </w:r>
          </w:p>
        </w:tc>
        <w:tc>
          <w:tcPr>
            <w:tcW w:w="1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91108C1" w14:textId="77777777" w:rsidR="00B032CA" w:rsidRDefault="00000000">
            <w:r>
              <w:rPr>
                <w:color w:val="000000"/>
                <w:sz w:val="19"/>
                <w:szCs w:val="19"/>
              </w:rPr>
              <w:t>18 lignes</w:t>
            </w:r>
          </w:p>
        </w:tc>
        <w:tc>
          <w:tcPr>
            <w:tcW w:w="4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D89A470" w14:textId="77777777" w:rsidR="00B032CA" w:rsidRDefault="00000000">
            <w:r>
              <w:rPr>
                <w:color w:val="000000"/>
                <w:sz w:val="19"/>
                <w:szCs w:val="19"/>
              </w:rPr>
              <w:t>Un taux ne peut dépasser 100% — erreur de saisie ou code sentinelle</w:t>
            </w:r>
          </w:p>
        </w:tc>
      </w:tr>
    </w:tbl>
    <w:p w14:paraId="2478BD57" w14:textId="77777777" w:rsidR="00B032CA" w:rsidRDefault="00B032CA">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032CA" w14:paraId="36ADFEC7" w14:textId="77777777">
        <w:tblPrEx>
          <w:tblCellMar>
            <w:top w:w="0" w:type="dxa"/>
            <w:bottom w:w="0" w:type="dxa"/>
          </w:tblCellMar>
        </w:tblPrEx>
        <w:tc>
          <w:tcPr>
            <w:tcW w:w="9360" w:type="dxa"/>
            <w:tcBorders>
              <w:top w:val="single" w:sz="4" w:space="0" w:color="1E8449"/>
              <w:left w:val="single" w:sz="24" w:space="0" w:color="1E8449"/>
              <w:bottom w:val="single" w:sz="4" w:space="0" w:color="1E8449"/>
              <w:right w:val="single" w:sz="4" w:space="0" w:color="1E8449"/>
            </w:tcBorders>
            <w:shd w:val="clear" w:color="auto" w:fill="FBFBFB"/>
            <w:tcMar>
              <w:top w:w="140" w:type="dxa"/>
              <w:left w:w="220" w:type="dxa"/>
              <w:bottom w:w="140" w:type="dxa"/>
              <w:right w:w="220" w:type="dxa"/>
            </w:tcMar>
          </w:tcPr>
          <w:p w14:paraId="4704779D" w14:textId="77777777" w:rsidR="00B032CA" w:rsidRDefault="00000000">
            <w:pPr>
              <w:spacing w:after="80"/>
            </w:pPr>
            <w:r>
              <w:rPr>
                <w:b/>
                <w:bCs/>
                <w:color w:val="1E8449"/>
                <w:sz w:val="21"/>
                <w:szCs w:val="21"/>
              </w:rPr>
              <w:t>Points positifs à souligner</w:t>
            </w:r>
          </w:p>
          <w:p w14:paraId="116DA70B" w14:textId="77777777" w:rsidR="00B032CA" w:rsidRDefault="00000000">
            <w:pPr>
              <w:spacing w:line="300" w:lineRule="auto"/>
            </w:pPr>
            <w:r>
              <w:rPr>
                <w:color w:val="262626"/>
                <w:sz w:val="21"/>
                <w:szCs w:val="21"/>
              </w:rPr>
              <w:t xml:space="preserve">Aucun doublon de clé primaire, aucune ligne complètement dupliquée, et une intégrité référentielle saine sur 100% des clés étrangères </w:t>
            </w:r>
            <w:proofErr w:type="spellStart"/>
            <w:r>
              <w:rPr>
                <w:color w:val="262626"/>
                <w:sz w:val="21"/>
                <w:szCs w:val="21"/>
              </w:rPr>
              <w:t>ID_Magasin</w:t>
            </w:r>
            <w:proofErr w:type="spellEnd"/>
            <w:r>
              <w:rPr>
                <w:color w:val="262626"/>
                <w:sz w:val="21"/>
                <w:szCs w:val="21"/>
              </w:rPr>
              <w:t xml:space="preserve"> — un excellent point de départ pour la modélisation en étoile.</w:t>
            </w:r>
          </w:p>
        </w:tc>
      </w:tr>
    </w:tbl>
    <w:p w14:paraId="4C13F175" w14:textId="77777777" w:rsidR="00B032CA" w:rsidRDefault="00000000">
      <w:r>
        <w:br w:type="page"/>
      </w:r>
    </w:p>
    <w:p w14:paraId="3422F530" w14:textId="77777777" w:rsidR="00B032CA" w:rsidRDefault="00000000">
      <w:pPr>
        <w:pStyle w:val="Titre1"/>
      </w:pPr>
      <w:bookmarkStart w:id="15" w:name="_Toc232850707"/>
      <w:r>
        <w:lastRenderedPageBreak/>
        <w:t xml:space="preserve">3. Préparation et nettoyage des données dans Power </w:t>
      </w:r>
      <w:proofErr w:type="spellStart"/>
      <w:r>
        <w:t>Query</w:t>
      </w:r>
      <w:bookmarkEnd w:id="15"/>
      <w:proofErr w:type="spellEnd"/>
    </w:p>
    <w:p w14:paraId="3C250A8E" w14:textId="77777777" w:rsidR="00B032CA" w:rsidRDefault="00000000">
      <w:pPr>
        <w:pStyle w:val="Titre2"/>
      </w:pPr>
      <w:bookmarkStart w:id="16" w:name="_Toc232850708"/>
      <w:r>
        <w:t>3.1 Méthodologie de décision face à une donnée suspecte</w:t>
      </w:r>
      <w:bookmarkEnd w:id="16"/>
    </w:p>
    <w:p w14:paraId="7412B470" w14:textId="77777777" w:rsidR="00B032CA" w:rsidRDefault="00000000">
      <w:pPr>
        <w:spacing w:after="160" w:line="300" w:lineRule="auto"/>
      </w:pPr>
      <w:r>
        <w:rPr>
          <w:color w:val="000000"/>
        </w:rPr>
        <w:t>Avant toute correction technique, une règle d'or a guidé l'ensemble du nettoyage : on ne corrige jamais une donnée « bizarre » sans avoir d'abord posé l'hypothèse métier, puis vérifié cette hypothèse dans les données elles-mêmes.</w:t>
      </w:r>
    </w:p>
    <w:p w14:paraId="0CA11823" w14:textId="77777777" w:rsidR="00B032CA" w:rsidRDefault="00000000">
      <w:pPr>
        <w:spacing w:after="160" w:line="300" w:lineRule="auto"/>
      </w:pPr>
      <w:r>
        <w:rPr>
          <w:color w:val="000000"/>
        </w:rPr>
        <w:t xml:space="preserve">La séquence appliquée systématiquement a été : Observer → Formuler une hypothèse métier → Vérifier avec les chiffres → Décider → Documenter. Documenter compte autant que décider : dans la durée, l'équipe doit comprendre pourquoi telle transformation existe dans Power </w:t>
      </w:r>
      <w:proofErr w:type="spellStart"/>
      <w:r>
        <w:rPr>
          <w:color w:val="000000"/>
        </w:rPr>
        <w:t>Query</w:t>
      </w:r>
      <w:proofErr w:type="spellEnd"/>
      <w:r>
        <w:rPr>
          <w:color w:val="000000"/>
        </w:rPr>
        <w:t>.</w:t>
      </w:r>
    </w:p>
    <w:p w14:paraId="1B27BC7A" w14:textId="77777777" w:rsidR="00B032CA" w:rsidRDefault="00000000">
      <w:pPr>
        <w:pStyle w:val="Titre3"/>
      </w:pPr>
      <w:bookmarkStart w:id="17" w:name="_Toc232850709"/>
      <w:r>
        <w:t>Grille de décision à 3 catégories</w:t>
      </w:r>
      <w:bookmarkEnd w:id="17"/>
    </w:p>
    <w:p w14:paraId="5E764BEA" w14:textId="77777777" w:rsidR="00B032CA" w:rsidRDefault="00000000">
      <w:pPr>
        <w:spacing w:after="160" w:line="300" w:lineRule="auto"/>
      </w:pPr>
      <w:r>
        <w:rPr>
          <w:color w:val="000000"/>
        </w:rPr>
        <w:t>Chaque anomalie rencontrée a été classée dans l'une des trois catégories suivantes, qui déterminent le traitement à appliquer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2600"/>
        <w:gridCol w:w="2000"/>
        <w:gridCol w:w="2660"/>
      </w:tblGrid>
      <w:tr w:rsidR="00B032CA" w14:paraId="54369CB8" w14:textId="77777777">
        <w:tblPrEx>
          <w:tblCellMar>
            <w:top w:w="0" w:type="dxa"/>
            <w:bottom w:w="0" w:type="dxa"/>
          </w:tblCellMar>
        </w:tblPrEx>
        <w:trPr>
          <w:tblHeader/>
        </w:trPr>
        <w:tc>
          <w:tcPr>
            <w:tcW w:w="2100" w:type="dxa"/>
            <w:tcBorders>
              <w:top w:val="single" w:sz="4" w:space="0" w:color="BFBFBF"/>
              <w:left w:val="single" w:sz="4" w:space="0" w:color="BFBFBF"/>
              <w:bottom w:val="single" w:sz="4" w:space="0" w:color="BFBFBF"/>
              <w:right w:val="single" w:sz="4" w:space="0" w:color="BFBFBF"/>
            </w:tcBorders>
            <w:shd w:val="clear" w:color="auto" w:fill="1F4E5F"/>
            <w:tcMar>
              <w:top w:w="80" w:type="dxa"/>
              <w:left w:w="120" w:type="dxa"/>
              <w:bottom w:w="80" w:type="dxa"/>
              <w:right w:w="120" w:type="dxa"/>
            </w:tcMar>
            <w:vAlign w:val="center"/>
          </w:tcPr>
          <w:p w14:paraId="7B4B47AA" w14:textId="77777777" w:rsidR="00B032CA" w:rsidRDefault="00000000">
            <w:r>
              <w:rPr>
                <w:b/>
                <w:bCs/>
                <w:color w:val="FFFFFF"/>
                <w:sz w:val="19"/>
                <w:szCs w:val="19"/>
              </w:rPr>
              <w:t>Catégorie</w:t>
            </w:r>
          </w:p>
        </w:tc>
        <w:tc>
          <w:tcPr>
            <w:tcW w:w="2600" w:type="dxa"/>
            <w:tcBorders>
              <w:top w:val="single" w:sz="4" w:space="0" w:color="BFBFBF"/>
              <w:left w:val="single" w:sz="4" w:space="0" w:color="BFBFBF"/>
              <w:bottom w:val="single" w:sz="4" w:space="0" w:color="BFBFBF"/>
              <w:right w:val="single" w:sz="4" w:space="0" w:color="BFBFBF"/>
            </w:tcBorders>
            <w:shd w:val="clear" w:color="auto" w:fill="1F4E5F"/>
            <w:tcMar>
              <w:top w:w="80" w:type="dxa"/>
              <w:left w:w="120" w:type="dxa"/>
              <w:bottom w:w="80" w:type="dxa"/>
              <w:right w:w="120" w:type="dxa"/>
            </w:tcMar>
            <w:vAlign w:val="center"/>
          </w:tcPr>
          <w:p w14:paraId="12094809" w14:textId="77777777" w:rsidR="00B032CA" w:rsidRDefault="00000000">
            <w:r>
              <w:rPr>
                <w:b/>
                <w:bCs/>
                <w:color w:val="FFFFFF"/>
                <w:sz w:val="19"/>
                <w:szCs w:val="19"/>
              </w:rPr>
              <w:t>Définition</w:t>
            </w:r>
          </w:p>
        </w:tc>
        <w:tc>
          <w:tcPr>
            <w:tcW w:w="2000" w:type="dxa"/>
            <w:tcBorders>
              <w:top w:val="single" w:sz="4" w:space="0" w:color="BFBFBF"/>
              <w:left w:val="single" w:sz="4" w:space="0" w:color="BFBFBF"/>
              <w:bottom w:val="single" w:sz="4" w:space="0" w:color="BFBFBF"/>
              <w:right w:val="single" w:sz="4" w:space="0" w:color="BFBFBF"/>
            </w:tcBorders>
            <w:shd w:val="clear" w:color="auto" w:fill="1F4E5F"/>
            <w:tcMar>
              <w:top w:w="80" w:type="dxa"/>
              <w:left w:w="120" w:type="dxa"/>
              <w:bottom w:w="80" w:type="dxa"/>
              <w:right w:w="120" w:type="dxa"/>
            </w:tcMar>
            <w:vAlign w:val="center"/>
          </w:tcPr>
          <w:p w14:paraId="091D3DBE" w14:textId="77777777" w:rsidR="00B032CA" w:rsidRDefault="00000000">
            <w:r>
              <w:rPr>
                <w:b/>
                <w:bCs/>
                <w:color w:val="FFFFFF"/>
                <w:sz w:val="19"/>
                <w:szCs w:val="19"/>
              </w:rPr>
              <w:t>Action</w:t>
            </w:r>
          </w:p>
        </w:tc>
        <w:tc>
          <w:tcPr>
            <w:tcW w:w="2660" w:type="dxa"/>
            <w:tcBorders>
              <w:top w:val="single" w:sz="4" w:space="0" w:color="BFBFBF"/>
              <w:left w:val="single" w:sz="4" w:space="0" w:color="BFBFBF"/>
              <w:bottom w:val="single" w:sz="4" w:space="0" w:color="BFBFBF"/>
              <w:right w:val="single" w:sz="4" w:space="0" w:color="BFBFBF"/>
            </w:tcBorders>
            <w:shd w:val="clear" w:color="auto" w:fill="1F4E5F"/>
            <w:tcMar>
              <w:top w:w="80" w:type="dxa"/>
              <w:left w:w="120" w:type="dxa"/>
              <w:bottom w:w="80" w:type="dxa"/>
              <w:right w:w="120" w:type="dxa"/>
            </w:tcMar>
            <w:vAlign w:val="center"/>
          </w:tcPr>
          <w:p w14:paraId="41D6458A" w14:textId="77777777" w:rsidR="00B032CA" w:rsidRDefault="00000000">
            <w:r>
              <w:rPr>
                <w:b/>
                <w:bCs/>
                <w:color w:val="FFFFFF"/>
                <w:sz w:val="19"/>
                <w:szCs w:val="19"/>
              </w:rPr>
              <w:t>Exemple dans le projet</w:t>
            </w:r>
          </w:p>
        </w:tc>
      </w:tr>
      <w:tr w:rsidR="00B032CA" w14:paraId="427580D9" w14:textId="77777777">
        <w:tblPrEx>
          <w:tblCellMar>
            <w:top w:w="0" w:type="dxa"/>
            <w:bottom w:w="0" w:type="dxa"/>
          </w:tblCellMar>
        </w:tblPrEx>
        <w:tc>
          <w:tcPr>
            <w:tcW w:w="2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E2713A9" w14:textId="77777777" w:rsidR="00B032CA" w:rsidRDefault="00000000">
            <w:r>
              <w:rPr>
                <w:color w:val="000000"/>
                <w:sz w:val="19"/>
                <w:szCs w:val="19"/>
              </w:rPr>
              <w:t>Impossibilité physique / logique</w:t>
            </w:r>
          </w:p>
        </w:tc>
        <w:tc>
          <w:tcPr>
            <w:tcW w:w="2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C2A2BE9" w14:textId="77777777" w:rsidR="00B032CA" w:rsidRDefault="00000000">
            <w:r>
              <w:rPr>
                <w:color w:val="000000"/>
                <w:sz w:val="19"/>
                <w:szCs w:val="19"/>
              </w:rPr>
              <w:t>La valeur ne peut exister dans la réalité (ex : surface négative)</w:t>
            </w:r>
          </w:p>
        </w:tc>
        <w:tc>
          <w:tcPr>
            <w:tcW w:w="2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8E36A9B" w14:textId="77777777" w:rsidR="00B032CA" w:rsidRDefault="00000000">
            <w:r>
              <w:rPr>
                <w:color w:val="000000"/>
                <w:sz w:val="19"/>
                <w:szCs w:val="19"/>
              </w:rPr>
              <w:t>Corriger (valeur absolue)</w:t>
            </w:r>
          </w:p>
        </w:tc>
        <w:tc>
          <w:tcPr>
            <w:tcW w:w="26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77D7170" w14:textId="77777777" w:rsidR="00B032CA" w:rsidRDefault="00000000">
            <w:r>
              <w:rPr>
                <w:color w:val="000000"/>
                <w:sz w:val="19"/>
                <w:szCs w:val="19"/>
              </w:rPr>
              <w:t xml:space="preserve">Surface_m2, </w:t>
            </w:r>
            <w:proofErr w:type="spellStart"/>
            <w:r>
              <w:rPr>
                <w:color w:val="000000"/>
                <w:sz w:val="19"/>
                <w:szCs w:val="19"/>
              </w:rPr>
              <w:t>Quantite_Stock</w:t>
            </w:r>
            <w:proofErr w:type="spellEnd"/>
            <w:r>
              <w:rPr>
                <w:color w:val="000000"/>
                <w:sz w:val="19"/>
                <w:szCs w:val="19"/>
              </w:rPr>
              <w:t>, Salaire, Délai livraison négatifs</w:t>
            </w:r>
          </w:p>
        </w:tc>
      </w:tr>
      <w:tr w:rsidR="00B032CA" w14:paraId="351BC646" w14:textId="77777777">
        <w:tblPrEx>
          <w:tblCellMar>
            <w:top w:w="0" w:type="dxa"/>
            <w:bottom w:w="0" w:type="dxa"/>
          </w:tblCellMar>
        </w:tblPrEx>
        <w:tc>
          <w:tcPr>
            <w:tcW w:w="2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0DCD049" w14:textId="77777777" w:rsidR="00B032CA" w:rsidRDefault="00000000">
            <w:r>
              <w:rPr>
                <w:color w:val="000000"/>
                <w:sz w:val="19"/>
                <w:szCs w:val="19"/>
              </w:rPr>
              <w:t>Donnée reconstituable</w:t>
            </w:r>
          </w:p>
        </w:tc>
        <w:tc>
          <w:tcPr>
            <w:tcW w:w="2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22F56FD" w14:textId="77777777" w:rsidR="00B032CA" w:rsidRDefault="00000000">
            <w:r>
              <w:rPr>
                <w:color w:val="000000"/>
                <w:sz w:val="19"/>
                <w:szCs w:val="19"/>
              </w:rPr>
              <w:t>La vraie valeur existe ailleurs dans la même ligne ou peut être déduite avec certitude</w:t>
            </w:r>
          </w:p>
        </w:tc>
        <w:tc>
          <w:tcPr>
            <w:tcW w:w="2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D28F2EB" w14:textId="77777777" w:rsidR="00B032CA" w:rsidRDefault="00000000">
            <w:r>
              <w:rPr>
                <w:color w:val="000000"/>
                <w:sz w:val="19"/>
                <w:szCs w:val="19"/>
              </w:rPr>
              <w:t>Compléter / reconstituer</w:t>
            </w:r>
          </w:p>
        </w:tc>
        <w:tc>
          <w:tcPr>
            <w:tcW w:w="26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6FBCE06" w14:textId="77777777" w:rsidR="00B032CA" w:rsidRDefault="00000000">
            <w:r>
              <w:rPr>
                <w:color w:val="000000"/>
                <w:sz w:val="19"/>
                <w:szCs w:val="19"/>
              </w:rPr>
              <w:t xml:space="preserve">Ville manquante extraite de </w:t>
            </w:r>
            <w:proofErr w:type="spellStart"/>
            <w:r>
              <w:rPr>
                <w:color w:val="000000"/>
                <w:sz w:val="19"/>
                <w:szCs w:val="19"/>
              </w:rPr>
              <w:t>Nom_Magasin</w:t>
            </w:r>
            <w:proofErr w:type="spellEnd"/>
          </w:p>
        </w:tc>
      </w:tr>
      <w:tr w:rsidR="00B032CA" w14:paraId="2E58AAC0" w14:textId="77777777">
        <w:tblPrEx>
          <w:tblCellMar>
            <w:top w:w="0" w:type="dxa"/>
            <w:bottom w:w="0" w:type="dxa"/>
          </w:tblCellMar>
        </w:tblPrEx>
        <w:tc>
          <w:tcPr>
            <w:tcW w:w="2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5923C48" w14:textId="77777777" w:rsidR="00B032CA" w:rsidRDefault="00000000">
            <w:r>
              <w:rPr>
                <w:color w:val="000000"/>
                <w:sz w:val="19"/>
                <w:szCs w:val="19"/>
              </w:rPr>
              <w:t>Incertitude totale</w:t>
            </w:r>
          </w:p>
        </w:tc>
        <w:tc>
          <w:tcPr>
            <w:tcW w:w="2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61F4942" w14:textId="77777777" w:rsidR="00B032CA" w:rsidRDefault="00000000">
            <w:r>
              <w:rPr>
                <w:color w:val="000000"/>
                <w:sz w:val="19"/>
                <w:szCs w:val="19"/>
              </w:rPr>
              <w:t>Aucune référence fiable n'existe pour reconstituer la valeur</w:t>
            </w:r>
          </w:p>
        </w:tc>
        <w:tc>
          <w:tcPr>
            <w:tcW w:w="2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94A3E2C" w14:textId="77777777" w:rsidR="00B032CA" w:rsidRDefault="00000000">
            <w:r>
              <w:rPr>
                <w:color w:val="000000"/>
                <w:sz w:val="19"/>
                <w:szCs w:val="19"/>
              </w:rPr>
              <w:t>Isoler ou supprimer la ligne</w:t>
            </w:r>
          </w:p>
        </w:tc>
        <w:tc>
          <w:tcPr>
            <w:tcW w:w="26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03FE59F" w14:textId="77777777" w:rsidR="00B032CA" w:rsidRDefault="00000000">
            <w:proofErr w:type="spellStart"/>
            <w:r>
              <w:rPr>
                <w:color w:val="000000"/>
                <w:sz w:val="19"/>
                <w:szCs w:val="19"/>
              </w:rPr>
              <w:t>Montant_Total</w:t>
            </w:r>
            <w:proofErr w:type="spellEnd"/>
            <w:r>
              <w:rPr>
                <w:color w:val="000000"/>
                <w:sz w:val="19"/>
                <w:szCs w:val="19"/>
              </w:rPr>
              <w:t xml:space="preserve">, </w:t>
            </w:r>
            <w:proofErr w:type="spellStart"/>
            <w:r>
              <w:rPr>
                <w:color w:val="000000"/>
                <w:sz w:val="19"/>
                <w:szCs w:val="19"/>
              </w:rPr>
              <w:t>Prix_Unitaire</w:t>
            </w:r>
            <w:proofErr w:type="spellEnd"/>
            <w:r>
              <w:rPr>
                <w:color w:val="000000"/>
                <w:sz w:val="19"/>
                <w:szCs w:val="19"/>
              </w:rPr>
              <w:t>, Salaire manquants</w:t>
            </w:r>
          </w:p>
        </w:tc>
      </w:tr>
    </w:tbl>
    <w:p w14:paraId="1A9B651D" w14:textId="77777777" w:rsidR="00B032CA" w:rsidRDefault="00B032CA">
      <w:pPr>
        <w:spacing w:after="200"/>
      </w:pPr>
    </w:p>
    <w:p w14:paraId="5682D7D6" w14:textId="77777777" w:rsidR="00B032CA" w:rsidRDefault="00000000">
      <w:pPr>
        <w:spacing w:after="160" w:line="300" w:lineRule="auto"/>
      </w:pPr>
      <w:r>
        <w:rPr>
          <w:color w:val="000000"/>
        </w:rPr>
        <w:t>Une quatrième situation a également été rencontrée : la donnée structurellement absente, qui n'est pas une anomalie mais une caractéristique normale du modèle de données (exemple : la colonne Commune, vide pour 450 lignes sur 500 car seule la ville d'Abidjan est découpée en communes). Dans ce cas, aucune correction n'est appliquée : la donnée est documentée comme normale, et la valeur vide est explicitée (ex : remplacée par le texte « Non applicable ») pour éviter toute confusion en phase de visualisation.</w:t>
      </w:r>
    </w:p>
    <w:p w14:paraId="749EFF76" w14:textId="77777777" w:rsidR="00B032CA" w:rsidRDefault="00000000">
      <w:r>
        <w:br w:type="page"/>
      </w:r>
    </w:p>
    <w:p w14:paraId="12BB4017" w14:textId="77777777" w:rsidR="00B032CA" w:rsidRDefault="00000000">
      <w:pPr>
        <w:pStyle w:val="Titre2"/>
      </w:pPr>
      <w:bookmarkStart w:id="18" w:name="_Toc232850710"/>
      <w:r>
        <w:lastRenderedPageBreak/>
        <w:t>3.2 Les trois décisions métier arbitrées</w:t>
      </w:r>
      <w:bookmarkEnd w:id="18"/>
    </w:p>
    <w:p w14:paraId="34966D53" w14:textId="77777777" w:rsidR="00B032CA" w:rsidRDefault="00000000">
      <w:pPr>
        <w:spacing w:after="160" w:line="300" w:lineRule="auto"/>
      </w:pPr>
      <w:r>
        <w:rPr>
          <w:color w:val="000000"/>
        </w:rPr>
        <w:t>Trois situations ne pouvaient pas être tranchées par la seule observation statistique : elles nécessitaient un arbitrage métier explicite. Ces décisions ont été prises en concertation, avec présentation des preuves chiffrées avant le choix final.</w:t>
      </w:r>
    </w:p>
    <w:p w14:paraId="09ECE11F" w14:textId="77777777" w:rsidR="00B032CA" w:rsidRDefault="00000000">
      <w:pPr>
        <w:pStyle w:val="Titre3"/>
      </w:pPr>
      <w:bookmarkStart w:id="19" w:name="_Toc232850711"/>
      <w:r>
        <w:t>Décision 1 — Montants de vente négatifs (21 lignes, 4,2% du volume)</w:t>
      </w:r>
      <w:bookmarkEnd w:id="19"/>
    </w:p>
    <w:p w14:paraId="5F851F2D" w14:textId="77777777" w:rsidR="00B032CA" w:rsidRDefault="00000000">
      <w:pPr>
        <w:spacing w:after="160" w:line="300" w:lineRule="auto"/>
      </w:pPr>
      <w:r>
        <w:rPr>
          <w:b/>
          <w:bCs/>
          <w:color w:val="000000"/>
        </w:rPr>
        <w:t xml:space="preserve">Question posée : </w:t>
      </w:r>
      <w:r>
        <w:rPr>
          <w:color w:val="000000"/>
        </w:rPr>
        <w:t xml:space="preserve">comment interpréter les </w:t>
      </w:r>
      <w:proofErr w:type="spellStart"/>
      <w:r>
        <w:rPr>
          <w:color w:val="000000"/>
        </w:rPr>
        <w:t>Montant_Total</w:t>
      </w:r>
      <w:proofErr w:type="spellEnd"/>
      <w:r>
        <w:rPr>
          <w:color w:val="000000"/>
        </w:rPr>
        <w:t xml:space="preserve"> négatifs dans la table Ventes ? Erreur de saisie à corriger, ou véritables remboursements/avoirs à conserver tels quels ?</w:t>
      </w:r>
    </w:p>
    <w:p w14:paraId="1109F50A" w14:textId="77777777" w:rsidR="00B032CA" w:rsidRDefault="00000000">
      <w:pPr>
        <w:spacing w:after="160" w:line="300" w:lineRule="auto"/>
      </w:pPr>
      <w:r>
        <w:rPr>
          <w:b/>
          <w:bCs/>
          <w:color w:val="000000"/>
        </w:rPr>
        <w:t xml:space="preserve">Preuves chiffrées examinées : </w:t>
      </w:r>
      <w:r>
        <w:rPr>
          <w:color w:val="000000"/>
        </w:rPr>
        <w:t xml:space="preserve">les montants négatifs s'échelonnent de -2 346 à -47 574 FCFA, alors que les montants positifs vont de 6 417 à 1 497 771 FCFA. Les négatifs sont systématiquement petits en valeur absolue — un profil cohérent avec des annulations partielles plutôt qu'avec des erreurs aléatoires de signe. Aucune colonne « </w:t>
      </w:r>
      <w:proofErr w:type="spellStart"/>
      <w:r>
        <w:rPr>
          <w:color w:val="000000"/>
        </w:rPr>
        <w:t>Type_Transaction</w:t>
      </w:r>
      <w:proofErr w:type="spellEnd"/>
      <w:r>
        <w:rPr>
          <w:color w:val="000000"/>
        </w:rPr>
        <w:t xml:space="preserve"> » n'existe dans la table pour distinguer formellement une vente d'un remboursement, ce qui constitue la vraie limite structurelle du </w:t>
      </w:r>
      <w:proofErr w:type="spellStart"/>
      <w:r>
        <w:rPr>
          <w:color w:val="000000"/>
        </w:rPr>
        <w:t>dataset</w:t>
      </w:r>
      <w:proofErr w:type="spellEnd"/>
      <w:r>
        <w:rPr>
          <w:color w:val="000000"/>
        </w:rPr>
        <w:t xml:space="preserve"> sur ce point.</w:t>
      </w:r>
    </w:p>
    <w:p w14:paraId="460A457E" w14:textId="77777777" w:rsidR="00B032CA" w:rsidRDefault="00000000">
      <w:pPr>
        <w:spacing w:after="160" w:line="300" w:lineRule="auto"/>
      </w:pPr>
      <w:r>
        <w:rPr>
          <w:b/>
          <w:bCs/>
          <w:color w:val="1E8449"/>
        </w:rPr>
        <w:t xml:space="preserve">Décision retenue : </w:t>
      </w:r>
      <w:r>
        <w:rPr>
          <w:color w:val="000000"/>
        </w:rPr>
        <w:t>conserver les montants négatifs tels quels, sans les transformer en valeur absolue, et créer des mesures DAX séparées pour isoler leur effet (CA Net, CA Brut, Total Remboursements). Modifier une donnée qu'on ne comprend pas encore est plus risqué que de la documenter et de l'isoler pour analyse.</w:t>
      </w:r>
    </w:p>
    <w:p w14:paraId="1318C9D8" w14:textId="77777777" w:rsidR="00B032CA" w:rsidRDefault="00B032CA">
      <w:pPr>
        <w:spacing w:after="120"/>
      </w:pPr>
    </w:p>
    <w:p w14:paraId="3904197E" w14:textId="77777777" w:rsidR="00B032CA" w:rsidRDefault="00000000">
      <w:pPr>
        <w:pStyle w:val="Titre3"/>
      </w:pPr>
      <w:bookmarkStart w:id="20" w:name="_Toc232850712"/>
      <w:r>
        <w:t>Décision 2 — Valeurs négatives physiquement impossibles</w:t>
      </w:r>
      <w:bookmarkEnd w:id="20"/>
    </w:p>
    <w:p w14:paraId="6D52CF30" w14:textId="77777777" w:rsidR="00B032CA" w:rsidRDefault="00000000">
      <w:pPr>
        <w:spacing w:after="160" w:line="300" w:lineRule="auto"/>
      </w:pPr>
      <w:r>
        <w:rPr>
          <w:b/>
          <w:bCs/>
          <w:color w:val="000000"/>
        </w:rPr>
        <w:t xml:space="preserve">Concerne : </w:t>
      </w:r>
      <w:r>
        <w:rPr>
          <w:color w:val="000000"/>
        </w:rPr>
        <w:t xml:space="preserve">Surface_m2 (Magasins, 30 lignes), </w:t>
      </w:r>
      <w:proofErr w:type="spellStart"/>
      <w:r>
        <w:rPr>
          <w:color w:val="000000"/>
        </w:rPr>
        <w:t>Quantite_Stock</w:t>
      </w:r>
      <w:proofErr w:type="spellEnd"/>
      <w:r>
        <w:rPr>
          <w:color w:val="000000"/>
        </w:rPr>
        <w:t xml:space="preserve"> (</w:t>
      </w:r>
      <w:proofErr w:type="spellStart"/>
      <w:r>
        <w:rPr>
          <w:color w:val="000000"/>
        </w:rPr>
        <w:t>Stocks_Produits</w:t>
      </w:r>
      <w:proofErr w:type="spellEnd"/>
      <w:r>
        <w:rPr>
          <w:color w:val="000000"/>
        </w:rPr>
        <w:t xml:space="preserve">, 28 lignes), </w:t>
      </w:r>
      <w:proofErr w:type="spellStart"/>
      <w:r>
        <w:rPr>
          <w:color w:val="000000"/>
        </w:rPr>
        <w:t>Salaire_Mensuel</w:t>
      </w:r>
      <w:proofErr w:type="spellEnd"/>
      <w:r>
        <w:rPr>
          <w:color w:val="000000"/>
        </w:rPr>
        <w:t xml:space="preserve"> (</w:t>
      </w:r>
      <w:proofErr w:type="spellStart"/>
      <w:r>
        <w:rPr>
          <w:color w:val="000000"/>
        </w:rPr>
        <w:t>Employes</w:t>
      </w:r>
      <w:proofErr w:type="spellEnd"/>
      <w:r>
        <w:rPr>
          <w:color w:val="000000"/>
        </w:rPr>
        <w:t xml:space="preserve">, 26 lignes), </w:t>
      </w:r>
      <w:proofErr w:type="spellStart"/>
      <w:r>
        <w:rPr>
          <w:color w:val="000000"/>
        </w:rPr>
        <w:t>Delai_Livraison_Jours</w:t>
      </w:r>
      <w:proofErr w:type="spellEnd"/>
      <w:r>
        <w:rPr>
          <w:color w:val="000000"/>
        </w:rPr>
        <w:t xml:space="preserve"> (Fournisseurs, 29 lignes).</w:t>
      </w:r>
    </w:p>
    <w:p w14:paraId="1CE34B2B" w14:textId="77777777" w:rsidR="00B032CA" w:rsidRDefault="00000000">
      <w:pPr>
        <w:spacing w:after="160" w:line="300" w:lineRule="auto"/>
      </w:pPr>
      <w:r>
        <w:rPr>
          <w:b/>
          <w:bCs/>
          <w:color w:val="000000"/>
        </w:rPr>
        <w:t xml:space="preserve">Question posée : </w:t>
      </w:r>
      <w:r>
        <w:rPr>
          <w:color w:val="000000"/>
        </w:rPr>
        <w:t>une surface de magasin, une quantité en stock, un salaire ou un délai de livraison ne peuvent jamais être négatifs dans la réalité. Faut-il appliquer une valeur absolue, remplacer par une valeur manquante à imputer, ou supprimer les lignes concernées ?</w:t>
      </w:r>
    </w:p>
    <w:p w14:paraId="56C7654B" w14:textId="77777777" w:rsidR="00B032CA" w:rsidRDefault="00000000">
      <w:pPr>
        <w:spacing w:after="160" w:line="300" w:lineRule="auto"/>
      </w:pPr>
      <w:r>
        <w:rPr>
          <w:b/>
          <w:bCs/>
          <w:color w:val="000000"/>
        </w:rPr>
        <w:t xml:space="preserve">Preuves chiffrées examinées : </w:t>
      </w:r>
      <w:r>
        <w:rPr>
          <w:color w:val="000000"/>
        </w:rPr>
        <w:t>comparaison systématique de la distribution des valeurs négatives et positives sur chacune des 4 colonnes.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400"/>
        <w:gridCol w:w="2400"/>
        <w:gridCol w:w="2360"/>
      </w:tblGrid>
      <w:tr w:rsidR="00B032CA" w14:paraId="09D82AA8" w14:textId="77777777">
        <w:tblPrEx>
          <w:tblCellMar>
            <w:top w:w="0" w:type="dxa"/>
            <w:bottom w:w="0" w:type="dxa"/>
          </w:tblCellMar>
        </w:tblPrEx>
        <w:trPr>
          <w:tblHeader/>
        </w:trPr>
        <w:tc>
          <w:tcPr>
            <w:tcW w:w="2200" w:type="dxa"/>
            <w:tcBorders>
              <w:top w:val="single" w:sz="4" w:space="0" w:color="BFBFBF"/>
              <w:left w:val="single" w:sz="4" w:space="0" w:color="BFBFBF"/>
              <w:bottom w:val="single" w:sz="4" w:space="0" w:color="BFBFBF"/>
              <w:right w:val="single" w:sz="4" w:space="0" w:color="BFBFBF"/>
            </w:tcBorders>
            <w:shd w:val="clear" w:color="auto" w:fill="1F4E5F"/>
            <w:tcMar>
              <w:top w:w="80" w:type="dxa"/>
              <w:left w:w="120" w:type="dxa"/>
              <w:bottom w:w="80" w:type="dxa"/>
              <w:right w:w="120" w:type="dxa"/>
            </w:tcMar>
            <w:vAlign w:val="center"/>
          </w:tcPr>
          <w:p w14:paraId="3A85E2AF" w14:textId="77777777" w:rsidR="00B032CA" w:rsidRDefault="00000000">
            <w:r>
              <w:rPr>
                <w:b/>
                <w:bCs/>
                <w:color w:val="FFFFFF"/>
                <w:sz w:val="19"/>
                <w:szCs w:val="19"/>
              </w:rPr>
              <w:t>Colonne</w:t>
            </w:r>
          </w:p>
        </w:tc>
        <w:tc>
          <w:tcPr>
            <w:tcW w:w="2400" w:type="dxa"/>
            <w:tcBorders>
              <w:top w:val="single" w:sz="4" w:space="0" w:color="BFBFBF"/>
              <w:left w:val="single" w:sz="4" w:space="0" w:color="BFBFBF"/>
              <w:bottom w:val="single" w:sz="4" w:space="0" w:color="BFBFBF"/>
              <w:right w:val="single" w:sz="4" w:space="0" w:color="BFBFBF"/>
            </w:tcBorders>
            <w:shd w:val="clear" w:color="auto" w:fill="1F4E5F"/>
            <w:tcMar>
              <w:top w:w="80" w:type="dxa"/>
              <w:left w:w="120" w:type="dxa"/>
              <w:bottom w:w="80" w:type="dxa"/>
              <w:right w:w="120" w:type="dxa"/>
            </w:tcMar>
            <w:vAlign w:val="center"/>
          </w:tcPr>
          <w:p w14:paraId="3D5637C1" w14:textId="77777777" w:rsidR="00B032CA" w:rsidRDefault="00000000">
            <w:r>
              <w:rPr>
                <w:b/>
                <w:bCs/>
                <w:color w:val="FFFFFF"/>
                <w:sz w:val="19"/>
                <w:szCs w:val="19"/>
              </w:rPr>
              <w:t>Négatifs (min / max)</w:t>
            </w:r>
          </w:p>
        </w:tc>
        <w:tc>
          <w:tcPr>
            <w:tcW w:w="2400" w:type="dxa"/>
            <w:tcBorders>
              <w:top w:val="single" w:sz="4" w:space="0" w:color="BFBFBF"/>
              <w:left w:val="single" w:sz="4" w:space="0" w:color="BFBFBF"/>
              <w:bottom w:val="single" w:sz="4" w:space="0" w:color="BFBFBF"/>
              <w:right w:val="single" w:sz="4" w:space="0" w:color="BFBFBF"/>
            </w:tcBorders>
            <w:shd w:val="clear" w:color="auto" w:fill="1F4E5F"/>
            <w:tcMar>
              <w:top w:w="80" w:type="dxa"/>
              <w:left w:w="120" w:type="dxa"/>
              <w:bottom w:w="80" w:type="dxa"/>
              <w:right w:w="120" w:type="dxa"/>
            </w:tcMar>
            <w:vAlign w:val="center"/>
          </w:tcPr>
          <w:p w14:paraId="2FA5BB56" w14:textId="77777777" w:rsidR="00B032CA" w:rsidRDefault="00000000">
            <w:r>
              <w:rPr>
                <w:b/>
                <w:bCs/>
                <w:color w:val="FFFFFF"/>
                <w:sz w:val="19"/>
                <w:szCs w:val="19"/>
              </w:rPr>
              <w:t>Positifs (min / max)</w:t>
            </w:r>
          </w:p>
        </w:tc>
        <w:tc>
          <w:tcPr>
            <w:tcW w:w="2360" w:type="dxa"/>
            <w:tcBorders>
              <w:top w:val="single" w:sz="4" w:space="0" w:color="BFBFBF"/>
              <w:left w:val="single" w:sz="4" w:space="0" w:color="BFBFBF"/>
              <w:bottom w:val="single" w:sz="4" w:space="0" w:color="BFBFBF"/>
              <w:right w:val="single" w:sz="4" w:space="0" w:color="BFBFBF"/>
            </w:tcBorders>
            <w:shd w:val="clear" w:color="auto" w:fill="1F4E5F"/>
            <w:tcMar>
              <w:top w:w="80" w:type="dxa"/>
              <w:left w:w="120" w:type="dxa"/>
              <w:bottom w:w="80" w:type="dxa"/>
              <w:right w:w="120" w:type="dxa"/>
            </w:tcMar>
            <w:vAlign w:val="center"/>
          </w:tcPr>
          <w:p w14:paraId="04108C04" w14:textId="77777777" w:rsidR="00B032CA" w:rsidRDefault="00000000">
            <w:r>
              <w:rPr>
                <w:b/>
                <w:bCs/>
                <w:color w:val="FFFFFF"/>
                <w:sz w:val="19"/>
                <w:szCs w:val="19"/>
              </w:rPr>
              <w:t>Cohérence après ABS</w:t>
            </w:r>
          </w:p>
        </w:tc>
      </w:tr>
      <w:tr w:rsidR="00B032CA" w14:paraId="797CA42F"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4E92129" w14:textId="77777777" w:rsidR="00B032CA" w:rsidRDefault="00000000">
            <w:r>
              <w:rPr>
                <w:color w:val="000000"/>
                <w:sz w:val="19"/>
                <w:szCs w:val="19"/>
              </w:rPr>
              <w:t>Surface_m2</w:t>
            </w:r>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EA9E93A" w14:textId="77777777" w:rsidR="00B032CA" w:rsidRDefault="00000000">
            <w:r>
              <w:rPr>
                <w:color w:val="000000"/>
                <w:sz w:val="19"/>
                <w:szCs w:val="19"/>
              </w:rPr>
              <w:t>-298 / -63</w:t>
            </w:r>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7652CEA" w14:textId="77777777" w:rsidR="00B032CA" w:rsidRDefault="00000000">
            <w:r>
              <w:rPr>
                <w:color w:val="000000"/>
                <w:sz w:val="19"/>
                <w:szCs w:val="19"/>
              </w:rPr>
              <w:t>156 / 2 498</w:t>
            </w:r>
          </w:p>
        </w:tc>
        <w:tc>
          <w:tcPr>
            <w:tcW w:w="2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F78D47E" w14:textId="77777777" w:rsidR="00B032CA" w:rsidRDefault="00000000">
            <w:r>
              <w:rPr>
                <w:color w:val="000000"/>
                <w:sz w:val="19"/>
                <w:szCs w:val="19"/>
              </w:rPr>
              <w:t>Oui — recoupe la plage positive</w:t>
            </w:r>
          </w:p>
        </w:tc>
      </w:tr>
      <w:tr w:rsidR="00B032CA" w14:paraId="0A12FD99"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DB3AB0A" w14:textId="77777777" w:rsidR="00B032CA" w:rsidRDefault="00000000">
            <w:proofErr w:type="spellStart"/>
            <w:r>
              <w:rPr>
                <w:color w:val="000000"/>
                <w:sz w:val="19"/>
                <w:szCs w:val="19"/>
              </w:rPr>
              <w:t>Quantite_Stock</w:t>
            </w:r>
            <w:proofErr w:type="spellEnd"/>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0B58429" w14:textId="77777777" w:rsidR="00B032CA" w:rsidRDefault="00000000">
            <w:r>
              <w:rPr>
                <w:color w:val="000000"/>
                <w:sz w:val="19"/>
                <w:szCs w:val="19"/>
              </w:rPr>
              <w:t>-98 / -1</w:t>
            </w:r>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E9BF774" w14:textId="77777777" w:rsidR="00B032CA" w:rsidRDefault="00000000">
            <w:r>
              <w:rPr>
                <w:color w:val="000000"/>
                <w:sz w:val="19"/>
                <w:szCs w:val="19"/>
              </w:rPr>
              <w:t>2 / 4 988</w:t>
            </w:r>
          </w:p>
        </w:tc>
        <w:tc>
          <w:tcPr>
            <w:tcW w:w="2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070FFD3" w14:textId="77777777" w:rsidR="00B032CA" w:rsidRDefault="00000000">
            <w:r>
              <w:rPr>
                <w:color w:val="000000"/>
                <w:sz w:val="19"/>
                <w:szCs w:val="19"/>
              </w:rPr>
              <w:t>Oui — recoupe la plage positive</w:t>
            </w:r>
          </w:p>
        </w:tc>
      </w:tr>
      <w:tr w:rsidR="00B032CA" w14:paraId="49C50FEA"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597960D" w14:textId="77777777" w:rsidR="00B032CA" w:rsidRDefault="00000000">
            <w:proofErr w:type="spellStart"/>
            <w:r>
              <w:rPr>
                <w:color w:val="000000"/>
                <w:sz w:val="19"/>
                <w:szCs w:val="19"/>
              </w:rPr>
              <w:t>Salaire_Mensuel</w:t>
            </w:r>
            <w:proofErr w:type="spellEnd"/>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36429ED" w14:textId="77777777" w:rsidR="00B032CA" w:rsidRDefault="00000000">
            <w:r>
              <w:rPr>
                <w:color w:val="000000"/>
                <w:sz w:val="19"/>
                <w:szCs w:val="19"/>
              </w:rPr>
              <w:t>-195 404 / -50 488</w:t>
            </w:r>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4A9704E" w14:textId="77777777" w:rsidR="00B032CA" w:rsidRDefault="00000000">
            <w:r>
              <w:rPr>
                <w:color w:val="000000"/>
                <w:sz w:val="19"/>
                <w:szCs w:val="19"/>
              </w:rPr>
              <w:t>120 386 / 1 198 063</w:t>
            </w:r>
          </w:p>
        </w:tc>
        <w:tc>
          <w:tcPr>
            <w:tcW w:w="2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34644AA" w14:textId="77777777" w:rsidR="00B032CA" w:rsidRDefault="00000000">
            <w:r>
              <w:rPr>
                <w:color w:val="000000"/>
                <w:sz w:val="19"/>
                <w:szCs w:val="19"/>
              </w:rPr>
              <w:t>Oui — recoupe la plage positive</w:t>
            </w:r>
          </w:p>
        </w:tc>
      </w:tr>
      <w:tr w:rsidR="00B032CA" w14:paraId="41AD5C44"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8005BE7" w14:textId="77777777" w:rsidR="00B032CA" w:rsidRDefault="00000000">
            <w:proofErr w:type="spellStart"/>
            <w:r>
              <w:rPr>
                <w:color w:val="000000"/>
                <w:sz w:val="19"/>
                <w:szCs w:val="19"/>
              </w:rPr>
              <w:t>Delai_Livraison_Jours</w:t>
            </w:r>
            <w:proofErr w:type="spellEnd"/>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0D262DE" w14:textId="77777777" w:rsidR="00B032CA" w:rsidRDefault="00000000">
            <w:r>
              <w:rPr>
                <w:color w:val="000000"/>
                <w:sz w:val="19"/>
                <w:szCs w:val="19"/>
              </w:rPr>
              <w:t>-10 / -1</w:t>
            </w:r>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227B019" w14:textId="77777777" w:rsidR="00B032CA" w:rsidRDefault="00000000">
            <w:r>
              <w:rPr>
                <w:color w:val="000000"/>
                <w:sz w:val="19"/>
                <w:szCs w:val="19"/>
              </w:rPr>
              <w:t>2 / 30</w:t>
            </w:r>
          </w:p>
        </w:tc>
        <w:tc>
          <w:tcPr>
            <w:tcW w:w="2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79B7392" w14:textId="77777777" w:rsidR="00B032CA" w:rsidRDefault="00000000">
            <w:r>
              <w:rPr>
                <w:color w:val="000000"/>
                <w:sz w:val="19"/>
                <w:szCs w:val="19"/>
              </w:rPr>
              <w:t>Oui — recoupe la plage positive</w:t>
            </w:r>
          </w:p>
        </w:tc>
      </w:tr>
    </w:tbl>
    <w:p w14:paraId="32B96755" w14:textId="77777777" w:rsidR="00B032CA" w:rsidRDefault="00B032CA">
      <w:pPr>
        <w:spacing w:after="160"/>
      </w:pPr>
    </w:p>
    <w:p w14:paraId="0DBDFE6D" w14:textId="77777777" w:rsidR="00B032CA" w:rsidRDefault="00000000">
      <w:pPr>
        <w:spacing w:after="160" w:line="300" w:lineRule="auto"/>
      </w:pPr>
      <w:r>
        <w:rPr>
          <w:b/>
          <w:bCs/>
          <w:color w:val="1E8449"/>
        </w:rPr>
        <w:lastRenderedPageBreak/>
        <w:t xml:space="preserve">Décision retenue : </w:t>
      </w:r>
      <w:r>
        <w:rPr>
          <w:color w:val="000000"/>
        </w:rPr>
        <w:t xml:space="preserve">application de la valeur absolue (fonction </w:t>
      </w:r>
      <w:proofErr w:type="spellStart"/>
      <w:r>
        <w:rPr>
          <w:color w:val="000000"/>
        </w:rPr>
        <w:t>Number.Abs</w:t>
      </w:r>
      <w:proofErr w:type="spellEnd"/>
      <w:r>
        <w:rPr>
          <w:color w:val="000000"/>
        </w:rPr>
        <w:t xml:space="preserve"> en M) sur les 4 colonnes. Cette décision est la plus défendable car elle ne supprime aucune ligne (préservation de l'intégralité de l'information sur le CA, les effectifs, le stock), n'invente aucune valeur (pas d'imputation hasardeuse), et la donnée corrigée est statistiquement cohérente avec le reste de la distribution. Une suppression aurait été envisagée uniquement si la donnée était restée incohérente même après correction de signe — ce qui n'est le cas sur aucune des 4 colonnes.</w:t>
      </w:r>
    </w:p>
    <w:p w14:paraId="4CD64735" w14:textId="77777777" w:rsidR="00B032CA" w:rsidRDefault="00B032CA">
      <w:pPr>
        <w:spacing w:after="120"/>
      </w:pPr>
    </w:p>
    <w:p w14:paraId="53768B27" w14:textId="77777777" w:rsidR="00B032CA" w:rsidRDefault="00000000">
      <w:pPr>
        <w:pStyle w:val="Titre3"/>
      </w:pPr>
      <w:bookmarkStart w:id="21" w:name="_Toc232850713"/>
      <w:r>
        <w:t>Décision 3 — Mode de paiement « Bitcoin » (15 lignes)</w:t>
      </w:r>
      <w:bookmarkEnd w:id="21"/>
    </w:p>
    <w:p w14:paraId="05C53B47" w14:textId="77777777" w:rsidR="00B032CA" w:rsidRDefault="00000000">
      <w:pPr>
        <w:spacing w:after="160" w:line="300" w:lineRule="auto"/>
      </w:pPr>
      <w:r>
        <w:rPr>
          <w:b/>
          <w:bCs/>
          <w:color w:val="000000"/>
        </w:rPr>
        <w:t xml:space="preserve">Question posée : </w:t>
      </w:r>
      <w:r>
        <w:rPr>
          <w:color w:val="000000"/>
        </w:rPr>
        <w:t>le mode de paiement Bitcoin apparaît 15 fois dans la table Ventes. Faut-il le traiter comme une erreur de catégorisation, le garder comme une vraie catégorie émergente, ou l'examiner davantage avant de trancher ?</w:t>
      </w:r>
    </w:p>
    <w:p w14:paraId="7A7FB9AD" w14:textId="77777777" w:rsidR="00B032CA" w:rsidRDefault="00000000">
      <w:pPr>
        <w:spacing w:after="160" w:line="300" w:lineRule="auto"/>
      </w:pPr>
      <w:r>
        <w:rPr>
          <w:b/>
          <w:bCs/>
          <w:color w:val="000000"/>
        </w:rPr>
        <w:t xml:space="preserve">Preuves chiffrées examinées : </w:t>
      </w:r>
      <w:r>
        <w:rPr>
          <w:color w:val="000000"/>
        </w:rPr>
        <w:t xml:space="preserve">le montant moyen des ventes en Bitcoin (674 388 FCFA) est parfaitement dans la même plage que les autres modes de paiement (Carte : 745 827, Espèces : 667 386, Mobile Money : 714 542). Les 15 occurrences sont réparties sur toute l'année et sur tous les canaux, sans concentration suspecte sur un magasin ou une période. Aucune autre colonne du </w:t>
      </w:r>
      <w:proofErr w:type="spellStart"/>
      <w:r>
        <w:rPr>
          <w:color w:val="000000"/>
        </w:rPr>
        <w:t>dataset</w:t>
      </w:r>
      <w:proofErr w:type="spellEnd"/>
      <w:r>
        <w:rPr>
          <w:color w:val="000000"/>
        </w:rPr>
        <w:t xml:space="preserve"> ne fait référence à la crypto-monnaie.</w:t>
      </w:r>
    </w:p>
    <w:p w14:paraId="11032C78" w14:textId="77777777" w:rsidR="00B032CA" w:rsidRDefault="00000000">
      <w:pPr>
        <w:spacing w:after="160" w:line="300" w:lineRule="auto"/>
      </w:pPr>
      <w:r>
        <w:rPr>
          <w:b/>
          <w:bCs/>
          <w:color w:val="000000"/>
        </w:rPr>
        <w:t xml:space="preserve">Analyse contextuelle : </w:t>
      </w:r>
      <w:r>
        <w:rPr>
          <w:color w:val="000000"/>
        </w:rPr>
        <w:t xml:space="preserve">le </w:t>
      </w:r>
      <w:proofErr w:type="spellStart"/>
      <w:r>
        <w:rPr>
          <w:color w:val="000000"/>
        </w:rPr>
        <w:t>dataset</w:t>
      </w:r>
      <w:proofErr w:type="spellEnd"/>
      <w:r>
        <w:rPr>
          <w:color w:val="000000"/>
        </w:rPr>
        <w:t xml:space="preserve"> modélise un réseau de distribution physique en Côte d'Ivoire avec des modes de paiement classiques (Carte, Espèces, Mobile Money — très répandu en Afrique de l'Ouest). Le Bitcoin comme mode de paiement en magasin physique est anachronique et incohérent avec le reste du modèle métier, à la différence du Mobile Money qui est logique dans ce contexte.</w:t>
      </w:r>
    </w:p>
    <w:p w14:paraId="41CDAC91" w14:textId="77777777" w:rsidR="00B032CA" w:rsidRDefault="00000000">
      <w:pPr>
        <w:spacing w:after="160" w:line="300" w:lineRule="auto"/>
      </w:pPr>
      <w:r>
        <w:rPr>
          <w:b/>
          <w:bCs/>
          <w:color w:val="1E8449"/>
        </w:rPr>
        <w:t xml:space="preserve">Décision retenue : </w:t>
      </w:r>
      <w:r>
        <w:rPr>
          <w:color w:val="000000"/>
        </w:rPr>
        <w:t xml:space="preserve">recatégorisation en « Autre / À vérifier » plutôt que suppression ou fusion arbitraire avec un mode existant. Cette approche préserve la traçabilité de l'information : le </w:t>
      </w:r>
      <w:proofErr w:type="spellStart"/>
      <w:r>
        <w:rPr>
          <w:color w:val="000000"/>
        </w:rPr>
        <w:t>dashboard</w:t>
      </w:r>
      <w:proofErr w:type="spellEnd"/>
      <w:r>
        <w:rPr>
          <w:color w:val="000000"/>
        </w:rPr>
        <w:t xml:space="preserve"> final permet de voir explicitement « 15 ventes en mode de paiement non identifié, à investiguer auprès du métier » plutôt que de masquer le problème.</w:t>
      </w:r>
    </w:p>
    <w:p w14:paraId="0A6220A1" w14:textId="77777777" w:rsidR="00B032CA" w:rsidRDefault="00B032CA">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032CA" w14:paraId="38E209C6" w14:textId="77777777">
        <w:tblPrEx>
          <w:tblCellMar>
            <w:top w:w="0" w:type="dxa"/>
            <w:bottom w:w="0" w:type="dxa"/>
          </w:tblCellMar>
        </w:tblPrEx>
        <w:tc>
          <w:tcPr>
            <w:tcW w:w="9360" w:type="dxa"/>
            <w:tcBorders>
              <w:top w:val="single" w:sz="4" w:space="0" w:color="2E86AB"/>
              <w:left w:val="single" w:sz="24" w:space="0" w:color="2E86AB"/>
              <w:bottom w:val="single" w:sz="4" w:space="0" w:color="2E86AB"/>
              <w:right w:val="single" w:sz="4" w:space="0" w:color="2E86AB"/>
            </w:tcBorders>
            <w:shd w:val="clear" w:color="auto" w:fill="FBFBFB"/>
            <w:tcMar>
              <w:top w:w="140" w:type="dxa"/>
              <w:left w:w="220" w:type="dxa"/>
              <w:bottom w:w="140" w:type="dxa"/>
              <w:right w:w="220" w:type="dxa"/>
            </w:tcMar>
          </w:tcPr>
          <w:p w14:paraId="718A6DD1" w14:textId="77777777" w:rsidR="00B032CA" w:rsidRDefault="00000000">
            <w:pPr>
              <w:spacing w:after="80"/>
            </w:pPr>
            <w:r>
              <w:rPr>
                <w:b/>
                <w:bCs/>
                <w:color w:val="2E86AB"/>
                <w:sz w:val="21"/>
                <w:szCs w:val="21"/>
              </w:rPr>
              <w:t>Tableau de synthèse des décisions arbitrées</w:t>
            </w:r>
          </w:p>
          <w:p w14:paraId="66A3E701" w14:textId="77777777" w:rsidR="00B032CA" w:rsidRDefault="00000000">
            <w:pPr>
              <w:spacing w:line="300" w:lineRule="auto"/>
            </w:pPr>
            <w:r>
              <w:rPr>
                <w:color w:val="262626"/>
                <w:sz w:val="21"/>
                <w:szCs w:val="21"/>
              </w:rPr>
              <w:t xml:space="preserve">Montants négatifs (Ventes) → conservés, isolés en mesure </w:t>
            </w:r>
            <w:proofErr w:type="gramStart"/>
            <w:r>
              <w:rPr>
                <w:color w:val="262626"/>
                <w:sz w:val="21"/>
                <w:szCs w:val="21"/>
              </w:rPr>
              <w:t>DAX  |</w:t>
            </w:r>
            <w:proofErr w:type="gramEnd"/>
            <w:r>
              <w:rPr>
                <w:color w:val="262626"/>
                <w:sz w:val="21"/>
                <w:szCs w:val="21"/>
              </w:rPr>
              <w:t xml:space="preserve">  Valeurs négatives impossibles (Surface, Stock, Salaire, Délai) → valeur absolue  |  Mode de paiement « Bitcoin » → recatégorisé en « Autre / À vérifier »</w:t>
            </w:r>
          </w:p>
        </w:tc>
      </w:tr>
    </w:tbl>
    <w:p w14:paraId="529DC6CC" w14:textId="77777777" w:rsidR="00B032CA" w:rsidRDefault="00000000">
      <w:r>
        <w:br w:type="page"/>
      </w:r>
    </w:p>
    <w:p w14:paraId="09E06019" w14:textId="77777777" w:rsidR="00B032CA" w:rsidRDefault="00000000">
      <w:pPr>
        <w:pStyle w:val="Titre2"/>
      </w:pPr>
      <w:bookmarkStart w:id="22" w:name="_Toc232850714"/>
      <w:r>
        <w:lastRenderedPageBreak/>
        <w:t>3.3 Nettoyage détaillé — Table Magasins</w:t>
      </w:r>
      <w:bookmarkEnd w:id="22"/>
    </w:p>
    <w:p w14:paraId="7FD34657" w14:textId="77777777" w:rsidR="00B032CA" w:rsidRDefault="00000000">
      <w:pPr>
        <w:spacing w:after="160" w:line="300" w:lineRule="auto"/>
      </w:pPr>
      <w:r>
        <w:rPr>
          <w:color w:val="000000"/>
        </w:rPr>
        <w:t xml:space="preserve">Magasins est la dimension centrale du modèle : toutes les autres tables s'y connectent par </w:t>
      </w:r>
      <w:proofErr w:type="spellStart"/>
      <w:r>
        <w:rPr>
          <w:color w:val="000000"/>
        </w:rPr>
        <w:t>ID_Magasin</w:t>
      </w:r>
      <w:proofErr w:type="spellEnd"/>
      <w:r>
        <w:rPr>
          <w:color w:val="000000"/>
        </w:rPr>
        <w:t>. Elle a été nettoyée en priorité, avant les tables de faits.</w:t>
      </w:r>
    </w:p>
    <w:p w14:paraId="673E7EB3" w14:textId="77777777" w:rsidR="00B032CA" w:rsidRDefault="00000000">
      <w:pPr>
        <w:pStyle w:val="Titre3"/>
      </w:pPr>
      <w:bookmarkStart w:id="23" w:name="_Toc232850715"/>
      <w:r>
        <w:t xml:space="preserve">Étape 1 — Correction de </w:t>
      </w:r>
      <w:proofErr w:type="spellStart"/>
      <w:r>
        <w:t>Date_Ouverture</w:t>
      </w:r>
      <w:proofErr w:type="spellEnd"/>
      <w:r>
        <w:t xml:space="preserve"> (20 dates invalides)</w:t>
      </w:r>
      <w:bookmarkEnd w:id="23"/>
    </w:p>
    <w:p w14:paraId="638F860C" w14:textId="77777777" w:rsidR="00B032CA" w:rsidRDefault="00000000">
      <w:pPr>
        <w:spacing w:after="160" w:line="300" w:lineRule="auto"/>
      </w:pPr>
      <w:r>
        <w:rPr>
          <w:color w:val="000000"/>
        </w:rPr>
        <w:t>Vingt lignes contenaient la valeur texte « 32/13/2020 » (jour 32, mois 13 — impossible). Ces dates étant irrécupérables, elles ont été transformées en valeur vide (</w:t>
      </w:r>
      <w:proofErr w:type="spellStart"/>
      <w:r>
        <w:rPr>
          <w:color w:val="000000"/>
        </w:rPr>
        <w:t>null</w:t>
      </w:r>
      <w:proofErr w:type="spellEnd"/>
      <w:r>
        <w:rPr>
          <w:color w:val="000000"/>
        </w:rPr>
        <w:t>) plutôt que supprimées : le magasin reste dans le référentiel, seule sa date d'ouverture devient inconnue.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032CA" w14:paraId="1C3FC778" w14:textId="77777777">
        <w:tblPrEx>
          <w:tblCellMar>
            <w:top w:w="0" w:type="dxa"/>
            <w:bottom w:w="0" w:type="dxa"/>
          </w:tblCellMar>
        </w:tblPrEx>
        <w:tc>
          <w:tcPr>
            <w:tcW w:w="9360" w:type="dxa"/>
            <w:tcBorders>
              <w:top w:val="single" w:sz="4" w:space="0" w:color="BFBFBF"/>
              <w:left w:val="single" w:sz="4" w:space="0" w:color="BFBFBF"/>
              <w:bottom w:val="single" w:sz="4" w:space="0" w:color="BFBFBF"/>
              <w:right w:val="single" w:sz="4" w:space="0" w:color="BFBFBF"/>
            </w:tcBorders>
            <w:shd w:val="clear" w:color="auto" w:fill="F4F4F4"/>
            <w:tcMar>
              <w:top w:w="140" w:type="dxa"/>
              <w:left w:w="180" w:type="dxa"/>
              <w:bottom w:w="140" w:type="dxa"/>
              <w:right w:w="180" w:type="dxa"/>
            </w:tcMar>
          </w:tcPr>
          <w:p w14:paraId="14165F37" w14:textId="77777777" w:rsidR="00B032CA" w:rsidRDefault="00000000">
            <w:pPr>
              <w:spacing w:line="264" w:lineRule="auto"/>
            </w:pPr>
            <w:r>
              <w:rPr>
                <w:rFonts w:ascii="Consolas" w:eastAsia="Consolas" w:hAnsi="Consolas" w:cs="Consolas"/>
                <w:color w:val="1F1F1F"/>
                <w:sz w:val="18"/>
                <w:szCs w:val="18"/>
              </w:rPr>
              <w:t xml:space="preserve">// Remplace les dates invalides par </w:t>
            </w:r>
            <w:proofErr w:type="spellStart"/>
            <w:r>
              <w:rPr>
                <w:rFonts w:ascii="Consolas" w:eastAsia="Consolas" w:hAnsi="Consolas" w:cs="Consolas"/>
                <w:color w:val="1F1F1F"/>
                <w:sz w:val="18"/>
                <w:szCs w:val="18"/>
              </w:rPr>
              <w:t>null</w:t>
            </w:r>
            <w:proofErr w:type="spellEnd"/>
            <w:r>
              <w:rPr>
                <w:rFonts w:ascii="Consolas" w:eastAsia="Consolas" w:hAnsi="Consolas" w:cs="Consolas"/>
                <w:color w:val="1F1F1F"/>
                <w:sz w:val="18"/>
                <w:szCs w:val="18"/>
              </w:rPr>
              <w:t>, puis convertit proprement en type Date</w:t>
            </w:r>
          </w:p>
          <w:p w14:paraId="394F8730" w14:textId="77777777" w:rsidR="00B032CA" w:rsidRDefault="00000000">
            <w:pPr>
              <w:spacing w:line="264" w:lineRule="auto"/>
            </w:pPr>
            <w:r>
              <w:rPr>
                <w:rFonts w:ascii="Consolas" w:eastAsia="Consolas" w:hAnsi="Consolas" w:cs="Consolas"/>
                <w:color w:val="1F1F1F"/>
                <w:sz w:val="18"/>
                <w:szCs w:val="18"/>
              </w:rPr>
              <w:t xml:space="preserve">#"Date Ouverture </w:t>
            </w:r>
            <w:proofErr w:type="spellStart"/>
            <w:r>
              <w:rPr>
                <w:rFonts w:ascii="Consolas" w:eastAsia="Consolas" w:hAnsi="Consolas" w:cs="Consolas"/>
                <w:color w:val="1F1F1F"/>
                <w:sz w:val="18"/>
                <w:szCs w:val="18"/>
              </w:rPr>
              <w:t>Nettoyee</w:t>
            </w:r>
            <w:proofErr w:type="spellEnd"/>
            <w:r>
              <w:rPr>
                <w:rFonts w:ascii="Consolas" w:eastAsia="Consolas" w:hAnsi="Consolas" w:cs="Consolas"/>
                <w:color w:val="1F1F1F"/>
                <w:sz w:val="18"/>
                <w:szCs w:val="18"/>
              </w:rPr>
              <w:t xml:space="preserve">" = </w:t>
            </w:r>
            <w:proofErr w:type="spellStart"/>
            <w:r>
              <w:rPr>
                <w:rFonts w:ascii="Consolas" w:eastAsia="Consolas" w:hAnsi="Consolas" w:cs="Consolas"/>
                <w:color w:val="1F1F1F"/>
                <w:sz w:val="18"/>
                <w:szCs w:val="18"/>
              </w:rPr>
              <w:t>Table.TransformColumns</w:t>
            </w:r>
            <w:proofErr w:type="spellEnd"/>
            <w:r>
              <w:rPr>
                <w:rFonts w:ascii="Consolas" w:eastAsia="Consolas" w:hAnsi="Consolas" w:cs="Consolas"/>
                <w:color w:val="1F1F1F"/>
                <w:sz w:val="18"/>
                <w:szCs w:val="18"/>
              </w:rPr>
              <w:t>(</w:t>
            </w:r>
          </w:p>
          <w:p w14:paraId="3B021DD8" w14:textId="77777777" w:rsidR="00B032CA" w:rsidRDefault="00000000">
            <w:pPr>
              <w:spacing w:line="264" w:lineRule="auto"/>
            </w:pPr>
            <w:r>
              <w:rPr>
                <w:rFonts w:ascii="Consolas" w:eastAsia="Consolas" w:hAnsi="Consolas" w:cs="Consolas"/>
                <w:color w:val="1F1F1F"/>
                <w:sz w:val="18"/>
                <w:szCs w:val="18"/>
              </w:rPr>
              <w:t xml:space="preserve">    #"Étape précédente",</w:t>
            </w:r>
          </w:p>
          <w:p w14:paraId="5B3FC667" w14:textId="77777777" w:rsidR="00B032CA" w:rsidRDefault="00000000">
            <w:pPr>
              <w:spacing w:line="264" w:lineRule="auto"/>
            </w:pPr>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Date_Ouverture</w:t>
            </w:r>
            <w:proofErr w:type="spellEnd"/>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each</w:t>
            </w:r>
            <w:proofErr w:type="spellEnd"/>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try</w:t>
            </w:r>
            <w:proofErr w:type="spellEnd"/>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Date.From</w:t>
            </w:r>
            <w:proofErr w:type="spellEnd"/>
            <w:r>
              <w:rPr>
                <w:rFonts w:ascii="Consolas" w:eastAsia="Consolas" w:hAnsi="Consolas" w:cs="Consolas"/>
                <w:color w:val="1F1F1F"/>
                <w:sz w:val="18"/>
                <w:szCs w:val="18"/>
              </w:rPr>
              <w:t xml:space="preserve">(_) </w:t>
            </w:r>
            <w:proofErr w:type="spellStart"/>
            <w:r>
              <w:rPr>
                <w:rFonts w:ascii="Consolas" w:eastAsia="Consolas" w:hAnsi="Consolas" w:cs="Consolas"/>
                <w:color w:val="1F1F1F"/>
                <w:sz w:val="18"/>
                <w:szCs w:val="18"/>
              </w:rPr>
              <w:t>otherwise</w:t>
            </w:r>
            <w:proofErr w:type="spellEnd"/>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null</w:t>
            </w:r>
            <w:proofErr w:type="spellEnd"/>
            <w:r>
              <w:rPr>
                <w:rFonts w:ascii="Consolas" w:eastAsia="Consolas" w:hAnsi="Consolas" w:cs="Consolas"/>
                <w:color w:val="1F1F1F"/>
                <w:sz w:val="18"/>
                <w:szCs w:val="18"/>
              </w:rPr>
              <w:t>, type date}}</w:t>
            </w:r>
          </w:p>
          <w:p w14:paraId="38AB3C94" w14:textId="77777777" w:rsidR="00B032CA" w:rsidRDefault="00000000">
            <w:pPr>
              <w:spacing w:line="264" w:lineRule="auto"/>
            </w:pPr>
            <w:r>
              <w:rPr>
                <w:rFonts w:ascii="Consolas" w:eastAsia="Consolas" w:hAnsi="Consolas" w:cs="Consolas"/>
                <w:color w:val="1F1F1F"/>
                <w:sz w:val="18"/>
                <w:szCs w:val="18"/>
              </w:rPr>
              <w:t>)</w:t>
            </w:r>
          </w:p>
        </w:tc>
      </w:tr>
    </w:tbl>
    <w:p w14:paraId="55D407EE" w14:textId="77777777" w:rsidR="00B032CA" w:rsidRDefault="00000000">
      <w:pPr>
        <w:spacing w:after="160" w:line="300" w:lineRule="auto"/>
      </w:pPr>
      <w:r>
        <w:rPr>
          <w:color w:val="000000"/>
        </w:rPr>
        <w:t xml:space="preserve">Le pattern </w:t>
      </w:r>
      <w:proofErr w:type="spellStart"/>
      <w:r>
        <w:rPr>
          <w:color w:val="000000"/>
        </w:rPr>
        <w:t>try</w:t>
      </w:r>
      <w:proofErr w:type="spellEnd"/>
      <w:r>
        <w:rPr>
          <w:color w:val="000000"/>
        </w:rPr>
        <w:t xml:space="preserve"> ... </w:t>
      </w:r>
      <w:proofErr w:type="spellStart"/>
      <w:r>
        <w:rPr>
          <w:color w:val="000000"/>
        </w:rPr>
        <w:t>otherwise</w:t>
      </w:r>
      <w:proofErr w:type="spellEnd"/>
      <w:r>
        <w:rPr>
          <w:color w:val="000000"/>
        </w:rPr>
        <w:t xml:space="preserve"> </w:t>
      </w:r>
      <w:proofErr w:type="spellStart"/>
      <w:r>
        <w:rPr>
          <w:color w:val="000000"/>
        </w:rPr>
        <w:t>null</w:t>
      </w:r>
      <w:proofErr w:type="spellEnd"/>
      <w:r>
        <w:rPr>
          <w:color w:val="000000"/>
        </w:rPr>
        <w:t xml:space="preserve"> est une bonne pratique de robustesse en Power </w:t>
      </w:r>
      <w:proofErr w:type="spellStart"/>
      <w:r>
        <w:rPr>
          <w:color w:val="000000"/>
        </w:rPr>
        <w:t>Query</w:t>
      </w:r>
      <w:proofErr w:type="spellEnd"/>
      <w:r>
        <w:rPr>
          <w:color w:val="000000"/>
        </w:rPr>
        <w:t xml:space="preserve"> M : la conversion est tentée, et en cas d'échec (date invalide), la colonne reçoit </w:t>
      </w:r>
      <w:proofErr w:type="spellStart"/>
      <w:r>
        <w:rPr>
          <w:color w:val="000000"/>
        </w:rPr>
        <w:t>null</w:t>
      </w:r>
      <w:proofErr w:type="spellEnd"/>
      <w:r>
        <w:rPr>
          <w:color w:val="000000"/>
        </w:rPr>
        <w:t xml:space="preserve"> au lieu de faire planter toute la requête. Plus robuste qu'un filtre, car il traite la colonne entière en une seule passe.</w:t>
      </w:r>
    </w:p>
    <w:p w14:paraId="42411E49" w14:textId="77777777" w:rsidR="00B032CA" w:rsidRDefault="00000000">
      <w:pPr>
        <w:pStyle w:val="Titre3"/>
      </w:pPr>
      <w:bookmarkStart w:id="24" w:name="_Toc232850716"/>
      <w:r>
        <w:t>Étape 2 — Correction de Surface_m2 (30 valeurs négatives)</w:t>
      </w:r>
      <w:bookmarkEnd w:id="2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032CA" w14:paraId="7E0DF093" w14:textId="77777777">
        <w:tblPrEx>
          <w:tblCellMar>
            <w:top w:w="0" w:type="dxa"/>
            <w:bottom w:w="0" w:type="dxa"/>
          </w:tblCellMar>
        </w:tblPrEx>
        <w:tc>
          <w:tcPr>
            <w:tcW w:w="9360" w:type="dxa"/>
            <w:tcBorders>
              <w:top w:val="single" w:sz="4" w:space="0" w:color="BFBFBF"/>
              <w:left w:val="single" w:sz="4" w:space="0" w:color="BFBFBF"/>
              <w:bottom w:val="single" w:sz="4" w:space="0" w:color="BFBFBF"/>
              <w:right w:val="single" w:sz="4" w:space="0" w:color="BFBFBF"/>
            </w:tcBorders>
            <w:shd w:val="clear" w:color="auto" w:fill="F4F4F4"/>
            <w:tcMar>
              <w:top w:w="140" w:type="dxa"/>
              <w:left w:w="180" w:type="dxa"/>
              <w:bottom w:w="140" w:type="dxa"/>
              <w:right w:w="180" w:type="dxa"/>
            </w:tcMar>
          </w:tcPr>
          <w:p w14:paraId="5733B4C7" w14:textId="77777777" w:rsidR="00B032CA" w:rsidRDefault="00000000">
            <w:pPr>
              <w:spacing w:line="264" w:lineRule="auto"/>
            </w:pPr>
            <w:r>
              <w:rPr>
                <w:rFonts w:ascii="Consolas" w:eastAsia="Consolas" w:hAnsi="Consolas" w:cs="Consolas"/>
                <w:color w:val="1F1F1F"/>
                <w:sz w:val="18"/>
                <w:szCs w:val="18"/>
              </w:rPr>
              <w:t xml:space="preserve">#"Surface </w:t>
            </w:r>
            <w:proofErr w:type="spellStart"/>
            <w:r>
              <w:rPr>
                <w:rFonts w:ascii="Consolas" w:eastAsia="Consolas" w:hAnsi="Consolas" w:cs="Consolas"/>
                <w:color w:val="1F1F1F"/>
                <w:sz w:val="18"/>
                <w:szCs w:val="18"/>
              </w:rPr>
              <w:t>Corrigee</w:t>
            </w:r>
            <w:proofErr w:type="spellEnd"/>
            <w:r>
              <w:rPr>
                <w:rFonts w:ascii="Consolas" w:eastAsia="Consolas" w:hAnsi="Consolas" w:cs="Consolas"/>
                <w:color w:val="1F1F1F"/>
                <w:sz w:val="18"/>
                <w:szCs w:val="18"/>
              </w:rPr>
              <w:t xml:space="preserve">" = </w:t>
            </w:r>
            <w:proofErr w:type="spellStart"/>
            <w:r>
              <w:rPr>
                <w:rFonts w:ascii="Consolas" w:eastAsia="Consolas" w:hAnsi="Consolas" w:cs="Consolas"/>
                <w:color w:val="1F1F1F"/>
                <w:sz w:val="18"/>
                <w:szCs w:val="18"/>
              </w:rPr>
              <w:t>Table.TransformColumns</w:t>
            </w:r>
            <w:proofErr w:type="spellEnd"/>
            <w:r>
              <w:rPr>
                <w:rFonts w:ascii="Consolas" w:eastAsia="Consolas" w:hAnsi="Consolas" w:cs="Consolas"/>
                <w:color w:val="1F1F1F"/>
                <w:sz w:val="18"/>
                <w:szCs w:val="18"/>
              </w:rPr>
              <w:t>(</w:t>
            </w:r>
          </w:p>
          <w:p w14:paraId="75AB2376" w14:textId="77777777" w:rsidR="00B032CA" w:rsidRDefault="00000000">
            <w:pPr>
              <w:spacing w:line="264" w:lineRule="auto"/>
            </w:pPr>
            <w:r>
              <w:rPr>
                <w:rFonts w:ascii="Consolas" w:eastAsia="Consolas" w:hAnsi="Consolas" w:cs="Consolas"/>
                <w:color w:val="1F1F1F"/>
                <w:sz w:val="18"/>
                <w:szCs w:val="18"/>
              </w:rPr>
              <w:t xml:space="preserve">    #"Date Ouverture </w:t>
            </w:r>
            <w:proofErr w:type="spellStart"/>
            <w:r>
              <w:rPr>
                <w:rFonts w:ascii="Consolas" w:eastAsia="Consolas" w:hAnsi="Consolas" w:cs="Consolas"/>
                <w:color w:val="1F1F1F"/>
                <w:sz w:val="18"/>
                <w:szCs w:val="18"/>
              </w:rPr>
              <w:t>Nettoyee</w:t>
            </w:r>
            <w:proofErr w:type="spellEnd"/>
            <w:r>
              <w:rPr>
                <w:rFonts w:ascii="Consolas" w:eastAsia="Consolas" w:hAnsi="Consolas" w:cs="Consolas"/>
                <w:color w:val="1F1F1F"/>
                <w:sz w:val="18"/>
                <w:szCs w:val="18"/>
              </w:rPr>
              <w:t>",</w:t>
            </w:r>
          </w:p>
          <w:p w14:paraId="417C58A8" w14:textId="77777777" w:rsidR="00B032CA" w:rsidRDefault="00000000">
            <w:pPr>
              <w:spacing w:line="264" w:lineRule="auto"/>
            </w:pPr>
            <w:r>
              <w:rPr>
                <w:rFonts w:ascii="Consolas" w:eastAsia="Consolas" w:hAnsi="Consolas" w:cs="Consolas"/>
                <w:color w:val="1F1F1F"/>
                <w:sz w:val="18"/>
                <w:szCs w:val="18"/>
              </w:rPr>
              <w:t xml:space="preserve">    {{"Surface_m2", </w:t>
            </w:r>
            <w:proofErr w:type="spellStart"/>
            <w:r>
              <w:rPr>
                <w:rFonts w:ascii="Consolas" w:eastAsia="Consolas" w:hAnsi="Consolas" w:cs="Consolas"/>
                <w:color w:val="1F1F1F"/>
                <w:sz w:val="18"/>
                <w:szCs w:val="18"/>
              </w:rPr>
              <w:t>each</w:t>
            </w:r>
            <w:proofErr w:type="spellEnd"/>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Number.Abs</w:t>
            </w:r>
            <w:proofErr w:type="spellEnd"/>
            <w:r>
              <w:rPr>
                <w:rFonts w:ascii="Consolas" w:eastAsia="Consolas" w:hAnsi="Consolas" w:cs="Consolas"/>
                <w:color w:val="1F1F1F"/>
                <w:sz w:val="18"/>
                <w:szCs w:val="18"/>
              </w:rPr>
              <w:t>(_), Int64.Type}}</w:t>
            </w:r>
          </w:p>
          <w:p w14:paraId="5A62095C" w14:textId="77777777" w:rsidR="00B032CA" w:rsidRDefault="00000000">
            <w:pPr>
              <w:spacing w:line="264" w:lineRule="auto"/>
            </w:pPr>
            <w:r>
              <w:rPr>
                <w:rFonts w:ascii="Consolas" w:eastAsia="Consolas" w:hAnsi="Consolas" w:cs="Consolas"/>
                <w:color w:val="1F1F1F"/>
                <w:sz w:val="18"/>
                <w:szCs w:val="18"/>
              </w:rPr>
              <w:t>)</w:t>
            </w:r>
          </w:p>
        </w:tc>
      </w:tr>
    </w:tbl>
    <w:p w14:paraId="77D335A7" w14:textId="77777777" w:rsidR="00B032CA" w:rsidRDefault="00000000">
      <w:pPr>
        <w:pStyle w:val="Titre3"/>
      </w:pPr>
      <w:bookmarkStart w:id="25" w:name="_Toc232850717"/>
      <w:r>
        <w:t>Étape 3 — Reconstitution de Ville (22 valeurs manquantes)</w:t>
      </w:r>
      <w:bookmarkEnd w:id="25"/>
    </w:p>
    <w:p w14:paraId="7CBE4A6A" w14:textId="77777777" w:rsidR="00B032CA" w:rsidRDefault="00000000">
      <w:pPr>
        <w:spacing w:after="160" w:line="300" w:lineRule="auto"/>
      </w:pPr>
      <w:r>
        <w:rPr>
          <w:color w:val="000000"/>
        </w:rPr>
        <w:t xml:space="preserve">Le nom de chaque magasin suit le format GAP_&lt;Ville&gt;_&lt;numéro&gt; (ex : GAP_Man_76). Quand Ville était vide, la valeur a été extraite directement depuis </w:t>
      </w:r>
      <w:proofErr w:type="spellStart"/>
      <w:r>
        <w:rPr>
          <w:color w:val="000000"/>
        </w:rPr>
        <w:t>Nom_Magasin</w:t>
      </w:r>
      <w:proofErr w:type="spellEnd"/>
      <w:r>
        <w:rPr>
          <w:color w:val="000000"/>
        </w:rPr>
        <w:t xml:space="preserve"> plutôt que d'être laissée manquante ou la ligne supprimée — il s'agit d'une réconciliation interne : la donnée existait déjà ailleurs dans la même ligne.</w:t>
      </w:r>
    </w:p>
    <w:p w14:paraId="2B39C35D" w14:textId="77777777" w:rsidR="00B032CA" w:rsidRDefault="00000000">
      <w:pPr>
        <w:spacing w:after="160" w:line="300" w:lineRule="auto"/>
      </w:pPr>
      <w:r>
        <w:rPr>
          <w:color w:val="000000"/>
        </w:rPr>
        <w:t>Réalisation pas à pas via l'interface graphique (recommandée pour la pédagogie, plutôt que le code M direct) :</w:t>
      </w:r>
    </w:p>
    <w:p w14:paraId="62088E31" w14:textId="77777777" w:rsidR="00B032CA" w:rsidRDefault="00000000">
      <w:pPr>
        <w:pStyle w:val="Paragraphedeliste"/>
        <w:numPr>
          <w:ilvl w:val="0"/>
          <w:numId w:val="2"/>
        </w:numPr>
        <w:spacing w:after="100" w:line="300" w:lineRule="auto"/>
      </w:pPr>
      <w:r>
        <w:rPr>
          <w:color w:val="000000"/>
        </w:rPr>
        <w:t>Ajouter une colonne → Extraction → Texte entre délimiteurs, avec « _ » comme délimiteur de début et de fin, option « dernière occurrence » pour le délimiteur de fin (important pour les villes à deux mots comme San Pedro).</w:t>
      </w:r>
    </w:p>
    <w:p w14:paraId="7D43CB9C" w14:textId="77777777" w:rsidR="00B032CA" w:rsidRDefault="00000000">
      <w:pPr>
        <w:pStyle w:val="Paragraphedeliste"/>
        <w:numPr>
          <w:ilvl w:val="0"/>
          <w:numId w:val="2"/>
        </w:numPr>
        <w:spacing w:after="100" w:line="300" w:lineRule="auto"/>
      </w:pPr>
      <w:r>
        <w:rPr>
          <w:color w:val="000000"/>
        </w:rPr>
        <w:t xml:space="preserve">Renommage de la colonne obtenue en </w:t>
      </w:r>
      <w:proofErr w:type="spellStart"/>
      <w:r>
        <w:rPr>
          <w:color w:val="000000"/>
        </w:rPr>
        <w:t>Ville_Extraite</w:t>
      </w:r>
      <w:proofErr w:type="spellEnd"/>
      <w:r>
        <w:rPr>
          <w:color w:val="000000"/>
        </w:rPr>
        <w:t>.</w:t>
      </w:r>
    </w:p>
    <w:p w14:paraId="2CE70966" w14:textId="77777777" w:rsidR="00B032CA" w:rsidRDefault="00000000">
      <w:pPr>
        <w:pStyle w:val="Paragraphedeliste"/>
        <w:numPr>
          <w:ilvl w:val="0"/>
          <w:numId w:val="2"/>
        </w:numPr>
        <w:spacing w:after="100" w:line="300" w:lineRule="auto"/>
      </w:pPr>
      <w:r>
        <w:rPr>
          <w:color w:val="000000"/>
        </w:rPr>
        <w:t xml:space="preserve">Ajouter une colonne → Colonne conditionnelle : si Ville est vide, alors </w:t>
      </w:r>
      <w:proofErr w:type="spellStart"/>
      <w:r>
        <w:rPr>
          <w:color w:val="000000"/>
        </w:rPr>
        <w:t>Ville_Extraite</w:t>
      </w:r>
      <w:proofErr w:type="spellEnd"/>
      <w:r>
        <w:rPr>
          <w:color w:val="000000"/>
        </w:rPr>
        <w:t xml:space="preserve">, sinon Ville → résultat nommé </w:t>
      </w:r>
      <w:proofErr w:type="spellStart"/>
      <w:r>
        <w:rPr>
          <w:color w:val="000000"/>
        </w:rPr>
        <w:t>Ville_Finale</w:t>
      </w:r>
      <w:proofErr w:type="spellEnd"/>
      <w:r>
        <w:rPr>
          <w:color w:val="000000"/>
        </w:rPr>
        <w:t>.</w:t>
      </w:r>
    </w:p>
    <w:p w14:paraId="36604CEC" w14:textId="77777777" w:rsidR="00B032CA" w:rsidRDefault="00000000">
      <w:pPr>
        <w:pStyle w:val="Paragraphedeliste"/>
        <w:numPr>
          <w:ilvl w:val="0"/>
          <w:numId w:val="2"/>
        </w:numPr>
        <w:spacing w:after="100" w:line="300" w:lineRule="auto"/>
      </w:pPr>
      <w:r>
        <w:rPr>
          <w:color w:val="000000"/>
        </w:rPr>
        <w:t xml:space="preserve">Suppression des colonnes intermédiaires (Ville d'origine, </w:t>
      </w:r>
      <w:proofErr w:type="spellStart"/>
      <w:r>
        <w:rPr>
          <w:color w:val="000000"/>
        </w:rPr>
        <w:t>Ville_Extraite</w:t>
      </w:r>
      <w:proofErr w:type="spellEnd"/>
      <w:r>
        <w:rPr>
          <w:color w:val="000000"/>
        </w:rPr>
        <w:t xml:space="preserve">), puis renommage de </w:t>
      </w:r>
      <w:proofErr w:type="spellStart"/>
      <w:r>
        <w:rPr>
          <w:color w:val="000000"/>
        </w:rPr>
        <w:t>Ville_Finale</w:t>
      </w:r>
      <w:proofErr w:type="spellEnd"/>
      <w:r>
        <w:rPr>
          <w:color w:val="000000"/>
        </w:rPr>
        <w:t xml:space="preserve"> en Ville.</w:t>
      </w:r>
    </w:p>
    <w:p w14:paraId="2773BC6C" w14:textId="77777777" w:rsidR="00B032CA" w:rsidRDefault="00000000">
      <w:pPr>
        <w:spacing w:after="160" w:line="300" w:lineRule="auto"/>
      </w:pPr>
      <w:r>
        <w:rPr>
          <w:color w:val="000000"/>
        </w:rPr>
        <w:lastRenderedPageBreak/>
        <w:t>Code M généré par ces étapes (équivalent)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032CA" w14:paraId="0FA39BEB" w14:textId="77777777">
        <w:tblPrEx>
          <w:tblCellMar>
            <w:top w:w="0" w:type="dxa"/>
            <w:bottom w:w="0" w:type="dxa"/>
          </w:tblCellMar>
        </w:tblPrEx>
        <w:tc>
          <w:tcPr>
            <w:tcW w:w="9360" w:type="dxa"/>
            <w:tcBorders>
              <w:top w:val="single" w:sz="4" w:space="0" w:color="BFBFBF"/>
              <w:left w:val="single" w:sz="4" w:space="0" w:color="BFBFBF"/>
              <w:bottom w:val="single" w:sz="4" w:space="0" w:color="BFBFBF"/>
              <w:right w:val="single" w:sz="4" w:space="0" w:color="BFBFBF"/>
            </w:tcBorders>
            <w:shd w:val="clear" w:color="auto" w:fill="F4F4F4"/>
            <w:tcMar>
              <w:top w:w="140" w:type="dxa"/>
              <w:left w:w="180" w:type="dxa"/>
              <w:bottom w:w="140" w:type="dxa"/>
              <w:right w:w="180" w:type="dxa"/>
            </w:tcMar>
          </w:tcPr>
          <w:p w14:paraId="1E10480A" w14:textId="77777777" w:rsidR="00B032CA" w:rsidRDefault="00000000">
            <w:pPr>
              <w:spacing w:line="264" w:lineRule="auto"/>
            </w:pPr>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Table.AddColumn</w:t>
            </w:r>
            <w:proofErr w:type="spellEnd"/>
            <w:r>
              <w:rPr>
                <w:rFonts w:ascii="Consolas" w:eastAsia="Consolas" w:hAnsi="Consolas" w:cs="Consolas"/>
                <w:color w:val="1F1F1F"/>
                <w:sz w:val="18"/>
                <w:szCs w:val="18"/>
              </w:rPr>
              <w:t>(#"Étape précédente", "Texte entre les délimiteurs",</w:t>
            </w:r>
          </w:p>
          <w:p w14:paraId="71A86213" w14:textId="77777777" w:rsidR="00B032CA" w:rsidRDefault="00000000">
            <w:pPr>
              <w:spacing w:line="264" w:lineRule="auto"/>
            </w:pPr>
            <w:r>
              <w:rPr>
                <w:rFonts w:ascii="Consolas" w:eastAsia="Consolas" w:hAnsi="Consolas" w:cs="Consolas"/>
                <w:color w:val="1F1F1F"/>
                <w:sz w:val="18"/>
                <w:szCs w:val="18"/>
              </w:rPr>
              <w:t xml:space="preserve">    </w:t>
            </w:r>
            <w:proofErr w:type="spellStart"/>
            <w:proofErr w:type="gramStart"/>
            <w:r>
              <w:rPr>
                <w:rFonts w:ascii="Consolas" w:eastAsia="Consolas" w:hAnsi="Consolas" w:cs="Consolas"/>
                <w:color w:val="1F1F1F"/>
                <w:sz w:val="18"/>
                <w:szCs w:val="18"/>
              </w:rPr>
              <w:t>each</w:t>
            </w:r>
            <w:proofErr w:type="spellEnd"/>
            <w:proofErr w:type="gramEnd"/>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Text.BetweenDelimiters</w:t>
            </w:r>
            <w:proofErr w:type="spell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Nom_Magasin</w:t>
            </w:r>
            <w:proofErr w:type="spellEnd"/>
            <w:r>
              <w:rPr>
                <w:rFonts w:ascii="Consolas" w:eastAsia="Consolas" w:hAnsi="Consolas" w:cs="Consolas"/>
                <w:color w:val="1F1F1F"/>
                <w:sz w:val="18"/>
                <w:szCs w:val="18"/>
              </w:rPr>
              <w:t xml:space="preserve">], "_", "_", 0, </w:t>
            </w:r>
            <w:proofErr w:type="spellStart"/>
            <w:r>
              <w:rPr>
                <w:rFonts w:ascii="Consolas" w:eastAsia="Consolas" w:hAnsi="Consolas" w:cs="Consolas"/>
                <w:color w:val="1F1F1F"/>
                <w:sz w:val="18"/>
                <w:szCs w:val="18"/>
              </w:rPr>
              <w:t>RelativePosition.FromEnd</w:t>
            </w:r>
            <w:proofErr w:type="spellEnd"/>
            <w:r>
              <w:rPr>
                <w:rFonts w:ascii="Consolas" w:eastAsia="Consolas" w:hAnsi="Consolas" w:cs="Consolas"/>
                <w:color w:val="1F1F1F"/>
                <w:sz w:val="18"/>
                <w:szCs w:val="18"/>
              </w:rPr>
              <w:t xml:space="preserve">), type </w:t>
            </w:r>
            <w:proofErr w:type="spellStart"/>
            <w:r>
              <w:rPr>
                <w:rFonts w:ascii="Consolas" w:eastAsia="Consolas" w:hAnsi="Consolas" w:cs="Consolas"/>
                <w:color w:val="1F1F1F"/>
                <w:sz w:val="18"/>
                <w:szCs w:val="18"/>
              </w:rPr>
              <w:t>text</w:t>
            </w:r>
            <w:proofErr w:type="spellEnd"/>
            <w:r>
              <w:rPr>
                <w:rFonts w:ascii="Consolas" w:eastAsia="Consolas" w:hAnsi="Consolas" w:cs="Consolas"/>
                <w:color w:val="1F1F1F"/>
                <w:sz w:val="18"/>
                <w:szCs w:val="18"/>
              </w:rPr>
              <w:t>)</w:t>
            </w:r>
          </w:p>
          <w:p w14:paraId="63C766D1" w14:textId="77777777" w:rsidR="00B032CA" w:rsidRDefault="00000000">
            <w:pPr>
              <w:spacing w:line="264" w:lineRule="auto"/>
            </w:pPr>
            <w:r>
              <w:rPr>
                <w:rFonts w:ascii="Consolas" w:eastAsia="Consolas" w:hAnsi="Consolas" w:cs="Consolas"/>
                <w:color w:val="1F1F1F"/>
                <w:sz w:val="18"/>
                <w:szCs w:val="18"/>
              </w:rPr>
              <w:t xml:space="preserve"> </w:t>
            </w:r>
          </w:p>
          <w:p w14:paraId="73C039C3" w14:textId="77777777" w:rsidR="00B032CA" w:rsidRDefault="00000000">
            <w:pPr>
              <w:spacing w:line="264" w:lineRule="auto"/>
            </w:pPr>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Table.AddColumn</w:t>
            </w:r>
            <w:proofErr w:type="spellEnd"/>
            <w:r>
              <w:rPr>
                <w:rFonts w:ascii="Consolas" w:eastAsia="Consolas" w:hAnsi="Consolas" w:cs="Consolas"/>
                <w:color w:val="1F1F1F"/>
                <w:sz w:val="18"/>
                <w:szCs w:val="18"/>
              </w:rPr>
              <w:t>(#"Étape précédente", "</w:t>
            </w:r>
            <w:proofErr w:type="spellStart"/>
            <w:r>
              <w:rPr>
                <w:rFonts w:ascii="Consolas" w:eastAsia="Consolas" w:hAnsi="Consolas" w:cs="Consolas"/>
                <w:color w:val="1F1F1F"/>
                <w:sz w:val="18"/>
                <w:szCs w:val="18"/>
              </w:rPr>
              <w:t>Ville_Finale</w:t>
            </w:r>
            <w:proofErr w:type="spellEnd"/>
            <w:r>
              <w:rPr>
                <w:rFonts w:ascii="Consolas" w:eastAsia="Consolas" w:hAnsi="Consolas" w:cs="Consolas"/>
                <w:color w:val="1F1F1F"/>
                <w:sz w:val="18"/>
                <w:szCs w:val="18"/>
              </w:rPr>
              <w:t>",</w:t>
            </w:r>
          </w:p>
          <w:p w14:paraId="3074E5E0" w14:textId="77777777" w:rsidR="00B032CA" w:rsidRDefault="00000000">
            <w:pPr>
              <w:spacing w:line="264" w:lineRule="auto"/>
            </w:pPr>
            <w:r>
              <w:rPr>
                <w:rFonts w:ascii="Consolas" w:eastAsia="Consolas" w:hAnsi="Consolas" w:cs="Consolas"/>
                <w:color w:val="1F1F1F"/>
                <w:sz w:val="18"/>
                <w:szCs w:val="18"/>
              </w:rPr>
              <w:t xml:space="preserve">    </w:t>
            </w:r>
            <w:proofErr w:type="spellStart"/>
            <w:proofErr w:type="gramStart"/>
            <w:r>
              <w:rPr>
                <w:rFonts w:ascii="Consolas" w:eastAsia="Consolas" w:hAnsi="Consolas" w:cs="Consolas"/>
                <w:color w:val="1F1F1F"/>
                <w:sz w:val="18"/>
                <w:szCs w:val="18"/>
              </w:rPr>
              <w:t>each</w:t>
            </w:r>
            <w:proofErr w:type="spellEnd"/>
            <w:proofErr w:type="gramEnd"/>
            <w:r>
              <w:rPr>
                <w:rFonts w:ascii="Consolas" w:eastAsia="Consolas" w:hAnsi="Consolas" w:cs="Consolas"/>
                <w:color w:val="1F1F1F"/>
                <w:sz w:val="18"/>
                <w:szCs w:val="18"/>
              </w:rPr>
              <w:t xml:space="preserve"> if [Ville] = </w:t>
            </w:r>
            <w:proofErr w:type="spellStart"/>
            <w:r>
              <w:rPr>
                <w:rFonts w:ascii="Consolas" w:eastAsia="Consolas" w:hAnsi="Consolas" w:cs="Consolas"/>
                <w:color w:val="1F1F1F"/>
                <w:sz w:val="18"/>
                <w:szCs w:val="18"/>
              </w:rPr>
              <w:t>null</w:t>
            </w:r>
            <w:proofErr w:type="spellEnd"/>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then</w:t>
            </w:r>
            <w:proofErr w:type="spellEnd"/>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Ville_Extraite</w:t>
            </w:r>
            <w:proofErr w:type="spellEnd"/>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else</w:t>
            </w:r>
            <w:proofErr w:type="spellEnd"/>
            <w:r>
              <w:rPr>
                <w:rFonts w:ascii="Consolas" w:eastAsia="Consolas" w:hAnsi="Consolas" w:cs="Consolas"/>
                <w:color w:val="1F1F1F"/>
                <w:sz w:val="18"/>
                <w:szCs w:val="18"/>
              </w:rPr>
              <w:t xml:space="preserve"> [Ville])</w:t>
            </w:r>
          </w:p>
        </w:tc>
      </w:tr>
    </w:tbl>
    <w:p w14:paraId="12A13C2C" w14:textId="77777777" w:rsidR="00B032CA" w:rsidRDefault="00000000">
      <w:pPr>
        <w:spacing w:after="160" w:line="300" w:lineRule="auto"/>
      </w:pPr>
      <w:r>
        <w:rPr>
          <w:color w:val="000000"/>
        </w:rPr>
        <w:t>Vérification effectuée : après transformation, 0 valeur vide restante sur la colonne Ville, et un regroupement (Grouper par) confirme la présence des 8 villes attendues pour un total de 500 lignes.</w:t>
      </w:r>
    </w:p>
    <w:p w14:paraId="4E8E277F" w14:textId="77777777" w:rsidR="00B032CA" w:rsidRDefault="00000000">
      <w:pPr>
        <w:pStyle w:val="Titre3"/>
      </w:pPr>
      <w:bookmarkStart w:id="26" w:name="_Toc232850718"/>
      <w:r>
        <w:t>Étape 4 — Traitement de Commune (450 valeurs vides — cas structurel, pas une erreur)</w:t>
      </w:r>
      <w:bookmarkEnd w:id="2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032CA" w14:paraId="0154EC4D" w14:textId="77777777">
        <w:tblPrEx>
          <w:tblCellMar>
            <w:top w:w="0" w:type="dxa"/>
            <w:bottom w:w="0" w:type="dxa"/>
          </w:tblCellMar>
        </w:tblPrEx>
        <w:tc>
          <w:tcPr>
            <w:tcW w:w="9360" w:type="dxa"/>
            <w:tcBorders>
              <w:top w:val="single" w:sz="4" w:space="0" w:color="B9770E"/>
              <w:left w:val="single" w:sz="24" w:space="0" w:color="B9770E"/>
              <w:bottom w:val="single" w:sz="4" w:space="0" w:color="B9770E"/>
              <w:right w:val="single" w:sz="4" w:space="0" w:color="B9770E"/>
            </w:tcBorders>
            <w:shd w:val="clear" w:color="auto" w:fill="FBFBFB"/>
            <w:tcMar>
              <w:top w:w="140" w:type="dxa"/>
              <w:left w:w="220" w:type="dxa"/>
              <w:bottom w:w="140" w:type="dxa"/>
              <w:right w:w="220" w:type="dxa"/>
            </w:tcMar>
          </w:tcPr>
          <w:p w14:paraId="3E8DFFDD" w14:textId="77777777" w:rsidR="00B032CA" w:rsidRDefault="00000000">
            <w:pPr>
              <w:spacing w:after="80"/>
            </w:pPr>
            <w:r>
              <w:rPr>
                <w:b/>
                <w:bCs/>
                <w:color w:val="B9770E"/>
                <w:sz w:val="21"/>
                <w:szCs w:val="21"/>
              </w:rPr>
              <w:t>Point de vigilance pédagogique</w:t>
            </w:r>
          </w:p>
          <w:p w14:paraId="689D9B1F" w14:textId="77777777" w:rsidR="00B032CA" w:rsidRDefault="00000000">
            <w:pPr>
              <w:spacing w:line="300" w:lineRule="auto"/>
            </w:pPr>
            <w:r>
              <w:rPr>
                <w:color w:val="262626"/>
                <w:sz w:val="21"/>
                <w:szCs w:val="21"/>
              </w:rPr>
              <w:t>Une vérification croisée a confirmé qu'aucune ligne d'Abidjan n'a de Commune vide (0 cas), et qu'aucune ligne hors Abidjan n'a de Commune renseignée de façon incohérente — les 3 cas apparemment suspects identifiés initialement correspondaient en réalité à des magasins d'Abidjan dont la Ville n'avait pas encore été reconstituée à l'étape précédente. Une fois Ville complétée, la cohérence est totale : Commune n'est structurellement renseignée que pour Abidjan, car c'est la seule ville du référentiel découpée en communes.</w:t>
            </w:r>
          </w:p>
        </w:tc>
      </w:tr>
    </w:tbl>
    <w:p w14:paraId="31F9F900" w14:textId="77777777" w:rsidR="00B032CA" w:rsidRDefault="00B032CA">
      <w:pPr>
        <w:spacing w:after="120"/>
      </w:pPr>
    </w:p>
    <w:p w14:paraId="5DD2433A" w14:textId="77777777" w:rsidR="00B032CA" w:rsidRDefault="00000000">
      <w:pPr>
        <w:spacing w:after="160" w:line="300" w:lineRule="auto"/>
      </w:pPr>
      <w:r>
        <w:rPr>
          <w:color w:val="000000"/>
        </w:rPr>
        <w:t>Aucune tentative de « compléter » les communes hors Abidjan n'a été faite — cela reviendrait à inventer une donnée inexistante. La seule action a consisté à remplacer les valeurs vides par le texte explicite « Non applicable », afin d'éviter qu'un visuel Power BI affiche une catégorie (Blank) ambiguë.</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032CA" w14:paraId="06A94DD2" w14:textId="77777777">
        <w:tblPrEx>
          <w:tblCellMar>
            <w:top w:w="0" w:type="dxa"/>
            <w:bottom w:w="0" w:type="dxa"/>
          </w:tblCellMar>
        </w:tblPrEx>
        <w:tc>
          <w:tcPr>
            <w:tcW w:w="9360" w:type="dxa"/>
            <w:tcBorders>
              <w:top w:val="single" w:sz="4" w:space="0" w:color="BFBFBF"/>
              <w:left w:val="single" w:sz="4" w:space="0" w:color="BFBFBF"/>
              <w:bottom w:val="single" w:sz="4" w:space="0" w:color="BFBFBF"/>
              <w:right w:val="single" w:sz="4" w:space="0" w:color="BFBFBF"/>
            </w:tcBorders>
            <w:shd w:val="clear" w:color="auto" w:fill="F4F4F4"/>
            <w:tcMar>
              <w:top w:w="140" w:type="dxa"/>
              <w:left w:w="180" w:type="dxa"/>
              <w:bottom w:w="140" w:type="dxa"/>
              <w:right w:w="180" w:type="dxa"/>
            </w:tcMar>
          </w:tcPr>
          <w:p w14:paraId="6669DF53" w14:textId="77777777" w:rsidR="00B032CA" w:rsidRDefault="00000000">
            <w:pPr>
              <w:spacing w:line="264" w:lineRule="auto"/>
            </w:pPr>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Table.ReplaceValue</w:t>
            </w:r>
            <w:proofErr w:type="spellEnd"/>
            <w:r>
              <w:rPr>
                <w:rFonts w:ascii="Consolas" w:eastAsia="Consolas" w:hAnsi="Consolas" w:cs="Consolas"/>
                <w:color w:val="1F1F1F"/>
                <w:sz w:val="18"/>
                <w:szCs w:val="18"/>
              </w:rPr>
              <w:t xml:space="preserve">(#"Étape précédente", </w:t>
            </w:r>
            <w:proofErr w:type="spellStart"/>
            <w:r>
              <w:rPr>
                <w:rFonts w:ascii="Consolas" w:eastAsia="Consolas" w:hAnsi="Consolas" w:cs="Consolas"/>
                <w:color w:val="1F1F1F"/>
                <w:sz w:val="18"/>
                <w:szCs w:val="18"/>
              </w:rPr>
              <w:t>null</w:t>
            </w:r>
            <w:proofErr w:type="spellEnd"/>
            <w:r>
              <w:rPr>
                <w:rFonts w:ascii="Consolas" w:eastAsia="Consolas" w:hAnsi="Consolas" w:cs="Consolas"/>
                <w:color w:val="1F1F1F"/>
                <w:sz w:val="18"/>
                <w:szCs w:val="18"/>
              </w:rPr>
              <w:t xml:space="preserve">, "Non applicable", </w:t>
            </w:r>
            <w:proofErr w:type="spellStart"/>
            <w:r>
              <w:rPr>
                <w:rFonts w:ascii="Consolas" w:eastAsia="Consolas" w:hAnsi="Consolas" w:cs="Consolas"/>
                <w:color w:val="1F1F1F"/>
                <w:sz w:val="18"/>
                <w:szCs w:val="18"/>
              </w:rPr>
              <w:t>Replacer.ReplaceValue</w:t>
            </w:r>
            <w:proofErr w:type="spellEnd"/>
            <w:r>
              <w:rPr>
                <w:rFonts w:ascii="Consolas" w:eastAsia="Consolas" w:hAnsi="Consolas" w:cs="Consolas"/>
                <w:color w:val="1F1F1F"/>
                <w:sz w:val="18"/>
                <w:szCs w:val="18"/>
              </w:rPr>
              <w:t>, {"Commune"})</w:t>
            </w:r>
          </w:p>
        </w:tc>
      </w:tr>
    </w:tbl>
    <w:p w14:paraId="281B1C86" w14:textId="77777777" w:rsidR="00B032CA" w:rsidRDefault="00B032CA">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032CA" w14:paraId="662F9D1F" w14:textId="77777777">
        <w:tblPrEx>
          <w:tblCellMar>
            <w:top w:w="0" w:type="dxa"/>
            <w:bottom w:w="0" w:type="dxa"/>
          </w:tblCellMar>
        </w:tblPrEx>
        <w:tc>
          <w:tcPr>
            <w:tcW w:w="9360" w:type="dxa"/>
            <w:tcBorders>
              <w:top w:val="single" w:sz="4" w:space="0" w:color="1E8449"/>
              <w:left w:val="single" w:sz="24" w:space="0" w:color="1E8449"/>
              <w:bottom w:val="single" w:sz="4" w:space="0" w:color="1E8449"/>
              <w:right w:val="single" w:sz="4" w:space="0" w:color="1E8449"/>
            </w:tcBorders>
            <w:shd w:val="clear" w:color="auto" w:fill="FBFBFB"/>
            <w:tcMar>
              <w:top w:w="140" w:type="dxa"/>
              <w:left w:w="220" w:type="dxa"/>
              <w:bottom w:w="140" w:type="dxa"/>
              <w:right w:w="220" w:type="dxa"/>
            </w:tcMar>
          </w:tcPr>
          <w:p w14:paraId="3322131A" w14:textId="77777777" w:rsidR="00B032CA" w:rsidRDefault="00000000">
            <w:pPr>
              <w:spacing w:after="80"/>
            </w:pPr>
            <w:r>
              <w:rPr>
                <w:b/>
                <w:bCs/>
                <w:color w:val="1E8449"/>
                <w:sz w:val="21"/>
                <w:szCs w:val="21"/>
              </w:rPr>
              <w:t>Bilan table Magasins</w:t>
            </w:r>
          </w:p>
          <w:p w14:paraId="3D439ECB" w14:textId="77777777" w:rsidR="00B032CA" w:rsidRDefault="00000000">
            <w:pPr>
              <w:spacing w:line="300" w:lineRule="auto"/>
            </w:pPr>
            <w:r>
              <w:rPr>
                <w:color w:val="262626"/>
                <w:sz w:val="21"/>
                <w:szCs w:val="21"/>
              </w:rPr>
              <w:t xml:space="preserve">500 lignes en entrée → 500 lignes en sortie (aucune perte). Quatre corrections appliquées : dates invalides → </w:t>
            </w:r>
            <w:proofErr w:type="spellStart"/>
            <w:r>
              <w:rPr>
                <w:color w:val="262626"/>
                <w:sz w:val="21"/>
                <w:szCs w:val="21"/>
              </w:rPr>
              <w:t>null</w:t>
            </w:r>
            <w:proofErr w:type="spellEnd"/>
            <w:r>
              <w:rPr>
                <w:color w:val="262626"/>
                <w:sz w:val="21"/>
                <w:szCs w:val="21"/>
              </w:rPr>
              <w:t>, surface en valeur absolue, ville reconstituée depuis le nom, commune documentée comme non applicable hors Abidjan.</w:t>
            </w:r>
          </w:p>
        </w:tc>
      </w:tr>
    </w:tbl>
    <w:p w14:paraId="4BABA420" w14:textId="77777777" w:rsidR="00B032CA" w:rsidRDefault="00000000">
      <w:r>
        <w:br w:type="page"/>
      </w:r>
    </w:p>
    <w:p w14:paraId="12C42EC1" w14:textId="77777777" w:rsidR="00B032CA" w:rsidRDefault="00000000">
      <w:pPr>
        <w:pStyle w:val="Titre2"/>
      </w:pPr>
      <w:bookmarkStart w:id="27" w:name="_Toc232850719"/>
      <w:r>
        <w:lastRenderedPageBreak/>
        <w:t>3.4 Nettoyage détaillé — Table Ventes</w:t>
      </w:r>
      <w:bookmarkEnd w:id="27"/>
    </w:p>
    <w:p w14:paraId="0B424E66" w14:textId="77777777" w:rsidR="00B032CA" w:rsidRDefault="00000000">
      <w:pPr>
        <w:spacing w:after="160" w:line="300" w:lineRule="auto"/>
      </w:pPr>
      <w:r>
        <w:rPr>
          <w:color w:val="000000"/>
        </w:rPr>
        <w:t xml:space="preserve">Table de faits principale, reliée à Magasins par </w:t>
      </w:r>
      <w:proofErr w:type="spellStart"/>
      <w:r>
        <w:rPr>
          <w:color w:val="000000"/>
        </w:rPr>
        <w:t>ID_Magasin</w:t>
      </w:r>
      <w:proofErr w:type="spellEnd"/>
      <w:r>
        <w:rPr>
          <w:color w:val="000000"/>
        </w:rPr>
        <w:t>. Trois actions ont été réalisées.</w:t>
      </w:r>
    </w:p>
    <w:p w14:paraId="09C65FF2" w14:textId="77777777" w:rsidR="00B032CA" w:rsidRDefault="00000000">
      <w:pPr>
        <w:pStyle w:val="Titre3"/>
      </w:pPr>
      <w:bookmarkStart w:id="28" w:name="_Toc232850720"/>
      <w:r>
        <w:t xml:space="preserve">Suppression de </w:t>
      </w:r>
      <w:proofErr w:type="spellStart"/>
      <w:r>
        <w:t>Montant_Total</w:t>
      </w:r>
      <w:proofErr w:type="spellEnd"/>
      <w:r>
        <w:t xml:space="preserve"> manquant (18 lignes)</w:t>
      </w:r>
      <w:bookmarkEnd w:id="28"/>
    </w:p>
    <w:p w14:paraId="1A5B85EE" w14:textId="77777777" w:rsidR="00B032CA" w:rsidRDefault="00000000">
      <w:pPr>
        <w:spacing w:after="160" w:line="300" w:lineRule="auto"/>
      </w:pPr>
      <w:r>
        <w:rPr>
          <w:color w:val="000000"/>
        </w:rPr>
        <w:t>Vérification préalable du caractère aléatoire de ces valeurs manquantes : réparties sur 17 magasins différents (aucune concentration), tous les modes de paiement, tous les canaux et tous les mois de l'année — soit 3,6% du volume total. Aucun pattern systémique identifié.</w:t>
      </w:r>
    </w:p>
    <w:p w14:paraId="442DCC15" w14:textId="77777777" w:rsidR="00B032CA" w:rsidRDefault="00000000">
      <w:pPr>
        <w:spacing w:after="160" w:line="300" w:lineRule="auto"/>
      </w:pPr>
      <w:r>
        <w:rPr>
          <w:b/>
          <w:bCs/>
          <w:color w:val="1E8449"/>
        </w:rPr>
        <w:t xml:space="preserve">Décision : </w:t>
      </w:r>
      <w:r>
        <w:rPr>
          <w:color w:val="000000"/>
        </w:rPr>
        <w:t>suppression des 18 lignes. Contrairement à Surface_m2 (où la vraie valeur était certaine, juste mal signée), aucune piste fiable n'existe ici pour reconstituer un montant de vente jamais enregistré. Face à l'incertitude totale, la suppression est préférable à l'invention d'une valeur fictive (0, moyenne ou médiane), qui aurait faussé tous les KPIs dérivés.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032CA" w14:paraId="5DE8FEC7" w14:textId="77777777">
        <w:tblPrEx>
          <w:tblCellMar>
            <w:top w:w="0" w:type="dxa"/>
            <w:bottom w:w="0" w:type="dxa"/>
          </w:tblCellMar>
        </w:tblPrEx>
        <w:tc>
          <w:tcPr>
            <w:tcW w:w="9360" w:type="dxa"/>
            <w:tcBorders>
              <w:top w:val="single" w:sz="4" w:space="0" w:color="BFBFBF"/>
              <w:left w:val="single" w:sz="4" w:space="0" w:color="BFBFBF"/>
              <w:bottom w:val="single" w:sz="4" w:space="0" w:color="BFBFBF"/>
              <w:right w:val="single" w:sz="4" w:space="0" w:color="BFBFBF"/>
            </w:tcBorders>
            <w:shd w:val="clear" w:color="auto" w:fill="F4F4F4"/>
            <w:tcMar>
              <w:top w:w="140" w:type="dxa"/>
              <w:left w:w="180" w:type="dxa"/>
              <w:bottom w:w="140" w:type="dxa"/>
              <w:right w:w="180" w:type="dxa"/>
            </w:tcMar>
          </w:tcPr>
          <w:p w14:paraId="2BFB2C8E" w14:textId="77777777" w:rsidR="00B032CA" w:rsidRDefault="00000000">
            <w:pPr>
              <w:spacing w:line="264" w:lineRule="auto"/>
            </w:pPr>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Table.SelectRows</w:t>
            </w:r>
            <w:proofErr w:type="spellEnd"/>
            <w:r>
              <w:rPr>
                <w:rFonts w:ascii="Consolas" w:eastAsia="Consolas" w:hAnsi="Consolas" w:cs="Consolas"/>
                <w:color w:val="1F1F1F"/>
                <w:sz w:val="18"/>
                <w:szCs w:val="18"/>
              </w:rPr>
              <w:t xml:space="preserve">(#"Étape précédente", </w:t>
            </w:r>
            <w:proofErr w:type="spellStart"/>
            <w:r>
              <w:rPr>
                <w:rFonts w:ascii="Consolas" w:eastAsia="Consolas" w:hAnsi="Consolas" w:cs="Consolas"/>
                <w:color w:val="1F1F1F"/>
                <w:sz w:val="18"/>
                <w:szCs w:val="18"/>
              </w:rPr>
              <w:t>each</w:t>
            </w:r>
            <w:proofErr w:type="spellEnd"/>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Montant_Total</w:t>
            </w:r>
            <w:proofErr w:type="spellEnd"/>
            <w:r>
              <w:rPr>
                <w:rFonts w:ascii="Consolas" w:eastAsia="Consolas" w:hAnsi="Consolas" w:cs="Consolas"/>
                <w:color w:val="1F1F1F"/>
                <w:sz w:val="18"/>
                <w:szCs w:val="18"/>
              </w:rPr>
              <w:t xml:space="preserve">] &lt;&gt; </w:t>
            </w:r>
            <w:proofErr w:type="spellStart"/>
            <w:r>
              <w:rPr>
                <w:rFonts w:ascii="Consolas" w:eastAsia="Consolas" w:hAnsi="Consolas" w:cs="Consolas"/>
                <w:color w:val="1F1F1F"/>
                <w:sz w:val="18"/>
                <w:szCs w:val="18"/>
              </w:rPr>
              <w:t>null</w:t>
            </w:r>
            <w:proofErr w:type="spellEnd"/>
            <w:r>
              <w:rPr>
                <w:rFonts w:ascii="Consolas" w:eastAsia="Consolas" w:hAnsi="Consolas" w:cs="Consolas"/>
                <w:color w:val="1F1F1F"/>
                <w:sz w:val="18"/>
                <w:szCs w:val="18"/>
              </w:rPr>
              <w:t>)</w:t>
            </w:r>
          </w:p>
        </w:tc>
      </w:tr>
    </w:tbl>
    <w:p w14:paraId="4E83052A" w14:textId="77777777" w:rsidR="00B032CA" w:rsidRDefault="00000000">
      <w:pPr>
        <w:spacing w:after="160" w:line="300" w:lineRule="auto"/>
      </w:pPr>
      <w:r>
        <w:rPr>
          <w:color w:val="000000"/>
        </w:rPr>
        <w:t>Résultat vérifié : 500 → 482 lignes.</w:t>
      </w:r>
    </w:p>
    <w:p w14:paraId="1369F32D" w14:textId="77777777" w:rsidR="00B032CA" w:rsidRDefault="00000000">
      <w:pPr>
        <w:pStyle w:val="Titre3"/>
      </w:pPr>
      <w:bookmarkStart w:id="29" w:name="_Toc232850721"/>
      <w:r>
        <w:t xml:space="preserve">Recatégorisation de </w:t>
      </w:r>
      <w:proofErr w:type="spellStart"/>
      <w:r>
        <w:t>Mode_Paiement</w:t>
      </w:r>
      <w:proofErr w:type="spellEnd"/>
      <w:r>
        <w:t xml:space="preserve"> = « Bitcoin » (15 lignes)</w:t>
      </w:r>
      <w:bookmarkEnd w:id="29"/>
    </w:p>
    <w:p w14:paraId="62A2D3CC" w14:textId="77777777" w:rsidR="00B032CA" w:rsidRDefault="00000000">
      <w:pPr>
        <w:spacing w:after="160" w:line="300" w:lineRule="auto"/>
      </w:pPr>
      <w:r>
        <w:rPr>
          <w:color w:val="000000"/>
        </w:rPr>
        <w:t>Conformément à la décision 3 (section 3.2), recatégorisation sans suppression ni fusion arbitraire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032CA" w14:paraId="017D5A2F" w14:textId="77777777">
        <w:tblPrEx>
          <w:tblCellMar>
            <w:top w:w="0" w:type="dxa"/>
            <w:bottom w:w="0" w:type="dxa"/>
          </w:tblCellMar>
        </w:tblPrEx>
        <w:tc>
          <w:tcPr>
            <w:tcW w:w="9360" w:type="dxa"/>
            <w:tcBorders>
              <w:top w:val="single" w:sz="4" w:space="0" w:color="BFBFBF"/>
              <w:left w:val="single" w:sz="4" w:space="0" w:color="BFBFBF"/>
              <w:bottom w:val="single" w:sz="4" w:space="0" w:color="BFBFBF"/>
              <w:right w:val="single" w:sz="4" w:space="0" w:color="BFBFBF"/>
            </w:tcBorders>
            <w:shd w:val="clear" w:color="auto" w:fill="F4F4F4"/>
            <w:tcMar>
              <w:top w:w="140" w:type="dxa"/>
              <w:left w:w="180" w:type="dxa"/>
              <w:bottom w:w="140" w:type="dxa"/>
              <w:right w:w="180" w:type="dxa"/>
            </w:tcMar>
          </w:tcPr>
          <w:p w14:paraId="1BA419C5" w14:textId="77777777" w:rsidR="00B032CA" w:rsidRDefault="00000000">
            <w:pPr>
              <w:spacing w:line="264" w:lineRule="auto"/>
            </w:pPr>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Table.ReplaceValue</w:t>
            </w:r>
            <w:proofErr w:type="spellEnd"/>
            <w:r>
              <w:rPr>
                <w:rFonts w:ascii="Consolas" w:eastAsia="Consolas" w:hAnsi="Consolas" w:cs="Consolas"/>
                <w:color w:val="1F1F1F"/>
                <w:sz w:val="18"/>
                <w:szCs w:val="18"/>
              </w:rPr>
              <w:t xml:space="preserve">(#"Étape précédente", "Bitcoin", "Autre / À vérifier", </w:t>
            </w:r>
            <w:proofErr w:type="spellStart"/>
            <w:r>
              <w:rPr>
                <w:rFonts w:ascii="Consolas" w:eastAsia="Consolas" w:hAnsi="Consolas" w:cs="Consolas"/>
                <w:color w:val="1F1F1F"/>
                <w:sz w:val="18"/>
                <w:szCs w:val="18"/>
              </w:rPr>
              <w:t>Replacer.ReplaceValue</w:t>
            </w:r>
            <w:proofErr w:type="spellEnd"/>
            <w:r>
              <w:rPr>
                <w:rFonts w:ascii="Consolas" w:eastAsia="Consolas" w:hAnsi="Consolas" w:cs="Consolas"/>
                <w:color w:val="1F1F1F"/>
                <w:sz w:val="18"/>
                <w:szCs w:val="18"/>
              </w:rPr>
              <w:t>, {"</w:t>
            </w:r>
            <w:proofErr w:type="spellStart"/>
            <w:r>
              <w:rPr>
                <w:rFonts w:ascii="Consolas" w:eastAsia="Consolas" w:hAnsi="Consolas" w:cs="Consolas"/>
                <w:color w:val="1F1F1F"/>
                <w:sz w:val="18"/>
                <w:szCs w:val="18"/>
              </w:rPr>
              <w:t>Mode_Paiement</w:t>
            </w:r>
            <w:proofErr w:type="spellEnd"/>
            <w:r>
              <w:rPr>
                <w:rFonts w:ascii="Consolas" w:eastAsia="Consolas" w:hAnsi="Consolas" w:cs="Consolas"/>
                <w:color w:val="1F1F1F"/>
                <w:sz w:val="18"/>
                <w:szCs w:val="18"/>
              </w:rPr>
              <w:t>"})</w:t>
            </w:r>
          </w:p>
        </w:tc>
      </w:tr>
    </w:tbl>
    <w:p w14:paraId="40F978B8" w14:textId="77777777" w:rsidR="00B032CA" w:rsidRDefault="00000000">
      <w:pPr>
        <w:pStyle w:val="Titre3"/>
      </w:pPr>
      <w:bookmarkStart w:id="30" w:name="_Toc232850722"/>
      <w:r>
        <w:t>Montants négatifs (21 lignes) — aucune action</w:t>
      </w:r>
      <w:bookmarkEnd w:id="3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032CA" w14:paraId="446788AB" w14:textId="77777777">
        <w:tblPrEx>
          <w:tblCellMar>
            <w:top w:w="0" w:type="dxa"/>
            <w:bottom w:w="0" w:type="dxa"/>
          </w:tblCellMar>
        </w:tblPrEx>
        <w:tc>
          <w:tcPr>
            <w:tcW w:w="9360" w:type="dxa"/>
            <w:tcBorders>
              <w:top w:val="single" w:sz="4" w:space="0" w:color="B9770E"/>
              <w:left w:val="single" w:sz="24" w:space="0" w:color="B9770E"/>
              <w:bottom w:val="single" w:sz="4" w:space="0" w:color="B9770E"/>
              <w:right w:val="single" w:sz="4" w:space="0" w:color="B9770E"/>
            </w:tcBorders>
            <w:shd w:val="clear" w:color="auto" w:fill="FBFBFB"/>
            <w:tcMar>
              <w:top w:w="140" w:type="dxa"/>
              <w:left w:w="220" w:type="dxa"/>
              <w:bottom w:w="140" w:type="dxa"/>
              <w:right w:w="220" w:type="dxa"/>
            </w:tcMar>
          </w:tcPr>
          <w:p w14:paraId="3D98F4CD" w14:textId="77777777" w:rsidR="00B032CA" w:rsidRDefault="00000000">
            <w:pPr>
              <w:spacing w:after="80"/>
            </w:pPr>
            <w:r>
              <w:rPr>
                <w:b/>
                <w:bCs/>
                <w:color w:val="B9770E"/>
                <w:sz w:val="21"/>
                <w:szCs w:val="21"/>
              </w:rPr>
              <w:t>Rappel important</w:t>
            </w:r>
          </w:p>
          <w:p w14:paraId="2FF42621" w14:textId="77777777" w:rsidR="00B032CA" w:rsidRDefault="00000000">
            <w:pPr>
              <w:spacing w:line="300" w:lineRule="auto"/>
            </w:pPr>
            <w:r>
              <w:rPr>
                <w:color w:val="262626"/>
                <w:sz w:val="21"/>
                <w:szCs w:val="21"/>
              </w:rPr>
              <w:t xml:space="preserve">Conformément à la décision 1, aucune transformation n'a été appliquée aux 21 lignes à </w:t>
            </w:r>
            <w:proofErr w:type="spellStart"/>
            <w:r>
              <w:rPr>
                <w:color w:val="262626"/>
                <w:sz w:val="21"/>
                <w:szCs w:val="21"/>
              </w:rPr>
              <w:t>Montant_Total</w:t>
            </w:r>
            <w:proofErr w:type="spellEnd"/>
            <w:r>
              <w:rPr>
                <w:color w:val="262626"/>
                <w:sz w:val="21"/>
                <w:szCs w:val="21"/>
              </w:rPr>
              <w:t xml:space="preserve"> négatif. Elles restent dans la table telles quelles ; leur traitement se fait exclusivement au niveau des mesures DAX (CA Net, CA Brut, Total Remboursements), pas au niveau de la donnée brute.</w:t>
            </w:r>
          </w:p>
        </w:tc>
      </w:tr>
    </w:tbl>
    <w:p w14:paraId="52F2E94D" w14:textId="77777777" w:rsidR="00B032CA" w:rsidRDefault="00B032CA">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032CA" w14:paraId="3E6C8947" w14:textId="77777777">
        <w:tblPrEx>
          <w:tblCellMar>
            <w:top w:w="0" w:type="dxa"/>
            <w:bottom w:w="0" w:type="dxa"/>
          </w:tblCellMar>
        </w:tblPrEx>
        <w:tc>
          <w:tcPr>
            <w:tcW w:w="9360" w:type="dxa"/>
            <w:tcBorders>
              <w:top w:val="single" w:sz="4" w:space="0" w:color="1E8449"/>
              <w:left w:val="single" w:sz="24" w:space="0" w:color="1E8449"/>
              <w:bottom w:val="single" w:sz="4" w:space="0" w:color="1E8449"/>
              <w:right w:val="single" w:sz="4" w:space="0" w:color="1E8449"/>
            </w:tcBorders>
            <w:shd w:val="clear" w:color="auto" w:fill="FBFBFB"/>
            <w:tcMar>
              <w:top w:w="140" w:type="dxa"/>
              <w:left w:w="220" w:type="dxa"/>
              <w:bottom w:w="140" w:type="dxa"/>
              <w:right w:w="220" w:type="dxa"/>
            </w:tcMar>
          </w:tcPr>
          <w:p w14:paraId="4BED1F5D" w14:textId="77777777" w:rsidR="00B032CA" w:rsidRDefault="00000000">
            <w:pPr>
              <w:spacing w:after="80"/>
            </w:pPr>
            <w:r>
              <w:rPr>
                <w:b/>
                <w:bCs/>
                <w:color w:val="1E8449"/>
                <w:sz w:val="21"/>
                <w:szCs w:val="21"/>
              </w:rPr>
              <w:t>Bilan table Ventes</w:t>
            </w:r>
          </w:p>
          <w:p w14:paraId="62D91E4E" w14:textId="77777777" w:rsidR="00B032CA" w:rsidRDefault="00000000">
            <w:pPr>
              <w:spacing w:line="300" w:lineRule="auto"/>
            </w:pPr>
            <w:r>
              <w:rPr>
                <w:color w:val="262626"/>
                <w:sz w:val="21"/>
                <w:szCs w:val="21"/>
              </w:rPr>
              <w:t>500 lignes en entrée → 482 lignes en sortie (-18). Montants négatifs préservés, mode de paiement « Bitcoin » recatégorisé en « Autre / À vérifier ».</w:t>
            </w:r>
          </w:p>
        </w:tc>
      </w:tr>
    </w:tbl>
    <w:p w14:paraId="64DB34B2" w14:textId="77777777" w:rsidR="00B032CA" w:rsidRDefault="00000000">
      <w:r>
        <w:br w:type="page"/>
      </w:r>
    </w:p>
    <w:p w14:paraId="48816A94" w14:textId="77777777" w:rsidR="00B032CA" w:rsidRDefault="00000000">
      <w:pPr>
        <w:pStyle w:val="Titre2"/>
      </w:pPr>
      <w:bookmarkStart w:id="31" w:name="_Toc232850723"/>
      <w:r>
        <w:lastRenderedPageBreak/>
        <w:t xml:space="preserve">3.5 Nettoyage détaillé — Table </w:t>
      </w:r>
      <w:proofErr w:type="spellStart"/>
      <w:r>
        <w:t>Stocks_Produits</w:t>
      </w:r>
      <w:bookmarkEnd w:id="31"/>
      <w:proofErr w:type="spellEnd"/>
    </w:p>
    <w:p w14:paraId="27E28868" w14:textId="77777777" w:rsidR="00B032CA" w:rsidRDefault="00000000">
      <w:pPr>
        <w:spacing w:after="160" w:line="300" w:lineRule="auto"/>
      </w:pPr>
      <w:r>
        <w:rPr>
          <w:color w:val="000000"/>
        </w:rPr>
        <w:t>Deuxième table de faits, également reliée à Magasins. Le grain (1 ligne = 1 produit unique, aucun doublon d'</w:t>
      </w:r>
      <w:proofErr w:type="spellStart"/>
      <w:r>
        <w:rPr>
          <w:color w:val="000000"/>
        </w:rPr>
        <w:t>ID_Produit</w:t>
      </w:r>
      <w:proofErr w:type="spellEnd"/>
      <w:r>
        <w:rPr>
          <w:color w:val="000000"/>
        </w:rPr>
        <w:t>) a orienté plusieurs décisions de nettoyage.</w:t>
      </w:r>
    </w:p>
    <w:p w14:paraId="3897D30D" w14:textId="77777777" w:rsidR="00B032CA" w:rsidRDefault="00000000">
      <w:pPr>
        <w:pStyle w:val="Titre3"/>
      </w:pPr>
      <w:bookmarkStart w:id="32" w:name="_Toc232850724"/>
      <w:r>
        <w:t xml:space="preserve">Correction de </w:t>
      </w:r>
      <w:proofErr w:type="spellStart"/>
      <w:r>
        <w:t>Quantite_Stock</w:t>
      </w:r>
      <w:proofErr w:type="spellEnd"/>
      <w:r>
        <w:t xml:space="preserve"> négative (28 lignes)</w:t>
      </w:r>
      <w:bookmarkEnd w:id="3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032CA" w14:paraId="13170063" w14:textId="77777777">
        <w:tblPrEx>
          <w:tblCellMar>
            <w:top w:w="0" w:type="dxa"/>
            <w:bottom w:w="0" w:type="dxa"/>
          </w:tblCellMar>
        </w:tblPrEx>
        <w:tc>
          <w:tcPr>
            <w:tcW w:w="9360" w:type="dxa"/>
            <w:tcBorders>
              <w:top w:val="single" w:sz="4" w:space="0" w:color="BFBFBF"/>
              <w:left w:val="single" w:sz="4" w:space="0" w:color="BFBFBF"/>
              <w:bottom w:val="single" w:sz="4" w:space="0" w:color="BFBFBF"/>
              <w:right w:val="single" w:sz="4" w:space="0" w:color="BFBFBF"/>
            </w:tcBorders>
            <w:shd w:val="clear" w:color="auto" w:fill="F4F4F4"/>
            <w:tcMar>
              <w:top w:w="140" w:type="dxa"/>
              <w:left w:w="180" w:type="dxa"/>
              <w:bottom w:w="140" w:type="dxa"/>
              <w:right w:w="180" w:type="dxa"/>
            </w:tcMar>
          </w:tcPr>
          <w:p w14:paraId="33886853" w14:textId="77777777" w:rsidR="00B032CA" w:rsidRDefault="00000000">
            <w:pPr>
              <w:spacing w:line="264" w:lineRule="auto"/>
            </w:pPr>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Table.TransformColumns</w:t>
            </w:r>
            <w:proofErr w:type="spellEnd"/>
            <w:r>
              <w:rPr>
                <w:rFonts w:ascii="Consolas" w:eastAsia="Consolas" w:hAnsi="Consolas" w:cs="Consolas"/>
                <w:color w:val="1F1F1F"/>
                <w:sz w:val="18"/>
                <w:szCs w:val="18"/>
              </w:rPr>
              <w:t>(#"Étape précédente", {{"</w:t>
            </w:r>
            <w:proofErr w:type="spellStart"/>
            <w:r>
              <w:rPr>
                <w:rFonts w:ascii="Consolas" w:eastAsia="Consolas" w:hAnsi="Consolas" w:cs="Consolas"/>
                <w:color w:val="1F1F1F"/>
                <w:sz w:val="18"/>
                <w:szCs w:val="18"/>
              </w:rPr>
              <w:t>Quantite_Stock</w:t>
            </w:r>
            <w:proofErr w:type="spellEnd"/>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Number.Abs</w:t>
            </w:r>
            <w:proofErr w:type="spellEnd"/>
            <w:r>
              <w:rPr>
                <w:rFonts w:ascii="Consolas" w:eastAsia="Consolas" w:hAnsi="Consolas" w:cs="Consolas"/>
                <w:color w:val="1F1F1F"/>
                <w:sz w:val="18"/>
                <w:szCs w:val="18"/>
              </w:rPr>
              <w:t xml:space="preserve">, type </w:t>
            </w:r>
            <w:proofErr w:type="spellStart"/>
            <w:r>
              <w:rPr>
                <w:rFonts w:ascii="Consolas" w:eastAsia="Consolas" w:hAnsi="Consolas" w:cs="Consolas"/>
                <w:color w:val="1F1F1F"/>
                <w:sz w:val="18"/>
                <w:szCs w:val="18"/>
              </w:rPr>
              <w:t>number</w:t>
            </w:r>
            <w:proofErr w:type="spellEnd"/>
            <w:r>
              <w:rPr>
                <w:rFonts w:ascii="Consolas" w:eastAsia="Consolas" w:hAnsi="Consolas" w:cs="Consolas"/>
                <w:color w:val="1F1F1F"/>
                <w:sz w:val="18"/>
                <w:szCs w:val="18"/>
              </w:rPr>
              <w:t>}})</w:t>
            </w:r>
          </w:p>
        </w:tc>
      </w:tr>
    </w:tbl>
    <w:p w14:paraId="74768D55" w14:textId="77777777" w:rsidR="00B032CA" w:rsidRDefault="00000000">
      <w:pPr>
        <w:pStyle w:val="Titre3"/>
      </w:pPr>
      <w:bookmarkStart w:id="33" w:name="_Toc232850725"/>
      <w:r>
        <w:t xml:space="preserve">Suppression de </w:t>
      </w:r>
      <w:proofErr w:type="spellStart"/>
      <w:r>
        <w:t>Prix_Unitaire</w:t>
      </w:r>
      <w:proofErr w:type="spellEnd"/>
      <w:r>
        <w:t xml:space="preserve"> manquant (14 lignes) et </w:t>
      </w:r>
      <w:proofErr w:type="spellStart"/>
      <w:r>
        <w:t>Quantite_Stock</w:t>
      </w:r>
      <w:proofErr w:type="spellEnd"/>
      <w:r>
        <w:t xml:space="preserve"> manquante (20 lignes)</w:t>
      </w:r>
      <w:bookmarkEnd w:id="33"/>
    </w:p>
    <w:p w14:paraId="0318FF00" w14:textId="77777777" w:rsidR="00B032CA" w:rsidRDefault="00000000">
      <w:pPr>
        <w:spacing w:after="160" w:line="300" w:lineRule="auto"/>
      </w:pPr>
      <w:r>
        <w:rPr>
          <w:color w:val="000000"/>
        </w:rPr>
        <w:t xml:space="preserve">Avant de trancher, une vérification a été menée pour savoir si une imputation fiable était possible — par exemple en utilisant le prix moyen de la catégorie du produit. Résultat : chaque produit est unique dans la table (500 </w:t>
      </w:r>
      <w:proofErr w:type="spellStart"/>
      <w:proofErr w:type="gramStart"/>
      <w:r>
        <w:rPr>
          <w:color w:val="000000"/>
        </w:rPr>
        <w:t>ID</w:t>
      </w:r>
      <w:proofErr w:type="gramEnd"/>
      <w:r>
        <w:rPr>
          <w:color w:val="000000"/>
        </w:rPr>
        <w:t>_Produit</w:t>
      </w:r>
      <w:proofErr w:type="spellEnd"/>
      <w:r>
        <w:rPr>
          <w:color w:val="000000"/>
        </w:rPr>
        <w:t xml:space="preserve"> distincts pour 500 lignes), donc aucune ligne de référence équivalente n'existe pour le même produit. De plus, la dispersion des prix au sein d'une même catégorie est très forte (exemple : catégorie Maison, prix de 2 229 à 240 600 FCFA, écart-type proche de la moyenne) — il n'existe aucune grille de prix fixe par catégorie qui permettrait une imputation raisonnable.</w:t>
      </w:r>
    </w:p>
    <w:p w14:paraId="70FB660F" w14:textId="77777777" w:rsidR="00B032CA" w:rsidRDefault="00000000">
      <w:pPr>
        <w:spacing w:after="160" w:line="300" w:lineRule="auto"/>
      </w:pPr>
      <w:r>
        <w:rPr>
          <w:b/>
          <w:bCs/>
          <w:color w:val="1E8449"/>
        </w:rPr>
        <w:t xml:space="preserve">Décision : </w:t>
      </w:r>
      <w:r>
        <w:rPr>
          <w:color w:val="000000"/>
        </w:rPr>
        <w:t xml:space="preserve">suppression des lignes concernées, pour les mêmes raisons que pour </w:t>
      </w:r>
      <w:proofErr w:type="spellStart"/>
      <w:r>
        <w:rPr>
          <w:color w:val="000000"/>
        </w:rPr>
        <w:t>Montant_Total</w:t>
      </w:r>
      <w:proofErr w:type="spellEnd"/>
      <w:r>
        <w:rPr>
          <w:color w:val="000000"/>
        </w:rPr>
        <w:t xml:space="preserve"> dans Ventes : un prix ou </w:t>
      </w:r>
      <w:proofErr w:type="gramStart"/>
      <w:r>
        <w:rPr>
          <w:color w:val="000000"/>
        </w:rPr>
        <w:t>une quantité remplacés</w:t>
      </w:r>
      <w:proofErr w:type="gramEnd"/>
      <w:r>
        <w:rPr>
          <w:color w:val="000000"/>
        </w:rPr>
        <w:t xml:space="preserve"> par 0 ou par une moyenne auraient introduit une fausse précision dangereuse pour la valorisation du stock.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032CA" w14:paraId="16A9BE67" w14:textId="77777777">
        <w:tblPrEx>
          <w:tblCellMar>
            <w:top w:w="0" w:type="dxa"/>
            <w:bottom w:w="0" w:type="dxa"/>
          </w:tblCellMar>
        </w:tblPrEx>
        <w:tc>
          <w:tcPr>
            <w:tcW w:w="9360" w:type="dxa"/>
            <w:tcBorders>
              <w:top w:val="single" w:sz="4" w:space="0" w:color="BFBFBF"/>
              <w:left w:val="single" w:sz="4" w:space="0" w:color="BFBFBF"/>
              <w:bottom w:val="single" w:sz="4" w:space="0" w:color="BFBFBF"/>
              <w:right w:val="single" w:sz="4" w:space="0" w:color="BFBFBF"/>
            </w:tcBorders>
            <w:shd w:val="clear" w:color="auto" w:fill="F4F4F4"/>
            <w:tcMar>
              <w:top w:w="140" w:type="dxa"/>
              <w:left w:w="180" w:type="dxa"/>
              <w:bottom w:w="140" w:type="dxa"/>
              <w:right w:w="180" w:type="dxa"/>
            </w:tcMar>
          </w:tcPr>
          <w:p w14:paraId="77873D17" w14:textId="77777777" w:rsidR="00B032CA" w:rsidRDefault="00000000">
            <w:pPr>
              <w:spacing w:line="264" w:lineRule="auto"/>
            </w:pPr>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Table.SelectRows</w:t>
            </w:r>
            <w:proofErr w:type="spellEnd"/>
            <w:r>
              <w:rPr>
                <w:rFonts w:ascii="Consolas" w:eastAsia="Consolas" w:hAnsi="Consolas" w:cs="Consolas"/>
                <w:color w:val="1F1F1F"/>
                <w:sz w:val="18"/>
                <w:szCs w:val="18"/>
              </w:rPr>
              <w:t xml:space="preserve">(#"Étape précédente", </w:t>
            </w:r>
            <w:proofErr w:type="spellStart"/>
            <w:r>
              <w:rPr>
                <w:rFonts w:ascii="Consolas" w:eastAsia="Consolas" w:hAnsi="Consolas" w:cs="Consolas"/>
                <w:color w:val="1F1F1F"/>
                <w:sz w:val="18"/>
                <w:szCs w:val="18"/>
              </w:rPr>
              <w:t>each</w:t>
            </w:r>
            <w:proofErr w:type="spellEnd"/>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Prix_Unitaire</w:t>
            </w:r>
            <w:proofErr w:type="spellEnd"/>
            <w:r>
              <w:rPr>
                <w:rFonts w:ascii="Consolas" w:eastAsia="Consolas" w:hAnsi="Consolas" w:cs="Consolas"/>
                <w:color w:val="1F1F1F"/>
                <w:sz w:val="18"/>
                <w:szCs w:val="18"/>
              </w:rPr>
              <w:t xml:space="preserve">] &lt;&gt; </w:t>
            </w:r>
            <w:proofErr w:type="spellStart"/>
            <w:r>
              <w:rPr>
                <w:rFonts w:ascii="Consolas" w:eastAsia="Consolas" w:hAnsi="Consolas" w:cs="Consolas"/>
                <w:color w:val="1F1F1F"/>
                <w:sz w:val="18"/>
                <w:szCs w:val="18"/>
              </w:rPr>
              <w:t>null</w:t>
            </w:r>
            <w:proofErr w:type="spellEnd"/>
            <w:r>
              <w:rPr>
                <w:rFonts w:ascii="Consolas" w:eastAsia="Consolas" w:hAnsi="Consolas" w:cs="Consolas"/>
                <w:color w:val="1F1F1F"/>
                <w:sz w:val="18"/>
                <w:szCs w:val="18"/>
              </w:rPr>
              <w:t>)</w:t>
            </w:r>
          </w:p>
          <w:p w14:paraId="1A3FA500" w14:textId="77777777" w:rsidR="00B032CA" w:rsidRDefault="00000000">
            <w:pPr>
              <w:spacing w:line="264" w:lineRule="auto"/>
            </w:pPr>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Table.SelectRows</w:t>
            </w:r>
            <w:proofErr w:type="spellEnd"/>
            <w:r>
              <w:rPr>
                <w:rFonts w:ascii="Consolas" w:eastAsia="Consolas" w:hAnsi="Consolas" w:cs="Consolas"/>
                <w:color w:val="1F1F1F"/>
                <w:sz w:val="18"/>
                <w:szCs w:val="18"/>
              </w:rPr>
              <w:t xml:space="preserve">(#"Étape précédente", </w:t>
            </w:r>
            <w:proofErr w:type="spellStart"/>
            <w:r>
              <w:rPr>
                <w:rFonts w:ascii="Consolas" w:eastAsia="Consolas" w:hAnsi="Consolas" w:cs="Consolas"/>
                <w:color w:val="1F1F1F"/>
                <w:sz w:val="18"/>
                <w:szCs w:val="18"/>
              </w:rPr>
              <w:t>each</w:t>
            </w:r>
            <w:proofErr w:type="spellEnd"/>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Quantite_Stock</w:t>
            </w:r>
            <w:proofErr w:type="spellEnd"/>
            <w:r>
              <w:rPr>
                <w:rFonts w:ascii="Consolas" w:eastAsia="Consolas" w:hAnsi="Consolas" w:cs="Consolas"/>
                <w:color w:val="1F1F1F"/>
                <w:sz w:val="18"/>
                <w:szCs w:val="18"/>
              </w:rPr>
              <w:t xml:space="preserve">] &lt;&gt; </w:t>
            </w:r>
            <w:proofErr w:type="spellStart"/>
            <w:r>
              <w:rPr>
                <w:rFonts w:ascii="Consolas" w:eastAsia="Consolas" w:hAnsi="Consolas" w:cs="Consolas"/>
                <w:color w:val="1F1F1F"/>
                <w:sz w:val="18"/>
                <w:szCs w:val="18"/>
              </w:rPr>
              <w:t>null</w:t>
            </w:r>
            <w:proofErr w:type="spellEnd"/>
            <w:r>
              <w:rPr>
                <w:rFonts w:ascii="Consolas" w:eastAsia="Consolas" w:hAnsi="Consolas" w:cs="Consolas"/>
                <w:color w:val="1F1F1F"/>
                <w:sz w:val="18"/>
                <w:szCs w:val="18"/>
              </w:rPr>
              <w:t>)</w:t>
            </w:r>
          </w:p>
        </w:tc>
      </w:tr>
    </w:tbl>
    <w:p w14:paraId="08FA4140" w14:textId="77777777" w:rsidR="00B032CA" w:rsidRDefault="00000000">
      <w:pPr>
        <w:spacing w:after="160" w:line="300" w:lineRule="auto"/>
      </w:pPr>
      <w:r>
        <w:rPr>
          <w:color w:val="000000"/>
        </w:rPr>
        <w:t>Point de vigilance méthodologique : le nombre de lignes restantes ne se déduit pas par simple soustraction (500 - 14 - 20) sans vérifier le chevauchement entre les deux problèmes. Vérification effectuée : 0 ligne ne cumule les deux anomalies simultanément, donc le calcul direct s'applique.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032CA" w14:paraId="13A3C1FA" w14:textId="77777777">
        <w:tblPrEx>
          <w:tblCellMar>
            <w:top w:w="0" w:type="dxa"/>
            <w:bottom w:w="0" w:type="dxa"/>
          </w:tblCellMar>
        </w:tblPrEx>
        <w:tc>
          <w:tcPr>
            <w:tcW w:w="9360" w:type="dxa"/>
            <w:tcBorders>
              <w:top w:val="single" w:sz="4" w:space="0" w:color="1E8449"/>
              <w:left w:val="single" w:sz="24" w:space="0" w:color="1E8449"/>
              <w:bottom w:val="single" w:sz="4" w:space="0" w:color="1E8449"/>
              <w:right w:val="single" w:sz="4" w:space="0" w:color="1E8449"/>
            </w:tcBorders>
            <w:shd w:val="clear" w:color="auto" w:fill="FBFBFB"/>
            <w:tcMar>
              <w:top w:w="140" w:type="dxa"/>
              <w:left w:w="220" w:type="dxa"/>
              <w:bottom w:w="140" w:type="dxa"/>
              <w:right w:w="220" w:type="dxa"/>
            </w:tcMar>
          </w:tcPr>
          <w:p w14:paraId="03A5E0D6" w14:textId="77777777" w:rsidR="00B032CA" w:rsidRDefault="00000000">
            <w:pPr>
              <w:spacing w:after="80"/>
            </w:pPr>
            <w:r>
              <w:rPr>
                <w:b/>
                <w:bCs/>
                <w:color w:val="1E8449"/>
                <w:sz w:val="21"/>
                <w:szCs w:val="21"/>
              </w:rPr>
              <w:t xml:space="preserve">Bilan table </w:t>
            </w:r>
            <w:proofErr w:type="spellStart"/>
            <w:r>
              <w:rPr>
                <w:b/>
                <w:bCs/>
                <w:color w:val="1E8449"/>
                <w:sz w:val="21"/>
                <w:szCs w:val="21"/>
              </w:rPr>
              <w:t>Stocks_Produits</w:t>
            </w:r>
            <w:proofErr w:type="spellEnd"/>
          </w:p>
          <w:p w14:paraId="0DAF2825" w14:textId="77777777" w:rsidR="00B032CA" w:rsidRDefault="00000000">
            <w:pPr>
              <w:spacing w:line="300" w:lineRule="auto"/>
            </w:pPr>
            <w:r>
              <w:rPr>
                <w:color w:val="262626"/>
                <w:sz w:val="21"/>
                <w:szCs w:val="21"/>
              </w:rPr>
              <w:t>500 lignes en entrée → 466 lignes en sortie (-14 prix manquants, -20 quantités manquantes, 0 chevauchement). Quantités négatives corrigées en valeur absolue sans perte de ligne.</w:t>
            </w:r>
          </w:p>
        </w:tc>
      </w:tr>
    </w:tbl>
    <w:p w14:paraId="0C553F95" w14:textId="77777777" w:rsidR="00B032CA" w:rsidRDefault="00000000">
      <w:r>
        <w:br w:type="page"/>
      </w:r>
    </w:p>
    <w:p w14:paraId="3D74ED9A" w14:textId="77777777" w:rsidR="00B032CA" w:rsidRDefault="00000000">
      <w:pPr>
        <w:pStyle w:val="Titre2"/>
      </w:pPr>
      <w:bookmarkStart w:id="34" w:name="_Toc232850726"/>
      <w:r>
        <w:lastRenderedPageBreak/>
        <w:t xml:space="preserve">3.6 Nettoyage détaillé — Table </w:t>
      </w:r>
      <w:proofErr w:type="spellStart"/>
      <w:r>
        <w:t>Employes</w:t>
      </w:r>
      <w:bookmarkEnd w:id="34"/>
      <w:proofErr w:type="spellEnd"/>
    </w:p>
    <w:p w14:paraId="49CC08CF" w14:textId="77777777" w:rsidR="00B032CA" w:rsidRDefault="00000000">
      <w:pPr>
        <w:pStyle w:val="Titre3"/>
      </w:pPr>
      <w:bookmarkStart w:id="35" w:name="_Toc232850727"/>
      <w:r>
        <w:t xml:space="preserve">Correction de </w:t>
      </w:r>
      <w:proofErr w:type="spellStart"/>
      <w:r>
        <w:t>Salaire_Mensuel</w:t>
      </w:r>
      <w:proofErr w:type="spellEnd"/>
      <w:r>
        <w:t xml:space="preserve"> négatif (26 lignes)</w:t>
      </w:r>
      <w:bookmarkEnd w:id="3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032CA" w14:paraId="066C70BE" w14:textId="77777777">
        <w:tblPrEx>
          <w:tblCellMar>
            <w:top w:w="0" w:type="dxa"/>
            <w:bottom w:w="0" w:type="dxa"/>
          </w:tblCellMar>
        </w:tblPrEx>
        <w:tc>
          <w:tcPr>
            <w:tcW w:w="9360" w:type="dxa"/>
            <w:tcBorders>
              <w:top w:val="single" w:sz="4" w:space="0" w:color="BFBFBF"/>
              <w:left w:val="single" w:sz="4" w:space="0" w:color="BFBFBF"/>
              <w:bottom w:val="single" w:sz="4" w:space="0" w:color="BFBFBF"/>
              <w:right w:val="single" w:sz="4" w:space="0" w:color="BFBFBF"/>
            </w:tcBorders>
            <w:shd w:val="clear" w:color="auto" w:fill="F4F4F4"/>
            <w:tcMar>
              <w:top w:w="140" w:type="dxa"/>
              <w:left w:w="180" w:type="dxa"/>
              <w:bottom w:w="140" w:type="dxa"/>
              <w:right w:w="180" w:type="dxa"/>
            </w:tcMar>
          </w:tcPr>
          <w:p w14:paraId="337ABB33" w14:textId="77777777" w:rsidR="00B032CA" w:rsidRDefault="00000000">
            <w:pPr>
              <w:spacing w:line="264" w:lineRule="auto"/>
            </w:pPr>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Table.TransformColumns</w:t>
            </w:r>
            <w:proofErr w:type="spellEnd"/>
            <w:r>
              <w:rPr>
                <w:rFonts w:ascii="Consolas" w:eastAsia="Consolas" w:hAnsi="Consolas" w:cs="Consolas"/>
                <w:color w:val="1F1F1F"/>
                <w:sz w:val="18"/>
                <w:szCs w:val="18"/>
              </w:rPr>
              <w:t>(#"Étape précédente", {{"</w:t>
            </w:r>
            <w:proofErr w:type="spellStart"/>
            <w:r>
              <w:rPr>
                <w:rFonts w:ascii="Consolas" w:eastAsia="Consolas" w:hAnsi="Consolas" w:cs="Consolas"/>
                <w:color w:val="1F1F1F"/>
                <w:sz w:val="18"/>
                <w:szCs w:val="18"/>
              </w:rPr>
              <w:t>Salaire_Mensuel</w:t>
            </w:r>
            <w:proofErr w:type="spellEnd"/>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Number.Abs</w:t>
            </w:r>
            <w:proofErr w:type="spellEnd"/>
            <w:r>
              <w:rPr>
                <w:rFonts w:ascii="Consolas" w:eastAsia="Consolas" w:hAnsi="Consolas" w:cs="Consolas"/>
                <w:color w:val="1F1F1F"/>
                <w:sz w:val="18"/>
                <w:szCs w:val="18"/>
              </w:rPr>
              <w:t xml:space="preserve">, type </w:t>
            </w:r>
            <w:proofErr w:type="spellStart"/>
            <w:r>
              <w:rPr>
                <w:rFonts w:ascii="Consolas" w:eastAsia="Consolas" w:hAnsi="Consolas" w:cs="Consolas"/>
                <w:color w:val="1F1F1F"/>
                <w:sz w:val="18"/>
                <w:szCs w:val="18"/>
              </w:rPr>
              <w:t>number</w:t>
            </w:r>
            <w:proofErr w:type="spellEnd"/>
            <w:r>
              <w:rPr>
                <w:rFonts w:ascii="Consolas" w:eastAsia="Consolas" w:hAnsi="Consolas" w:cs="Consolas"/>
                <w:color w:val="1F1F1F"/>
                <w:sz w:val="18"/>
                <w:szCs w:val="18"/>
              </w:rPr>
              <w:t>}})</w:t>
            </w:r>
          </w:p>
        </w:tc>
      </w:tr>
    </w:tbl>
    <w:p w14:paraId="092DDB01" w14:textId="77777777" w:rsidR="00B032CA" w:rsidRDefault="00000000">
      <w:pPr>
        <w:pStyle w:val="Titre3"/>
      </w:pPr>
      <w:bookmarkStart w:id="36" w:name="_Toc232850728"/>
      <w:r>
        <w:t xml:space="preserve">Suppression de </w:t>
      </w:r>
      <w:proofErr w:type="spellStart"/>
      <w:r>
        <w:t>Salaire_Mensuel</w:t>
      </w:r>
      <w:proofErr w:type="spellEnd"/>
      <w:r>
        <w:t xml:space="preserve"> manquant (19 lignes)</w:t>
      </w:r>
      <w:bookmarkEnd w:id="36"/>
    </w:p>
    <w:p w14:paraId="3F376EC2" w14:textId="77777777" w:rsidR="00B032CA" w:rsidRDefault="00000000">
      <w:pPr>
        <w:spacing w:after="160" w:line="300" w:lineRule="auto"/>
      </w:pPr>
      <w:r>
        <w:rPr>
          <w:color w:val="000000"/>
        </w:rPr>
        <w:t>Vérification de la piste d'imputation par Poste : la moyenne salariale varie peu entre postes (599 592 à 660 025 FCFA selon le poste), mais l'écart-type est énorme (335 000 à 359 000 FCFA) — quasiment aussi grand que la moyenne elle-même. Un Magasinier peut gagner aussi bien 165 000 que 1 178 000 FCFA. Aucune grille salariale exploitable n'a donc été identifiée, ce qui sera confirmé et commenté à l'étape d'analyse exploratoire (section 7).</w:t>
      </w:r>
    </w:p>
    <w:p w14:paraId="4CA0E78F" w14:textId="77777777" w:rsidR="00B032CA" w:rsidRDefault="00000000">
      <w:pPr>
        <w:spacing w:after="160" w:line="300" w:lineRule="auto"/>
      </w:pPr>
      <w:r>
        <w:rPr>
          <w:b/>
          <w:bCs/>
          <w:color w:val="1E8449"/>
        </w:rPr>
        <w:t xml:space="preserve">Décision : </w:t>
      </w:r>
      <w:r>
        <w:rPr>
          <w:color w:val="000000"/>
        </w:rPr>
        <w:t>suppression des 19 lignes (3,8% du volume), réparties sans concentration suspecte sur un poste ou un statut en particulier.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
        <w:gridCol w:w="9310"/>
        <w:gridCol w:w="25"/>
      </w:tblGrid>
      <w:tr w:rsidR="00B032CA" w14:paraId="5DEBFFD1" w14:textId="77777777">
        <w:tblPrEx>
          <w:tblCellMar>
            <w:top w:w="0" w:type="dxa"/>
            <w:bottom w:w="0" w:type="dxa"/>
          </w:tblCellMar>
        </w:tblPrEx>
        <w:trPr>
          <w:gridAfter w:val="1"/>
          <w:wAfter w:w="25" w:type="dxa"/>
        </w:trPr>
        <w:tc>
          <w:tcPr>
            <w:tcW w:w="9360" w:type="dxa"/>
            <w:gridSpan w:val="2"/>
            <w:tcBorders>
              <w:top w:val="single" w:sz="4" w:space="0" w:color="BFBFBF"/>
              <w:left w:val="single" w:sz="4" w:space="0" w:color="BFBFBF"/>
              <w:bottom w:val="single" w:sz="4" w:space="0" w:color="BFBFBF"/>
              <w:right w:val="single" w:sz="4" w:space="0" w:color="BFBFBF"/>
            </w:tcBorders>
            <w:shd w:val="clear" w:color="auto" w:fill="F4F4F4"/>
            <w:tcMar>
              <w:top w:w="140" w:type="dxa"/>
              <w:left w:w="180" w:type="dxa"/>
              <w:bottom w:w="140" w:type="dxa"/>
              <w:right w:w="180" w:type="dxa"/>
            </w:tcMar>
          </w:tcPr>
          <w:p w14:paraId="53E0460B" w14:textId="77777777" w:rsidR="00B032CA" w:rsidRDefault="00000000">
            <w:pPr>
              <w:spacing w:line="264" w:lineRule="auto"/>
            </w:pPr>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Table.SelectRows</w:t>
            </w:r>
            <w:proofErr w:type="spellEnd"/>
            <w:r>
              <w:rPr>
                <w:rFonts w:ascii="Consolas" w:eastAsia="Consolas" w:hAnsi="Consolas" w:cs="Consolas"/>
                <w:color w:val="1F1F1F"/>
                <w:sz w:val="18"/>
                <w:szCs w:val="18"/>
              </w:rPr>
              <w:t xml:space="preserve">(#"Étape précédente", </w:t>
            </w:r>
            <w:proofErr w:type="spellStart"/>
            <w:r>
              <w:rPr>
                <w:rFonts w:ascii="Consolas" w:eastAsia="Consolas" w:hAnsi="Consolas" w:cs="Consolas"/>
                <w:color w:val="1F1F1F"/>
                <w:sz w:val="18"/>
                <w:szCs w:val="18"/>
              </w:rPr>
              <w:t>each</w:t>
            </w:r>
            <w:proofErr w:type="spellEnd"/>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Salaire_Mensuel</w:t>
            </w:r>
            <w:proofErr w:type="spellEnd"/>
            <w:r>
              <w:rPr>
                <w:rFonts w:ascii="Consolas" w:eastAsia="Consolas" w:hAnsi="Consolas" w:cs="Consolas"/>
                <w:color w:val="1F1F1F"/>
                <w:sz w:val="18"/>
                <w:szCs w:val="18"/>
              </w:rPr>
              <w:t xml:space="preserve">] &lt;&gt; </w:t>
            </w:r>
            <w:proofErr w:type="spellStart"/>
            <w:r>
              <w:rPr>
                <w:rFonts w:ascii="Consolas" w:eastAsia="Consolas" w:hAnsi="Consolas" w:cs="Consolas"/>
                <w:color w:val="1F1F1F"/>
                <w:sz w:val="18"/>
                <w:szCs w:val="18"/>
              </w:rPr>
              <w:t>null</w:t>
            </w:r>
            <w:proofErr w:type="spellEnd"/>
            <w:r>
              <w:rPr>
                <w:rFonts w:ascii="Consolas" w:eastAsia="Consolas" w:hAnsi="Consolas" w:cs="Consolas"/>
                <w:color w:val="1F1F1F"/>
                <w:sz w:val="18"/>
                <w:szCs w:val="18"/>
              </w:rPr>
              <w:t>)</w:t>
            </w:r>
          </w:p>
        </w:tc>
      </w:tr>
      <w:tr w:rsidR="00B032CA" w14:paraId="24854172" w14:textId="77777777">
        <w:tblPrEx>
          <w:tblCellMar>
            <w:top w:w="0" w:type="dxa"/>
            <w:bottom w:w="0" w:type="dxa"/>
          </w:tblCellMar>
        </w:tblPrEx>
        <w:trPr>
          <w:gridBefore w:val="1"/>
          <w:wBefore w:w="25" w:type="dxa"/>
        </w:trPr>
        <w:tc>
          <w:tcPr>
            <w:tcW w:w="9360" w:type="dxa"/>
            <w:gridSpan w:val="2"/>
            <w:tcBorders>
              <w:top w:val="single" w:sz="4" w:space="0" w:color="1E8449"/>
              <w:left w:val="single" w:sz="24" w:space="0" w:color="1E8449"/>
              <w:bottom w:val="single" w:sz="4" w:space="0" w:color="1E8449"/>
              <w:right w:val="single" w:sz="4" w:space="0" w:color="1E8449"/>
            </w:tcBorders>
            <w:shd w:val="clear" w:color="auto" w:fill="FBFBFB"/>
            <w:tcMar>
              <w:top w:w="140" w:type="dxa"/>
              <w:left w:w="220" w:type="dxa"/>
              <w:bottom w:w="140" w:type="dxa"/>
              <w:right w:w="220" w:type="dxa"/>
            </w:tcMar>
          </w:tcPr>
          <w:p w14:paraId="41C1DD60" w14:textId="77777777" w:rsidR="00B032CA" w:rsidRDefault="00000000">
            <w:pPr>
              <w:spacing w:after="80"/>
            </w:pPr>
            <w:r>
              <w:rPr>
                <w:b/>
                <w:bCs/>
                <w:color w:val="1E8449"/>
                <w:sz w:val="21"/>
                <w:szCs w:val="21"/>
              </w:rPr>
              <w:t xml:space="preserve">Bilan table </w:t>
            </w:r>
            <w:proofErr w:type="spellStart"/>
            <w:r>
              <w:rPr>
                <w:b/>
                <w:bCs/>
                <w:color w:val="1E8449"/>
                <w:sz w:val="21"/>
                <w:szCs w:val="21"/>
              </w:rPr>
              <w:t>Employes</w:t>
            </w:r>
            <w:proofErr w:type="spellEnd"/>
          </w:p>
          <w:p w14:paraId="45568DA8" w14:textId="77777777" w:rsidR="00B032CA" w:rsidRDefault="00000000">
            <w:pPr>
              <w:spacing w:line="300" w:lineRule="auto"/>
            </w:pPr>
            <w:r>
              <w:rPr>
                <w:color w:val="262626"/>
                <w:sz w:val="21"/>
                <w:szCs w:val="21"/>
              </w:rPr>
              <w:t>500 lignes en entrée → 481 lignes en sortie (-19). Salaires négatifs corrigés en valeur absolue sans perte de ligne.</w:t>
            </w:r>
          </w:p>
        </w:tc>
      </w:tr>
    </w:tbl>
    <w:p w14:paraId="272C7CF8" w14:textId="77777777" w:rsidR="00B032CA" w:rsidRDefault="00000000">
      <w:r>
        <w:br w:type="page"/>
      </w:r>
    </w:p>
    <w:p w14:paraId="70C305AA" w14:textId="77777777" w:rsidR="00B032CA" w:rsidRDefault="00000000">
      <w:pPr>
        <w:pStyle w:val="Titre2"/>
      </w:pPr>
      <w:bookmarkStart w:id="37" w:name="_Toc232850729"/>
      <w:r>
        <w:lastRenderedPageBreak/>
        <w:t>3.7 Nettoyage détaillé — Table Fournisseurs</w:t>
      </w:r>
      <w:bookmarkEnd w:id="37"/>
    </w:p>
    <w:p w14:paraId="04BD4738" w14:textId="77777777" w:rsidR="00B032CA" w:rsidRDefault="00000000">
      <w:pPr>
        <w:spacing w:after="160" w:line="300" w:lineRule="auto"/>
      </w:pPr>
      <w:r>
        <w:rPr>
          <w:color w:val="000000"/>
        </w:rPr>
        <w:t>Dernière table nettoyée, car elle ne partage aucune clé directe avec les autres tables du modèle (le traitement de ce point particulier est détaillé en section 4 — Modélisation).</w:t>
      </w:r>
    </w:p>
    <w:p w14:paraId="6C61D794" w14:textId="77777777" w:rsidR="00B032CA" w:rsidRDefault="00000000">
      <w:pPr>
        <w:pStyle w:val="Titre3"/>
      </w:pPr>
      <w:bookmarkStart w:id="38" w:name="_Toc232850730"/>
      <w:r>
        <w:t xml:space="preserve">Correction de </w:t>
      </w:r>
      <w:proofErr w:type="spellStart"/>
      <w:r>
        <w:t>Delai_Livraison_Jours</w:t>
      </w:r>
      <w:proofErr w:type="spellEnd"/>
      <w:r>
        <w:t xml:space="preserve"> négatif (29 lignes)</w:t>
      </w:r>
      <w:bookmarkEnd w:id="3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032CA" w14:paraId="6A90A228" w14:textId="77777777">
        <w:tblPrEx>
          <w:tblCellMar>
            <w:top w:w="0" w:type="dxa"/>
            <w:bottom w:w="0" w:type="dxa"/>
          </w:tblCellMar>
        </w:tblPrEx>
        <w:tc>
          <w:tcPr>
            <w:tcW w:w="9360" w:type="dxa"/>
            <w:tcBorders>
              <w:top w:val="single" w:sz="4" w:space="0" w:color="BFBFBF"/>
              <w:left w:val="single" w:sz="4" w:space="0" w:color="BFBFBF"/>
              <w:bottom w:val="single" w:sz="4" w:space="0" w:color="BFBFBF"/>
              <w:right w:val="single" w:sz="4" w:space="0" w:color="BFBFBF"/>
            </w:tcBorders>
            <w:shd w:val="clear" w:color="auto" w:fill="F4F4F4"/>
            <w:tcMar>
              <w:top w:w="140" w:type="dxa"/>
              <w:left w:w="180" w:type="dxa"/>
              <w:bottom w:w="140" w:type="dxa"/>
              <w:right w:w="180" w:type="dxa"/>
            </w:tcMar>
          </w:tcPr>
          <w:p w14:paraId="0098375D" w14:textId="77777777" w:rsidR="00B032CA" w:rsidRDefault="00000000">
            <w:pPr>
              <w:spacing w:line="264" w:lineRule="auto"/>
            </w:pPr>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Table.TransformColumns</w:t>
            </w:r>
            <w:proofErr w:type="spellEnd"/>
            <w:r>
              <w:rPr>
                <w:rFonts w:ascii="Consolas" w:eastAsia="Consolas" w:hAnsi="Consolas" w:cs="Consolas"/>
                <w:color w:val="1F1F1F"/>
                <w:sz w:val="18"/>
                <w:szCs w:val="18"/>
              </w:rPr>
              <w:t>(#"Étape précédente", {{"</w:t>
            </w:r>
            <w:proofErr w:type="spellStart"/>
            <w:r>
              <w:rPr>
                <w:rFonts w:ascii="Consolas" w:eastAsia="Consolas" w:hAnsi="Consolas" w:cs="Consolas"/>
                <w:color w:val="1F1F1F"/>
                <w:sz w:val="18"/>
                <w:szCs w:val="18"/>
              </w:rPr>
              <w:t>Delai_Livraison_Jours</w:t>
            </w:r>
            <w:proofErr w:type="spellEnd"/>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Number.Abs</w:t>
            </w:r>
            <w:proofErr w:type="spellEnd"/>
            <w:r>
              <w:rPr>
                <w:rFonts w:ascii="Consolas" w:eastAsia="Consolas" w:hAnsi="Consolas" w:cs="Consolas"/>
                <w:color w:val="1F1F1F"/>
                <w:sz w:val="18"/>
                <w:szCs w:val="18"/>
              </w:rPr>
              <w:t>, Int64.Type}})</w:t>
            </w:r>
          </w:p>
        </w:tc>
      </w:tr>
    </w:tbl>
    <w:p w14:paraId="49A9BB4A" w14:textId="77777777" w:rsidR="00B032CA" w:rsidRDefault="00000000">
      <w:pPr>
        <w:pStyle w:val="Titre3"/>
      </w:pPr>
      <w:bookmarkStart w:id="39" w:name="_Toc232850731"/>
      <w:r>
        <w:t xml:space="preserve">Suppression de </w:t>
      </w:r>
      <w:proofErr w:type="spellStart"/>
      <w:r>
        <w:t>Delai_Livraison_Jours</w:t>
      </w:r>
      <w:proofErr w:type="spellEnd"/>
      <w:r>
        <w:t xml:space="preserve"> manquant (32 lignes)</w:t>
      </w:r>
      <w:bookmarkEnd w:id="39"/>
    </w:p>
    <w:p w14:paraId="0F82D443" w14:textId="77777777" w:rsidR="00B032CA" w:rsidRDefault="00000000">
      <w:pPr>
        <w:spacing w:after="160" w:line="300" w:lineRule="auto"/>
      </w:pPr>
      <w:r>
        <w:rPr>
          <w:color w:val="000000"/>
        </w:rPr>
        <w:t xml:space="preserve">Vérification de la piste d'imputation par </w:t>
      </w:r>
      <w:proofErr w:type="spellStart"/>
      <w:r>
        <w:rPr>
          <w:color w:val="000000"/>
        </w:rPr>
        <w:t>Categorie_Produit</w:t>
      </w:r>
      <w:proofErr w:type="spellEnd"/>
      <w:r>
        <w:rPr>
          <w:color w:val="000000"/>
        </w:rPr>
        <w:t xml:space="preserve"> : même verdict que pour les salaires — écart-type (9 à 10 jours) presque aussi grand que la moyenne (12,5 à 15,3 jours selon la catégorie). Aucune grille fiable, répartition homogène sur toutes les catégories, 6,4% du volume concerné.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032CA" w14:paraId="42B380DB" w14:textId="77777777">
        <w:tblPrEx>
          <w:tblCellMar>
            <w:top w:w="0" w:type="dxa"/>
            <w:bottom w:w="0" w:type="dxa"/>
          </w:tblCellMar>
        </w:tblPrEx>
        <w:tc>
          <w:tcPr>
            <w:tcW w:w="9360" w:type="dxa"/>
            <w:tcBorders>
              <w:top w:val="single" w:sz="4" w:space="0" w:color="BFBFBF"/>
              <w:left w:val="single" w:sz="4" w:space="0" w:color="BFBFBF"/>
              <w:bottom w:val="single" w:sz="4" w:space="0" w:color="BFBFBF"/>
              <w:right w:val="single" w:sz="4" w:space="0" w:color="BFBFBF"/>
            </w:tcBorders>
            <w:shd w:val="clear" w:color="auto" w:fill="F4F4F4"/>
            <w:tcMar>
              <w:top w:w="140" w:type="dxa"/>
              <w:left w:w="180" w:type="dxa"/>
              <w:bottom w:w="140" w:type="dxa"/>
              <w:right w:w="180" w:type="dxa"/>
            </w:tcMar>
          </w:tcPr>
          <w:p w14:paraId="2915C1AB" w14:textId="77777777" w:rsidR="00B032CA" w:rsidRDefault="00000000">
            <w:pPr>
              <w:spacing w:line="264" w:lineRule="auto"/>
            </w:pPr>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Table.SelectRows</w:t>
            </w:r>
            <w:proofErr w:type="spellEnd"/>
            <w:r>
              <w:rPr>
                <w:rFonts w:ascii="Consolas" w:eastAsia="Consolas" w:hAnsi="Consolas" w:cs="Consolas"/>
                <w:color w:val="1F1F1F"/>
                <w:sz w:val="18"/>
                <w:szCs w:val="18"/>
              </w:rPr>
              <w:t xml:space="preserve">(#"Étape précédente", </w:t>
            </w:r>
            <w:proofErr w:type="spellStart"/>
            <w:r>
              <w:rPr>
                <w:rFonts w:ascii="Consolas" w:eastAsia="Consolas" w:hAnsi="Consolas" w:cs="Consolas"/>
                <w:color w:val="1F1F1F"/>
                <w:sz w:val="18"/>
                <w:szCs w:val="18"/>
              </w:rPr>
              <w:t>each</w:t>
            </w:r>
            <w:proofErr w:type="spellEnd"/>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Delai_Livraison_Jours</w:t>
            </w:r>
            <w:proofErr w:type="spellEnd"/>
            <w:r>
              <w:rPr>
                <w:rFonts w:ascii="Consolas" w:eastAsia="Consolas" w:hAnsi="Consolas" w:cs="Consolas"/>
                <w:color w:val="1F1F1F"/>
                <w:sz w:val="18"/>
                <w:szCs w:val="18"/>
              </w:rPr>
              <w:t xml:space="preserve">] &lt;&gt; </w:t>
            </w:r>
            <w:proofErr w:type="spellStart"/>
            <w:r>
              <w:rPr>
                <w:rFonts w:ascii="Consolas" w:eastAsia="Consolas" w:hAnsi="Consolas" w:cs="Consolas"/>
                <w:color w:val="1F1F1F"/>
                <w:sz w:val="18"/>
                <w:szCs w:val="18"/>
              </w:rPr>
              <w:t>null</w:t>
            </w:r>
            <w:proofErr w:type="spellEnd"/>
            <w:r>
              <w:rPr>
                <w:rFonts w:ascii="Consolas" w:eastAsia="Consolas" w:hAnsi="Consolas" w:cs="Consolas"/>
                <w:color w:val="1F1F1F"/>
                <w:sz w:val="18"/>
                <w:szCs w:val="18"/>
              </w:rPr>
              <w:t>)</w:t>
            </w:r>
          </w:p>
        </w:tc>
      </w:tr>
    </w:tbl>
    <w:p w14:paraId="7B633330" w14:textId="77777777" w:rsidR="00B032CA" w:rsidRDefault="00000000">
      <w:pPr>
        <w:pStyle w:val="Titre3"/>
      </w:pPr>
      <w:bookmarkStart w:id="40" w:name="_Toc232850732"/>
      <w:r>
        <w:t xml:space="preserve">Suppression de </w:t>
      </w:r>
      <w:proofErr w:type="spellStart"/>
      <w:r>
        <w:t>Taux_Defaut</w:t>
      </w:r>
      <w:proofErr w:type="spellEnd"/>
      <w:r>
        <w:t>_% supérieur à 100% (18 lignes)</w:t>
      </w:r>
      <w:bookmarkEnd w:id="40"/>
    </w:p>
    <w:p w14:paraId="27AFAC47" w14:textId="77777777" w:rsidR="00B032CA" w:rsidRDefault="00000000">
      <w:pPr>
        <w:spacing w:after="160" w:line="300" w:lineRule="auto"/>
      </w:pPr>
      <w:r>
        <w:rPr>
          <w:color w:val="000000"/>
        </w:rPr>
        <w:t>Analyse spécifique de cette anomalie : contrairement aux autres cas de valeurs négatives, ce problème n'est pas aléatoire. Les 18 valeurs aberrantes sont toutes exactement égales à 150,0% — jamais 102%, ni 187%, ni une autre valeur. Une vraie erreur de saisie aléatoire produirait des valeurs variées, pas une valeur unique répétée 18 fois. Le reste de la distribution (482 lignes valides) est resserré entre 0,12% et 4,99%, avec une moyenne à 2,48%.</w:t>
      </w:r>
    </w:p>
    <w:p w14:paraId="1970F2BE" w14:textId="77777777" w:rsidR="00B032CA" w:rsidRDefault="00000000">
      <w:pPr>
        <w:spacing w:after="160" w:line="300" w:lineRule="auto"/>
      </w:pPr>
      <w:r>
        <w:rPr>
          <w:b/>
          <w:bCs/>
          <w:color w:val="000000"/>
        </w:rPr>
        <w:t xml:space="preserve">Interprétation retenue : </w:t>
      </w:r>
      <w:r>
        <w:rPr>
          <w:color w:val="000000"/>
        </w:rPr>
        <w:t>il s'agit très probablement d'une valeur sentinelle ou d'un code d'erreur technique utilisé par le système source pour signaler une donnée invalide ou non calculable, plutôt qu'une vraie mesure de taux de défaut. Aucune correction automatique (valeur absolue, division) n'est applicable, car 150% resterait de toute façon impossible.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032CA" w14:paraId="00651922" w14:textId="77777777">
        <w:tblPrEx>
          <w:tblCellMar>
            <w:top w:w="0" w:type="dxa"/>
            <w:bottom w:w="0" w:type="dxa"/>
          </w:tblCellMar>
        </w:tblPrEx>
        <w:tc>
          <w:tcPr>
            <w:tcW w:w="9360" w:type="dxa"/>
            <w:tcBorders>
              <w:top w:val="single" w:sz="4" w:space="0" w:color="BFBFBF"/>
              <w:left w:val="single" w:sz="4" w:space="0" w:color="BFBFBF"/>
              <w:bottom w:val="single" w:sz="4" w:space="0" w:color="BFBFBF"/>
              <w:right w:val="single" w:sz="4" w:space="0" w:color="BFBFBF"/>
            </w:tcBorders>
            <w:shd w:val="clear" w:color="auto" w:fill="F4F4F4"/>
            <w:tcMar>
              <w:top w:w="140" w:type="dxa"/>
              <w:left w:w="180" w:type="dxa"/>
              <w:bottom w:w="140" w:type="dxa"/>
              <w:right w:w="180" w:type="dxa"/>
            </w:tcMar>
          </w:tcPr>
          <w:p w14:paraId="1D1D196D" w14:textId="77777777" w:rsidR="00B032CA" w:rsidRDefault="00000000">
            <w:pPr>
              <w:spacing w:line="264" w:lineRule="auto"/>
            </w:pPr>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Table.SelectRows</w:t>
            </w:r>
            <w:proofErr w:type="spellEnd"/>
            <w:r>
              <w:rPr>
                <w:rFonts w:ascii="Consolas" w:eastAsia="Consolas" w:hAnsi="Consolas" w:cs="Consolas"/>
                <w:color w:val="1F1F1F"/>
                <w:sz w:val="18"/>
                <w:szCs w:val="18"/>
              </w:rPr>
              <w:t xml:space="preserve">(#"Étape précédente", </w:t>
            </w:r>
            <w:proofErr w:type="spellStart"/>
            <w:r>
              <w:rPr>
                <w:rFonts w:ascii="Consolas" w:eastAsia="Consolas" w:hAnsi="Consolas" w:cs="Consolas"/>
                <w:color w:val="1F1F1F"/>
                <w:sz w:val="18"/>
                <w:szCs w:val="18"/>
              </w:rPr>
              <w:t>each</w:t>
            </w:r>
            <w:proofErr w:type="spellEnd"/>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Taux_Defaut</w:t>
            </w:r>
            <w:proofErr w:type="spellEnd"/>
            <w:r>
              <w:rPr>
                <w:rFonts w:ascii="Consolas" w:eastAsia="Consolas" w:hAnsi="Consolas" w:cs="Consolas"/>
                <w:color w:val="1F1F1F"/>
                <w:sz w:val="18"/>
                <w:szCs w:val="18"/>
              </w:rPr>
              <w:t>_%] &lt;= 100)</w:t>
            </w:r>
          </w:p>
        </w:tc>
      </w:tr>
    </w:tbl>
    <w:p w14:paraId="4181D91C" w14:textId="77777777" w:rsidR="00B032CA" w:rsidRDefault="00000000">
      <w:pPr>
        <w:spacing w:after="160" w:line="300" w:lineRule="auto"/>
      </w:pPr>
      <w:r>
        <w:rPr>
          <w:color w:val="000000"/>
        </w:rPr>
        <w:t xml:space="preserve">Point de vigilance méthodologique sur l'ordre des opérations : la correction de </w:t>
      </w:r>
      <w:proofErr w:type="spellStart"/>
      <w:r>
        <w:rPr>
          <w:color w:val="000000"/>
        </w:rPr>
        <w:t>Delai_Livraison_Jours</w:t>
      </w:r>
      <w:proofErr w:type="spellEnd"/>
      <w:r>
        <w:rPr>
          <w:color w:val="000000"/>
        </w:rPr>
        <w:t xml:space="preserve"> (valeur absolue) a été appliquée avant le filtre sur les valeurs vides, car l'ordre des étapes dans Power </w:t>
      </w:r>
      <w:proofErr w:type="spellStart"/>
      <w:r>
        <w:rPr>
          <w:color w:val="000000"/>
        </w:rPr>
        <w:t>Query</w:t>
      </w:r>
      <w:proofErr w:type="spellEnd"/>
      <w:r>
        <w:rPr>
          <w:color w:val="000000"/>
        </w:rPr>
        <w:t xml:space="preserve"> affecte le résultat final. Une vérification du chevauchement entre les deux filtres (délai manquant et taux &gt; 100%) a révélé 1 ligne en commun aux deux anomalies — le calcul du nombre de lignes finales en a tenu compte.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032CA" w14:paraId="028BE208" w14:textId="77777777">
        <w:tblPrEx>
          <w:tblCellMar>
            <w:top w:w="0" w:type="dxa"/>
            <w:bottom w:w="0" w:type="dxa"/>
          </w:tblCellMar>
        </w:tblPrEx>
        <w:tc>
          <w:tcPr>
            <w:tcW w:w="9360" w:type="dxa"/>
            <w:tcBorders>
              <w:top w:val="single" w:sz="4" w:space="0" w:color="1E8449"/>
              <w:left w:val="single" w:sz="24" w:space="0" w:color="1E8449"/>
              <w:bottom w:val="single" w:sz="4" w:space="0" w:color="1E8449"/>
              <w:right w:val="single" w:sz="4" w:space="0" w:color="1E8449"/>
            </w:tcBorders>
            <w:shd w:val="clear" w:color="auto" w:fill="FBFBFB"/>
            <w:tcMar>
              <w:top w:w="140" w:type="dxa"/>
              <w:left w:w="220" w:type="dxa"/>
              <w:bottom w:w="140" w:type="dxa"/>
              <w:right w:w="220" w:type="dxa"/>
            </w:tcMar>
          </w:tcPr>
          <w:p w14:paraId="2D72E403" w14:textId="77777777" w:rsidR="00B032CA" w:rsidRDefault="00000000">
            <w:pPr>
              <w:spacing w:after="80"/>
            </w:pPr>
            <w:r>
              <w:rPr>
                <w:b/>
                <w:bCs/>
                <w:color w:val="1E8449"/>
                <w:sz w:val="21"/>
                <w:szCs w:val="21"/>
              </w:rPr>
              <w:t>Bilan table Fournisseurs</w:t>
            </w:r>
          </w:p>
          <w:p w14:paraId="2BA20AFA" w14:textId="77777777" w:rsidR="00B032CA" w:rsidRDefault="00000000">
            <w:pPr>
              <w:spacing w:line="300" w:lineRule="auto"/>
            </w:pPr>
            <w:r>
              <w:rPr>
                <w:color w:val="262626"/>
                <w:sz w:val="21"/>
                <w:szCs w:val="21"/>
              </w:rPr>
              <w:t>500 lignes en entrée → 451 lignes en sortie (-32 délais manquants, -18 taux aberrants, 1 ligne de chevauchement comptée une seule fois). Délais négatifs corrigés en valeur absolue sans perte de ligne.</w:t>
            </w:r>
          </w:p>
        </w:tc>
      </w:tr>
    </w:tbl>
    <w:p w14:paraId="4B6AEBC7" w14:textId="77777777" w:rsidR="00B032CA" w:rsidRDefault="00000000">
      <w:pPr>
        <w:pStyle w:val="Titre2"/>
      </w:pPr>
      <w:bookmarkStart w:id="41" w:name="_Toc232850733"/>
      <w:r>
        <w:lastRenderedPageBreak/>
        <w:t>3.8 Bilan global du nettoyage</w:t>
      </w:r>
      <w:bookmarkEnd w:id="4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1700"/>
        <w:gridCol w:w="1700"/>
        <w:gridCol w:w="3660"/>
      </w:tblGrid>
      <w:tr w:rsidR="00B032CA" w14:paraId="16F996B6" w14:textId="77777777">
        <w:tblPrEx>
          <w:tblCellMar>
            <w:top w:w="0" w:type="dxa"/>
            <w:bottom w:w="0" w:type="dxa"/>
          </w:tblCellMar>
        </w:tblPrEx>
        <w:trPr>
          <w:tblHeader/>
        </w:trPr>
        <w:tc>
          <w:tcPr>
            <w:tcW w:w="2300" w:type="dxa"/>
            <w:tcBorders>
              <w:top w:val="single" w:sz="4" w:space="0" w:color="BFBFBF"/>
              <w:left w:val="single" w:sz="4" w:space="0" w:color="BFBFBF"/>
              <w:bottom w:val="single" w:sz="4" w:space="0" w:color="BFBFBF"/>
              <w:right w:val="single" w:sz="4" w:space="0" w:color="BFBFBF"/>
            </w:tcBorders>
            <w:shd w:val="clear" w:color="auto" w:fill="1F4E5F"/>
            <w:tcMar>
              <w:top w:w="80" w:type="dxa"/>
              <w:left w:w="120" w:type="dxa"/>
              <w:bottom w:w="80" w:type="dxa"/>
              <w:right w:w="120" w:type="dxa"/>
            </w:tcMar>
            <w:vAlign w:val="center"/>
          </w:tcPr>
          <w:p w14:paraId="5FE404D7" w14:textId="77777777" w:rsidR="00B032CA" w:rsidRDefault="00000000">
            <w:r>
              <w:rPr>
                <w:b/>
                <w:bCs/>
                <w:color w:val="FFFFFF"/>
                <w:sz w:val="19"/>
                <w:szCs w:val="19"/>
              </w:rPr>
              <w:t>Table</w:t>
            </w:r>
          </w:p>
        </w:tc>
        <w:tc>
          <w:tcPr>
            <w:tcW w:w="1700" w:type="dxa"/>
            <w:tcBorders>
              <w:top w:val="single" w:sz="4" w:space="0" w:color="BFBFBF"/>
              <w:left w:val="single" w:sz="4" w:space="0" w:color="BFBFBF"/>
              <w:bottom w:val="single" w:sz="4" w:space="0" w:color="BFBFBF"/>
              <w:right w:val="single" w:sz="4" w:space="0" w:color="BFBFBF"/>
            </w:tcBorders>
            <w:shd w:val="clear" w:color="auto" w:fill="1F4E5F"/>
            <w:tcMar>
              <w:top w:w="80" w:type="dxa"/>
              <w:left w:w="120" w:type="dxa"/>
              <w:bottom w:w="80" w:type="dxa"/>
              <w:right w:w="120" w:type="dxa"/>
            </w:tcMar>
            <w:vAlign w:val="center"/>
          </w:tcPr>
          <w:p w14:paraId="499A8AE4" w14:textId="77777777" w:rsidR="00B032CA" w:rsidRDefault="00000000">
            <w:r>
              <w:rPr>
                <w:b/>
                <w:bCs/>
                <w:color w:val="FFFFFF"/>
                <w:sz w:val="19"/>
                <w:szCs w:val="19"/>
              </w:rPr>
              <w:t>Lignes initiales</w:t>
            </w:r>
          </w:p>
        </w:tc>
        <w:tc>
          <w:tcPr>
            <w:tcW w:w="1700" w:type="dxa"/>
            <w:tcBorders>
              <w:top w:val="single" w:sz="4" w:space="0" w:color="BFBFBF"/>
              <w:left w:val="single" w:sz="4" w:space="0" w:color="BFBFBF"/>
              <w:bottom w:val="single" w:sz="4" w:space="0" w:color="BFBFBF"/>
              <w:right w:val="single" w:sz="4" w:space="0" w:color="BFBFBF"/>
            </w:tcBorders>
            <w:shd w:val="clear" w:color="auto" w:fill="1F4E5F"/>
            <w:tcMar>
              <w:top w:w="80" w:type="dxa"/>
              <w:left w:w="120" w:type="dxa"/>
              <w:bottom w:w="80" w:type="dxa"/>
              <w:right w:w="120" w:type="dxa"/>
            </w:tcMar>
            <w:vAlign w:val="center"/>
          </w:tcPr>
          <w:p w14:paraId="48CF1E0D" w14:textId="77777777" w:rsidR="00B032CA" w:rsidRDefault="00000000">
            <w:r>
              <w:rPr>
                <w:b/>
                <w:bCs/>
                <w:color w:val="FFFFFF"/>
                <w:sz w:val="19"/>
                <w:szCs w:val="19"/>
              </w:rPr>
              <w:t>Lignes finales</w:t>
            </w:r>
          </w:p>
        </w:tc>
        <w:tc>
          <w:tcPr>
            <w:tcW w:w="3660" w:type="dxa"/>
            <w:tcBorders>
              <w:top w:val="single" w:sz="4" w:space="0" w:color="BFBFBF"/>
              <w:left w:val="single" w:sz="4" w:space="0" w:color="BFBFBF"/>
              <w:bottom w:val="single" w:sz="4" w:space="0" w:color="BFBFBF"/>
              <w:right w:val="single" w:sz="4" w:space="0" w:color="BFBFBF"/>
            </w:tcBorders>
            <w:shd w:val="clear" w:color="auto" w:fill="1F4E5F"/>
            <w:tcMar>
              <w:top w:w="80" w:type="dxa"/>
              <w:left w:w="120" w:type="dxa"/>
              <w:bottom w:w="80" w:type="dxa"/>
              <w:right w:w="120" w:type="dxa"/>
            </w:tcMar>
            <w:vAlign w:val="center"/>
          </w:tcPr>
          <w:p w14:paraId="4CC0AEAA" w14:textId="77777777" w:rsidR="00B032CA" w:rsidRDefault="00000000">
            <w:r>
              <w:rPr>
                <w:b/>
                <w:bCs/>
                <w:color w:val="FFFFFF"/>
                <w:sz w:val="19"/>
                <w:szCs w:val="19"/>
              </w:rPr>
              <w:t>Principales actions</w:t>
            </w:r>
          </w:p>
        </w:tc>
      </w:tr>
      <w:tr w:rsidR="00B032CA" w14:paraId="425D98BD" w14:textId="77777777">
        <w:tblPrEx>
          <w:tblCellMar>
            <w:top w:w="0" w:type="dxa"/>
            <w:bottom w:w="0" w:type="dxa"/>
          </w:tblCellMar>
        </w:tblPrEx>
        <w:tc>
          <w:tcPr>
            <w:tcW w:w="2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0178DA0" w14:textId="77777777" w:rsidR="00B032CA" w:rsidRDefault="00000000">
            <w:r>
              <w:rPr>
                <w:color w:val="000000"/>
                <w:sz w:val="19"/>
                <w:szCs w:val="19"/>
              </w:rPr>
              <w:t>Magasins</w:t>
            </w:r>
          </w:p>
        </w:tc>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2A0EDDF" w14:textId="77777777" w:rsidR="00B032CA" w:rsidRDefault="00000000">
            <w:r>
              <w:rPr>
                <w:color w:val="000000"/>
                <w:sz w:val="19"/>
                <w:szCs w:val="19"/>
              </w:rPr>
              <w:t>500</w:t>
            </w:r>
          </w:p>
        </w:tc>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2D24714" w14:textId="77777777" w:rsidR="00B032CA" w:rsidRDefault="00000000">
            <w:r>
              <w:rPr>
                <w:color w:val="000000"/>
                <w:sz w:val="19"/>
                <w:szCs w:val="19"/>
              </w:rPr>
              <w:t>500</w:t>
            </w:r>
          </w:p>
        </w:tc>
        <w:tc>
          <w:tcPr>
            <w:tcW w:w="36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7FD7AD2" w14:textId="77777777" w:rsidR="00B032CA" w:rsidRDefault="00000000">
            <w:r>
              <w:rPr>
                <w:color w:val="000000"/>
                <w:sz w:val="19"/>
                <w:szCs w:val="19"/>
              </w:rPr>
              <w:t xml:space="preserve">Dates invalides → </w:t>
            </w:r>
            <w:proofErr w:type="spellStart"/>
            <w:r>
              <w:rPr>
                <w:color w:val="000000"/>
                <w:sz w:val="19"/>
                <w:szCs w:val="19"/>
              </w:rPr>
              <w:t>null</w:t>
            </w:r>
            <w:proofErr w:type="spellEnd"/>
            <w:r>
              <w:rPr>
                <w:color w:val="000000"/>
                <w:sz w:val="19"/>
                <w:szCs w:val="19"/>
              </w:rPr>
              <w:t>, Surface ABS, Ville reconstituée, Commune documentée</w:t>
            </w:r>
          </w:p>
        </w:tc>
      </w:tr>
      <w:tr w:rsidR="00B032CA" w14:paraId="054B69C8" w14:textId="77777777">
        <w:tblPrEx>
          <w:tblCellMar>
            <w:top w:w="0" w:type="dxa"/>
            <w:bottom w:w="0" w:type="dxa"/>
          </w:tblCellMar>
        </w:tblPrEx>
        <w:tc>
          <w:tcPr>
            <w:tcW w:w="2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BB96B52" w14:textId="77777777" w:rsidR="00B032CA" w:rsidRDefault="00000000">
            <w:r>
              <w:rPr>
                <w:color w:val="000000"/>
                <w:sz w:val="19"/>
                <w:szCs w:val="19"/>
              </w:rPr>
              <w:t>Ventes</w:t>
            </w:r>
          </w:p>
        </w:tc>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356E867" w14:textId="77777777" w:rsidR="00B032CA" w:rsidRDefault="00000000">
            <w:r>
              <w:rPr>
                <w:color w:val="000000"/>
                <w:sz w:val="19"/>
                <w:szCs w:val="19"/>
              </w:rPr>
              <w:t>500</w:t>
            </w:r>
          </w:p>
        </w:tc>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81E996D" w14:textId="77777777" w:rsidR="00B032CA" w:rsidRDefault="00000000">
            <w:r>
              <w:rPr>
                <w:color w:val="000000"/>
                <w:sz w:val="19"/>
                <w:szCs w:val="19"/>
              </w:rPr>
              <w:t>482</w:t>
            </w:r>
          </w:p>
        </w:tc>
        <w:tc>
          <w:tcPr>
            <w:tcW w:w="36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8F0B48D" w14:textId="77777777" w:rsidR="00B032CA" w:rsidRDefault="00000000">
            <w:r>
              <w:rPr>
                <w:color w:val="000000"/>
                <w:sz w:val="19"/>
                <w:szCs w:val="19"/>
              </w:rPr>
              <w:t>Montants manquants supprimés, montants négatifs conservés, Bitcoin recatégorisé</w:t>
            </w:r>
          </w:p>
        </w:tc>
      </w:tr>
      <w:tr w:rsidR="00B032CA" w14:paraId="3BF4F64F" w14:textId="77777777">
        <w:tblPrEx>
          <w:tblCellMar>
            <w:top w:w="0" w:type="dxa"/>
            <w:bottom w:w="0" w:type="dxa"/>
          </w:tblCellMar>
        </w:tblPrEx>
        <w:tc>
          <w:tcPr>
            <w:tcW w:w="2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925C7FE" w14:textId="77777777" w:rsidR="00B032CA" w:rsidRDefault="00000000">
            <w:proofErr w:type="spellStart"/>
            <w:r>
              <w:rPr>
                <w:color w:val="000000"/>
                <w:sz w:val="19"/>
                <w:szCs w:val="19"/>
              </w:rPr>
              <w:t>Stocks_Produits</w:t>
            </w:r>
            <w:proofErr w:type="spellEnd"/>
          </w:p>
        </w:tc>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97626CC" w14:textId="77777777" w:rsidR="00B032CA" w:rsidRDefault="00000000">
            <w:r>
              <w:rPr>
                <w:color w:val="000000"/>
                <w:sz w:val="19"/>
                <w:szCs w:val="19"/>
              </w:rPr>
              <w:t>500</w:t>
            </w:r>
          </w:p>
        </w:tc>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4BB63E9" w14:textId="77777777" w:rsidR="00B032CA" w:rsidRDefault="00000000">
            <w:r>
              <w:rPr>
                <w:color w:val="000000"/>
                <w:sz w:val="19"/>
                <w:szCs w:val="19"/>
              </w:rPr>
              <w:t>466</w:t>
            </w:r>
          </w:p>
        </w:tc>
        <w:tc>
          <w:tcPr>
            <w:tcW w:w="36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3F4A89A" w14:textId="77777777" w:rsidR="00B032CA" w:rsidRDefault="00000000">
            <w:r>
              <w:rPr>
                <w:color w:val="000000"/>
                <w:sz w:val="19"/>
                <w:szCs w:val="19"/>
              </w:rPr>
              <w:t>Quantité ABS, Prix/Quantité manquants supprimés</w:t>
            </w:r>
          </w:p>
        </w:tc>
      </w:tr>
      <w:tr w:rsidR="00B032CA" w14:paraId="560CF095" w14:textId="77777777">
        <w:tblPrEx>
          <w:tblCellMar>
            <w:top w:w="0" w:type="dxa"/>
            <w:bottom w:w="0" w:type="dxa"/>
          </w:tblCellMar>
        </w:tblPrEx>
        <w:tc>
          <w:tcPr>
            <w:tcW w:w="2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F9A10C9" w14:textId="77777777" w:rsidR="00B032CA" w:rsidRDefault="00000000">
            <w:proofErr w:type="spellStart"/>
            <w:r>
              <w:rPr>
                <w:color w:val="000000"/>
                <w:sz w:val="19"/>
                <w:szCs w:val="19"/>
              </w:rPr>
              <w:t>Employes</w:t>
            </w:r>
            <w:proofErr w:type="spellEnd"/>
          </w:p>
        </w:tc>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482D1EE" w14:textId="77777777" w:rsidR="00B032CA" w:rsidRDefault="00000000">
            <w:r>
              <w:rPr>
                <w:color w:val="000000"/>
                <w:sz w:val="19"/>
                <w:szCs w:val="19"/>
              </w:rPr>
              <w:t>500</w:t>
            </w:r>
          </w:p>
        </w:tc>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9BC41F1" w14:textId="77777777" w:rsidR="00B032CA" w:rsidRDefault="00000000">
            <w:r>
              <w:rPr>
                <w:color w:val="000000"/>
                <w:sz w:val="19"/>
                <w:szCs w:val="19"/>
              </w:rPr>
              <w:t>481</w:t>
            </w:r>
          </w:p>
        </w:tc>
        <w:tc>
          <w:tcPr>
            <w:tcW w:w="36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63ABA61" w14:textId="77777777" w:rsidR="00B032CA" w:rsidRDefault="00000000">
            <w:r>
              <w:rPr>
                <w:color w:val="000000"/>
                <w:sz w:val="19"/>
                <w:szCs w:val="19"/>
              </w:rPr>
              <w:t>Salaire ABS, salaires manquants supprimés</w:t>
            </w:r>
          </w:p>
        </w:tc>
      </w:tr>
      <w:tr w:rsidR="00B032CA" w14:paraId="3AF5DA22" w14:textId="77777777">
        <w:tblPrEx>
          <w:tblCellMar>
            <w:top w:w="0" w:type="dxa"/>
            <w:bottom w:w="0" w:type="dxa"/>
          </w:tblCellMar>
        </w:tblPrEx>
        <w:tc>
          <w:tcPr>
            <w:tcW w:w="2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97659B2" w14:textId="77777777" w:rsidR="00B032CA" w:rsidRDefault="00000000">
            <w:r>
              <w:rPr>
                <w:color w:val="000000"/>
                <w:sz w:val="19"/>
                <w:szCs w:val="19"/>
              </w:rPr>
              <w:t>Fournisseurs</w:t>
            </w:r>
          </w:p>
        </w:tc>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C5BEC23" w14:textId="77777777" w:rsidR="00B032CA" w:rsidRDefault="00000000">
            <w:r>
              <w:rPr>
                <w:color w:val="000000"/>
                <w:sz w:val="19"/>
                <w:szCs w:val="19"/>
              </w:rPr>
              <w:t>500</w:t>
            </w:r>
          </w:p>
        </w:tc>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D7ED8D3" w14:textId="77777777" w:rsidR="00B032CA" w:rsidRDefault="00000000">
            <w:r>
              <w:rPr>
                <w:color w:val="000000"/>
                <w:sz w:val="19"/>
                <w:szCs w:val="19"/>
              </w:rPr>
              <w:t>451</w:t>
            </w:r>
          </w:p>
        </w:tc>
        <w:tc>
          <w:tcPr>
            <w:tcW w:w="36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650F5E4" w14:textId="77777777" w:rsidR="00B032CA" w:rsidRDefault="00000000">
            <w:r>
              <w:rPr>
                <w:color w:val="000000"/>
                <w:sz w:val="19"/>
                <w:szCs w:val="19"/>
              </w:rPr>
              <w:t>Délai ABS, délai manquant + taux &gt; 100% supprimés (1 chevauchement)</w:t>
            </w:r>
          </w:p>
        </w:tc>
      </w:tr>
    </w:tbl>
    <w:p w14:paraId="04BE2DEF" w14:textId="77777777" w:rsidR="00B032CA" w:rsidRDefault="00B032CA">
      <w:pPr>
        <w:spacing w:after="160"/>
      </w:pPr>
    </w:p>
    <w:p w14:paraId="0EF4ECAA" w14:textId="77777777" w:rsidR="00B032CA" w:rsidRDefault="00000000">
      <w:pPr>
        <w:spacing w:after="160" w:line="300" w:lineRule="auto"/>
      </w:pPr>
      <w:r>
        <w:rPr>
          <w:color w:val="000000"/>
        </w:rPr>
        <w:t>Au global, la perte de lignes est restée comprise entre 0% et 10% selon les tables, et uniquement dans les cas où aucune reconstruction fiable n'était possible. Chaque correction sans perte de données (valeur absolue) a été justifiée par une preuve statistique de cohérence avec le reste de la distribution.</w:t>
      </w:r>
    </w:p>
    <w:p w14:paraId="6527EA21" w14:textId="77777777" w:rsidR="00B032CA" w:rsidRDefault="00000000">
      <w:r>
        <w:br w:type="page"/>
      </w:r>
    </w:p>
    <w:p w14:paraId="474DF2EB" w14:textId="77777777" w:rsidR="00B032CA" w:rsidRDefault="00000000">
      <w:pPr>
        <w:pStyle w:val="Titre1"/>
      </w:pPr>
      <w:bookmarkStart w:id="42" w:name="_Toc232850734"/>
      <w:r>
        <w:lastRenderedPageBreak/>
        <w:t>4. Modélisation des données</w:t>
      </w:r>
      <w:bookmarkEnd w:id="42"/>
    </w:p>
    <w:p w14:paraId="146CEFAD" w14:textId="77777777" w:rsidR="00B032CA" w:rsidRDefault="00000000">
      <w:pPr>
        <w:pStyle w:val="Titre2"/>
      </w:pPr>
      <w:bookmarkStart w:id="43" w:name="_Toc232850735"/>
      <w:r>
        <w:t>4.1 Question structurante : faut-il relier Fournisseurs au modèle ?</w:t>
      </w:r>
      <w:bookmarkEnd w:id="43"/>
    </w:p>
    <w:p w14:paraId="32336C35" w14:textId="77777777" w:rsidR="00B032CA" w:rsidRDefault="00000000">
      <w:pPr>
        <w:spacing w:after="160" w:line="300" w:lineRule="auto"/>
      </w:pPr>
      <w:r>
        <w:rPr>
          <w:color w:val="000000"/>
        </w:rPr>
        <w:t>La table Fournisseurs ne possède aucune clé directe (pas d'</w:t>
      </w:r>
      <w:proofErr w:type="spellStart"/>
      <w:r>
        <w:rPr>
          <w:color w:val="000000"/>
        </w:rPr>
        <w:t>ID_Magasin</w:t>
      </w:r>
      <w:proofErr w:type="spellEnd"/>
      <w:r>
        <w:rPr>
          <w:color w:val="000000"/>
        </w:rPr>
        <w:t>, pas d'</w:t>
      </w:r>
      <w:proofErr w:type="spellStart"/>
      <w:r>
        <w:rPr>
          <w:color w:val="000000"/>
        </w:rPr>
        <w:t>ID_Produit</w:t>
      </w:r>
      <w:proofErr w:type="spellEnd"/>
      <w:r>
        <w:rPr>
          <w:color w:val="000000"/>
        </w:rPr>
        <w:t xml:space="preserve">) vers les autres tables. Le seul lien apparent possible est indirect, via la colonne </w:t>
      </w:r>
      <w:proofErr w:type="spellStart"/>
      <w:r>
        <w:rPr>
          <w:color w:val="000000"/>
        </w:rPr>
        <w:t>Categorie_Produit</w:t>
      </w:r>
      <w:proofErr w:type="spellEnd"/>
      <w:r>
        <w:rPr>
          <w:color w:val="000000"/>
        </w:rPr>
        <w:t xml:space="preserve"> (Fournisseurs), qui partage les mêmes valeurs que </w:t>
      </w:r>
      <w:proofErr w:type="spellStart"/>
      <w:r>
        <w:rPr>
          <w:color w:val="000000"/>
        </w:rPr>
        <w:t>Categorie</w:t>
      </w:r>
      <w:proofErr w:type="spellEnd"/>
      <w:r>
        <w:rPr>
          <w:color w:val="000000"/>
        </w:rPr>
        <w:t xml:space="preserve"> (</w:t>
      </w:r>
      <w:proofErr w:type="spellStart"/>
      <w:r>
        <w:rPr>
          <w:color w:val="000000"/>
        </w:rPr>
        <w:t>Stocks_Produits</w:t>
      </w:r>
      <w:proofErr w:type="spellEnd"/>
      <w:r>
        <w:rPr>
          <w:color w:val="000000"/>
        </w:rPr>
        <w:t>).</w:t>
      </w:r>
    </w:p>
    <w:p w14:paraId="79CAF51B" w14:textId="77777777" w:rsidR="00B032CA" w:rsidRDefault="00000000">
      <w:pPr>
        <w:pStyle w:val="Titre3"/>
      </w:pPr>
      <w:bookmarkStart w:id="44" w:name="_Toc232850736"/>
      <w:r>
        <w:t>Analyse de cardinalité avant décision</w:t>
      </w:r>
      <w:bookmarkEnd w:id="44"/>
    </w:p>
    <w:p w14:paraId="7A2A146D" w14:textId="77777777" w:rsidR="00B032CA" w:rsidRDefault="00000000">
      <w:pPr>
        <w:spacing w:after="160" w:line="300" w:lineRule="auto"/>
      </w:pPr>
      <w:r>
        <w:rPr>
          <w:color w:val="000000"/>
        </w:rPr>
        <w:t>Avant de créer une relation sur cette base, la cardinalité réelle a été vérifiée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B032CA" w14:paraId="36D776FA" w14:textId="77777777">
        <w:tblPrEx>
          <w:tblCellMar>
            <w:top w:w="0" w:type="dxa"/>
            <w:bottom w:w="0" w:type="dxa"/>
          </w:tblCellMar>
        </w:tblPrEx>
        <w:trPr>
          <w:tblHeader/>
        </w:trPr>
        <w:tc>
          <w:tcPr>
            <w:tcW w:w="3120" w:type="dxa"/>
            <w:tcBorders>
              <w:top w:val="single" w:sz="4" w:space="0" w:color="BFBFBF"/>
              <w:left w:val="single" w:sz="4" w:space="0" w:color="BFBFBF"/>
              <w:bottom w:val="single" w:sz="4" w:space="0" w:color="BFBFBF"/>
              <w:right w:val="single" w:sz="4" w:space="0" w:color="BFBFBF"/>
            </w:tcBorders>
            <w:shd w:val="clear" w:color="auto" w:fill="1F4E5F"/>
            <w:tcMar>
              <w:top w:w="80" w:type="dxa"/>
              <w:left w:w="120" w:type="dxa"/>
              <w:bottom w:w="80" w:type="dxa"/>
              <w:right w:w="120" w:type="dxa"/>
            </w:tcMar>
            <w:vAlign w:val="center"/>
          </w:tcPr>
          <w:p w14:paraId="3B5E911C" w14:textId="77777777" w:rsidR="00B032CA" w:rsidRDefault="00000000">
            <w:r>
              <w:rPr>
                <w:b/>
                <w:bCs/>
                <w:color w:val="FFFFFF"/>
                <w:sz w:val="19"/>
                <w:szCs w:val="19"/>
              </w:rPr>
              <w:t>Catégorie</w:t>
            </w:r>
          </w:p>
        </w:tc>
        <w:tc>
          <w:tcPr>
            <w:tcW w:w="3120" w:type="dxa"/>
            <w:tcBorders>
              <w:top w:val="single" w:sz="4" w:space="0" w:color="BFBFBF"/>
              <w:left w:val="single" w:sz="4" w:space="0" w:color="BFBFBF"/>
              <w:bottom w:val="single" w:sz="4" w:space="0" w:color="BFBFBF"/>
              <w:right w:val="single" w:sz="4" w:space="0" w:color="BFBFBF"/>
            </w:tcBorders>
            <w:shd w:val="clear" w:color="auto" w:fill="1F4E5F"/>
            <w:tcMar>
              <w:top w:w="80" w:type="dxa"/>
              <w:left w:w="120" w:type="dxa"/>
              <w:bottom w:w="80" w:type="dxa"/>
              <w:right w:w="120" w:type="dxa"/>
            </w:tcMar>
            <w:vAlign w:val="center"/>
          </w:tcPr>
          <w:p w14:paraId="35F1AE39" w14:textId="77777777" w:rsidR="00B032CA" w:rsidRDefault="00000000">
            <w:r>
              <w:rPr>
                <w:b/>
                <w:bCs/>
                <w:color w:val="FFFFFF"/>
                <w:sz w:val="19"/>
                <w:szCs w:val="19"/>
              </w:rPr>
              <w:t>Nb fournisseurs</w:t>
            </w:r>
          </w:p>
        </w:tc>
        <w:tc>
          <w:tcPr>
            <w:tcW w:w="3120" w:type="dxa"/>
            <w:tcBorders>
              <w:top w:val="single" w:sz="4" w:space="0" w:color="BFBFBF"/>
              <w:left w:val="single" w:sz="4" w:space="0" w:color="BFBFBF"/>
              <w:bottom w:val="single" w:sz="4" w:space="0" w:color="BFBFBF"/>
              <w:right w:val="single" w:sz="4" w:space="0" w:color="BFBFBF"/>
            </w:tcBorders>
            <w:shd w:val="clear" w:color="auto" w:fill="1F4E5F"/>
            <w:tcMar>
              <w:top w:w="80" w:type="dxa"/>
              <w:left w:w="120" w:type="dxa"/>
              <w:bottom w:w="80" w:type="dxa"/>
              <w:right w:w="120" w:type="dxa"/>
            </w:tcMar>
            <w:vAlign w:val="center"/>
          </w:tcPr>
          <w:p w14:paraId="13B58C63" w14:textId="77777777" w:rsidR="00B032CA" w:rsidRDefault="00000000">
            <w:r>
              <w:rPr>
                <w:b/>
                <w:bCs/>
                <w:color w:val="FFFFFF"/>
                <w:sz w:val="19"/>
                <w:szCs w:val="19"/>
              </w:rPr>
              <w:t>Nb produits en stock</w:t>
            </w:r>
          </w:p>
        </w:tc>
      </w:tr>
      <w:tr w:rsidR="00B032CA" w14:paraId="1DA38A4D" w14:textId="77777777">
        <w:tblPrEx>
          <w:tblCellMar>
            <w:top w:w="0" w:type="dxa"/>
            <w:bottom w:w="0" w:type="dxa"/>
          </w:tblCellMar>
        </w:tblPrEx>
        <w:tc>
          <w:tcPr>
            <w:tcW w:w="31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2FC1377" w14:textId="77777777" w:rsidR="00B032CA" w:rsidRDefault="00000000">
            <w:r>
              <w:rPr>
                <w:color w:val="000000"/>
                <w:sz w:val="19"/>
                <w:szCs w:val="19"/>
              </w:rPr>
              <w:t>Textile</w:t>
            </w:r>
          </w:p>
        </w:tc>
        <w:tc>
          <w:tcPr>
            <w:tcW w:w="31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B836A04" w14:textId="77777777" w:rsidR="00B032CA" w:rsidRDefault="00000000">
            <w:r>
              <w:rPr>
                <w:color w:val="000000"/>
                <w:sz w:val="19"/>
                <w:szCs w:val="19"/>
              </w:rPr>
              <w:t>89</w:t>
            </w:r>
          </w:p>
        </w:tc>
        <w:tc>
          <w:tcPr>
            <w:tcW w:w="31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B86CE42" w14:textId="77777777" w:rsidR="00B032CA" w:rsidRDefault="00000000">
            <w:r>
              <w:rPr>
                <w:color w:val="000000"/>
                <w:sz w:val="19"/>
                <w:szCs w:val="19"/>
              </w:rPr>
              <w:t>87</w:t>
            </w:r>
          </w:p>
        </w:tc>
      </w:tr>
      <w:tr w:rsidR="00B032CA" w14:paraId="542E3B77" w14:textId="77777777">
        <w:tblPrEx>
          <w:tblCellMar>
            <w:top w:w="0" w:type="dxa"/>
            <w:bottom w:w="0" w:type="dxa"/>
          </w:tblCellMar>
        </w:tblPrEx>
        <w:tc>
          <w:tcPr>
            <w:tcW w:w="31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5FD7B06" w14:textId="77777777" w:rsidR="00B032CA" w:rsidRDefault="00000000">
            <w:r>
              <w:rPr>
                <w:color w:val="000000"/>
                <w:sz w:val="19"/>
                <w:szCs w:val="19"/>
              </w:rPr>
              <w:t>Alimentaire</w:t>
            </w:r>
          </w:p>
        </w:tc>
        <w:tc>
          <w:tcPr>
            <w:tcW w:w="31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86560DC" w14:textId="77777777" w:rsidR="00B032CA" w:rsidRDefault="00000000">
            <w:r>
              <w:rPr>
                <w:color w:val="000000"/>
                <w:sz w:val="19"/>
                <w:szCs w:val="19"/>
              </w:rPr>
              <w:t>86</w:t>
            </w:r>
          </w:p>
        </w:tc>
        <w:tc>
          <w:tcPr>
            <w:tcW w:w="31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4419CEF" w14:textId="77777777" w:rsidR="00B032CA" w:rsidRDefault="00000000">
            <w:r>
              <w:rPr>
                <w:color w:val="000000"/>
                <w:sz w:val="19"/>
                <w:szCs w:val="19"/>
              </w:rPr>
              <w:t>80</w:t>
            </w:r>
          </w:p>
        </w:tc>
      </w:tr>
      <w:tr w:rsidR="00B032CA" w14:paraId="3336128B" w14:textId="77777777">
        <w:tblPrEx>
          <w:tblCellMar>
            <w:top w:w="0" w:type="dxa"/>
            <w:bottom w:w="0" w:type="dxa"/>
          </w:tblCellMar>
        </w:tblPrEx>
        <w:tc>
          <w:tcPr>
            <w:tcW w:w="31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CAC1861" w14:textId="77777777" w:rsidR="00B032CA" w:rsidRDefault="00000000">
            <w:r>
              <w:rPr>
                <w:color w:val="000000"/>
                <w:sz w:val="19"/>
                <w:szCs w:val="19"/>
              </w:rPr>
              <w:t>Électronique</w:t>
            </w:r>
          </w:p>
        </w:tc>
        <w:tc>
          <w:tcPr>
            <w:tcW w:w="31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12FF40A" w14:textId="77777777" w:rsidR="00B032CA" w:rsidRDefault="00000000">
            <w:r>
              <w:rPr>
                <w:color w:val="000000"/>
                <w:sz w:val="19"/>
                <w:szCs w:val="19"/>
              </w:rPr>
              <w:t>85</w:t>
            </w:r>
          </w:p>
        </w:tc>
        <w:tc>
          <w:tcPr>
            <w:tcW w:w="31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7B20350" w14:textId="77777777" w:rsidR="00B032CA" w:rsidRDefault="00000000">
            <w:r>
              <w:rPr>
                <w:color w:val="000000"/>
                <w:sz w:val="19"/>
                <w:szCs w:val="19"/>
              </w:rPr>
              <w:t>84</w:t>
            </w:r>
          </w:p>
        </w:tc>
      </w:tr>
      <w:tr w:rsidR="00B032CA" w14:paraId="23AEDCBB" w14:textId="77777777">
        <w:tblPrEx>
          <w:tblCellMar>
            <w:top w:w="0" w:type="dxa"/>
            <w:bottom w:w="0" w:type="dxa"/>
          </w:tblCellMar>
        </w:tblPrEx>
        <w:tc>
          <w:tcPr>
            <w:tcW w:w="31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C72295A" w14:textId="77777777" w:rsidR="00B032CA" w:rsidRDefault="00000000">
            <w:r>
              <w:rPr>
                <w:color w:val="000000"/>
                <w:sz w:val="19"/>
                <w:szCs w:val="19"/>
              </w:rPr>
              <w:t>Hygiène</w:t>
            </w:r>
          </w:p>
        </w:tc>
        <w:tc>
          <w:tcPr>
            <w:tcW w:w="31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2A926C9" w14:textId="77777777" w:rsidR="00B032CA" w:rsidRDefault="00000000">
            <w:r>
              <w:rPr>
                <w:color w:val="000000"/>
                <w:sz w:val="19"/>
                <w:szCs w:val="19"/>
              </w:rPr>
              <w:t>84</w:t>
            </w:r>
          </w:p>
        </w:tc>
        <w:tc>
          <w:tcPr>
            <w:tcW w:w="31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E418C44" w14:textId="77777777" w:rsidR="00B032CA" w:rsidRDefault="00000000">
            <w:r>
              <w:rPr>
                <w:color w:val="000000"/>
                <w:sz w:val="19"/>
                <w:szCs w:val="19"/>
              </w:rPr>
              <w:t>77</w:t>
            </w:r>
          </w:p>
        </w:tc>
      </w:tr>
      <w:tr w:rsidR="00B032CA" w14:paraId="4FF66C17" w14:textId="77777777">
        <w:tblPrEx>
          <w:tblCellMar>
            <w:top w:w="0" w:type="dxa"/>
            <w:bottom w:w="0" w:type="dxa"/>
          </w:tblCellMar>
        </w:tblPrEx>
        <w:tc>
          <w:tcPr>
            <w:tcW w:w="31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656BC1E" w14:textId="77777777" w:rsidR="00B032CA" w:rsidRDefault="00000000">
            <w:r>
              <w:rPr>
                <w:color w:val="000000"/>
                <w:sz w:val="19"/>
                <w:szCs w:val="19"/>
              </w:rPr>
              <w:t>Maison</w:t>
            </w:r>
          </w:p>
        </w:tc>
        <w:tc>
          <w:tcPr>
            <w:tcW w:w="31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87B77A1" w14:textId="77777777" w:rsidR="00B032CA" w:rsidRDefault="00000000">
            <w:r>
              <w:rPr>
                <w:color w:val="000000"/>
                <w:sz w:val="19"/>
                <w:szCs w:val="19"/>
              </w:rPr>
              <w:t>82</w:t>
            </w:r>
          </w:p>
        </w:tc>
        <w:tc>
          <w:tcPr>
            <w:tcW w:w="31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3A94630" w14:textId="77777777" w:rsidR="00B032CA" w:rsidRDefault="00000000">
            <w:r>
              <w:rPr>
                <w:color w:val="000000"/>
                <w:sz w:val="19"/>
                <w:szCs w:val="19"/>
              </w:rPr>
              <w:t>87</w:t>
            </w:r>
          </w:p>
        </w:tc>
      </w:tr>
      <w:tr w:rsidR="00B032CA" w14:paraId="7924D1B7" w14:textId="77777777">
        <w:tblPrEx>
          <w:tblCellMar>
            <w:top w:w="0" w:type="dxa"/>
            <w:bottom w:w="0" w:type="dxa"/>
          </w:tblCellMar>
        </w:tblPrEx>
        <w:tc>
          <w:tcPr>
            <w:tcW w:w="31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B9D813A" w14:textId="77777777" w:rsidR="00B032CA" w:rsidRDefault="00000000">
            <w:r>
              <w:rPr>
                <w:color w:val="000000"/>
                <w:sz w:val="19"/>
                <w:szCs w:val="19"/>
              </w:rPr>
              <w:t>Boissons</w:t>
            </w:r>
          </w:p>
        </w:tc>
        <w:tc>
          <w:tcPr>
            <w:tcW w:w="31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47363DD" w14:textId="77777777" w:rsidR="00B032CA" w:rsidRDefault="00000000">
            <w:r>
              <w:rPr>
                <w:color w:val="000000"/>
                <w:sz w:val="19"/>
                <w:szCs w:val="19"/>
              </w:rPr>
              <w:t>74</w:t>
            </w:r>
          </w:p>
        </w:tc>
        <w:tc>
          <w:tcPr>
            <w:tcW w:w="31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9CAEE4C" w14:textId="77777777" w:rsidR="00B032CA" w:rsidRDefault="00000000">
            <w:r>
              <w:rPr>
                <w:color w:val="000000"/>
                <w:sz w:val="19"/>
                <w:szCs w:val="19"/>
              </w:rPr>
              <w:t>85</w:t>
            </w:r>
          </w:p>
        </w:tc>
      </w:tr>
    </w:tbl>
    <w:p w14:paraId="148E6048" w14:textId="77777777" w:rsidR="00B032CA" w:rsidRDefault="00B032CA">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032CA" w14:paraId="22C4AFC1" w14:textId="77777777">
        <w:tblPrEx>
          <w:tblCellMar>
            <w:top w:w="0" w:type="dxa"/>
            <w:bottom w:w="0" w:type="dxa"/>
          </w:tblCellMar>
        </w:tblPrEx>
        <w:tc>
          <w:tcPr>
            <w:tcW w:w="9360" w:type="dxa"/>
            <w:tcBorders>
              <w:top w:val="single" w:sz="4" w:space="0" w:color="C0392B"/>
              <w:left w:val="single" w:sz="24" w:space="0" w:color="C0392B"/>
              <w:bottom w:val="single" w:sz="4" w:space="0" w:color="C0392B"/>
              <w:right w:val="single" w:sz="4" w:space="0" w:color="C0392B"/>
            </w:tcBorders>
            <w:shd w:val="clear" w:color="auto" w:fill="FBFBFB"/>
            <w:tcMar>
              <w:top w:w="140" w:type="dxa"/>
              <w:left w:w="220" w:type="dxa"/>
              <w:bottom w:w="140" w:type="dxa"/>
              <w:right w:w="220" w:type="dxa"/>
            </w:tcMar>
          </w:tcPr>
          <w:p w14:paraId="351054F1" w14:textId="77777777" w:rsidR="00B032CA" w:rsidRDefault="00000000">
            <w:pPr>
              <w:spacing w:after="80"/>
            </w:pPr>
            <w:r>
              <w:rPr>
                <w:b/>
                <w:bCs/>
                <w:color w:val="C0392B"/>
                <w:sz w:val="21"/>
                <w:szCs w:val="21"/>
              </w:rPr>
              <w:t>Pourquoi cette relation a été rejetée</w:t>
            </w:r>
          </w:p>
          <w:p w14:paraId="4E977086" w14:textId="77777777" w:rsidR="00B032CA" w:rsidRDefault="00000000">
            <w:pPr>
              <w:spacing w:line="300" w:lineRule="auto"/>
            </w:pPr>
            <w:r>
              <w:rPr>
                <w:color w:val="262626"/>
                <w:sz w:val="21"/>
                <w:szCs w:val="21"/>
              </w:rPr>
              <w:t xml:space="preserve">Relier Fournisseurs à </w:t>
            </w:r>
            <w:proofErr w:type="spellStart"/>
            <w:r>
              <w:rPr>
                <w:color w:val="262626"/>
                <w:sz w:val="21"/>
                <w:szCs w:val="21"/>
              </w:rPr>
              <w:t>Stocks_Produits</w:t>
            </w:r>
            <w:proofErr w:type="spellEnd"/>
            <w:r>
              <w:rPr>
                <w:color w:val="262626"/>
                <w:sz w:val="21"/>
                <w:szCs w:val="21"/>
              </w:rPr>
              <w:t xml:space="preserve"> via </w:t>
            </w:r>
            <w:proofErr w:type="spellStart"/>
            <w:r>
              <w:rPr>
                <w:color w:val="262626"/>
                <w:sz w:val="21"/>
                <w:szCs w:val="21"/>
              </w:rPr>
              <w:t>Categorie</w:t>
            </w:r>
            <w:proofErr w:type="spellEnd"/>
            <w:r>
              <w:rPr>
                <w:color w:val="262626"/>
                <w:sz w:val="21"/>
                <w:szCs w:val="21"/>
              </w:rPr>
              <w:t xml:space="preserve"> créerait une relation plusieurs-à-plusieurs (</w:t>
            </w:r>
            <w:proofErr w:type="spellStart"/>
            <w:r>
              <w:rPr>
                <w:color w:val="262626"/>
                <w:sz w:val="21"/>
                <w:szCs w:val="21"/>
              </w:rPr>
              <w:t>many</w:t>
            </w:r>
            <w:proofErr w:type="spellEnd"/>
            <w:r>
              <w:rPr>
                <w:color w:val="262626"/>
                <w:sz w:val="21"/>
                <w:szCs w:val="21"/>
              </w:rPr>
              <w:t>-to-</w:t>
            </w:r>
            <w:proofErr w:type="spellStart"/>
            <w:r>
              <w:rPr>
                <w:color w:val="262626"/>
                <w:sz w:val="21"/>
                <w:szCs w:val="21"/>
              </w:rPr>
              <w:t>many</w:t>
            </w:r>
            <w:proofErr w:type="spellEnd"/>
            <w:r>
              <w:rPr>
                <w:color w:val="262626"/>
                <w:sz w:val="21"/>
                <w:szCs w:val="21"/>
              </w:rPr>
              <w:t>) : par exemple, la catégorie Textile croiserait chaque fournisseur Textile (89) avec chaque produit Textile (87). Power BI dupliquerait les lignes en arrière-plan, et tout visuel filtré par catégorie ou fournisseur afficherait des montants de CA et de stock artificiellement multipliés — une explosion silencieuse des chiffres, sans aucun message d'erreur visible dans l'outil.</w:t>
            </w:r>
          </w:p>
        </w:tc>
      </w:tr>
    </w:tbl>
    <w:p w14:paraId="6E97483E" w14:textId="77777777" w:rsidR="00B032CA" w:rsidRDefault="00B032CA">
      <w:pPr>
        <w:spacing w:after="160"/>
      </w:pPr>
    </w:p>
    <w:p w14:paraId="3CBB5727" w14:textId="77777777" w:rsidR="00B032CA" w:rsidRDefault="00000000">
      <w:pPr>
        <w:spacing w:after="160" w:line="300" w:lineRule="auto"/>
      </w:pPr>
      <w:r>
        <w:rPr>
          <w:b/>
          <w:bCs/>
          <w:color w:val="1E8449"/>
        </w:rPr>
        <w:t xml:space="preserve">Décision retenue : </w:t>
      </w:r>
      <w:r>
        <w:rPr>
          <w:color w:val="000000"/>
        </w:rPr>
        <w:t xml:space="preserve">la table Fournisseurs reste indépendante, sans relation physique active dans le modèle de données. Le lien analytique entre Fournisseurs et les autres tables se fait au niveau du rapport, via un segment (slicer) partagé sur le champ </w:t>
      </w:r>
      <w:proofErr w:type="spellStart"/>
      <w:r>
        <w:rPr>
          <w:color w:val="000000"/>
        </w:rPr>
        <w:t>Categorie</w:t>
      </w:r>
      <w:proofErr w:type="spellEnd"/>
      <w:r>
        <w:rPr>
          <w:color w:val="000000"/>
        </w:rPr>
        <w:t>, qui filtre simultanément plusieurs visuels indépendants sans nécessiter de relation de données. C'est la distinction entre un lien d'analyse (niveau rapport) et une relation de données (niveau modèle, qui agrège les lignes) — les deux ne doivent jamais être confondus.</w:t>
      </w:r>
    </w:p>
    <w:p w14:paraId="7A0B4AE8" w14:textId="77777777" w:rsidR="00B032CA" w:rsidRDefault="00000000">
      <w:pPr>
        <w:pStyle w:val="Titre2"/>
      </w:pPr>
      <w:bookmarkStart w:id="45" w:name="_Toc232850737"/>
      <w:r>
        <w:t>4.2 Vérifications de robustesse du modèle avant création des relations</w:t>
      </w:r>
      <w:bookmarkEnd w:id="4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4000"/>
        <w:gridCol w:w="2660"/>
      </w:tblGrid>
      <w:tr w:rsidR="00B032CA" w14:paraId="43BF40EE" w14:textId="77777777">
        <w:tblPrEx>
          <w:tblCellMar>
            <w:top w:w="0" w:type="dxa"/>
            <w:bottom w:w="0" w:type="dxa"/>
          </w:tblCellMar>
        </w:tblPrEx>
        <w:trPr>
          <w:tblHeader/>
        </w:trPr>
        <w:tc>
          <w:tcPr>
            <w:tcW w:w="2700" w:type="dxa"/>
            <w:tcBorders>
              <w:top w:val="single" w:sz="4" w:space="0" w:color="BFBFBF"/>
              <w:left w:val="single" w:sz="4" w:space="0" w:color="BFBFBF"/>
              <w:bottom w:val="single" w:sz="4" w:space="0" w:color="BFBFBF"/>
              <w:right w:val="single" w:sz="4" w:space="0" w:color="BFBFBF"/>
            </w:tcBorders>
            <w:shd w:val="clear" w:color="auto" w:fill="1F4E5F"/>
            <w:tcMar>
              <w:top w:w="80" w:type="dxa"/>
              <w:left w:w="120" w:type="dxa"/>
              <w:bottom w:w="80" w:type="dxa"/>
              <w:right w:w="120" w:type="dxa"/>
            </w:tcMar>
            <w:vAlign w:val="center"/>
          </w:tcPr>
          <w:p w14:paraId="1E459B06" w14:textId="77777777" w:rsidR="00B032CA" w:rsidRDefault="00000000">
            <w:r>
              <w:rPr>
                <w:b/>
                <w:bCs/>
                <w:color w:val="FFFFFF"/>
                <w:sz w:val="19"/>
                <w:szCs w:val="19"/>
              </w:rPr>
              <w:lastRenderedPageBreak/>
              <w:t>Point de contrôle</w:t>
            </w:r>
          </w:p>
        </w:tc>
        <w:tc>
          <w:tcPr>
            <w:tcW w:w="4000" w:type="dxa"/>
            <w:tcBorders>
              <w:top w:val="single" w:sz="4" w:space="0" w:color="BFBFBF"/>
              <w:left w:val="single" w:sz="4" w:space="0" w:color="BFBFBF"/>
              <w:bottom w:val="single" w:sz="4" w:space="0" w:color="BFBFBF"/>
              <w:right w:val="single" w:sz="4" w:space="0" w:color="BFBFBF"/>
            </w:tcBorders>
            <w:shd w:val="clear" w:color="auto" w:fill="1F4E5F"/>
            <w:tcMar>
              <w:top w:w="80" w:type="dxa"/>
              <w:left w:w="120" w:type="dxa"/>
              <w:bottom w:w="80" w:type="dxa"/>
              <w:right w:w="120" w:type="dxa"/>
            </w:tcMar>
            <w:vAlign w:val="center"/>
          </w:tcPr>
          <w:p w14:paraId="6F58E8A7" w14:textId="77777777" w:rsidR="00B032CA" w:rsidRDefault="00000000">
            <w:r>
              <w:rPr>
                <w:b/>
                <w:bCs/>
                <w:color w:val="FFFFFF"/>
                <w:sz w:val="19"/>
                <w:szCs w:val="19"/>
              </w:rPr>
              <w:t>Vérification effectuée</w:t>
            </w:r>
          </w:p>
        </w:tc>
        <w:tc>
          <w:tcPr>
            <w:tcW w:w="2660" w:type="dxa"/>
            <w:tcBorders>
              <w:top w:val="single" w:sz="4" w:space="0" w:color="BFBFBF"/>
              <w:left w:val="single" w:sz="4" w:space="0" w:color="BFBFBF"/>
              <w:bottom w:val="single" w:sz="4" w:space="0" w:color="BFBFBF"/>
              <w:right w:val="single" w:sz="4" w:space="0" w:color="BFBFBF"/>
            </w:tcBorders>
            <w:shd w:val="clear" w:color="auto" w:fill="1F4E5F"/>
            <w:tcMar>
              <w:top w:w="80" w:type="dxa"/>
              <w:left w:w="120" w:type="dxa"/>
              <w:bottom w:w="80" w:type="dxa"/>
              <w:right w:w="120" w:type="dxa"/>
            </w:tcMar>
            <w:vAlign w:val="center"/>
          </w:tcPr>
          <w:p w14:paraId="40E246B4" w14:textId="77777777" w:rsidR="00B032CA" w:rsidRDefault="00000000">
            <w:r>
              <w:rPr>
                <w:b/>
                <w:bCs/>
                <w:color w:val="FFFFFF"/>
                <w:sz w:val="19"/>
                <w:szCs w:val="19"/>
              </w:rPr>
              <w:t>Résultat</w:t>
            </w:r>
          </w:p>
        </w:tc>
      </w:tr>
      <w:tr w:rsidR="00B032CA" w14:paraId="1513EF65" w14:textId="77777777">
        <w:tblPrEx>
          <w:tblCellMar>
            <w:top w:w="0" w:type="dxa"/>
            <w:bottom w:w="0" w:type="dxa"/>
          </w:tblCellMar>
        </w:tblPrEx>
        <w:tc>
          <w:tcPr>
            <w:tcW w:w="2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B2AC6A0" w14:textId="77777777" w:rsidR="00B032CA" w:rsidRDefault="00000000">
            <w:proofErr w:type="spellStart"/>
            <w:r>
              <w:rPr>
                <w:color w:val="000000"/>
                <w:sz w:val="19"/>
                <w:szCs w:val="19"/>
              </w:rPr>
              <w:t>Employes</w:t>
            </w:r>
            <w:proofErr w:type="spellEnd"/>
            <w:r>
              <w:rPr>
                <w:color w:val="000000"/>
                <w:sz w:val="19"/>
                <w:szCs w:val="19"/>
              </w:rPr>
              <w:t xml:space="preserve"> : dimension ou table de faits ?</w:t>
            </w:r>
          </w:p>
        </w:tc>
        <w:tc>
          <w:tcPr>
            <w:tcW w:w="4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312ABA2" w14:textId="77777777" w:rsidR="00B032CA" w:rsidRDefault="00000000">
            <w:proofErr w:type="spellStart"/>
            <w:r>
              <w:rPr>
                <w:color w:val="000000"/>
                <w:sz w:val="19"/>
                <w:szCs w:val="19"/>
              </w:rPr>
              <w:t>ID_Employe</w:t>
            </w:r>
            <w:proofErr w:type="spellEnd"/>
            <w:r>
              <w:rPr>
                <w:color w:val="000000"/>
                <w:sz w:val="19"/>
                <w:szCs w:val="19"/>
              </w:rPr>
              <w:t xml:space="preserve"> unique (0 doublon), aucune colonne de date/événement répétable dans la table</w:t>
            </w:r>
          </w:p>
        </w:tc>
        <w:tc>
          <w:tcPr>
            <w:tcW w:w="26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E4F58F2" w14:textId="77777777" w:rsidR="00B032CA" w:rsidRDefault="00000000">
            <w:r>
              <w:rPr>
                <w:color w:val="000000"/>
                <w:sz w:val="19"/>
                <w:szCs w:val="19"/>
              </w:rPr>
              <w:t xml:space="preserve">Dimension confirmée — </w:t>
            </w:r>
            <w:proofErr w:type="spellStart"/>
            <w:r>
              <w:rPr>
                <w:color w:val="000000"/>
                <w:sz w:val="19"/>
                <w:szCs w:val="19"/>
              </w:rPr>
              <w:t>Salaire_Mensuel</w:t>
            </w:r>
            <w:proofErr w:type="spellEnd"/>
            <w:r>
              <w:rPr>
                <w:color w:val="000000"/>
                <w:sz w:val="19"/>
                <w:szCs w:val="19"/>
              </w:rPr>
              <w:t xml:space="preserve"> reste un attribut de la personne, </w:t>
            </w:r>
            <w:proofErr w:type="spellStart"/>
            <w:r>
              <w:rPr>
                <w:color w:val="000000"/>
                <w:sz w:val="19"/>
                <w:szCs w:val="19"/>
              </w:rPr>
              <w:t>agrégeable</w:t>
            </w:r>
            <w:proofErr w:type="spellEnd"/>
            <w:r>
              <w:rPr>
                <w:color w:val="000000"/>
                <w:sz w:val="19"/>
                <w:szCs w:val="19"/>
              </w:rPr>
              <w:t xml:space="preserve"> en mesure</w:t>
            </w:r>
          </w:p>
        </w:tc>
      </w:tr>
      <w:tr w:rsidR="00B032CA" w14:paraId="596BFB56" w14:textId="77777777">
        <w:tblPrEx>
          <w:tblCellMar>
            <w:top w:w="0" w:type="dxa"/>
            <w:bottom w:w="0" w:type="dxa"/>
          </w:tblCellMar>
        </w:tblPrEx>
        <w:tc>
          <w:tcPr>
            <w:tcW w:w="2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8D3A100" w14:textId="77777777" w:rsidR="00B032CA" w:rsidRDefault="00000000">
            <w:r>
              <w:rPr>
                <w:color w:val="000000"/>
                <w:sz w:val="19"/>
                <w:szCs w:val="19"/>
              </w:rPr>
              <w:t>Relations bidirectionnelles à éviter</w:t>
            </w:r>
          </w:p>
        </w:tc>
        <w:tc>
          <w:tcPr>
            <w:tcW w:w="4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9D45664" w14:textId="77777777" w:rsidR="00B032CA" w:rsidRDefault="00000000">
            <w:r>
              <w:rPr>
                <w:color w:val="000000"/>
                <w:sz w:val="19"/>
                <w:szCs w:val="19"/>
              </w:rPr>
              <w:t xml:space="preserve">Un filtre bidirectionnel sur une dimension partagée par deux tables de faits (Magasins → Ventes et Magasins → </w:t>
            </w:r>
            <w:proofErr w:type="spellStart"/>
            <w:r>
              <w:rPr>
                <w:color w:val="000000"/>
                <w:sz w:val="19"/>
                <w:szCs w:val="19"/>
              </w:rPr>
              <w:t>Stocks_Produits</w:t>
            </w:r>
            <w:proofErr w:type="spellEnd"/>
            <w:r>
              <w:rPr>
                <w:color w:val="000000"/>
                <w:sz w:val="19"/>
                <w:szCs w:val="19"/>
              </w:rPr>
              <w:t>) créerait des ambiguïtés de chemin de filtrage</w:t>
            </w:r>
          </w:p>
        </w:tc>
        <w:tc>
          <w:tcPr>
            <w:tcW w:w="26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203088D" w14:textId="77777777" w:rsidR="00B032CA" w:rsidRDefault="00000000">
            <w:r>
              <w:rPr>
                <w:color w:val="000000"/>
                <w:sz w:val="19"/>
                <w:szCs w:val="19"/>
              </w:rPr>
              <w:t>Toutes les relations configurées en sens unique (de la dimension vers le fait)</w:t>
            </w:r>
          </w:p>
        </w:tc>
      </w:tr>
      <w:tr w:rsidR="00B032CA" w14:paraId="5754B250" w14:textId="77777777">
        <w:tblPrEx>
          <w:tblCellMar>
            <w:top w:w="0" w:type="dxa"/>
            <w:bottom w:w="0" w:type="dxa"/>
          </w:tblCellMar>
        </w:tblPrEx>
        <w:tc>
          <w:tcPr>
            <w:tcW w:w="2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E960496" w14:textId="77777777" w:rsidR="00B032CA" w:rsidRDefault="00000000">
            <w:r>
              <w:rPr>
                <w:color w:val="000000"/>
                <w:sz w:val="19"/>
                <w:szCs w:val="19"/>
              </w:rPr>
              <w:t>Absence de boucle entre tables de faits</w:t>
            </w:r>
          </w:p>
        </w:tc>
        <w:tc>
          <w:tcPr>
            <w:tcW w:w="4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C3AA902" w14:textId="77777777" w:rsidR="00B032CA" w:rsidRDefault="00000000">
            <w:r>
              <w:rPr>
                <w:color w:val="000000"/>
                <w:sz w:val="19"/>
                <w:szCs w:val="19"/>
              </w:rPr>
              <w:t xml:space="preserve">Vérification des colonnes de Ventes, </w:t>
            </w:r>
            <w:proofErr w:type="spellStart"/>
            <w:r>
              <w:rPr>
                <w:color w:val="000000"/>
                <w:sz w:val="19"/>
                <w:szCs w:val="19"/>
              </w:rPr>
              <w:t>Stocks_Produits</w:t>
            </w:r>
            <w:proofErr w:type="spellEnd"/>
            <w:r>
              <w:rPr>
                <w:color w:val="000000"/>
                <w:sz w:val="19"/>
                <w:szCs w:val="19"/>
              </w:rPr>
              <w:t xml:space="preserve"> et </w:t>
            </w:r>
            <w:proofErr w:type="spellStart"/>
            <w:r>
              <w:rPr>
                <w:color w:val="000000"/>
                <w:sz w:val="19"/>
                <w:szCs w:val="19"/>
              </w:rPr>
              <w:t>Employes</w:t>
            </w:r>
            <w:proofErr w:type="spellEnd"/>
            <w:r>
              <w:rPr>
                <w:color w:val="000000"/>
                <w:sz w:val="19"/>
                <w:szCs w:val="19"/>
              </w:rPr>
              <w:t xml:space="preserve"> : aucune colonne commune entre elles en dehors de </w:t>
            </w:r>
            <w:proofErr w:type="spellStart"/>
            <w:r>
              <w:rPr>
                <w:color w:val="000000"/>
                <w:sz w:val="19"/>
                <w:szCs w:val="19"/>
              </w:rPr>
              <w:t>ID_Magasin</w:t>
            </w:r>
            <w:proofErr w:type="spellEnd"/>
          </w:p>
        </w:tc>
        <w:tc>
          <w:tcPr>
            <w:tcW w:w="26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172AC9B" w14:textId="77777777" w:rsidR="00B032CA" w:rsidRDefault="00000000">
            <w:r>
              <w:rPr>
                <w:color w:val="000000"/>
                <w:sz w:val="19"/>
                <w:szCs w:val="19"/>
              </w:rPr>
              <w:t>Aucun chemin alternatif détecté — topologie en étoile pure confirmée</w:t>
            </w:r>
          </w:p>
        </w:tc>
      </w:tr>
    </w:tbl>
    <w:p w14:paraId="67499894" w14:textId="77777777" w:rsidR="00B032CA" w:rsidRDefault="00000000">
      <w:pPr>
        <w:pStyle w:val="Titre2"/>
      </w:pPr>
      <w:bookmarkStart w:id="46" w:name="_Toc232850738"/>
      <w:r>
        <w:t>4.3 Schéma en étoile retenu</w:t>
      </w:r>
      <w:bookmarkEnd w:id="46"/>
    </w:p>
    <w:p w14:paraId="0D6F46BA" w14:textId="77777777" w:rsidR="00B032CA" w:rsidRDefault="00000000">
      <w:pPr>
        <w:spacing w:after="160" w:line="300" w:lineRule="auto"/>
      </w:pPr>
      <w:r>
        <w:rPr>
          <w:color w:val="000000"/>
        </w:rPr>
        <w:t xml:space="preserve">Le modèle final comporte une dimension centrale (Magasins), deux tables de faits (Ventes, </w:t>
      </w:r>
      <w:proofErr w:type="spellStart"/>
      <w:r>
        <w:rPr>
          <w:color w:val="000000"/>
        </w:rPr>
        <w:t>Stocks_Produits</w:t>
      </w:r>
      <w:proofErr w:type="spellEnd"/>
      <w:r>
        <w:rPr>
          <w:color w:val="000000"/>
        </w:rPr>
        <w:t>), une dimension porteuse de mesures RH (</w:t>
      </w:r>
      <w:proofErr w:type="spellStart"/>
      <w:r>
        <w:rPr>
          <w:color w:val="000000"/>
        </w:rPr>
        <w:t>Employes</w:t>
      </w:r>
      <w:proofErr w:type="spellEnd"/>
      <w:r>
        <w:rPr>
          <w:color w:val="000000"/>
        </w:rPr>
        <w:t>), et une dimension isolée (Fournisseurs).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700"/>
        <w:gridCol w:w="4460"/>
      </w:tblGrid>
      <w:tr w:rsidR="00B032CA" w14:paraId="194E90E9" w14:textId="77777777">
        <w:tblPrEx>
          <w:tblCellMar>
            <w:top w:w="0" w:type="dxa"/>
            <w:bottom w:w="0" w:type="dxa"/>
          </w:tblCellMar>
        </w:tblPrEx>
        <w:trPr>
          <w:tblHeader/>
        </w:trPr>
        <w:tc>
          <w:tcPr>
            <w:tcW w:w="2200" w:type="dxa"/>
            <w:tcBorders>
              <w:top w:val="single" w:sz="4" w:space="0" w:color="BFBFBF"/>
              <w:left w:val="single" w:sz="4" w:space="0" w:color="BFBFBF"/>
              <w:bottom w:val="single" w:sz="4" w:space="0" w:color="BFBFBF"/>
              <w:right w:val="single" w:sz="4" w:space="0" w:color="BFBFBF"/>
            </w:tcBorders>
            <w:shd w:val="clear" w:color="auto" w:fill="1F4E5F"/>
            <w:tcMar>
              <w:top w:w="80" w:type="dxa"/>
              <w:left w:w="120" w:type="dxa"/>
              <w:bottom w:w="80" w:type="dxa"/>
              <w:right w:w="120" w:type="dxa"/>
            </w:tcMar>
            <w:vAlign w:val="center"/>
          </w:tcPr>
          <w:p w14:paraId="00F902B3" w14:textId="77777777" w:rsidR="00B032CA" w:rsidRDefault="00000000">
            <w:r>
              <w:rPr>
                <w:b/>
                <w:bCs/>
                <w:color w:val="FFFFFF"/>
                <w:sz w:val="19"/>
                <w:szCs w:val="19"/>
              </w:rPr>
              <w:t>Table</w:t>
            </w:r>
          </w:p>
        </w:tc>
        <w:tc>
          <w:tcPr>
            <w:tcW w:w="2700" w:type="dxa"/>
            <w:tcBorders>
              <w:top w:val="single" w:sz="4" w:space="0" w:color="BFBFBF"/>
              <w:left w:val="single" w:sz="4" w:space="0" w:color="BFBFBF"/>
              <w:bottom w:val="single" w:sz="4" w:space="0" w:color="BFBFBF"/>
              <w:right w:val="single" w:sz="4" w:space="0" w:color="BFBFBF"/>
            </w:tcBorders>
            <w:shd w:val="clear" w:color="auto" w:fill="1F4E5F"/>
            <w:tcMar>
              <w:top w:w="80" w:type="dxa"/>
              <w:left w:w="120" w:type="dxa"/>
              <w:bottom w:w="80" w:type="dxa"/>
              <w:right w:w="120" w:type="dxa"/>
            </w:tcMar>
            <w:vAlign w:val="center"/>
          </w:tcPr>
          <w:p w14:paraId="6BE9382F" w14:textId="77777777" w:rsidR="00B032CA" w:rsidRDefault="00000000">
            <w:r>
              <w:rPr>
                <w:b/>
                <w:bCs/>
                <w:color w:val="FFFFFF"/>
                <w:sz w:val="19"/>
                <w:szCs w:val="19"/>
              </w:rPr>
              <w:t>Rôle dans le modèle</w:t>
            </w:r>
          </w:p>
        </w:tc>
        <w:tc>
          <w:tcPr>
            <w:tcW w:w="4460" w:type="dxa"/>
            <w:tcBorders>
              <w:top w:val="single" w:sz="4" w:space="0" w:color="BFBFBF"/>
              <w:left w:val="single" w:sz="4" w:space="0" w:color="BFBFBF"/>
              <w:bottom w:val="single" w:sz="4" w:space="0" w:color="BFBFBF"/>
              <w:right w:val="single" w:sz="4" w:space="0" w:color="BFBFBF"/>
            </w:tcBorders>
            <w:shd w:val="clear" w:color="auto" w:fill="1F4E5F"/>
            <w:tcMar>
              <w:top w:w="80" w:type="dxa"/>
              <w:left w:w="120" w:type="dxa"/>
              <w:bottom w:w="80" w:type="dxa"/>
              <w:right w:w="120" w:type="dxa"/>
            </w:tcMar>
            <w:vAlign w:val="center"/>
          </w:tcPr>
          <w:p w14:paraId="6D1D54E4" w14:textId="77777777" w:rsidR="00B032CA" w:rsidRDefault="00000000">
            <w:r>
              <w:rPr>
                <w:b/>
                <w:bCs/>
                <w:color w:val="FFFFFF"/>
                <w:sz w:val="19"/>
                <w:szCs w:val="19"/>
              </w:rPr>
              <w:t>Justification</w:t>
            </w:r>
          </w:p>
        </w:tc>
      </w:tr>
      <w:tr w:rsidR="00B032CA" w14:paraId="31B78A19"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61A0BA4" w14:textId="77777777" w:rsidR="00B032CA" w:rsidRDefault="00000000">
            <w:r>
              <w:rPr>
                <w:color w:val="000000"/>
                <w:sz w:val="19"/>
                <w:szCs w:val="19"/>
              </w:rPr>
              <w:t>Magasins</w:t>
            </w:r>
          </w:p>
        </w:tc>
        <w:tc>
          <w:tcPr>
            <w:tcW w:w="2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03D79FA" w14:textId="77777777" w:rsidR="00B032CA" w:rsidRDefault="00000000">
            <w:r>
              <w:rPr>
                <w:color w:val="000000"/>
                <w:sz w:val="19"/>
                <w:szCs w:val="19"/>
              </w:rPr>
              <w:t>Dimension centrale</w:t>
            </w:r>
          </w:p>
        </w:tc>
        <w:tc>
          <w:tcPr>
            <w:tcW w:w="44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17D5F23" w14:textId="77777777" w:rsidR="00B032CA" w:rsidRDefault="00000000">
            <w:r>
              <w:rPr>
                <w:color w:val="000000"/>
                <w:sz w:val="19"/>
                <w:szCs w:val="19"/>
              </w:rPr>
              <w:t>Référentiel descriptif, peu de colonnes mesurables, beaucoup d'attributs (Ville, Surface, etc.)</w:t>
            </w:r>
          </w:p>
        </w:tc>
      </w:tr>
      <w:tr w:rsidR="00B032CA" w14:paraId="172C6AA8"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939A663" w14:textId="77777777" w:rsidR="00B032CA" w:rsidRDefault="00000000">
            <w:r>
              <w:rPr>
                <w:color w:val="000000"/>
                <w:sz w:val="19"/>
                <w:szCs w:val="19"/>
              </w:rPr>
              <w:t>Ventes</w:t>
            </w:r>
          </w:p>
        </w:tc>
        <w:tc>
          <w:tcPr>
            <w:tcW w:w="2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3B124D7" w14:textId="77777777" w:rsidR="00B032CA" w:rsidRDefault="00000000">
            <w:r>
              <w:rPr>
                <w:color w:val="000000"/>
                <w:sz w:val="19"/>
                <w:szCs w:val="19"/>
              </w:rPr>
              <w:t>Table de faits</w:t>
            </w:r>
          </w:p>
        </w:tc>
        <w:tc>
          <w:tcPr>
            <w:tcW w:w="44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DDF3622" w14:textId="77777777" w:rsidR="00B032CA" w:rsidRDefault="00000000">
            <w:r>
              <w:rPr>
                <w:color w:val="000000"/>
                <w:sz w:val="19"/>
                <w:szCs w:val="19"/>
              </w:rPr>
              <w:t>Contient la mesure clé du business (</w:t>
            </w:r>
            <w:proofErr w:type="spellStart"/>
            <w:r>
              <w:rPr>
                <w:color w:val="000000"/>
                <w:sz w:val="19"/>
                <w:szCs w:val="19"/>
              </w:rPr>
              <w:t>Montant_Total</w:t>
            </w:r>
            <w:proofErr w:type="spellEnd"/>
            <w:r>
              <w:rPr>
                <w:color w:val="000000"/>
                <w:sz w:val="19"/>
                <w:szCs w:val="19"/>
              </w:rPr>
              <w:t>), grain fin : 1 ligne = 1 transaction</w:t>
            </w:r>
          </w:p>
        </w:tc>
      </w:tr>
      <w:tr w:rsidR="00B032CA" w14:paraId="379441D6"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E045A44" w14:textId="77777777" w:rsidR="00B032CA" w:rsidRDefault="00000000">
            <w:proofErr w:type="spellStart"/>
            <w:r>
              <w:rPr>
                <w:color w:val="000000"/>
                <w:sz w:val="19"/>
                <w:szCs w:val="19"/>
              </w:rPr>
              <w:t>Stocks_Produits</w:t>
            </w:r>
            <w:proofErr w:type="spellEnd"/>
          </w:p>
        </w:tc>
        <w:tc>
          <w:tcPr>
            <w:tcW w:w="2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807B520" w14:textId="77777777" w:rsidR="00B032CA" w:rsidRDefault="00000000">
            <w:r>
              <w:rPr>
                <w:color w:val="000000"/>
                <w:sz w:val="19"/>
                <w:szCs w:val="19"/>
              </w:rPr>
              <w:t>Table de faits secondaire</w:t>
            </w:r>
          </w:p>
        </w:tc>
        <w:tc>
          <w:tcPr>
            <w:tcW w:w="44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ABC5EF9" w14:textId="77777777" w:rsidR="00B032CA" w:rsidRDefault="00000000">
            <w:r>
              <w:rPr>
                <w:color w:val="000000"/>
                <w:sz w:val="19"/>
                <w:szCs w:val="19"/>
              </w:rPr>
              <w:t>Contient des mesures à un instant T (</w:t>
            </w:r>
            <w:proofErr w:type="spellStart"/>
            <w:r>
              <w:rPr>
                <w:color w:val="000000"/>
                <w:sz w:val="19"/>
                <w:szCs w:val="19"/>
              </w:rPr>
              <w:t>Prix_Unitaire</w:t>
            </w:r>
            <w:proofErr w:type="spellEnd"/>
            <w:r>
              <w:rPr>
                <w:color w:val="000000"/>
                <w:sz w:val="19"/>
                <w:szCs w:val="19"/>
              </w:rPr>
              <w:t xml:space="preserve">, </w:t>
            </w:r>
            <w:proofErr w:type="spellStart"/>
            <w:r>
              <w:rPr>
                <w:color w:val="000000"/>
                <w:sz w:val="19"/>
                <w:szCs w:val="19"/>
              </w:rPr>
              <w:t>Quantite_Stock</w:t>
            </w:r>
            <w:proofErr w:type="spellEnd"/>
            <w:r>
              <w:rPr>
                <w:color w:val="000000"/>
                <w:sz w:val="19"/>
                <w:szCs w:val="19"/>
              </w:rPr>
              <w:t>)</w:t>
            </w:r>
          </w:p>
        </w:tc>
      </w:tr>
      <w:tr w:rsidR="00B032CA" w14:paraId="7CF61286"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DAE7E3E" w14:textId="77777777" w:rsidR="00B032CA" w:rsidRDefault="00000000">
            <w:proofErr w:type="spellStart"/>
            <w:r>
              <w:rPr>
                <w:color w:val="000000"/>
                <w:sz w:val="19"/>
                <w:szCs w:val="19"/>
              </w:rPr>
              <w:t>Employes</w:t>
            </w:r>
            <w:proofErr w:type="spellEnd"/>
          </w:p>
        </w:tc>
        <w:tc>
          <w:tcPr>
            <w:tcW w:w="2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A2DDFA6" w14:textId="77777777" w:rsidR="00B032CA" w:rsidRDefault="00000000">
            <w:r>
              <w:rPr>
                <w:color w:val="000000"/>
                <w:sz w:val="19"/>
                <w:szCs w:val="19"/>
              </w:rPr>
              <w:t>Dimension avec mesure RH</w:t>
            </w:r>
          </w:p>
        </w:tc>
        <w:tc>
          <w:tcPr>
            <w:tcW w:w="44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CE9B5F4" w14:textId="77777777" w:rsidR="00B032CA" w:rsidRDefault="00000000">
            <w:r>
              <w:rPr>
                <w:color w:val="000000"/>
                <w:sz w:val="19"/>
                <w:szCs w:val="19"/>
              </w:rPr>
              <w:t xml:space="preserve">1 ligne = 1 personne ; </w:t>
            </w:r>
            <w:proofErr w:type="spellStart"/>
            <w:r>
              <w:rPr>
                <w:color w:val="000000"/>
                <w:sz w:val="19"/>
                <w:szCs w:val="19"/>
              </w:rPr>
              <w:t>Salaire_Mensuel</w:t>
            </w:r>
            <w:proofErr w:type="spellEnd"/>
            <w:r>
              <w:rPr>
                <w:color w:val="000000"/>
                <w:sz w:val="19"/>
                <w:szCs w:val="19"/>
              </w:rPr>
              <w:t xml:space="preserve"> est agrégé comme une mesure, mais le grain reste descriptif</w:t>
            </w:r>
          </w:p>
        </w:tc>
      </w:tr>
      <w:tr w:rsidR="00B032CA" w14:paraId="34BA8F22"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731AA6D" w14:textId="77777777" w:rsidR="00B032CA" w:rsidRDefault="00000000">
            <w:r>
              <w:rPr>
                <w:color w:val="000000"/>
                <w:sz w:val="19"/>
                <w:szCs w:val="19"/>
              </w:rPr>
              <w:t>Fournisseurs</w:t>
            </w:r>
          </w:p>
        </w:tc>
        <w:tc>
          <w:tcPr>
            <w:tcW w:w="2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763C1EF" w14:textId="77777777" w:rsidR="00B032CA" w:rsidRDefault="00000000">
            <w:r>
              <w:rPr>
                <w:color w:val="000000"/>
                <w:sz w:val="19"/>
                <w:szCs w:val="19"/>
              </w:rPr>
              <w:t>Dimension isolée</w:t>
            </w:r>
          </w:p>
        </w:tc>
        <w:tc>
          <w:tcPr>
            <w:tcW w:w="44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913B95A" w14:textId="77777777" w:rsidR="00B032CA" w:rsidRDefault="00000000">
            <w:r>
              <w:rPr>
                <w:color w:val="000000"/>
                <w:sz w:val="19"/>
                <w:szCs w:val="19"/>
              </w:rPr>
              <w:t>Aucune clé fiable vers le reste du modèle ; reliée uniquement au niveau du rapport via slicer</w:t>
            </w:r>
          </w:p>
        </w:tc>
      </w:tr>
    </w:tbl>
    <w:p w14:paraId="7411D23B" w14:textId="77777777" w:rsidR="00B032CA" w:rsidRDefault="00B032CA">
      <w:pPr>
        <w:spacing w:after="160"/>
      </w:pPr>
    </w:p>
    <w:p w14:paraId="6ABB1B31" w14:textId="77777777" w:rsidR="00B032CA" w:rsidRDefault="00000000">
      <w:pPr>
        <w:pStyle w:val="Titre3"/>
      </w:pPr>
      <w:bookmarkStart w:id="47" w:name="_Toc232850739"/>
      <w:r>
        <w:t>Relations et cardinalités</w:t>
      </w:r>
      <w:bookmarkEnd w:id="47"/>
    </w:p>
    <w:p w14:paraId="270F0716" w14:textId="77777777" w:rsidR="00B032CA" w:rsidRDefault="00000000">
      <w:pPr>
        <w:pStyle w:val="Paragraphedeliste"/>
        <w:numPr>
          <w:ilvl w:val="0"/>
          <w:numId w:val="2"/>
        </w:numPr>
        <w:spacing w:after="100" w:line="300" w:lineRule="auto"/>
      </w:pPr>
      <w:r>
        <w:rPr>
          <w:color w:val="000000"/>
        </w:rPr>
        <w:t>Magasins (1) → Ventes (*) — Un vers plusieurs, filtre dans un seul sens</w:t>
      </w:r>
    </w:p>
    <w:p w14:paraId="068F9A22" w14:textId="77777777" w:rsidR="00B032CA" w:rsidRDefault="00000000">
      <w:pPr>
        <w:pStyle w:val="Paragraphedeliste"/>
        <w:numPr>
          <w:ilvl w:val="0"/>
          <w:numId w:val="2"/>
        </w:numPr>
        <w:spacing w:after="100" w:line="300" w:lineRule="auto"/>
      </w:pPr>
      <w:r>
        <w:rPr>
          <w:color w:val="000000"/>
        </w:rPr>
        <w:t xml:space="preserve">Magasins (1) → </w:t>
      </w:r>
      <w:proofErr w:type="spellStart"/>
      <w:r>
        <w:rPr>
          <w:color w:val="000000"/>
        </w:rPr>
        <w:t>Stocks_Produits</w:t>
      </w:r>
      <w:proofErr w:type="spellEnd"/>
      <w:r>
        <w:rPr>
          <w:color w:val="000000"/>
        </w:rPr>
        <w:t xml:space="preserve"> (*) — Un vers plusieurs, filtre dans un seul sens</w:t>
      </w:r>
    </w:p>
    <w:p w14:paraId="4E18B43C" w14:textId="77777777" w:rsidR="00B032CA" w:rsidRDefault="00000000">
      <w:pPr>
        <w:pStyle w:val="Paragraphedeliste"/>
        <w:numPr>
          <w:ilvl w:val="0"/>
          <w:numId w:val="2"/>
        </w:numPr>
        <w:spacing w:after="100" w:line="300" w:lineRule="auto"/>
      </w:pPr>
      <w:r>
        <w:rPr>
          <w:color w:val="000000"/>
        </w:rPr>
        <w:t xml:space="preserve">Magasins (1) → </w:t>
      </w:r>
      <w:proofErr w:type="spellStart"/>
      <w:r>
        <w:rPr>
          <w:color w:val="000000"/>
        </w:rPr>
        <w:t>Employes</w:t>
      </w:r>
      <w:proofErr w:type="spellEnd"/>
      <w:r>
        <w:rPr>
          <w:color w:val="000000"/>
        </w:rPr>
        <w:t xml:space="preserve"> (*) — Un vers plusieurs, filtre dans un seul sens</w:t>
      </w:r>
    </w:p>
    <w:p w14:paraId="24C7503E" w14:textId="77777777" w:rsidR="00B032CA" w:rsidRDefault="00000000">
      <w:pPr>
        <w:pStyle w:val="Paragraphedeliste"/>
        <w:numPr>
          <w:ilvl w:val="0"/>
          <w:numId w:val="2"/>
        </w:numPr>
        <w:spacing w:after="100" w:line="300" w:lineRule="auto"/>
      </w:pPr>
      <w:r>
        <w:rPr>
          <w:color w:val="000000"/>
        </w:rPr>
        <w:t xml:space="preserve">Calendrier (1) → Ventes (*) — Un vers plusieurs, sur </w:t>
      </w:r>
      <w:proofErr w:type="gramStart"/>
      <w:r>
        <w:rPr>
          <w:color w:val="000000"/>
        </w:rPr>
        <w:t>Calendrier[</w:t>
      </w:r>
      <w:proofErr w:type="gramEnd"/>
      <w:r>
        <w:rPr>
          <w:color w:val="000000"/>
        </w:rPr>
        <w:t>Date] / Ventes[</w:t>
      </w:r>
      <w:proofErr w:type="spellStart"/>
      <w:r>
        <w:rPr>
          <w:color w:val="000000"/>
        </w:rPr>
        <w:t>Date_Vente</w:t>
      </w:r>
      <w:proofErr w:type="spellEnd"/>
      <w:r>
        <w:rPr>
          <w:color w:val="000000"/>
        </w:rPr>
        <w:t>]</w:t>
      </w:r>
    </w:p>
    <w:p w14:paraId="0D5E2A53" w14:textId="77777777" w:rsidR="00B032CA" w:rsidRDefault="00000000">
      <w:pPr>
        <w:pStyle w:val="Paragraphedeliste"/>
        <w:numPr>
          <w:ilvl w:val="0"/>
          <w:numId w:val="2"/>
        </w:numPr>
        <w:spacing w:after="100" w:line="300" w:lineRule="auto"/>
      </w:pPr>
      <w:r>
        <w:rPr>
          <w:color w:val="000000"/>
        </w:rPr>
        <w:t>Fournisseurs — aucune relation physique, table indépendante</w:t>
      </w:r>
    </w:p>
    <w:p w14:paraId="708A76C9" w14:textId="77777777" w:rsidR="00B032CA" w:rsidRDefault="00000000">
      <w:pPr>
        <w:spacing w:after="160" w:line="300" w:lineRule="auto"/>
      </w:pPr>
      <w:r>
        <w:rPr>
          <w:color w:val="000000"/>
        </w:rPr>
        <w:lastRenderedPageBreak/>
        <w:t>Toutes les relations actives sont de type Un vers plusieurs (</w:t>
      </w:r>
      <w:proofErr w:type="gramStart"/>
      <w:r>
        <w:rPr>
          <w:color w:val="000000"/>
        </w:rPr>
        <w:t>1:*</w:t>
      </w:r>
      <w:proofErr w:type="gramEnd"/>
      <w:r>
        <w:rPr>
          <w:color w:val="000000"/>
        </w:rPr>
        <w:t>), avec une direction de filtre croisé Unique (et non Les deux), configuration standard et la plus sûre en Power BI pour éviter toute ambiguïté de calcul.</w:t>
      </w:r>
    </w:p>
    <w:p w14:paraId="0AFBE58C" w14:textId="77777777" w:rsidR="00B032CA" w:rsidRDefault="00000000">
      <w:pPr>
        <w:pStyle w:val="Titre2"/>
      </w:pPr>
      <w:bookmarkStart w:id="48" w:name="_Toc232850740"/>
      <w:r>
        <w:t>4.4 Avantages du modèle retenu</w:t>
      </w:r>
      <w:bookmarkEnd w:id="48"/>
    </w:p>
    <w:p w14:paraId="7CA1EE51" w14:textId="77777777" w:rsidR="00B032CA" w:rsidRDefault="00000000">
      <w:pPr>
        <w:pStyle w:val="Paragraphedeliste"/>
        <w:numPr>
          <w:ilvl w:val="0"/>
          <w:numId w:val="2"/>
        </w:numPr>
        <w:spacing w:after="100" w:line="300" w:lineRule="auto"/>
      </w:pPr>
      <w:r>
        <w:rPr>
          <w:color w:val="000000"/>
        </w:rPr>
        <w:t>Performance optimale : un schéma en étoile minimise le nombre de jointures nécessaires pour répondre à une requête DAX.</w:t>
      </w:r>
    </w:p>
    <w:p w14:paraId="6B409E0C" w14:textId="77777777" w:rsidR="00B032CA" w:rsidRDefault="00000000">
      <w:pPr>
        <w:pStyle w:val="Paragraphedeliste"/>
        <w:numPr>
          <w:ilvl w:val="0"/>
          <w:numId w:val="2"/>
        </w:numPr>
        <w:spacing w:after="100" w:line="300" w:lineRule="auto"/>
      </w:pPr>
      <w:r>
        <w:rPr>
          <w:color w:val="000000"/>
        </w:rPr>
        <w:t>Lisibilité : chaque table a un rôle clair (dimension descriptive ou fait mesurable), facilitant la maintenance future.</w:t>
      </w:r>
    </w:p>
    <w:p w14:paraId="28FC1FAE" w14:textId="77777777" w:rsidR="00B032CA" w:rsidRDefault="00000000">
      <w:pPr>
        <w:pStyle w:val="Paragraphedeliste"/>
        <w:numPr>
          <w:ilvl w:val="0"/>
          <w:numId w:val="2"/>
        </w:numPr>
        <w:spacing w:after="100" w:line="300" w:lineRule="auto"/>
      </w:pPr>
      <w:r>
        <w:rPr>
          <w:color w:val="000000"/>
        </w:rPr>
        <w:t xml:space="preserve">Fiabilité : l'absence de relation </w:t>
      </w:r>
      <w:proofErr w:type="spellStart"/>
      <w:r>
        <w:rPr>
          <w:color w:val="000000"/>
        </w:rPr>
        <w:t>many</w:t>
      </w:r>
      <w:proofErr w:type="spellEnd"/>
      <w:r>
        <w:rPr>
          <w:color w:val="000000"/>
        </w:rPr>
        <w:t>-to-</w:t>
      </w:r>
      <w:proofErr w:type="spellStart"/>
      <w:r>
        <w:rPr>
          <w:color w:val="000000"/>
        </w:rPr>
        <w:t>many</w:t>
      </w:r>
      <w:proofErr w:type="spellEnd"/>
      <w:r>
        <w:rPr>
          <w:color w:val="000000"/>
        </w:rPr>
        <w:t xml:space="preserve"> et de relation bidirectionnelle élimine les risques de double comptage silencieux.</w:t>
      </w:r>
    </w:p>
    <w:p w14:paraId="6B5830A6" w14:textId="77777777" w:rsidR="00B032CA" w:rsidRDefault="00000000">
      <w:pPr>
        <w:pStyle w:val="Paragraphedeliste"/>
        <w:numPr>
          <w:ilvl w:val="0"/>
          <w:numId w:val="2"/>
        </w:numPr>
        <w:spacing w:after="100" w:line="300" w:lineRule="auto"/>
      </w:pPr>
      <w:r>
        <w:rPr>
          <w:color w:val="000000"/>
        </w:rPr>
        <w:t xml:space="preserve">Évolutivité : la table Fournisseurs, bien qu'isolée aujourd'hui, pourra être reliée proprement si une vraie clé (ex : </w:t>
      </w:r>
      <w:proofErr w:type="spellStart"/>
      <w:r>
        <w:rPr>
          <w:color w:val="000000"/>
        </w:rPr>
        <w:t>ID_Fournisseur</w:t>
      </w:r>
      <w:proofErr w:type="spellEnd"/>
      <w:r>
        <w:rPr>
          <w:color w:val="000000"/>
        </w:rPr>
        <w:t xml:space="preserve"> dans </w:t>
      </w:r>
      <w:proofErr w:type="spellStart"/>
      <w:r>
        <w:rPr>
          <w:color w:val="000000"/>
        </w:rPr>
        <w:t>Stocks_Produits</w:t>
      </w:r>
      <w:proofErr w:type="spellEnd"/>
      <w:r>
        <w:rPr>
          <w:color w:val="000000"/>
        </w:rPr>
        <w:t>) est ajoutée dans une future version du système source.</w:t>
      </w:r>
    </w:p>
    <w:p w14:paraId="314F335C" w14:textId="77777777" w:rsidR="00B032CA" w:rsidRDefault="00000000">
      <w:r>
        <w:br w:type="page"/>
      </w:r>
    </w:p>
    <w:p w14:paraId="46722F5B" w14:textId="77777777" w:rsidR="00B032CA" w:rsidRDefault="00000000">
      <w:pPr>
        <w:pStyle w:val="Titre1"/>
      </w:pPr>
      <w:bookmarkStart w:id="49" w:name="_Toc232850741"/>
      <w:r>
        <w:lastRenderedPageBreak/>
        <w:t>5. Table calendrier, mesures DAX et colonnes calculées</w:t>
      </w:r>
      <w:bookmarkEnd w:id="49"/>
    </w:p>
    <w:p w14:paraId="258F9538" w14:textId="77777777" w:rsidR="00B032CA" w:rsidRDefault="00000000">
      <w:pPr>
        <w:pStyle w:val="Titre2"/>
      </w:pPr>
      <w:bookmarkStart w:id="50" w:name="_Toc232850742"/>
      <w:r>
        <w:t>5.1 Table calendrier (préalable indispensable)</w:t>
      </w:r>
      <w:bookmarkEnd w:id="50"/>
    </w:p>
    <w:p w14:paraId="105C530C" w14:textId="77777777" w:rsidR="00B032CA" w:rsidRDefault="00000000">
      <w:pPr>
        <w:spacing w:after="160" w:line="300" w:lineRule="auto"/>
      </w:pPr>
      <w:r>
        <w:rPr>
          <w:color w:val="000000"/>
        </w:rPr>
        <w:t>Avant toute mesure ou colonne calculée, une table de dates dédiée a été créée. Sans elle, aucune analyse temporelle fiable (évolution mensuelle, comparaison d'une période à l'autre) n'est possible, et les fonctions DAX d'intelligence temporelle (SAMEPERIODLASTYEAR, DATESYTD, etc.) ne fonctionnent pas correctement.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032CA" w14:paraId="166A2CC0" w14:textId="77777777">
        <w:tblPrEx>
          <w:tblCellMar>
            <w:top w:w="0" w:type="dxa"/>
            <w:bottom w:w="0" w:type="dxa"/>
          </w:tblCellMar>
        </w:tblPrEx>
        <w:tc>
          <w:tcPr>
            <w:tcW w:w="9360" w:type="dxa"/>
            <w:tcBorders>
              <w:top w:val="single" w:sz="4" w:space="0" w:color="BFBFBF"/>
              <w:left w:val="single" w:sz="4" w:space="0" w:color="BFBFBF"/>
              <w:bottom w:val="single" w:sz="4" w:space="0" w:color="BFBFBF"/>
              <w:right w:val="single" w:sz="4" w:space="0" w:color="BFBFBF"/>
            </w:tcBorders>
            <w:shd w:val="clear" w:color="auto" w:fill="F4F4F4"/>
            <w:tcMar>
              <w:top w:w="140" w:type="dxa"/>
              <w:left w:w="180" w:type="dxa"/>
              <w:bottom w:w="140" w:type="dxa"/>
              <w:right w:w="180" w:type="dxa"/>
            </w:tcMar>
          </w:tcPr>
          <w:p w14:paraId="40EAB4B2" w14:textId="77777777" w:rsidR="00B032CA" w:rsidRDefault="00000000">
            <w:pPr>
              <w:spacing w:line="264" w:lineRule="auto"/>
            </w:pPr>
            <w:r>
              <w:rPr>
                <w:rFonts w:ascii="Consolas" w:eastAsia="Consolas" w:hAnsi="Consolas" w:cs="Consolas"/>
                <w:color w:val="1F1F1F"/>
                <w:sz w:val="18"/>
                <w:szCs w:val="18"/>
              </w:rPr>
              <w:t xml:space="preserve">Calendrier = </w:t>
            </w:r>
          </w:p>
          <w:p w14:paraId="0722F97E" w14:textId="77777777" w:rsidR="00B032CA" w:rsidRDefault="00000000">
            <w:pPr>
              <w:spacing w:line="264" w:lineRule="auto"/>
            </w:pPr>
            <w:proofErr w:type="gramStart"/>
            <w:r>
              <w:rPr>
                <w:rFonts w:ascii="Consolas" w:eastAsia="Consolas" w:hAnsi="Consolas" w:cs="Consolas"/>
                <w:color w:val="1F1F1F"/>
                <w:sz w:val="18"/>
                <w:szCs w:val="18"/>
              </w:rPr>
              <w:t>ADDCOLUMNS(</w:t>
            </w:r>
            <w:proofErr w:type="gramEnd"/>
          </w:p>
          <w:p w14:paraId="63CA0EAB" w14:textId="77777777" w:rsidR="00B032CA" w:rsidRDefault="00000000">
            <w:pPr>
              <w:spacing w:line="264" w:lineRule="auto"/>
            </w:pPr>
            <w:r>
              <w:rPr>
                <w:rFonts w:ascii="Consolas" w:eastAsia="Consolas" w:hAnsi="Consolas" w:cs="Consolas"/>
                <w:color w:val="1F1F1F"/>
                <w:sz w:val="18"/>
                <w:szCs w:val="18"/>
              </w:rPr>
              <w:t xml:space="preserve">    CALENDAR(</w:t>
            </w:r>
            <w:proofErr w:type="gramStart"/>
            <w:r>
              <w:rPr>
                <w:rFonts w:ascii="Consolas" w:eastAsia="Consolas" w:hAnsi="Consolas" w:cs="Consolas"/>
                <w:color w:val="1F1F1F"/>
                <w:sz w:val="18"/>
                <w:szCs w:val="18"/>
              </w:rPr>
              <w:t>DATE(</w:t>
            </w:r>
            <w:proofErr w:type="gramEnd"/>
            <w:r>
              <w:rPr>
                <w:rFonts w:ascii="Consolas" w:eastAsia="Consolas" w:hAnsi="Consolas" w:cs="Consolas"/>
                <w:color w:val="1F1F1F"/>
                <w:sz w:val="18"/>
                <w:szCs w:val="18"/>
              </w:rPr>
              <w:t>2024,1,1), DATE(2024,12,31)),</w:t>
            </w:r>
          </w:p>
          <w:p w14:paraId="59A1A34A" w14:textId="77777777" w:rsidR="00B032CA" w:rsidRDefault="00000000">
            <w:pPr>
              <w:spacing w:line="264" w:lineRule="auto"/>
            </w:pPr>
            <w:r>
              <w:rPr>
                <w:rFonts w:ascii="Consolas" w:eastAsia="Consolas" w:hAnsi="Consolas" w:cs="Consolas"/>
                <w:color w:val="1F1F1F"/>
                <w:sz w:val="18"/>
                <w:szCs w:val="18"/>
              </w:rPr>
              <w:t xml:space="preserve">    "Année", YEAR([Date]),</w:t>
            </w:r>
          </w:p>
          <w:p w14:paraId="290240AD" w14:textId="77777777" w:rsidR="00B032CA" w:rsidRDefault="00000000">
            <w:pPr>
              <w:spacing w:line="264" w:lineRule="auto"/>
            </w:pPr>
            <w:r>
              <w:rPr>
                <w:rFonts w:ascii="Consolas" w:eastAsia="Consolas" w:hAnsi="Consolas" w:cs="Consolas"/>
                <w:color w:val="1F1F1F"/>
                <w:sz w:val="18"/>
                <w:szCs w:val="18"/>
              </w:rPr>
              <w:t xml:space="preserve">    "Mois N°", MONTH([Date]),</w:t>
            </w:r>
          </w:p>
          <w:p w14:paraId="5677EAD0" w14:textId="77777777" w:rsidR="00B032CA" w:rsidRDefault="00000000">
            <w:pPr>
              <w:spacing w:line="264" w:lineRule="auto"/>
            </w:pPr>
            <w:r>
              <w:rPr>
                <w:rFonts w:ascii="Consolas" w:eastAsia="Consolas" w:hAnsi="Consolas" w:cs="Consolas"/>
                <w:color w:val="1F1F1F"/>
                <w:sz w:val="18"/>
                <w:szCs w:val="18"/>
              </w:rPr>
              <w:t xml:space="preserve">    "Mois", FORMAT([Date], "MMMM"),</w:t>
            </w:r>
          </w:p>
          <w:p w14:paraId="51780FB8" w14:textId="77777777" w:rsidR="00B032CA" w:rsidRDefault="00000000">
            <w:pPr>
              <w:spacing w:line="264" w:lineRule="auto"/>
            </w:pPr>
            <w:r>
              <w:rPr>
                <w:rFonts w:ascii="Consolas" w:eastAsia="Consolas" w:hAnsi="Consolas" w:cs="Consolas"/>
                <w:color w:val="1F1F1F"/>
                <w:sz w:val="18"/>
                <w:szCs w:val="18"/>
              </w:rPr>
              <w:t xml:space="preserve">    "Trimestre", "T" &amp; FORMAT([Date], "Q"),</w:t>
            </w:r>
          </w:p>
          <w:p w14:paraId="05FFDDBD" w14:textId="77777777" w:rsidR="00B032CA" w:rsidRDefault="00000000">
            <w:pPr>
              <w:spacing w:line="264" w:lineRule="auto"/>
            </w:pPr>
            <w:r>
              <w:rPr>
                <w:rFonts w:ascii="Consolas" w:eastAsia="Consolas" w:hAnsi="Consolas" w:cs="Consolas"/>
                <w:color w:val="1F1F1F"/>
                <w:sz w:val="18"/>
                <w:szCs w:val="18"/>
              </w:rPr>
              <w:t xml:space="preserve">    "Jour Semaine", FORMAT([Date], "</w:t>
            </w:r>
            <w:proofErr w:type="spellStart"/>
            <w:r>
              <w:rPr>
                <w:rFonts w:ascii="Consolas" w:eastAsia="Consolas" w:hAnsi="Consolas" w:cs="Consolas"/>
                <w:color w:val="1F1F1F"/>
                <w:sz w:val="18"/>
                <w:szCs w:val="18"/>
              </w:rPr>
              <w:t>dddd</w:t>
            </w:r>
            <w:proofErr w:type="spellEnd"/>
            <w:r>
              <w:rPr>
                <w:rFonts w:ascii="Consolas" w:eastAsia="Consolas" w:hAnsi="Consolas" w:cs="Consolas"/>
                <w:color w:val="1F1F1F"/>
                <w:sz w:val="18"/>
                <w:szCs w:val="18"/>
              </w:rPr>
              <w:t>"),</w:t>
            </w:r>
          </w:p>
          <w:p w14:paraId="43EA519C" w14:textId="77777777" w:rsidR="00B032CA" w:rsidRDefault="00000000">
            <w:pPr>
              <w:spacing w:line="264" w:lineRule="auto"/>
            </w:pPr>
            <w:r>
              <w:rPr>
                <w:rFonts w:ascii="Consolas" w:eastAsia="Consolas" w:hAnsi="Consolas" w:cs="Consolas"/>
                <w:color w:val="1F1F1F"/>
                <w:sz w:val="18"/>
                <w:szCs w:val="18"/>
              </w:rPr>
              <w:t xml:space="preserve">    "Année-Mois", FORMAT([Date], "YYYY-MM")</w:t>
            </w:r>
          </w:p>
          <w:p w14:paraId="0F499F1F" w14:textId="77777777" w:rsidR="00B032CA" w:rsidRDefault="00000000">
            <w:pPr>
              <w:spacing w:line="264" w:lineRule="auto"/>
            </w:pPr>
            <w:r>
              <w:rPr>
                <w:rFonts w:ascii="Consolas" w:eastAsia="Consolas" w:hAnsi="Consolas" w:cs="Consolas"/>
                <w:color w:val="1F1F1F"/>
                <w:sz w:val="18"/>
                <w:szCs w:val="18"/>
              </w:rPr>
              <w:t>)</w:t>
            </w:r>
          </w:p>
        </w:tc>
      </w:tr>
    </w:tbl>
    <w:p w14:paraId="024375FB" w14:textId="77777777" w:rsidR="00B032CA" w:rsidRDefault="00000000">
      <w:pPr>
        <w:pStyle w:val="Paragraphedeliste"/>
        <w:numPr>
          <w:ilvl w:val="0"/>
          <w:numId w:val="2"/>
        </w:numPr>
        <w:spacing w:after="100" w:line="300" w:lineRule="auto"/>
      </w:pPr>
      <w:proofErr w:type="gramStart"/>
      <w:r>
        <w:rPr>
          <w:color w:val="000000"/>
        </w:rPr>
        <w:t>CALENDAR(</w:t>
      </w:r>
      <w:proofErr w:type="gramEnd"/>
      <w:r>
        <w:rPr>
          <w:color w:val="000000"/>
        </w:rPr>
        <w:t>début, fin) génère une ligne par jour sur la plage couverte par les données de vente (année 2024 complète, 366 jours — année bissextile).</w:t>
      </w:r>
    </w:p>
    <w:p w14:paraId="7111C272" w14:textId="77777777" w:rsidR="00B032CA" w:rsidRDefault="00000000">
      <w:pPr>
        <w:pStyle w:val="Paragraphedeliste"/>
        <w:numPr>
          <w:ilvl w:val="0"/>
          <w:numId w:val="2"/>
        </w:numPr>
        <w:spacing w:after="100" w:line="300" w:lineRule="auto"/>
      </w:pPr>
      <w:r>
        <w:rPr>
          <w:color w:val="000000"/>
        </w:rPr>
        <w:t>ADDCOLUMNS enrichit chaque date avec ses attributs (année, mois, trimestre) au moment de la création de la table.</w:t>
      </w:r>
    </w:p>
    <w:p w14:paraId="515D8C52" w14:textId="77777777" w:rsidR="00B032CA" w:rsidRDefault="00000000">
      <w:pPr>
        <w:pStyle w:val="Paragraphedeliste"/>
        <w:numPr>
          <w:ilvl w:val="0"/>
          <w:numId w:val="2"/>
        </w:numPr>
        <w:spacing w:after="100" w:line="300" w:lineRule="auto"/>
      </w:pPr>
      <w:r>
        <w:rPr>
          <w:color w:val="000000"/>
        </w:rPr>
        <w:t>La colonne Mois N° est conservée en plus du nom du mois en toutes lettres : sans elle, un tri par défaut afficherait les mois par ordre alphabétique (Avril, Août, Décembre...) plutôt que chronologique.</w:t>
      </w:r>
    </w:p>
    <w:p w14:paraId="0CDD0EC4" w14:textId="77777777" w:rsidR="00B032CA" w:rsidRDefault="00000000">
      <w:pPr>
        <w:spacing w:after="160" w:line="300" w:lineRule="auto"/>
      </w:pPr>
      <w:r>
        <w:rPr>
          <w:color w:val="000000"/>
        </w:rPr>
        <w:t>Configuration complémentaire appliquée : la table a été marquée comme table de dates officielle (Outils de table → Marquer comme table de dates, sur la colonne Date), et la colonne Mois a été configurée pour être triée par Mois N° (Outils de colonne → Trier par colonne).</w:t>
      </w:r>
    </w:p>
    <w:p w14:paraId="178C3B0A" w14:textId="77777777" w:rsidR="00B032CA" w:rsidRDefault="00000000">
      <w:pPr>
        <w:spacing w:after="160" w:line="300" w:lineRule="auto"/>
      </w:pPr>
      <w:r>
        <w:rPr>
          <w:color w:val="000000"/>
        </w:rPr>
        <w:t xml:space="preserve">Relation créée : </w:t>
      </w:r>
      <w:proofErr w:type="gramStart"/>
      <w:r>
        <w:rPr>
          <w:color w:val="000000"/>
        </w:rPr>
        <w:t>Calendrier[</w:t>
      </w:r>
      <w:proofErr w:type="gramEnd"/>
      <w:r>
        <w:rPr>
          <w:color w:val="000000"/>
        </w:rPr>
        <w:t>Date] (1) → Ventes[</w:t>
      </w:r>
      <w:proofErr w:type="spellStart"/>
      <w:r>
        <w:rPr>
          <w:color w:val="000000"/>
        </w:rPr>
        <w:t>Date_Vente</w:t>
      </w:r>
      <w:proofErr w:type="spellEnd"/>
      <w:r>
        <w:rPr>
          <w:color w:val="000000"/>
        </w:rPr>
        <w:t>] (*). Vérification effectuée : un graphique en courbes du CA Total par mois affiche bien les 12 mois dans l'ordre chronologique Janvier à Décembre.</w:t>
      </w:r>
    </w:p>
    <w:p w14:paraId="79C1AD32" w14:textId="77777777" w:rsidR="00B032CA" w:rsidRDefault="00000000">
      <w:r>
        <w:br w:type="page"/>
      </w:r>
    </w:p>
    <w:p w14:paraId="161E4AB5" w14:textId="77777777" w:rsidR="00B032CA" w:rsidRDefault="00000000">
      <w:pPr>
        <w:pStyle w:val="Titre2"/>
      </w:pPr>
      <w:bookmarkStart w:id="51" w:name="_Toc232850743"/>
      <w:r>
        <w:lastRenderedPageBreak/>
        <w:t>5.2 Pourquoi des mesures DAX plutôt que des agrégations automatiques</w:t>
      </w:r>
      <w:bookmarkEnd w:id="51"/>
    </w:p>
    <w:p w14:paraId="2324B8D4" w14:textId="77777777" w:rsidR="00B032CA" w:rsidRDefault="00000000">
      <w:pPr>
        <w:spacing w:after="160" w:line="300" w:lineRule="auto"/>
      </w:pPr>
      <w:r>
        <w:rPr>
          <w:color w:val="000000"/>
        </w:rPr>
        <w:t>Une agrégation automatique sur une colonne brute (glisser une colonne et choisir « Somme ») n'est pas réutilisable, pas documentée et ne peut contenir aucune logique conditionnelle. Une mesure DAX nommée présente quatre avantages : un nom métier explicite dans la liste des champs, une réutilisation possible dans n'importe quel visuel sans la reconstruire, la possibilité d'intégrer des filtres et des comparaisons temporelles, et une centralisation de la logique — si la définition d'un KPI change, une seule formule est à modifier.</w:t>
      </w:r>
    </w:p>
    <w:p w14:paraId="52D363E6" w14:textId="77777777" w:rsidR="00B032CA" w:rsidRDefault="00000000">
      <w:pPr>
        <w:spacing w:after="160" w:line="300" w:lineRule="auto"/>
      </w:pPr>
      <w:r>
        <w:rPr>
          <w:color w:val="000000"/>
        </w:rPr>
        <w:t>Toutes les mesures ont été centralisées dans une table technique dédiée, _Mesures, créée vide via la formule DAX suivante, afin de ne jamais polluer les tables de données brutes avec des mesures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032CA" w14:paraId="756AE77B" w14:textId="77777777">
        <w:tblPrEx>
          <w:tblCellMar>
            <w:top w:w="0" w:type="dxa"/>
            <w:bottom w:w="0" w:type="dxa"/>
          </w:tblCellMar>
        </w:tblPrEx>
        <w:tc>
          <w:tcPr>
            <w:tcW w:w="9360" w:type="dxa"/>
            <w:tcBorders>
              <w:top w:val="single" w:sz="4" w:space="0" w:color="BFBFBF"/>
              <w:left w:val="single" w:sz="4" w:space="0" w:color="BFBFBF"/>
              <w:bottom w:val="single" w:sz="4" w:space="0" w:color="BFBFBF"/>
              <w:right w:val="single" w:sz="4" w:space="0" w:color="BFBFBF"/>
            </w:tcBorders>
            <w:shd w:val="clear" w:color="auto" w:fill="F4F4F4"/>
            <w:tcMar>
              <w:top w:w="140" w:type="dxa"/>
              <w:left w:w="180" w:type="dxa"/>
              <w:bottom w:w="140" w:type="dxa"/>
              <w:right w:w="180" w:type="dxa"/>
            </w:tcMar>
          </w:tcPr>
          <w:p w14:paraId="12AC41F4" w14:textId="77777777" w:rsidR="00B032CA" w:rsidRDefault="00000000">
            <w:pPr>
              <w:spacing w:line="264" w:lineRule="auto"/>
            </w:pPr>
            <w:r>
              <w:rPr>
                <w:rFonts w:ascii="Consolas" w:eastAsia="Consolas" w:hAnsi="Consolas" w:cs="Consolas"/>
                <w:color w:val="1F1F1F"/>
                <w:sz w:val="18"/>
                <w:szCs w:val="18"/>
              </w:rPr>
              <w:t xml:space="preserve">_Mesures = </w:t>
            </w:r>
            <w:proofErr w:type="gramStart"/>
            <w:r>
              <w:rPr>
                <w:rFonts w:ascii="Consolas" w:eastAsia="Consolas" w:hAnsi="Consolas" w:cs="Consolas"/>
                <w:color w:val="1F1F1F"/>
                <w:sz w:val="18"/>
                <w:szCs w:val="18"/>
              </w:rPr>
              <w:t>ROW(</w:t>
            </w:r>
            <w:proofErr w:type="gramEnd"/>
            <w:r>
              <w:rPr>
                <w:rFonts w:ascii="Consolas" w:eastAsia="Consolas" w:hAnsi="Consolas" w:cs="Consolas"/>
                <w:color w:val="1F1F1F"/>
                <w:sz w:val="18"/>
                <w:szCs w:val="18"/>
              </w:rPr>
              <w:t>"Définition", "Table technique pour centraliser toutes les mesures DAX du projet GAP_SERVICE")</w:t>
            </w:r>
          </w:p>
        </w:tc>
      </w:tr>
    </w:tbl>
    <w:p w14:paraId="213F6294" w14:textId="77777777" w:rsidR="00B032CA" w:rsidRDefault="00000000">
      <w:pPr>
        <w:pStyle w:val="Titre2"/>
      </w:pPr>
      <w:bookmarkStart w:id="52" w:name="_Toc232850744"/>
      <w:r>
        <w:t>5.3 Bloc 1 — Mesures Ventes</w:t>
      </w:r>
      <w:bookmarkEnd w:id="52"/>
    </w:p>
    <w:p w14:paraId="17B59C36" w14:textId="77777777" w:rsidR="00B032CA" w:rsidRDefault="00000000">
      <w:pPr>
        <w:spacing w:before="160" w:after="60"/>
      </w:pPr>
      <w:r>
        <w:rPr>
          <w:b/>
          <w:bCs/>
          <w:color w:val="1F4E5F"/>
        </w:rPr>
        <w:t>CA Total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032CA" w14:paraId="21971673" w14:textId="77777777">
        <w:tblPrEx>
          <w:tblCellMar>
            <w:top w:w="0" w:type="dxa"/>
            <w:bottom w:w="0" w:type="dxa"/>
          </w:tblCellMar>
        </w:tblPrEx>
        <w:tc>
          <w:tcPr>
            <w:tcW w:w="9360" w:type="dxa"/>
            <w:tcBorders>
              <w:top w:val="single" w:sz="4" w:space="0" w:color="BFBFBF"/>
              <w:left w:val="single" w:sz="4" w:space="0" w:color="BFBFBF"/>
              <w:bottom w:val="single" w:sz="4" w:space="0" w:color="BFBFBF"/>
              <w:right w:val="single" w:sz="4" w:space="0" w:color="BFBFBF"/>
            </w:tcBorders>
            <w:shd w:val="clear" w:color="auto" w:fill="F4F4F4"/>
            <w:tcMar>
              <w:top w:w="140" w:type="dxa"/>
              <w:left w:w="180" w:type="dxa"/>
              <w:bottom w:w="140" w:type="dxa"/>
              <w:right w:w="180" w:type="dxa"/>
            </w:tcMar>
          </w:tcPr>
          <w:p w14:paraId="2D36924B" w14:textId="77777777" w:rsidR="00B032CA" w:rsidRDefault="00000000">
            <w:pPr>
              <w:spacing w:line="264" w:lineRule="auto"/>
            </w:pPr>
            <w:r>
              <w:rPr>
                <w:rFonts w:ascii="Consolas" w:eastAsia="Consolas" w:hAnsi="Consolas" w:cs="Consolas"/>
                <w:color w:val="1F1F1F"/>
                <w:sz w:val="18"/>
                <w:szCs w:val="18"/>
              </w:rPr>
              <w:t>CA Total = SUM(</w:t>
            </w:r>
            <w:proofErr w:type="gramStart"/>
            <w:r>
              <w:rPr>
                <w:rFonts w:ascii="Consolas" w:eastAsia="Consolas" w:hAnsi="Consolas" w:cs="Consolas"/>
                <w:color w:val="1F1F1F"/>
                <w:sz w:val="18"/>
                <w:szCs w:val="18"/>
              </w:rPr>
              <w:t>Ventes[</w:t>
            </w:r>
            <w:proofErr w:type="spellStart"/>
            <w:proofErr w:type="gramEnd"/>
            <w:r>
              <w:rPr>
                <w:rFonts w:ascii="Consolas" w:eastAsia="Consolas" w:hAnsi="Consolas" w:cs="Consolas"/>
                <w:color w:val="1F1F1F"/>
                <w:sz w:val="18"/>
                <w:szCs w:val="18"/>
              </w:rPr>
              <w:t>Montant_Total</w:t>
            </w:r>
            <w:proofErr w:type="spellEnd"/>
            <w:r>
              <w:rPr>
                <w:rFonts w:ascii="Consolas" w:eastAsia="Consolas" w:hAnsi="Consolas" w:cs="Consolas"/>
                <w:color w:val="1F1F1F"/>
                <w:sz w:val="18"/>
                <w:szCs w:val="18"/>
              </w:rPr>
              <w:t>])</w:t>
            </w:r>
          </w:p>
        </w:tc>
      </w:tr>
    </w:tbl>
    <w:p w14:paraId="3C44ED07" w14:textId="77777777" w:rsidR="00B032CA" w:rsidRDefault="00000000">
      <w:pPr>
        <w:spacing w:after="100" w:line="300" w:lineRule="auto"/>
      </w:pPr>
      <w:r>
        <w:rPr>
          <w:b/>
          <w:bCs/>
          <w:color w:val="000000"/>
        </w:rPr>
        <w:t xml:space="preserve">Besoin métier : </w:t>
      </w:r>
      <w:r>
        <w:rPr>
          <w:color w:val="000000"/>
        </w:rPr>
        <w:t>C'est le chiffre que tout dirigeant regarde en premier. SUM additionne l'ensemble des montants, y compris les négatifs, donnant ainsi le CA net (ventes moins remboursements) — la mesure la plus juste pour piloter la rentabilité réelle.</w:t>
      </w:r>
    </w:p>
    <w:p w14:paraId="3B4608AC" w14:textId="77777777" w:rsidR="00B032CA" w:rsidRDefault="00000000">
      <w:pPr>
        <w:spacing w:after="160" w:line="300" w:lineRule="auto"/>
      </w:pPr>
      <w:r>
        <w:rPr>
          <w:b/>
          <w:bCs/>
          <w:color w:val="000000"/>
        </w:rPr>
        <w:t xml:space="preserve">Cas d'usage : </w:t>
      </w:r>
      <w:r>
        <w:rPr>
          <w:color w:val="000000"/>
        </w:rPr>
        <w:t xml:space="preserve">Carte KPI principale en page d'accueil du </w:t>
      </w:r>
      <w:proofErr w:type="spellStart"/>
      <w:r>
        <w:rPr>
          <w:color w:val="000000"/>
        </w:rPr>
        <w:t>dashboard</w:t>
      </w:r>
      <w:proofErr w:type="spellEnd"/>
      <w:r>
        <w:rPr>
          <w:color w:val="000000"/>
        </w:rPr>
        <w:t xml:space="preserve"> ; valeur de référence validée à 342 132 942 FCFA (≈ 342,13 M) sur le jeu de données nettoyé (482 lignes Ventes).</w:t>
      </w:r>
    </w:p>
    <w:p w14:paraId="08C7943E" w14:textId="77777777" w:rsidR="00B032CA" w:rsidRDefault="00000000">
      <w:pPr>
        <w:spacing w:before="160" w:after="60"/>
      </w:pPr>
      <w:r>
        <w:rPr>
          <w:b/>
          <w:bCs/>
          <w:color w:val="1F4E5F"/>
        </w:rPr>
        <w:t>CA Brut (Ventes positives)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032CA" w14:paraId="0F1520EA" w14:textId="77777777">
        <w:tblPrEx>
          <w:tblCellMar>
            <w:top w:w="0" w:type="dxa"/>
            <w:bottom w:w="0" w:type="dxa"/>
          </w:tblCellMar>
        </w:tblPrEx>
        <w:tc>
          <w:tcPr>
            <w:tcW w:w="9360" w:type="dxa"/>
            <w:tcBorders>
              <w:top w:val="single" w:sz="4" w:space="0" w:color="BFBFBF"/>
              <w:left w:val="single" w:sz="4" w:space="0" w:color="BFBFBF"/>
              <w:bottom w:val="single" w:sz="4" w:space="0" w:color="BFBFBF"/>
              <w:right w:val="single" w:sz="4" w:space="0" w:color="BFBFBF"/>
            </w:tcBorders>
            <w:shd w:val="clear" w:color="auto" w:fill="F4F4F4"/>
            <w:tcMar>
              <w:top w:w="140" w:type="dxa"/>
              <w:left w:w="180" w:type="dxa"/>
              <w:bottom w:w="140" w:type="dxa"/>
              <w:right w:w="180" w:type="dxa"/>
            </w:tcMar>
          </w:tcPr>
          <w:p w14:paraId="6B8EB542" w14:textId="77777777" w:rsidR="00B032CA" w:rsidRDefault="00000000">
            <w:pPr>
              <w:spacing w:line="264" w:lineRule="auto"/>
            </w:pPr>
            <w:r>
              <w:rPr>
                <w:rFonts w:ascii="Consolas" w:eastAsia="Consolas" w:hAnsi="Consolas" w:cs="Consolas"/>
                <w:color w:val="1F1F1F"/>
                <w:sz w:val="18"/>
                <w:szCs w:val="18"/>
              </w:rPr>
              <w:t xml:space="preserve">CA Brut (Ventes positives) = </w:t>
            </w:r>
          </w:p>
          <w:p w14:paraId="5CCCA1A8" w14:textId="77777777" w:rsidR="00B032CA" w:rsidRDefault="00000000">
            <w:pPr>
              <w:spacing w:line="264" w:lineRule="auto"/>
            </w:pPr>
            <w:proofErr w:type="gramStart"/>
            <w:r>
              <w:rPr>
                <w:rFonts w:ascii="Consolas" w:eastAsia="Consolas" w:hAnsi="Consolas" w:cs="Consolas"/>
                <w:color w:val="1F1F1F"/>
                <w:sz w:val="18"/>
                <w:szCs w:val="18"/>
              </w:rPr>
              <w:t>CALCULATE(</w:t>
            </w:r>
            <w:proofErr w:type="gramEnd"/>
          </w:p>
          <w:p w14:paraId="31628D76" w14:textId="77777777" w:rsidR="00B032CA" w:rsidRDefault="00000000">
            <w:pPr>
              <w:spacing w:line="264" w:lineRule="auto"/>
            </w:pPr>
            <w:r>
              <w:rPr>
                <w:rFonts w:ascii="Consolas" w:eastAsia="Consolas" w:hAnsi="Consolas" w:cs="Consolas"/>
                <w:color w:val="1F1F1F"/>
                <w:sz w:val="18"/>
                <w:szCs w:val="18"/>
              </w:rPr>
              <w:t xml:space="preserve">    SUM(</w:t>
            </w:r>
            <w:proofErr w:type="gramStart"/>
            <w:r>
              <w:rPr>
                <w:rFonts w:ascii="Consolas" w:eastAsia="Consolas" w:hAnsi="Consolas" w:cs="Consolas"/>
                <w:color w:val="1F1F1F"/>
                <w:sz w:val="18"/>
                <w:szCs w:val="18"/>
              </w:rPr>
              <w:t>Ventes[</w:t>
            </w:r>
            <w:proofErr w:type="spellStart"/>
            <w:proofErr w:type="gramEnd"/>
            <w:r>
              <w:rPr>
                <w:rFonts w:ascii="Consolas" w:eastAsia="Consolas" w:hAnsi="Consolas" w:cs="Consolas"/>
                <w:color w:val="1F1F1F"/>
                <w:sz w:val="18"/>
                <w:szCs w:val="18"/>
              </w:rPr>
              <w:t>Montant_Total</w:t>
            </w:r>
            <w:proofErr w:type="spellEnd"/>
            <w:r>
              <w:rPr>
                <w:rFonts w:ascii="Consolas" w:eastAsia="Consolas" w:hAnsi="Consolas" w:cs="Consolas"/>
                <w:color w:val="1F1F1F"/>
                <w:sz w:val="18"/>
                <w:szCs w:val="18"/>
              </w:rPr>
              <w:t>]),</w:t>
            </w:r>
          </w:p>
          <w:p w14:paraId="2CD9C322" w14:textId="77777777" w:rsidR="00B032CA" w:rsidRDefault="00000000">
            <w:pPr>
              <w:spacing w:line="264" w:lineRule="auto"/>
            </w:pPr>
            <w:r>
              <w:rPr>
                <w:rFonts w:ascii="Consolas" w:eastAsia="Consolas" w:hAnsi="Consolas" w:cs="Consolas"/>
                <w:color w:val="1F1F1F"/>
                <w:sz w:val="18"/>
                <w:szCs w:val="18"/>
              </w:rPr>
              <w:t xml:space="preserve">    </w:t>
            </w:r>
            <w:proofErr w:type="gramStart"/>
            <w:r>
              <w:rPr>
                <w:rFonts w:ascii="Consolas" w:eastAsia="Consolas" w:hAnsi="Consolas" w:cs="Consolas"/>
                <w:color w:val="1F1F1F"/>
                <w:sz w:val="18"/>
                <w:szCs w:val="18"/>
              </w:rPr>
              <w:t>Ventes[</w:t>
            </w:r>
            <w:proofErr w:type="spellStart"/>
            <w:proofErr w:type="gramEnd"/>
            <w:r>
              <w:rPr>
                <w:rFonts w:ascii="Consolas" w:eastAsia="Consolas" w:hAnsi="Consolas" w:cs="Consolas"/>
                <w:color w:val="1F1F1F"/>
                <w:sz w:val="18"/>
                <w:szCs w:val="18"/>
              </w:rPr>
              <w:t>Montant_Total</w:t>
            </w:r>
            <w:proofErr w:type="spellEnd"/>
            <w:r>
              <w:rPr>
                <w:rFonts w:ascii="Consolas" w:eastAsia="Consolas" w:hAnsi="Consolas" w:cs="Consolas"/>
                <w:color w:val="1F1F1F"/>
                <w:sz w:val="18"/>
                <w:szCs w:val="18"/>
              </w:rPr>
              <w:t>] &gt; 0</w:t>
            </w:r>
          </w:p>
          <w:p w14:paraId="391FABF8" w14:textId="77777777" w:rsidR="00B032CA" w:rsidRDefault="00000000">
            <w:pPr>
              <w:spacing w:line="264" w:lineRule="auto"/>
            </w:pPr>
            <w:r>
              <w:rPr>
                <w:rFonts w:ascii="Consolas" w:eastAsia="Consolas" w:hAnsi="Consolas" w:cs="Consolas"/>
                <w:color w:val="1F1F1F"/>
                <w:sz w:val="18"/>
                <w:szCs w:val="18"/>
              </w:rPr>
              <w:t>)</w:t>
            </w:r>
          </w:p>
        </w:tc>
      </w:tr>
    </w:tbl>
    <w:p w14:paraId="389C5FFD" w14:textId="77777777" w:rsidR="00B032CA" w:rsidRDefault="00000000">
      <w:pPr>
        <w:spacing w:after="100" w:line="300" w:lineRule="auto"/>
      </w:pPr>
      <w:r>
        <w:rPr>
          <w:b/>
          <w:bCs/>
          <w:color w:val="000000"/>
        </w:rPr>
        <w:t xml:space="preserve">Besoin métier : </w:t>
      </w:r>
      <w:r>
        <w:rPr>
          <w:color w:val="000000"/>
        </w:rPr>
        <w:t>Permet d'analyser la performance commerciale « brute », sans l'effet des remboursements qui peut masquer la vraie dynamique des ventes.</w:t>
      </w:r>
    </w:p>
    <w:p w14:paraId="621B427A" w14:textId="77777777" w:rsidR="00B032CA" w:rsidRDefault="00000000">
      <w:pPr>
        <w:spacing w:after="100" w:line="300" w:lineRule="auto"/>
      </w:pPr>
      <w:r>
        <w:rPr>
          <w:b/>
          <w:bCs/>
          <w:color w:val="000000"/>
        </w:rPr>
        <w:t xml:space="preserve">Cas d'usage : </w:t>
      </w:r>
      <w:r>
        <w:rPr>
          <w:color w:val="000000"/>
        </w:rPr>
        <w:t>Comparaison avec CA Total pour isoler l'impact des remboursements. Valeur de référence : 342 721 426 FCFA.</w:t>
      </w:r>
    </w:p>
    <w:p w14:paraId="4AD22CCB" w14:textId="77777777" w:rsidR="00B032CA" w:rsidRDefault="00000000">
      <w:pPr>
        <w:spacing w:after="160" w:line="300" w:lineRule="auto"/>
      </w:pPr>
      <w:r>
        <w:rPr>
          <w:b/>
          <w:bCs/>
          <w:color w:val="B9770E"/>
        </w:rPr>
        <w:t xml:space="preserve">Piège / limite : </w:t>
      </w:r>
      <w:r>
        <w:rPr>
          <w:color w:val="000000"/>
        </w:rPr>
        <w:t>CALCULATE est la fonction la plus puissante et la plus utilisée en DAX : elle modifie le contexte de filtre de l'expression interne en lui ajoutant une condition supplémentaire.</w:t>
      </w:r>
    </w:p>
    <w:p w14:paraId="7C0D45DA" w14:textId="77777777" w:rsidR="00B032CA" w:rsidRDefault="00000000">
      <w:pPr>
        <w:spacing w:before="160" w:after="60"/>
      </w:pPr>
      <w:r>
        <w:rPr>
          <w:b/>
          <w:bCs/>
          <w:color w:val="1F4E5F"/>
        </w:rPr>
        <w:t>Total Remboursements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032CA" w14:paraId="7425A3B7" w14:textId="77777777">
        <w:tblPrEx>
          <w:tblCellMar>
            <w:top w:w="0" w:type="dxa"/>
            <w:bottom w:w="0" w:type="dxa"/>
          </w:tblCellMar>
        </w:tblPrEx>
        <w:tc>
          <w:tcPr>
            <w:tcW w:w="9360" w:type="dxa"/>
            <w:tcBorders>
              <w:top w:val="single" w:sz="4" w:space="0" w:color="BFBFBF"/>
              <w:left w:val="single" w:sz="4" w:space="0" w:color="BFBFBF"/>
              <w:bottom w:val="single" w:sz="4" w:space="0" w:color="BFBFBF"/>
              <w:right w:val="single" w:sz="4" w:space="0" w:color="BFBFBF"/>
            </w:tcBorders>
            <w:shd w:val="clear" w:color="auto" w:fill="F4F4F4"/>
            <w:tcMar>
              <w:top w:w="140" w:type="dxa"/>
              <w:left w:w="180" w:type="dxa"/>
              <w:bottom w:w="140" w:type="dxa"/>
              <w:right w:w="180" w:type="dxa"/>
            </w:tcMar>
          </w:tcPr>
          <w:p w14:paraId="243DC1CB" w14:textId="77777777" w:rsidR="00B032CA" w:rsidRDefault="00000000">
            <w:pPr>
              <w:spacing w:line="264" w:lineRule="auto"/>
            </w:pPr>
            <w:r>
              <w:rPr>
                <w:rFonts w:ascii="Consolas" w:eastAsia="Consolas" w:hAnsi="Consolas" w:cs="Consolas"/>
                <w:color w:val="1F1F1F"/>
                <w:sz w:val="18"/>
                <w:szCs w:val="18"/>
              </w:rPr>
              <w:t xml:space="preserve">Total Remboursements = </w:t>
            </w:r>
          </w:p>
          <w:p w14:paraId="70405D7D" w14:textId="77777777" w:rsidR="00B032CA" w:rsidRDefault="00000000">
            <w:pPr>
              <w:spacing w:line="264" w:lineRule="auto"/>
            </w:pPr>
            <w:proofErr w:type="gramStart"/>
            <w:r>
              <w:rPr>
                <w:rFonts w:ascii="Consolas" w:eastAsia="Consolas" w:hAnsi="Consolas" w:cs="Consolas"/>
                <w:color w:val="1F1F1F"/>
                <w:sz w:val="18"/>
                <w:szCs w:val="18"/>
              </w:rPr>
              <w:t>CALCULATE(</w:t>
            </w:r>
            <w:proofErr w:type="gramEnd"/>
          </w:p>
          <w:p w14:paraId="704F6EF5" w14:textId="77777777" w:rsidR="00B032CA" w:rsidRDefault="00000000">
            <w:pPr>
              <w:spacing w:line="264" w:lineRule="auto"/>
            </w:pPr>
            <w:r>
              <w:rPr>
                <w:rFonts w:ascii="Consolas" w:eastAsia="Consolas" w:hAnsi="Consolas" w:cs="Consolas"/>
                <w:color w:val="1F1F1F"/>
                <w:sz w:val="18"/>
                <w:szCs w:val="18"/>
              </w:rPr>
              <w:lastRenderedPageBreak/>
              <w:t xml:space="preserve">    SUM(</w:t>
            </w:r>
            <w:proofErr w:type="gramStart"/>
            <w:r>
              <w:rPr>
                <w:rFonts w:ascii="Consolas" w:eastAsia="Consolas" w:hAnsi="Consolas" w:cs="Consolas"/>
                <w:color w:val="1F1F1F"/>
                <w:sz w:val="18"/>
                <w:szCs w:val="18"/>
              </w:rPr>
              <w:t>Ventes[</w:t>
            </w:r>
            <w:proofErr w:type="spellStart"/>
            <w:proofErr w:type="gramEnd"/>
            <w:r>
              <w:rPr>
                <w:rFonts w:ascii="Consolas" w:eastAsia="Consolas" w:hAnsi="Consolas" w:cs="Consolas"/>
                <w:color w:val="1F1F1F"/>
                <w:sz w:val="18"/>
                <w:szCs w:val="18"/>
              </w:rPr>
              <w:t>Montant_Total</w:t>
            </w:r>
            <w:proofErr w:type="spellEnd"/>
            <w:r>
              <w:rPr>
                <w:rFonts w:ascii="Consolas" w:eastAsia="Consolas" w:hAnsi="Consolas" w:cs="Consolas"/>
                <w:color w:val="1F1F1F"/>
                <w:sz w:val="18"/>
                <w:szCs w:val="18"/>
              </w:rPr>
              <w:t>]),</w:t>
            </w:r>
          </w:p>
          <w:p w14:paraId="3260923C" w14:textId="77777777" w:rsidR="00B032CA" w:rsidRDefault="00000000">
            <w:pPr>
              <w:spacing w:line="264" w:lineRule="auto"/>
            </w:pPr>
            <w:r>
              <w:rPr>
                <w:rFonts w:ascii="Consolas" w:eastAsia="Consolas" w:hAnsi="Consolas" w:cs="Consolas"/>
                <w:color w:val="1F1F1F"/>
                <w:sz w:val="18"/>
                <w:szCs w:val="18"/>
              </w:rPr>
              <w:t xml:space="preserve">    </w:t>
            </w:r>
            <w:proofErr w:type="gramStart"/>
            <w:r>
              <w:rPr>
                <w:rFonts w:ascii="Consolas" w:eastAsia="Consolas" w:hAnsi="Consolas" w:cs="Consolas"/>
                <w:color w:val="1F1F1F"/>
                <w:sz w:val="18"/>
                <w:szCs w:val="18"/>
              </w:rPr>
              <w:t>Ventes[</w:t>
            </w:r>
            <w:proofErr w:type="spellStart"/>
            <w:proofErr w:type="gramEnd"/>
            <w:r>
              <w:rPr>
                <w:rFonts w:ascii="Consolas" w:eastAsia="Consolas" w:hAnsi="Consolas" w:cs="Consolas"/>
                <w:color w:val="1F1F1F"/>
                <w:sz w:val="18"/>
                <w:szCs w:val="18"/>
              </w:rPr>
              <w:t>Montant_Total</w:t>
            </w:r>
            <w:proofErr w:type="spellEnd"/>
            <w:r>
              <w:rPr>
                <w:rFonts w:ascii="Consolas" w:eastAsia="Consolas" w:hAnsi="Consolas" w:cs="Consolas"/>
                <w:color w:val="1F1F1F"/>
                <w:sz w:val="18"/>
                <w:szCs w:val="18"/>
              </w:rPr>
              <w:t>] &lt; 0</w:t>
            </w:r>
          </w:p>
          <w:p w14:paraId="3DD6CA8F" w14:textId="77777777" w:rsidR="00B032CA" w:rsidRDefault="00000000">
            <w:pPr>
              <w:spacing w:line="264" w:lineRule="auto"/>
            </w:pPr>
            <w:r>
              <w:rPr>
                <w:rFonts w:ascii="Consolas" w:eastAsia="Consolas" w:hAnsi="Consolas" w:cs="Consolas"/>
                <w:color w:val="1F1F1F"/>
                <w:sz w:val="18"/>
                <w:szCs w:val="18"/>
              </w:rPr>
              <w:t>) * -1</w:t>
            </w:r>
          </w:p>
        </w:tc>
      </w:tr>
    </w:tbl>
    <w:p w14:paraId="6306A687" w14:textId="77777777" w:rsidR="00B032CA" w:rsidRDefault="00000000">
      <w:pPr>
        <w:spacing w:after="100" w:line="300" w:lineRule="auto"/>
      </w:pPr>
      <w:r>
        <w:rPr>
          <w:b/>
          <w:bCs/>
          <w:color w:val="000000"/>
        </w:rPr>
        <w:lastRenderedPageBreak/>
        <w:t xml:space="preserve">Besoin métier : </w:t>
      </w:r>
      <w:r>
        <w:rPr>
          <w:color w:val="000000"/>
        </w:rPr>
        <w:t>Surveiller le volume de remboursements : une hausse dans le temps est un signal d'alerte (qualité produit, erreurs de caisse, fraude).</w:t>
      </w:r>
    </w:p>
    <w:p w14:paraId="112F7D69" w14:textId="77777777" w:rsidR="00B032CA" w:rsidRDefault="00000000">
      <w:pPr>
        <w:spacing w:after="100" w:line="300" w:lineRule="auto"/>
      </w:pPr>
      <w:r>
        <w:rPr>
          <w:b/>
          <w:bCs/>
          <w:color w:val="000000"/>
        </w:rPr>
        <w:t xml:space="preserve">Cas d'usage : </w:t>
      </w:r>
      <w:r>
        <w:rPr>
          <w:color w:val="000000"/>
        </w:rPr>
        <w:t>Carte KPI dédiée. Valeur de référence : 588 484 FCFA (soit seulement 0,17% du CA total).</w:t>
      </w:r>
    </w:p>
    <w:p w14:paraId="65EADBFD" w14:textId="77777777" w:rsidR="00B032CA" w:rsidRDefault="00000000">
      <w:pPr>
        <w:spacing w:after="160" w:line="300" w:lineRule="auto"/>
      </w:pPr>
      <w:r>
        <w:rPr>
          <w:b/>
          <w:bCs/>
          <w:color w:val="B9770E"/>
        </w:rPr>
        <w:t xml:space="preserve">Piège / limite : </w:t>
      </w:r>
      <w:r>
        <w:rPr>
          <w:color w:val="000000"/>
        </w:rPr>
        <w:t>Si le × -1 final est oublié, le KPI affiche un nombre négatif sur la carte, ce qui est déroutant visuellement pour un décideur.</w:t>
      </w:r>
    </w:p>
    <w:p w14:paraId="7E06779C" w14:textId="77777777" w:rsidR="00B032CA" w:rsidRDefault="00000000">
      <w:pPr>
        <w:spacing w:before="160" w:after="60"/>
      </w:pPr>
      <w:r>
        <w:rPr>
          <w:b/>
          <w:bCs/>
          <w:color w:val="1F4E5F"/>
        </w:rPr>
        <w:t>Nombre de Ventes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032CA" w14:paraId="6076C7FA" w14:textId="77777777">
        <w:tblPrEx>
          <w:tblCellMar>
            <w:top w:w="0" w:type="dxa"/>
            <w:bottom w:w="0" w:type="dxa"/>
          </w:tblCellMar>
        </w:tblPrEx>
        <w:tc>
          <w:tcPr>
            <w:tcW w:w="9360" w:type="dxa"/>
            <w:tcBorders>
              <w:top w:val="single" w:sz="4" w:space="0" w:color="BFBFBF"/>
              <w:left w:val="single" w:sz="4" w:space="0" w:color="BFBFBF"/>
              <w:bottom w:val="single" w:sz="4" w:space="0" w:color="BFBFBF"/>
              <w:right w:val="single" w:sz="4" w:space="0" w:color="BFBFBF"/>
            </w:tcBorders>
            <w:shd w:val="clear" w:color="auto" w:fill="F4F4F4"/>
            <w:tcMar>
              <w:top w:w="140" w:type="dxa"/>
              <w:left w:w="180" w:type="dxa"/>
              <w:bottom w:w="140" w:type="dxa"/>
              <w:right w:w="180" w:type="dxa"/>
            </w:tcMar>
          </w:tcPr>
          <w:p w14:paraId="5927A1CB" w14:textId="77777777" w:rsidR="00B032CA" w:rsidRDefault="00000000">
            <w:pPr>
              <w:spacing w:line="264" w:lineRule="auto"/>
            </w:pPr>
            <w:r>
              <w:rPr>
                <w:rFonts w:ascii="Consolas" w:eastAsia="Consolas" w:hAnsi="Consolas" w:cs="Consolas"/>
                <w:color w:val="1F1F1F"/>
                <w:sz w:val="18"/>
                <w:szCs w:val="18"/>
              </w:rPr>
              <w:t>Nombre de Ventes = COUNTROWS(Ventes)</w:t>
            </w:r>
          </w:p>
        </w:tc>
      </w:tr>
    </w:tbl>
    <w:p w14:paraId="47E2BCDA" w14:textId="77777777" w:rsidR="00B032CA" w:rsidRDefault="00000000">
      <w:pPr>
        <w:spacing w:after="100" w:line="300" w:lineRule="auto"/>
      </w:pPr>
      <w:r>
        <w:rPr>
          <w:b/>
          <w:bCs/>
          <w:color w:val="000000"/>
        </w:rPr>
        <w:t xml:space="preserve">Besoin métier : </w:t>
      </w:r>
      <w:r>
        <w:rPr>
          <w:color w:val="000000"/>
        </w:rPr>
        <w:t>Mesurer le volume d'activité commerciale dans le contexte de filtre actuel.</w:t>
      </w:r>
    </w:p>
    <w:p w14:paraId="6073DAC6" w14:textId="77777777" w:rsidR="00B032CA" w:rsidRDefault="00000000">
      <w:pPr>
        <w:spacing w:after="100" w:line="300" w:lineRule="auto"/>
      </w:pPr>
      <w:r>
        <w:rPr>
          <w:b/>
          <w:bCs/>
          <w:color w:val="000000"/>
        </w:rPr>
        <w:t xml:space="preserve">Cas d'usage : </w:t>
      </w:r>
      <w:r>
        <w:rPr>
          <w:color w:val="000000"/>
        </w:rPr>
        <w:t>Combiné à CA Total pour calculer le panier moyen. Valeur de référence : 482.</w:t>
      </w:r>
    </w:p>
    <w:p w14:paraId="579CC721" w14:textId="77777777" w:rsidR="00B032CA" w:rsidRDefault="00000000">
      <w:pPr>
        <w:spacing w:after="160" w:line="300" w:lineRule="auto"/>
      </w:pPr>
      <w:r>
        <w:rPr>
          <w:b/>
          <w:bCs/>
          <w:color w:val="B9770E"/>
        </w:rPr>
        <w:t xml:space="preserve">Piège / limite : </w:t>
      </w:r>
      <w:r>
        <w:rPr>
          <w:color w:val="000000"/>
        </w:rPr>
        <w:t>COUNTROWS est préférable à COUNT sur une colonne précise car il ne dépend pas du choix d'une colonne et n'est pas affecté par d'éventuelles valeurs vides restantes.</w:t>
      </w:r>
    </w:p>
    <w:p w14:paraId="349017BA" w14:textId="77777777" w:rsidR="00B032CA" w:rsidRDefault="00000000">
      <w:pPr>
        <w:spacing w:before="160" w:after="60"/>
      </w:pPr>
      <w:r>
        <w:rPr>
          <w:b/>
          <w:bCs/>
          <w:color w:val="1F4E5F"/>
        </w:rPr>
        <w:t>Panier Moyen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032CA" w14:paraId="5349F404" w14:textId="77777777">
        <w:tblPrEx>
          <w:tblCellMar>
            <w:top w:w="0" w:type="dxa"/>
            <w:bottom w:w="0" w:type="dxa"/>
          </w:tblCellMar>
        </w:tblPrEx>
        <w:tc>
          <w:tcPr>
            <w:tcW w:w="9360" w:type="dxa"/>
            <w:tcBorders>
              <w:top w:val="single" w:sz="4" w:space="0" w:color="BFBFBF"/>
              <w:left w:val="single" w:sz="4" w:space="0" w:color="BFBFBF"/>
              <w:bottom w:val="single" w:sz="4" w:space="0" w:color="BFBFBF"/>
              <w:right w:val="single" w:sz="4" w:space="0" w:color="BFBFBF"/>
            </w:tcBorders>
            <w:shd w:val="clear" w:color="auto" w:fill="F4F4F4"/>
            <w:tcMar>
              <w:top w:w="140" w:type="dxa"/>
              <w:left w:w="180" w:type="dxa"/>
              <w:bottom w:w="140" w:type="dxa"/>
              <w:right w:w="180" w:type="dxa"/>
            </w:tcMar>
          </w:tcPr>
          <w:p w14:paraId="16EB1323" w14:textId="77777777" w:rsidR="00B032CA" w:rsidRDefault="00000000">
            <w:pPr>
              <w:spacing w:line="264" w:lineRule="auto"/>
            </w:pPr>
            <w:r>
              <w:rPr>
                <w:rFonts w:ascii="Consolas" w:eastAsia="Consolas" w:hAnsi="Consolas" w:cs="Consolas"/>
                <w:color w:val="1F1F1F"/>
                <w:sz w:val="18"/>
                <w:szCs w:val="18"/>
              </w:rPr>
              <w:t xml:space="preserve">Panier Moyen = </w:t>
            </w:r>
            <w:proofErr w:type="gramStart"/>
            <w:r>
              <w:rPr>
                <w:rFonts w:ascii="Consolas" w:eastAsia="Consolas" w:hAnsi="Consolas" w:cs="Consolas"/>
                <w:color w:val="1F1F1F"/>
                <w:sz w:val="18"/>
                <w:szCs w:val="18"/>
              </w:rPr>
              <w:t>DIVIDE(</w:t>
            </w:r>
            <w:proofErr w:type="gramEnd"/>
            <w:r>
              <w:rPr>
                <w:rFonts w:ascii="Consolas" w:eastAsia="Consolas" w:hAnsi="Consolas" w:cs="Consolas"/>
                <w:color w:val="1F1F1F"/>
                <w:sz w:val="18"/>
                <w:szCs w:val="18"/>
              </w:rPr>
              <w:t>[CA Total], [Nombre de Ventes], 0)</w:t>
            </w:r>
          </w:p>
        </w:tc>
      </w:tr>
    </w:tbl>
    <w:p w14:paraId="5723102C" w14:textId="77777777" w:rsidR="00B032CA" w:rsidRDefault="00000000">
      <w:pPr>
        <w:spacing w:after="100" w:line="300" w:lineRule="auto"/>
      </w:pPr>
      <w:r>
        <w:rPr>
          <w:b/>
          <w:bCs/>
          <w:color w:val="000000"/>
        </w:rPr>
        <w:t xml:space="preserve">Besoin métier : </w:t>
      </w:r>
      <w:r>
        <w:rPr>
          <w:color w:val="000000"/>
        </w:rPr>
        <w:t>Indicateur clé pour savoir si les clients dépensent plus ou moins en moyenne par passage — pertinent pour évaluer une stratégie d'</w:t>
      </w:r>
      <w:proofErr w:type="spellStart"/>
      <w:r>
        <w:rPr>
          <w:color w:val="000000"/>
        </w:rPr>
        <w:t>upsell</w:t>
      </w:r>
      <w:proofErr w:type="spellEnd"/>
      <w:r>
        <w:rPr>
          <w:color w:val="000000"/>
        </w:rPr>
        <w:t>.</w:t>
      </w:r>
    </w:p>
    <w:p w14:paraId="77305633" w14:textId="77777777" w:rsidR="00B032CA" w:rsidRDefault="00000000">
      <w:pPr>
        <w:spacing w:after="100" w:line="300" w:lineRule="auto"/>
      </w:pPr>
      <w:r>
        <w:rPr>
          <w:b/>
          <w:bCs/>
          <w:color w:val="000000"/>
        </w:rPr>
        <w:t xml:space="preserve">Cas d'usage : </w:t>
      </w:r>
      <w:r>
        <w:rPr>
          <w:color w:val="000000"/>
        </w:rPr>
        <w:t>KPI carte, à croiser avec Canal ou Ville.</w:t>
      </w:r>
    </w:p>
    <w:p w14:paraId="1467EA27" w14:textId="77777777" w:rsidR="00B032CA" w:rsidRDefault="00000000">
      <w:pPr>
        <w:spacing w:after="160" w:line="300" w:lineRule="auto"/>
      </w:pPr>
      <w:r>
        <w:rPr>
          <w:b/>
          <w:bCs/>
          <w:color w:val="B9770E"/>
        </w:rPr>
        <w:t xml:space="preserve">Piège / limite : </w:t>
      </w:r>
      <w:proofErr w:type="gramStart"/>
      <w:r>
        <w:rPr>
          <w:color w:val="000000"/>
        </w:rPr>
        <w:t>DIVIDE(</w:t>
      </w:r>
      <w:proofErr w:type="gramEnd"/>
      <w:r>
        <w:rPr>
          <w:color w:val="000000"/>
        </w:rPr>
        <w:t xml:space="preserve">numérateur, dénominateur, </w:t>
      </w:r>
      <w:proofErr w:type="spellStart"/>
      <w:r>
        <w:rPr>
          <w:color w:val="000000"/>
        </w:rPr>
        <w:t>valeur_si_erreur</w:t>
      </w:r>
      <w:proofErr w:type="spellEnd"/>
      <w:r>
        <w:rPr>
          <w:color w:val="000000"/>
        </w:rPr>
        <w:t>) est la bonne pratique absolue pour toute division en DAX : si le dénominateur vaut 0 (ex : un magasin filtré sans aucune vente), une division classique avec / génère une erreur #DIV/0! qui casse l'affichage du visuel entier. Règle retenue pour tout le projet : ne plus jamais utiliser / directement en DAX.</w:t>
      </w:r>
    </w:p>
    <w:p w14:paraId="718E84F3" w14:textId="77777777" w:rsidR="00B032CA" w:rsidRDefault="00000000">
      <w:r>
        <w:br w:type="page"/>
      </w:r>
    </w:p>
    <w:p w14:paraId="038F539E" w14:textId="77777777" w:rsidR="00B032CA" w:rsidRDefault="00000000">
      <w:pPr>
        <w:pStyle w:val="Titre2"/>
      </w:pPr>
      <w:bookmarkStart w:id="53" w:name="_Toc232850745"/>
      <w:r>
        <w:lastRenderedPageBreak/>
        <w:t>5.4 Bloc 2 — Mesures Stocks</w:t>
      </w:r>
      <w:bookmarkEnd w:id="53"/>
    </w:p>
    <w:p w14:paraId="2C879942" w14:textId="77777777" w:rsidR="00B032CA" w:rsidRDefault="00000000">
      <w:pPr>
        <w:spacing w:before="160" w:after="60"/>
      </w:pPr>
      <w:r>
        <w:rPr>
          <w:b/>
          <w:bCs/>
          <w:color w:val="1F4E5F"/>
        </w:rPr>
        <w:t>Valeur Stock Total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032CA" w14:paraId="45A3711B" w14:textId="77777777">
        <w:tblPrEx>
          <w:tblCellMar>
            <w:top w:w="0" w:type="dxa"/>
            <w:bottom w:w="0" w:type="dxa"/>
          </w:tblCellMar>
        </w:tblPrEx>
        <w:tc>
          <w:tcPr>
            <w:tcW w:w="9360" w:type="dxa"/>
            <w:tcBorders>
              <w:top w:val="single" w:sz="4" w:space="0" w:color="BFBFBF"/>
              <w:left w:val="single" w:sz="4" w:space="0" w:color="BFBFBF"/>
              <w:bottom w:val="single" w:sz="4" w:space="0" w:color="BFBFBF"/>
              <w:right w:val="single" w:sz="4" w:space="0" w:color="BFBFBF"/>
            </w:tcBorders>
            <w:shd w:val="clear" w:color="auto" w:fill="F4F4F4"/>
            <w:tcMar>
              <w:top w:w="140" w:type="dxa"/>
              <w:left w:w="180" w:type="dxa"/>
              <w:bottom w:w="140" w:type="dxa"/>
              <w:right w:w="180" w:type="dxa"/>
            </w:tcMar>
          </w:tcPr>
          <w:p w14:paraId="690F500B" w14:textId="77777777" w:rsidR="00B032CA" w:rsidRDefault="00000000">
            <w:pPr>
              <w:spacing w:line="264" w:lineRule="auto"/>
            </w:pPr>
            <w:r>
              <w:rPr>
                <w:rFonts w:ascii="Consolas" w:eastAsia="Consolas" w:hAnsi="Consolas" w:cs="Consolas"/>
                <w:color w:val="1F1F1F"/>
                <w:sz w:val="18"/>
                <w:szCs w:val="18"/>
              </w:rPr>
              <w:t xml:space="preserve">Valeur Stock Total = </w:t>
            </w:r>
          </w:p>
          <w:p w14:paraId="0B7E9263" w14:textId="77777777" w:rsidR="00B032CA" w:rsidRDefault="00000000">
            <w:pPr>
              <w:spacing w:line="264" w:lineRule="auto"/>
            </w:pPr>
            <w:proofErr w:type="gramStart"/>
            <w:r>
              <w:rPr>
                <w:rFonts w:ascii="Consolas" w:eastAsia="Consolas" w:hAnsi="Consolas" w:cs="Consolas"/>
                <w:color w:val="1F1F1F"/>
                <w:sz w:val="18"/>
                <w:szCs w:val="18"/>
              </w:rPr>
              <w:t>SUMX(</w:t>
            </w:r>
            <w:proofErr w:type="gramEnd"/>
          </w:p>
          <w:p w14:paraId="11C29205" w14:textId="77777777" w:rsidR="00B032CA" w:rsidRDefault="00000000">
            <w:pPr>
              <w:spacing w:line="264" w:lineRule="auto"/>
            </w:pPr>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Stocks_Produits</w:t>
            </w:r>
            <w:proofErr w:type="spellEnd"/>
            <w:r>
              <w:rPr>
                <w:rFonts w:ascii="Consolas" w:eastAsia="Consolas" w:hAnsi="Consolas" w:cs="Consolas"/>
                <w:color w:val="1F1F1F"/>
                <w:sz w:val="18"/>
                <w:szCs w:val="18"/>
              </w:rPr>
              <w:t>,</w:t>
            </w:r>
          </w:p>
          <w:p w14:paraId="70688A2D" w14:textId="77777777" w:rsidR="00B032CA" w:rsidRDefault="00000000">
            <w:pPr>
              <w:spacing w:line="264" w:lineRule="auto"/>
            </w:pPr>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Stocks_</w:t>
            </w:r>
            <w:proofErr w:type="gramStart"/>
            <w:r>
              <w:rPr>
                <w:rFonts w:ascii="Consolas" w:eastAsia="Consolas" w:hAnsi="Consolas" w:cs="Consolas"/>
                <w:color w:val="1F1F1F"/>
                <w:sz w:val="18"/>
                <w:szCs w:val="18"/>
              </w:rPr>
              <w:t>Produits</w:t>
            </w:r>
            <w:proofErr w:type="spellEnd"/>
            <w:r>
              <w:rPr>
                <w:rFonts w:ascii="Consolas" w:eastAsia="Consolas" w:hAnsi="Consolas" w:cs="Consolas"/>
                <w:color w:val="1F1F1F"/>
                <w:sz w:val="18"/>
                <w:szCs w:val="18"/>
              </w:rPr>
              <w:t>[</w:t>
            </w:r>
            <w:proofErr w:type="spellStart"/>
            <w:proofErr w:type="gramEnd"/>
            <w:r>
              <w:rPr>
                <w:rFonts w:ascii="Consolas" w:eastAsia="Consolas" w:hAnsi="Consolas" w:cs="Consolas"/>
                <w:color w:val="1F1F1F"/>
                <w:sz w:val="18"/>
                <w:szCs w:val="18"/>
              </w:rPr>
              <w:t>Prix_Unitaire</w:t>
            </w:r>
            <w:proofErr w:type="spellEnd"/>
            <w:r>
              <w:rPr>
                <w:rFonts w:ascii="Consolas" w:eastAsia="Consolas" w:hAnsi="Consolas" w:cs="Consolas"/>
                <w:color w:val="1F1F1F"/>
                <w:sz w:val="18"/>
                <w:szCs w:val="18"/>
              </w:rPr>
              <w:t xml:space="preserve">] * </w:t>
            </w:r>
            <w:proofErr w:type="spellStart"/>
            <w:r>
              <w:rPr>
                <w:rFonts w:ascii="Consolas" w:eastAsia="Consolas" w:hAnsi="Consolas" w:cs="Consolas"/>
                <w:color w:val="1F1F1F"/>
                <w:sz w:val="18"/>
                <w:szCs w:val="18"/>
              </w:rPr>
              <w:t>Stocks_Produits</w:t>
            </w:r>
            <w:proofErr w:type="spell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Quantite_Stock</w:t>
            </w:r>
            <w:proofErr w:type="spellEnd"/>
            <w:r>
              <w:rPr>
                <w:rFonts w:ascii="Consolas" w:eastAsia="Consolas" w:hAnsi="Consolas" w:cs="Consolas"/>
                <w:color w:val="1F1F1F"/>
                <w:sz w:val="18"/>
                <w:szCs w:val="18"/>
              </w:rPr>
              <w:t>]</w:t>
            </w:r>
          </w:p>
          <w:p w14:paraId="7589E1AC" w14:textId="77777777" w:rsidR="00B032CA" w:rsidRDefault="00000000">
            <w:pPr>
              <w:spacing w:line="264" w:lineRule="auto"/>
            </w:pPr>
            <w:r>
              <w:rPr>
                <w:rFonts w:ascii="Consolas" w:eastAsia="Consolas" w:hAnsi="Consolas" w:cs="Consolas"/>
                <w:color w:val="1F1F1F"/>
                <w:sz w:val="18"/>
                <w:szCs w:val="18"/>
              </w:rPr>
              <w:t>)</w:t>
            </w:r>
          </w:p>
        </w:tc>
      </w:tr>
    </w:tbl>
    <w:p w14:paraId="2A36E8C2" w14:textId="77777777" w:rsidR="00B032CA" w:rsidRDefault="00000000">
      <w:pPr>
        <w:spacing w:after="100" w:line="300" w:lineRule="auto"/>
      </w:pPr>
      <w:r>
        <w:rPr>
          <w:b/>
          <w:bCs/>
          <w:color w:val="000000"/>
        </w:rPr>
        <w:t xml:space="preserve">Besoin métier : </w:t>
      </w:r>
      <w:r>
        <w:rPr>
          <w:color w:val="000000"/>
        </w:rPr>
        <w:t>Combien d'argent l'entreprise a-t-elle immobilisé dans son inventaire ? KPI financier critique : un stock trop élevé immobilise inutilement de la trésorerie, un stock trop faible expose à des ruptures.</w:t>
      </w:r>
    </w:p>
    <w:p w14:paraId="178C2D0D" w14:textId="77777777" w:rsidR="00B032CA" w:rsidRDefault="00000000">
      <w:pPr>
        <w:spacing w:after="100" w:line="300" w:lineRule="auto"/>
      </w:pPr>
      <w:r>
        <w:rPr>
          <w:b/>
          <w:bCs/>
          <w:color w:val="000000"/>
        </w:rPr>
        <w:t xml:space="preserve">Cas d'usage : </w:t>
      </w:r>
      <w:r>
        <w:rPr>
          <w:color w:val="000000"/>
        </w:rPr>
        <w:t>Carte KPI principale, déclinable par catégorie ou par magasin. Valeur de référence : 141 166 299 193 FCFA (≈ 141,17 Md) sur 466 lignes nettoyées.</w:t>
      </w:r>
    </w:p>
    <w:p w14:paraId="77A905A4" w14:textId="77777777" w:rsidR="00B032CA" w:rsidRDefault="00000000">
      <w:pPr>
        <w:spacing w:after="160" w:line="300" w:lineRule="auto"/>
      </w:pPr>
      <w:r>
        <w:rPr>
          <w:b/>
          <w:bCs/>
          <w:color w:val="B9770E"/>
        </w:rPr>
        <w:t xml:space="preserve">Piège / limite : </w:t>
      </w:r>
      <w:r>
        <w:rPr>
          <w:color w:val="000000"/>
        </w:rPr>
        <w:t>SUMX est une fonction itérative (« fonction X ») : contrairement à SUM, elle parcourt chaque ligne de la table, calcule une expression ligne par ligne, puis additionne les résultats. Préférable à une colonne calculée ici, car le calcul n'a de sens qu'agrégé (on ne consulte jamais la valeur de stock d'une seule ligne de produit isolément dans un visuel) et respecte dynamiquement tout filtre appliqué dans le rapport, sans alourdir le modèle d'une colonne stockée supplémentaire.</w:t>
      </w:r>
    </w:p>
    <w:p w14:paraId="2A4A4E14" w14:textId="77777777" w:rsidR="00B032CA" w:rsidRDefault="00000000">
      <w:pPr>
        <w:spacing w:before="160" w:after="60"/>
      </w:pPr>
      <w:proofErr w:type="spellStart"/>
      <w:r>
        <w:rPr>
          <w:b/>
          <w:bCs/>
          <w:color w:val="1F4E5F"/>
        </w:rPr>
        <w:t>Quantite</w:t>
      </w:r>
      <w:proofErr w:type="spellEnd"/>
      <w:r>
        <w:rPr>
          <w:b/>
          <w:bCs/>
          <w:color w:val="1F4E5F"/>
        </w:rPr>
        <w:t xml:space="preserve"> Stock Totale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032CA" w14:paraId="0A86010A" w14:textId="77777777">
        <w:tblPrEx>
          <w:tblCellMar>
            <w:top w:w="0" w:type="dxa"/>
            <w:bottom w:w="0" w:type="dxa"/>
          </w:tblCellMar>
        </w:tblPrEx>
        <w:tc>
          <w:tcPr>
            <w:tcW w:w="9360" w:type="dxa"/>
            <w:tcBorders>
              <w:top w:val="single" w:sz="4" w:space="0" w:color="BFBFBF"/>
              <w:left w:val="single" w:sz="4" w:space="0" w:color="BFBFBF"/>
              <w:bottom w:val="single" w:sz="4" w:space="0" w:color="BFBFBF"/>
              <w:right w:val="single" w:sz="4" w:space="0" w:color="BFBFBF"/>
            </w:tcBorders>
            <w:shd w:val="clear" w:color="auto" w:fill="F4F4F4"/>
            <w:tcMar>
              <w:top w:w="140" w:type="dxa"/>
              <w:left w:w="180" w:type="dxa"/>
              <w:bottom w:w="140" w:type="dxa"/>
              <w:right w:w="180" w:type="dxa"/>
            </w:tcMar>
          </w:tcPr>
          <w:p w14:paraId="7FA22583" w14:textId="77777777" w:rsidR="00B032CA" w:rsidRDefault="00000000">
            <w:pPr>
              <w:spacing w:line="264" w:lineRule="auto"/>
            </w:pPr>
            <w:proofErr w:type="spellStart"/>
            <w:r>
              <w:rPr>
                <w:rFonts w:ascii="Consolas" w:eastAsia="Consolas" w:hAnsi="Consolas" w:cs="Consolas"/>
                <w:color w:val="1F1F1F"/>
                <w:sz w:val="18"/>
                <w:szCs w:val="18"/>
              </w:rPr>
              <w:t>Quantite</w:t>
            </w:r>
            <w:proofErr w:type="spellEnd"/>
            <w:r>
              <w:rPr>
                <w:rFonts w:ascii="Consolas" w:eastAsia="Consolas" w:hAnsi="Consolas" w:cs="Consolas"/>
                <w:color w:val="1F1F1F"/>
                <w:sz w:val="18"/>
                <w:szCs w:val="18"/>
              </w:rPr>
              <w:t xml:space="preserve"> Stock Totale = SUM(</w:t>
            </w:r>
            <w:proofErr w:type="spellStart"/>
            <w:r>
              <w:rPr>
                <w:rFonts w:ascii="Consolas" w:eastAsia="Consolas" w:hAnsi="Consolas" w:cs="Consolas"/>
                <w:color w:val="1F1F1F"/>
                <w:sz w:val="18"/>
                <w:szCs w:val="18"/>
              </w:rPr>
              <w:t>Stocks_</w:t>
            </w:r>
            <w:proofErr w:type="gramStart"/>
            <w:r>
              <w:rPr>
                <w:rFonts w:ascii="Consolas" w:eastAsia="Consolas" w:hAnsi="Consolas" w:cs="Consolas"/>
                <w:color w:val="1F1F1F"/>
                <w:sz w:val="18"/>
                <w:szCs w:val="18"/>
              </w:rPr>
              <w:t>Produits</w:t>
            </w:r>
            <w:proofErr w:type="spellEnd"/>
            <w:r>
              <w:rPr>
                <w:rFonts w:ascii="Consolas" w:eastAsia="Consolas" w:hAnsi="Consolas" w:cs="Consolas"/>
                <w:color w:val="1F1F1F"/>
                <w:sz w:val="18"/>
                <w:szCs w:val="18"/>
              </w:rPr>
              <w:t>[</w:t>
            </w:r>
            <w:proofErr w:type="spellStart"/>
            <w:proofErr w:type="gramEnd"/>
            <w:r>
              <w:rPr>
                <w:rFonts w:ascii="Consolas" w:eastAsia="Consolas" w:hAnsi="Consolas" w:cs="Consolas"/>
                <w:color w:val="1F1F1F"/>
                <w:sz w:val="18"/>
                <w:szCs w:val="18"/>
              </w:rPr>
              <w:t>Quantite_Stock</w:t>
            </w:r>
            <w:proofErr w:type="spellEnd"/>
            <w:r>
              <w:rPr>
                <w:rFonts w:ascii="Consolas" w:eastAsia="Consolas" w:hAnsi="Consolas" w:cs="Consolas"/>
                <w:color w:val="1F1F1F"/>
                <w:sz w:val="18"/>
                <w:szCs w:val="18"/>
              </w:rPr>
              <w:t>])</w:t>
            </w:r>
          </w:p>
        </w:tc>
      </w:tr>
    </w:tbl>
    <w:p w14:paraId="51E28638" w14:textId="77777777" w:rsidR="00B032CA" w:rsidRDefault="00000000">
      <w:pPr>
        <w:spacing w:after="100" w:line="300" w:lineRule="auto"/>
      </w:pPr>
      <w:r>
        <w:rPr>
          <w:b/>
          <w:bCs/>
          <w:color w:val="000000"/>
        </w:rPr>
        <w:t xml:space="preserve">Besoin métier : </w:t>
      </w:r>
      <w:r>
        <w:rPr>
          <w:color w:val="000000"/>
        </w:rPr>
        <w:t>Volume physique total en stock, en complément de la valeur financière.</w:t>
      </w:r>
    </w:p>
    <w:p w14:paraId="7A43E4E9" w14:textId="77777777" w:rsidR="00B032CA" w:rsidRDefault="00000000">
      <w:pPr>
        <w:spacing w:after="160" w:line="300" w:lineRule="auto"/>
      </w:pPr>
      <w:r>
        <w:rPr>
          <w:b/>
          <w:bCs/>
          <w:color w:val="000000"/>
        </w:rPr>
        <w:t xml:space="preserve">Cas d'usage : </w:t>
      </w:r>
      <w:r>
        <w:rPr>
          <w:color w:val="000000"/>
        </w:rPr>
        <w:t>Comparaison volume / valeur : un volume élevé à faible valeur unitaire n'a pas le même enjeu qu'un volume faible à forte valeur.</w:t>
      </w:r>
    </w:p>
    <w:p w14:paraId="19B1C54B" w14:textId="77777777" w:rsidR="00B032CA" w:rsidRDefault="00000000">
      <w:pPr>
        <w:spacing w:before="160" w:after="60"/>
      </w:pPr>
      <w:r>
        <w:rPr>
          <w:b/>
          <w:bCs/>
          <w:color w:val="1F4E5F"/>
        </w:rPr>
        <w:t>Prix Moyen Produit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032CA" w14:paraId="68DB0CB8" w14:textId="77777777">
        <w:tblPrEx>
          <w:tblCellMar>
            <w:top w:w="0" w:type="dxa"/>
            <w:bottom w:w="0" w:type="dxa"/>
          </w:tblCellMar>
        </w:tblPrEx>
        <w:tc>
          <w:tcPr>
            <w:tcW w:w="9360" w:type="dxa"/>
            <w:tcBorders>
              <w:top w:val="single" w:sz="4" w:space="0" w:color="BFBFBF"/>
              <w:left w:val="single" w:sz="4" w:space="0" w:color="BFBFBF"/>
              <w:bottom w:val="single" w:sz="4" w:space="0" w:color="BFBFBF"/>
              <w:right w:val="single" w:sz="4" w:space="0" w:color="BFBFBF"/>
            </w:tcBorders>
            <w:shd w:val="clear" w:color="auto" w:fill="F4F4F4"/>
            <w:tcMar>
              <w:top w:w="140" w:type="dxa"/>
              <w:left w:w="180" w:type="dxa"/>
              <w:bottom w:w="140" w:type="dxa"/>
              <w:right w:w="180" w:type="dxa"/>
            </w:tcMar>
          </w:tcPr>
          <w:p w14:paraId="53EA9175" w14:textId="77777777" w:rsidR="00B032CA" w:rsidRDefault="00000000">
            <w:pPr>
              <w:spacing w:line="264" w:lineRule="auto"/>
            </w:pPr>
            <w:r>
              <w:rPr>
                <w:rFonts w:ascii="Consolas" w:eastAsia="Consolas" w:hAnsi="Consolas" w:cs="Consolas"/>
                <w:color w:val="1F1F1F"/>
                <w:sz w:val="18"/>
                <w:szCs w:val="18"/>
              </w:rPr>
              <w:t>Prix Moyen Produit = AVERAGE(</w:t>
            </w:r>
            <w:proofErr w:type="spellStart"/>
            <w:r>
              <w:rPr>
                <w:rFonts w:ascii="Consolas" w:eastAsia="Consolas" w:hAnsi="Consolas" w:cs="Consolas"/>
                <w:color w:val="1F1F1F"/>
                <w:sz w:val="18"/>
                <w:szCs w:val="18"/>
              </w:rPr>
              <w:t>Stocks_</w:t>
            </w:r>
            <w:proofErr w:type="gramStart"/>
            <w:r>
              <w:rPr>
                <w:rFonts w:ascii="Consolas" w:eastAsia="Consolas" w:hAnsi="Consolas" w:cs="Consolas"/>
                <w:color w:val="1F1F1F"/>
                <w:sz w:val="18"/>
                <w:szCs w:val="18"/>
              </w:rPr>
              <w:t>Produits</w:t>
            </w:r>
            <w:proofErr w:type="spellEnd"/>
            <w:r>
              <w:rPr>
                <w:rFonts w:ascii="Consolas" w:eastAsia="Consolas" w:hAnsi="Consolas" w:cs="Consolas"/>
                <w:color w:val="1F1F1F"/>
                <w:sz w:val="18"/>
                <w:szCs w:val="18"/>
              </w:rPr>
              <w:t>[</w:t>
            </w:r>
            <w:proofErr w:type="spellStart"/>
            <w:proofErr w:type="gramEnd"/>
            <w:r>
              <w:rPr>
                <w:rFonts w:ascii="Consolas" w:eastAsia="Consolas" w:hAnsi="Consolas" w:cs="Consolas"/>
                <w:color w:val="1F1F1F"/>
                <w:sz w:val="18"/>
                <w:szCs w:val="18"/>
              </w:rPr>
              <w:t>Prix_Unitaire</w:t>
            </w:r>
            <w:proofErr w:type="spellEnd"/>
            <w:r>
              <w:rPr>
                <w:rFonts w:ascii="Consolas" w:eastAsia="Consolas" w:hAnsi="Consolas" w:cs="Consolas"/>
                <w:color w:val="1F1F1F"/>
                <w:sz w:val="18"/>
                <w:szCs w:val="18"/>
              </w:rPr>
              <w:t>])</w:t>
            </w:r>
          </w:p>
        </w:tc>
      </w:tr>
    </w:tbl>
    <w:p w14:paraId="3683D92B" w14:textId="77777777" w:rsidR="00B032CA" w:rsidRDefault="00000000">
      <w:pPr>
        <w:spacing w:after="100" w:line="300" w:lineRule="auto"/>
      </w:pPr>
      <w:r>
        <w:rPr>
          <w:b/>
          <w:bCs/>
          <w:color w:val="000000"/>
        </w:rPr>
        <w:t xml:space="preserve">Besoin métier : </w:t>
      </w:r>
      <w:r>
        <w:rPr>
          <w:color w:val="000000"/>
        </w:rPr>
        <w:t>Indicateur de positionnement (gamme de prix moyenne du catalogue).</w:t>
      </w:r>
    </w:p>
    <w:p w14:paraId="7B2F16CB" w14:textId="77777777" w:rsidR="00B032CA" w:rsidRDefault="00000000">
      <w:pPr>
        <w:spacing w:after="160" w:line="300" w:lineRule="auto"/>
      </w:pPr>
      <w:r>
        <w:rPr>
          <w:b/>
          <w:bCs/>
          <w:color w:val="000000"/>
        </w:rPr>
        <w:t xml:space="preserve">Cas d'usage : </w:t>
      </w:r>
      <w:r>
        <w:rPr>
          <w:color w:val="000000"/>
        </w:rPr>
        <w:t>Comparaison entre catégories de produits.</w:t>
      </w:r>
    </w:p>
    <w:p w14:paraId="588A5139" w14:textId="77777777" w:rsidR="00B032CA" w:rsidRDefault="00000000">
      <w:pPr>
        <w:spacing w:before="160" w:after="60"/>
      </w:pPr>
      <w:r>
        <w:rPr>
          <w:b/>
          <w:bCs/>
          <w:color w:val="1F4E5F"/>
        </w:rPr>
        <w:t>Nombre Produits en Rupture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032CA" w14:paraId="165260EA" w14:textId="77777777">
        <w:tblPrEx>
          <w:tblCellMar>
            <w:top w:w="0" w:type="dxa"/>
            <w:bottom w:w="0" w:type="dxa"/>
          </w:tblCellMar>
        </w:tblPrEx>
        <w:tc>
          <w:tcPr>
            <w:tcW w:w="9360" w:type="dxa"/>
            <w:tcBorders>
              <w:top w:val="single" w:sz="4" w:space="0" w:color="BFBFBF"/>
              <w:left w:val="single" w:sz="4" w:space="0" w:color="BFBFBF"/>
              <w:bottom w:val="single" w:sz="4" w:space="0" w:color="BFBFBF"/>
              <w:right w:val="single" w:sz="4" w:space="0" w:color="BFBFBF"/>
            </w:tcBorders>
            <w:shd w:val="clear" w:color="auto" w:fill="F4F4F4"/>
            <w:tcMar>
              <w:top w:w="140" w:type="dxa"/>
              <w:left w:w="180" w:type="dxa"/>
              <w:bottom w:w="140" w:type="dxa"/>
              <w:right w:w="180" w:type="dxa"/>
            </w:tcMar>
          </w:tcPr>
          <w:p w14:paraId="4D5ACBB3" w14:textId="77777777" w:rsidR="00B032CA" w:rsidRDefault="00000000">
            <w:pPr>
              <w:spacing w:line="264" w:lineRule="auto"/>
            </w:pPr>
            <w:r>
              <w:rPr>
                <w:rFonts w:ascii="Consolas" w:eastAsia="Consolas" w:hAnsi="Consolas" w:cs="Consolas"/>
                <w:color w:val="1F1F1F"/>
                <w:sz w:val="18"/>
                <w:szCs w:val="18"/>
              </w:rPr>
              <w:t xml:space="preserve">Nombre Produits en Rupture = </w:t>
            </w:r>
          </w:p>
          <w:p w14:paraId="2F45839F" w14:textId="77777777" w:rsidR="00B032CA" w:rsidRDefault="00000000">
            <w:pPr>
              <w:spacing w:line="264" w:lineRule="auto"/>
            </w:pPr>
            <w:proofErr w:type="gramStart"/>
            <w:r>
              <w:rPr>
                <w:rFonts w:ascii="Consolas" w:eastAsia="Consolas" w:hAnsi="Consolas" w:cs="Consolas"/>
                <w:color w:val="1F1F1F"/>
                <w:sz w:val="18"/>
                <w:szCs w:val="18"/>
              </w:rPr>
              <w:t>CALCULATE(</w:t>
            </w:r>
            <w:proofErr w:type="gramEnd"/>
          </w:p>
          <w:p w14:paraId="18D72C54" w14:textId="77777777" w:rsidR="00B032CA" w:rsidRDefault="00000000">
            <w:pPr>
              <w:spacing w:line="264" w:lineRule="auto"/>
            </w:pPr>
            <w:r>
              <w:rPr>
                <w:rFonts w:ascii="Consolas" w:eastAsia="Consolas" w:hAnsi="Consolas" w:cs="Consolas"/>
                <w:color w:val="1F1F1F"/>
                <w:sz w:val="18"/>
                <w:szCs w:val="18"/>
              </w:rPr>
              <w:t xml:space="preserve">    COUNTROWS(</w:t>
            </w:r>
            <w:proofErr w:type="spellStart"/>
            <w:r>
              <w:rPr>
                <w:rFonts w:ascii="Consolas" w:eastAsia="Consolas" w:hAnsi="Consolas" w:cs="Consolas"/>
                <w:color w:val="1F1F1F"/>
                <w:sz w:val="18"/>
                <w:szCs w:val="18"/>
              </w:rPr>
              <w:t>Stocks_Produits</w:t>
            </w:r>
            <w:proofErr w:type="spellEnd"/>
            <w:r>
              <w:rPr>
                <w:rFonts w:ascii="Consolas" w:eastAsia="Consolas" w:hAnsi="Consolas" w:cs="Consolas"/>
                <w:color w:val="1F1F1F"/>
                <w:sz w:val="18"/>
                <w:szCs w:val="18"/>
              </w:rPr>
              <w:t>),</w:t>
            </w:r>
          </w:p>
          <w:p w14:paraId="11CC4386" w14:textId="77777777" w:rsidR="00B032CA" w:rsidRDefault="00000000">
            <w:pPr>
              <w:spacing w:line="264" w:lineRule="auto"/>
            </w:pPr>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Stocks_</w:t>
            </w:r>
            <w:proofErr w:type="gramStart"/>
            <w:r>
              <w:rPr>
                <w:rFonts w:ascii="Consolas" w:eastAsia="Consolas" w:hAnsi="Consolas" w:cs="Consolas"/>
                <w:color w:val="1F1F1F"/>
                <w:sz w:val="18"/>
                <w:szCs w:val="18"/>
              </w:rPr>
              <w:t>Produits</w:t>
            </w:r>
            <w:proofErr w:type="spellEnd"/>
            <w:r>
              <w:rPr>
                <w:rFonts w:ascii="Consolas" w:eastAsia="Consolas" w:hAnsi="Consolas" w:cs="Consolas"/>
                <w:color w:val="1F1F1F"/>
                <w:sz w:val="18"/>
                <w:szCs w:val="18"/>
              </w:rPr>
              <w:t>[</w:t>
            </w:r>
            <w:proofErr w:type="spellStart"/>
            <w:proofErr w:type="gramEnd"/>
            <w:r>
              <w:rPr>
                <w:rFonts w:ascii="Consolas" w:eastAsia="Consolas" w:hAnsi="Consolas" w:cs="Consolas"/>
                <w:color w:val="1F1F1F"/>
                <w:sz w:val="18"/>
                <w:szCs w:val="18"/>
              </w:rPr>
              <w:t>Quantite_Stock</w:t>
            </w:r>
            <w:proofErr w:type="spellEnd"/>
            <w:r>
              <w:rPr>
                <w:rFonts w:ascii="Consolas" w:eastAsia="Consolas" w:hAnsi="Consolas" w:cs="Consolas"/>
                <w:color w:val="1F1F1F"/>
                <w:sz w:val="18"/>
                <w:szCs w:val="18"/>
              </w:rPr>
              <w:t>] &lt; 100</w:t>
            </w:r>
          </w:p>
          <w:p w14:paraId="64471736" w14:textId="77777777" w:rsidR="00B032CA" w:rsidRDefault="00000000">
            <w:pPr>
              <w:spacing w:line="264" w:lineRule="auto"/>
            </w:pPr>
            <w:r>
              <w:rPr>
                <w:rFonts w:ascii="Consolas" w:eastAsia="Consolas" w:hAnsi="Consolas" w:cs="Consolas"/>
                <w:color w:val="1F1F1F"/>
                <w:sz w:val="18"/>
                <w:szCs w:val="18"/>
              </w:rPr>
              <w:t>)</w:t>
            </w:r>
          </w:p>
        </w:tc>
      </w:tr>
    </w:tbl>
    <w:p w14:paraId="715CB2DE" w14:textId="77777777" w:rsidR="00B032CA" w:rsidRDefault="00000000">
      <w:pPr>
        <w:spacing w:after="100" w:line="300" w:lineRule="auto"/>
      </w:pPr>
      <w:r>
        <w:rPr>
          <w:b/>
          <w:bCs/>
          <w:color w:val="000000"/>
        </w:rPr>
        <w:t xml:space="preserve">Besoin métier : </w:t>
      </w:r>
      <w:r>
        <w:rPr>
          <w:color w:val="000000"/>
        </w:rPr>
        <w:t>Identifier les produits dont le stock est dangereusement bas, pour déclencher des réapprovisionnements.</w:t>
      </w:r>
    </w:p>
    <w:p w14:paraId="0C46E1E4" w14:textId="77777777" w:rsidR="00B032CA" w:rsidRDefault="00000000">
      <w:pPr>
        <w:spacing w:after="100" w:line="300" w:lineRule="auto"/>
      </w:pPr>
      <w:r>
        <w:rPr>
          <w:b/>
          <w:bCs/>
          <w:color w:val="000000"/>
        </w:rPr>
        <w:lastRenderedPageBreak/>
        <w:t xml:space="preserve">Cas d'usage : </w:t>
      </w:r>
      <w:r>
        <w:rPr>
          <w:color w:val="000000"/>
        </w:rPr>
        <w:t xml:space="preserve">Carte d'alerte sur le </w:t>
      </w:r>
      <w:proofErr w:type="spellStart"/>
      <w:r>
        <w:rPr>
          <w:color w:val="000000"/>
        </w:rPr>
        <w:t>dashboard</w:t>
      </w:r>
      <w:proofErr w:type="spellEnd"/>
      <w:r>
        <w:rPr>
          <w:color w:val="000000"/>
        </w:rPr>
        <w:t>, filtrable par magasin ou catégorie. Valeur de référence : 44 produits sur 466 (9,4%), avec une concentration de 27% sur la catégorie Alimentaire.</w:t>
      </w:r>
    </w:p>
    <w:p w14:paraId="1654A965" w14:textId="77777777" w:rsidR="00B032CA" w:rsidRDefault="00000000">
      <w:pPr>
        <w:spacing w:after="160" w:line="300" w:lineRule="auto"/>
      </w:pPr>
      <w:r>
        <w:rPr>
          <w:b/>
          <w:bCs/>
          <w:color w:val="B9770E"/>
        </w:rPr>
        <w:t xml:space="preserve">Piège / limite : </w:t>
      </w:r>
      <w:r>
        <w:rPr>
          <w:color w:val="000000"/>
        </w:rPr>
        <w:t>Le seuil de 100 unités est arbitraire (choisi pour sa lisibilité) et constitue une vraie décision métier à valider et ajuster selon chaque catégorie réelle (un seuil de rupture pour de l'Électronique n'a pas le même sens que pour des Boissons). Centralisé dans une seule mesure, il reste facile à ajuster ultérieurement.</w:t>
      </w:r>
    </w:p>
    <w:p w14:paraId="48F338B2" w14:textId="77777777" w:rsidR="00B032CA" w:rsidRDefault="00000000">
      <w:pPr>
        <w:pStyle w:val="Titre2"/>
      </w:pPr>
      <w:bookmarkStart w:id="54" w:name="_Toc232850746"/>
      <w:r>
        <w:t>5.5 Bloc 3 — Mesures RH</w:t>
      </w:r>
      <w:bookmarkEnd w:id="54"/>
    </w:p>
    <w:p w14:paraId="35D2D690" w14:textId="77777777" w:rsidR="00B032CA" w:rsidRDefault="00000000">
      <w:pPr>
        <w:spacing w:before="160" w:after="60"/>
      </w:pPr>
      <w:r>
        <w:rPr>
          <w:b/>
          <w:bCs/>
          <w:color w:val="1F4E5F"/>
        </w:rPr>
        <w:t>Masse Salariale Totale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032CA" w14:paraId="24C1A4C0" w14:textId="77777777">
        <w:tblPrEx>
          <w:tblCellMar>
            <w:top w:w="0" w:type="dxa"/>
            <w:bottom w:w="0" w:type="dxa"/>
          </w:tblCellMar>
        </w:tblPrEx>
        <w:tc>
          <w:tcPr>
            <w:tcW w:w="9360" w:type="dxa"/>
            <w:tcBorders>
              <w:top w:val="single" w:sz="4" w:space="0" w:color="BFBFBF"/>
              <w:left w:val="single" w:sz="4" w:space="0" w:color="BFBFBF"/>
              <w:bottom w:val="single" w:sz="4" w:space="0" w:color="BFBFBF"/>
              <w:right w:val="single" w:sz="4" w:space="0" w:color="BFBFBF"/>
            </w:tcBorders>
            <w:shd w:val="clear" w:color="auto" w:fill="F4F4F4"/>
            <w:tcMar>
              <w:top w:w="140" w:type="dxa"/>
              <w:left w:w="180" w:type="dxa"/>
              <w:bottom w:w="140" w:type="dxa"/>
              <w:right w:w="180" w:type="dxa"/>
            </w:tcMar>
          </w:tcPr>
          <w:p w14:paraId="747E1A3E" w14:textId="77777777" w:rsidR="00B032CA" w:rsidRDefault="00000000">
            <w:pPr>
              <w:spacing w:line="264" w:lineRule="auto"/>
            </w:pPr>
            <w:r>
              <w:rPr>
                <w:rFonts w:ascii="Consolas" w:eastAsia="Consolas" w:hAnsi="Consolas" w:cs="Consolas"/>
                <w:color w:val="1F1F1F"/>
                <w:sz w:val="18"/>
                <w:szCs w:val="18"/>
              </w:rPr>
              <w:t>Masse Salariale Totale = SUM(</w:t>
            </w:r>
            <w:proofErr w:type="spellStart"/>
            <w:proofErr w:type="gramStart"/>
            <w:r>
              <w:rPr>
                <w:rFonts w:ascii="Consolas" w:eastAsia="Consolas" w:hAnsi="Consolas" w:cs="Consolas"/>
                <w:color w:val="1F1F1F"/>
                <w:sz w:val="18"/>
                <w:szCs w:val="18"/>
              </w:rPr>
              <w:t>Employes</w:t>
            </w:r>
            <w:proofErr w:type="spellEnd"/>
            <w:r>
              <w:rPr>
                <w:rFonts w:ascii="Consolas" w:eastAsia="Consolas" w:hAnsi="Consolas" w:cs="Consolas"/>
                <w:color w:val="1F1F1F"/>
                <w:sz w:val="18"/>
                <w:szCs w:val="18"/>
              </w:rPr>
              <w:t>[</w:t>
            </w:r>
            <w:proofErr w:type="spellStart"/>
            <w:proofErr w:type="gramEnd"/>
            <w:r>
              <w:rPr>
                <w:rFonts w:ascii="Consolas" w:eastAsia="Consolas" w:hAnsi="Consolas" w:cs="Consolas"/>
                <w:color w:val="1F1F1F"/>
                <w:sz w:val="18"/>
                <w:szCs w:val="18"/>
              </w:rPr>
              <w:t>Salaire_Mensuel</w:t>
            </w:r>
            <w:proofErr w:type="spellEnd"/>
            <w:r>
              <w:rPr>
                <w:rFonts w:ascii="Consolas" w:eastAsia="Consolas" w:hAnsi="Consolas" w:cs="Consolas"/>
                <w:color w:val="1F1F1F"/>
                <w:sz w:val="18"/>
                <w:szCs w:val="18"/>
              </w:rPr>
              <w:t>])</w:t>
            </w:r>
          </w:p>
        </w:tc>
      </w:tr>
    </w:tbl>
    <w:p w14:paraId="33DA26B4" w14:textId="77777777" w:rsidR="00B032CA" w:rsidRDefault="00000000">
      <w:pPr>
        <w:spacing w:after="100" w:line="300" w:lineRule="auto"/>
      </w:pPr>
      <w:r>
        <w:rPr>
          <w:b/>
          <w:bCs/>
          <w:color w:val="000000"/>
        </w:rPr>
        <w:t xml:space="preserve">Besoin métier : </w:t>
      </w:r>
      <w:r>
        <w:rPr>
          <w:color w:val="000000"/>
        </w:rPr>
        <w:t>Coût RH global, pilotable par magasin pour identifier les structures les plus coûteuses en personnel.</w:t>
      </w:r>
    </w:p>
    <w:p w14:paraId="530B8FC5" w14:textId="77777777" w:rsidR="00B032CA" w:rsidRDefault="00000000">
      <w:pPr>
        <w:spacing w:after="160" w:line="300" w:lineRule="auto"/>
      </w:pPr>
      <w:r>
        <w:rPr>
          <w:b/>
          <w:bCs/>
          <w:color w:val="000000"/>
        </w:rPr>
        <w:t xml:space="preserve">Cas d'usage : </w:t>
      </w:r>
      <w:r>
        <w:rPr>
          <w:color w:val="000000"/>
        </w:rPr>
        <w:t>Carte KPI principale RH. Valeur de référence : 305 265 390 FCFA (≈ 305,27 M) sur 481 lignes nettoyées.</w:t>
      </w:r>
    </w:p>
    <w:p w14:paraId="7D97643C" w14:textId="77777777" w:rsidR="00B032CA" w:rsidRDefault="00000000">
      <w:pPr>
        <w:spacing w:before="160" w:after="60"/>
      </w:pPr>
      <w:r>
        <w:rPr>
          <w:b/>
          <w:bCs/>
          <w:color w:val="1F4E5F"/>
        </w:rPr>
        <w:t>Effectif Total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032CA" w14:paraId="32897A82" w14:textId="77777777">
        <w:tblPrEx>
          <w:tblCellMar>
            <w:top w:w="0" w:type="dxa"/>
            <w:bottom w:w="0" w:type="dxa"/>
          </w:tblCellMar>
        </w:tblPrEx>
        <w:tc>
          <w:tcPr>
            <w:tcW w:w="9360" w:type="dxa"/>
            <w:tcBorders>
              <w:top w:val="single" w:sz="4" w:space="0" w:color="BFBFBF"/>
              <w:left w:val="single" w:sz="4" w:space="0" w:color="BFBFBF"/>
              <w:bottom w:val="single" w:sz="4" w:space="0" w:color="BFBFBF"/>
              <w:right w:val="single" w:sz="4" w:space="0" w:color="BFBFBF"/>
            </w:tcBorders>
            <w:shd w:val="clear" w:color="auto" w:fill="F4F4F4"/>
            <w:tcMar>
              <w:top w:w="140" w:type="dxa"/>
              <w:left w:w="180" w:type="dxa"/>
              <w:bottom w:w="140" w:type="dxa"/>
              <w:right w:w="180" w:type="dxa"/>
            </w:tcMar>
          </w:tcPr>
          <w:p w14:paraId="33ED52AD" w14:textId="77777777" w:rsidR="00B032CA" w:rsidRDefault="00000000">
            <w:pPr>
              <w:spacing w:line="264" w:lineRule="auto"/>
            </w:pPr>
            <w:r>
              <w:rPr>
                <w:rFonts w:ascii="Consolas" w:eastAsia="Consolas" w:hAnsi="Consolas" w:cs="Consolas"/>
                <w:color w:val="1F1F1F"/>
                <w:sz w:val="18"/>
                <w:szCs w:val="18"/>
              </w:rPr>
              <w:t>Effectif Total = COUNTROWS(</w:t>
            </w:r>
            <w:proofErr w:type="spellStart"/>
            <w:r>
              <w:rPr>
                <w:rFonts w:ascii="Consolas" w:eastAsia="Consolas" w:hAnsi="Consolas" w:cs="Consolas"/>
                <w:color w:val="1F1F1F"/>
                <w:sz w:val="18"/>
                <w:szCs w:val="18"/>
              </w:rPr>
              <w:t>Employes</w:t>
            </w:r>
            <w:proofErr w:type="spellEnd"/>
            <w:r>
              <w:rPr>
                <w:rFonts w:ascii="Consolas" w:eastAsia="Consolas" w:hAnsi="Consolas" w:cs="Consolas"/>
                <w:color w:val="1F1F1F"/>
                <w:sz w:val="18"/>
                <w:szCs w:val="18"/>
              </w:rPr>
              <w:t>)</w:t>
            </w:r>
          </w:p>
        </w:tc>
      </w:tr>
    </w:tbl>
    <w:p w14:paraId="5F2DA7E3" w14:textId="77777777" w:rsidR="00B032CA" w:rsidRDefault="00000000">
      <w:pPr>
        <w:spacing w:after="100" w:line="300" w:lineRule="auto"/>
      </w:pPr>
      <w:r>
        <w:rPr>
          <w:b/>
          <w:bCs/>
          <w:color w:val="000000"/>
        </w:rPr>
        <w:t xml:space="preserve">Besoin métier : </w:t>
      </w:r>
      <w:r>
        <w:rPr>
          <w:color w:val="000000"/>
        </w:rPr>
        <w:t>Nombre de collaborateurs, à croiser avec la masse salariale pour calculer le salaire moyen.</w:t>
      </w:r>
    </w:p>
    <w:p w14:paraId="758EA76C" w14:textId="77777777" w:rsidR="00B032CA" w:rsidRDefault="00000000">
      <w:pPr>
        <w:spacing w:after="160" w:line="300" w:lineRule="auto"/>
      </w:pPr>
      <w:r>
        <w:rPr>
          <w:b/>
          <w:bCs/>
          <w:color w:val="000000"/>
        </w:rPr>
        <w:t xml:space="preserve">Cas d'usage : </w:t>
      </w:r>
      <w:r>
        <w:rPr>
          <w:color w:val="000000"/>
        </w:rPr>
        <w:t>Carte KPI. Valeur de référence : 481.</w:t>
      </w:r>
    </w:p>
    <w:p w14:paraId="7CB9D304" w14:textId="77777777" w:rsidR="00B032CA" w:rsidRDefault="00000000">
      <w:pPr>
        <w:spacing w:before="160" w:after="60"/>
      </w:pPr>
      <w:r>
        <w:rPr>
          <w:b/>
          <w:bCs/>
          <w:color w:val="1F4E5F"/>
        </w:rPr>
        <w:t>Salaire Moyen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032CA" w14:paraId="7E5ACBB5" w14:textId="77777777">
        <w:tblPrEx>
          <w:tblCellMar>
            <w:top w:w="0" w:type="dxa"/>
            <w:bottom w:w="0" w:type="dxa"/>
          </w:tblCellMar>
        </w:tblPrEx>
        <w:tc>
          <w:tcPr>
            <w:tcW w:w="9360" w:type="dxa"/>
            <w:tcBorders>
              <w:top w:val="single" w:sz="4" w:space="0" w:color="BFBFBF"/>
              <w:left w:val="single" w:sz="4" w:space="0" w:color="BFBFBF"/>
              <w:bottom w:val="single" w:sz="4" w:space="0" w:color="BFBFBF"/>
              <w:right w:val="single" w:sz="4" w:space="0" w:color="BFBFBF"/>
            </w:tcBorders>
            <w:shd w:val="clear" w:color="auto" w:fill="F4F4F4"/>
            <w:tcMar>
              <w:top w:w="140" w:type="dxa"/>
              <w:left w:w="180" w:type="dxa"/>
              <w:bottom w:w="140" w:type="dxa"/>
              <w:right w:w="180" w:type="dxa"/>
            </w:tcMar>
          </w:tcPr>
          <w:p w14:paraId="7FE13929" w14:textId="77777777" w:rsidR="00B032CA" w:rsidRDefault="00000000">
            <w:pPr>
              <w:spacing w:line="264" w:lineRule="auto"/>
            </w:pPr>
            <w:r>
              <w:rPr>
                <w:rFonts w:ascii="Consolas" w:eastAsia="Consolas" w:hAnsi="Consolas" w:cs="Consolas"/>
                <w:color w:val="1F1F1F"/>
                <w:sz w:val="18"/>
                <w:szCs w:val="18"/>
              </w:rPr>
              <w:t xml:space="preserve">Salaire Moyen = </w:t>
            </w:r>
            <w:proofErr w:type="gramStart"/>
            <w:r>
              <w:rPr>
                <w:rFonts w:ascii="Consolas" w:eastAsia="Consolas" w:hAnsi="Consolas" w:cs="Consolas"/>
                <w:color w:val="1F1F1F"/>
                <w:sz w:val="18"/>
                <w:szCs w:val="18"/>
              </w:rPr>
              <w:t>DIVIDE(</w:t>
            </w:r>
            <w:proofErr w:type="gramEnd"/>
            <w:r>
              <w:rPr>
                <w:rFonts w:ascii="Consolas" w:eastAsia="Consolas" w:hAnsi="Consolas" w:cs="Consolas"/>
                <w:color w:val="1F1F1F"/>
                <w:sz w:val="18"/>
                <w:szCs w:val="18"/>
              </w:rPr>
              <w:t>[Masse Salariale Totale], [Effectif Total], 0)</w:t>
            </w:r>
          </w:p>
        </w:tc>
      </w:tr>
    </w:tbl>
    <w:p w14:paraId="7C45DBA8" w14:textId="77777777" w:rsidR="00B032CA" w:rsidRDefault="00000000">
      <w:pPr>
        <w:spacing w:after="100" w:line="300" w:lineRule="auto"/>
      </w:pPr>
      <w:r>
        <w:rPr>
          <w:b/>
          <w:bCs/>
          <w:color w:val="000000"/>
        </w:rPr>
        <w:t xml:space="preserve">Besoin métier : </w:t>
      </w:r>
      <w:r>
        <w:rPr>
          <w:color w:val="000000"/>
        </w:rPr>
        <w:t>Salaire moyen par collaborateur, déclinable par poste, statut ou magasin.</w:t>
      </w:r>
    </w:p>
    <w:p w14:paraId="1F08B471" w14:textId="77777777" w:rsidR="00B032CA" w:rsidRDefault="00000000">
      <w:pPr>
        <w:spacing w:after="100" w:line="300" w:lineRule="auto"/>
      </w:pPr>
      <w:r>
        <w:rPr>
          <w:b/>
          <w:bCs/>
          <w:color w:val="000000"/>
        </w:rPr>
        <w:t xml:space="preserve">Cas d'usage : </w:t>
      </w:r>
      <w:r>
        <w:rPr>
          <w:color w:val="000000"/>
        </w:rPr>
        <w:t>Graphique à barres par Statut ou Poste. Valeur de référence globale : ≈ 634 647 FCFA.</w:t>
      </w:r>
    </w:p>
    <w:p w14:paraId="2BFF28FF" w14:textId="77777777" w:rsidR="00B032CA" w:rsidRDefault="00000000">
      <w:pPr>
        <w:spacing w:after="160" w:line="300" w:lineRule="auto"/>
      </w:pPr>
      <w:r>
        <w:rPr>
          <w:b/>
          <w:bCs/>
          <w:color w:val="B9770E"/>
        </w:rPr>
        <w:t xml:space="preserve">Piège / limite : </w:t>
      </w:r>
      <w:r>
        <w:rPr>
          <w:color w:val="000000"/>
        </w:rPr>
        <w:t>DIVIDE utilisé pour la même raison de sécurité que pour Panier Moyen — éviter une erreur #DIV/</w:t>
      </w:r>
      <w:proofErr w:type="gramStart"/>
      <w:r>
        <w:rPr>
          <w:color w:val="000000"/>
        </w:rPr>
        <w:t>0!</w:t>
      </w:r>
      <w:proofErr w:type="gramEnd"/>
      <w:r>
        <w:rPr>
          <w:color w:val="000000"/>
        </w:rPr>
        <w:t xml:space="preserve"> si un magasin filtré ne compte aucun employé.</w:t>
      </w:r>
    </w:p>
    <w:p w14:paraId="76D47F39" w14:textId="77777777" w:rsidR="00B032CA" w:rsidRDefault="00000000">
      <w:pPr>
        <w:pStyle w:val="Titre2"/>
      </w:pPr>
      <w:bookmarkStart w:id="55" w:name="_Toc232850747"/>
      <w:r>
        <w:t>5.6 Bloc 4 — Mesures Fournisseurs</w:t>
      </w:r>
      <w:bookmarkEnd w:id="55"/>
    </w:p>
    <w:p w14:paraId="51219D93" w14:textId="77777777" w:rsidR="00B032CA" w:rsidRDefault="00000000">
      <w:pPr>
        <w:spacing w:before="160" w:after="60"/>
      </w:pPr>
      <w:proofErr w:type="spellStart"/>
      <w:r>
        <w:rPr>
          <w:b/>
          <w:bCs/>
          <w:color w:val="1F4E5F"/>
        </w:rPr>
        <w:t>Delai</w:t>
      </w:r>
      <w:proofErr w:type="spellEnd"/>
      <w:r>
        <w:rPr>
          <w:b/>
          <w:bCs/>
          <w:color w:val="1F4E5F"/>
        </w:rPr>
        <w:t xml:space="preserve"> Livraison Moyen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032CA" w14:paraId="4C8ED185" w14:textId="77777777">
        <w:tblPrEx>
          <w:tblCellMar>
            <w:top w:w="0" w:type="dxa"/>
            <w:bottom w:w="0" w:type="dxa"/>
          </w:tblCellMar>
        </w:tblPrEx>
        <w:tc>
          <w:tcPr>
            <w:tcW w:w="9360" w:type="dxa"/>
            <w:tcBorders>
              <w:top w:val="single" w:sz="4" w:space="0" w:color="BFBFBF"/>
              <w:left w:val="single" w:sz="4" w:space="0" w:color="BFBFBF"/>
              <w:bottom w:val="single" w:sz="4" w:space="0" w:color="BFBFBF"/>
              <w:right w:val="single" w:sz="4" w:space="0" w:color="BFBFBF"/>
            </w:tcBorders>
            <w:shd w:val="clear" w:color="auto" w:fill="F4F4F4"/>
            <w:tcMar>
              <w:top w:w="140" w:type="dxa"/>
              <w:left w:w="180" w:type="dxa"/>
              <w:bottom w:w="140" w:type="dxa"/>
              <w:right w:w="180" w:type="dxa"/>
            </w:tcMar>
          </w:tcPr>
          <w:p w14:paraId="11A6F196" w14:textId="77777777" w:rsidR="00B032CA" w:rsidRDefault="00000000">
            <w:pPr>
              <w:spacing w:line="264" w:lineRule="auto"/>
            </w:pPr>
            <w:proofErr w:type="spellStart"/>
            <w:r>
              <w:rPr>
                <w:rFonts w:ascii="Consolas" w:eastAsia="Consolas" w:hAnsi="Consolas" w:cs="Consolas"/>
                <w:color w:val="1F1F1F"/>
                <w:sz w:val="18"/>
                <w:szCs w:val="18"/>
              </w:rPr>
              <w:t>Delai</w:t>
            </w:r>
            <w:proofErr w:type="spellEnd"/>
            <w:r>
              <w:rPr>
                <w:rFonts w:ascii="Consolas" w:eastAsia="Consolas" w:hAnsi="Consolas" w:cs="Consolas"/>
                <w:color w:val="1F1F1F"/>
                <w:sz w:val="18"/>
                <w:szCs w:val="18"/>
              </w:rPr>
              <w:t xml:space="preserve"> Livraison Moyen = AVERAGE(</w:t>
            </w:r>
            <w:proofErr w:type="gramStart"/>
            <w:r>
              <w:rPr>
                <w:rFonts w:ascii="Consolas" w:eastAsia="Consolas" w:hAnsi="Consolas" w:cs="Consolas"/>
                <w:color w:val="1F1F1F"/>
                <w:sz w:val="18"/>
                <w:szCs w:val="18"/>
              </w:rPr>
              <w:t>Fournisseurs[</w:t>
            </w:r>
            <w:proofErr w:type="spellStart"/>
            <w:proofErr w:type="gramEnd"/>
            <w:r>
              <w:rPr>
                <w:rFonts w:ascii="Consolas" w:eastAsia="Consolas" w:hAnsi="Consolas" w:cs="Consolas"/>
                <w:color w:val="1F1F1F"/>
                <w:sz w:val="18"/>
                <w:szCs w:val="18"/>
              </w:rPr>
              <w:t>Delai_Livraison_Jours</w:t>
            </w:r>
            <w:proofErr w:type="spellEnd"/>
            <w:r>
              <w:rPr>
                <w:rFonts w:ascii="Consolas" w:eastAsia="Consolas" w:hAnsi="Consolas" w:cs="Consolas"/>
                <w:color w:val="1F1F1F"/>
                <w:sz w:val="18"/>
                <w:szCs w:val="18"/>
              </w:rPr>
              <w:t>])</w:t>
            </w:r>
          </w:p>
        </w:tc>
      </w:tr>
    </w:tbl>
    <w:p w14:paraId="1E08C6D7" w14:textId="77777777" w:rsidR="00B032CA" w:rsidRDefault="00000000">
      <w:pPr>
        <w:spacing w:after="100" w:line="300" w:lineRule="auto"/>
      </w:pPr>
      <w:r>
        <w:rPr>
          <w:b/>
          <w:bCs/>
          <w:color w:val="000000"/>
        </w:rPr>
        <w:t xml:space="preserve">Besoin métier : </w:t>
      </w:r>
      <w:r>
        <w:rPr>
          <w:color w:val="000000"/>
        </w:rPr>
        <w:t>Indicateur de réactivité logistique du panel fournisseurs.</w:t>
      </w:r>
    </w:p>
    <w:p w14:paraId="51C0F2AE" w14:textId="77777777" w:rsidR="00B032CA" w:rsidRDefault="00000000">
      <w:pPr>
        <w:spacing w:after="160" w:line="300" w:lineRule="auto"/>
      </w:pPr>
      <w:r>
        <w:rPr>
          <w:b/>
          <w:bCs/>
          <w:color w:val="000000"/>
        </w:rPr>
        <w:t xml:space="preserve">Cas d'usage : </w:t>
      </w:r>
      <w:r>
        <w:rPr>
          <w:color w:val="000000"/>
        </w:rPr>
        <w:t>Graphique par catégorie de produit, ou nuage de points croisé avec le taux de défaut.</w:t>
      </w:r>
    </w:p>
    <w:p w14:paraId="722AEF79" w14:textId="77777777" w:rsidR="00B032CA" w:rsidRDefault="00000000">
      <w:pPr>
        <w:spacing w:before="160" w:after="60"/>
      </w:pPr>
      <w:r>
        <w:rPr>
          <w:b/>
          <w:bCs/>
          <w:color w:val="1F4E5F"/>
        </w:rPr>
        <w:lastRenderedPageBreak/>
        <w:t xml:space="preserve">Taux </w:t>
      </w:r>
      <w:proofErr w:type="spellStart"/>
      <w:r>
        <w:rPr>
          <w:b/>
          <w:bCs/>
          <w:color w:val="1F4E5F"/>
        </w:rPr>
        <w:t>Defaut</w:t>
      </w:r>
      <w:proofErr w:type="spellEnd"/>
      <w:r>
        <w:rPr>
          <w:b/>
          <w:bCs/>
          <w:color w:val="1F4E5F"/>
        </w:rPr>
        <w:t xml:space="preserve"> Moyen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032CA" w14:paraId="3B99D770" w14:textId="77777777">
        <w:tblPrEx>
          <w:tblCellMar>
            <w:top w:w="0" w:type="dxa"/>
            <w:bottom w:w="0" w:type="dxa"/>
          </w:tblCellMar>
        </w:tblPrEx>
        <w:tc>
          <w:tcPr>
            <w:tcW w:w="9360" w:type="dxa"/>
            <w:tcBorders>
              <w:top w:val="single" w:sz="4" w:space="0" w:color="BFBFBF"/>
              <w:left w:val="single" w:sz="4" w:space="0" w:color="BFBFBF"/>
              <w:bottom w:val="single" w:sz="4" w:space="0" w:color="BFBFBF"/>
              <w:right w:val="single" w:sz="4" w:space="0" w:color="BFBFBF"/>
            </w:tcBorders>
            <w:shd w:val="clear" w:color="auto" w:fill="F4F4F4"/>
            <w:tcMar>
              <w:top w:w="140" w:type="dxa"/>
              <w:left w:w="180" w:type="dxa"/>
              <w:bottom w:w="140" w:type="dxa"/>
              <w:right w:w="180" w:type="dxa"/>
            </w:tcMar>
          </w:tcPr>
          <w:p w14:paraId="7431F53B" w14:textId="77777777" w:rsidR="00B032CA" w:rsidRDefault="00000000">
            <w:pPr>
              <w:spacing w:line="264" w:lineRule="auto"/>
            </w:pPr>
            <w:r>
              <w:rPr>
                <w:rFonts w:ascii="Consolas" w:eastAsia="Consolas" w:hAnsi="Consolas" w:cs="Consolas"/>
                <w:color w:val="1F1F1F"/>
                <w:sz w:val="18"/>
                <w:szCs w:val="18"/>
              </w:rPr>
              <w:t xml:space="preserve">Taux </w:t>
            </w:r>
            <w:proofErr w:type="spellStart"/>
            <w:r>
              <w:rPr>
                <w:rFonts w:ascii="Consolas" w:eastAsia="Consolas" w:hAnsi="Consolas" w:cs="Consolas"/>
                <w:color w:val="1F1F1F"/>
                <w:sz w:val="18"/>
                <w:szCs w:val="18"/>
              </w:rPr>
              <w:t>Defaut</w:t>
            </w:r>
            <w:proofErr w:type="spellEnd"/>
            <w:r>
              <w:rPr>
                <w:rFonts w:ascii="Consolas" w:eastAsia="Consolas" w:hAnsi="Consolas" w:cs="Consolas"/>
                <w:color w:val="1F1F1F"/>
                <w:sz w:val="18"/>
                <w:szCs w:val="18"/>
              </w:rPr>
              <w:t xml:space="preserve"> Moyen = AVERAGE(</w:t>
            </w:r>
            <w:proofErr w:type="gramStart"/>
            <w:r>
              <w:rPr>
                <w:rFonts w:ascii="Consolas" w:eastAsia="Consolas" w:hAnsi="Consolas" w:cs="Consolas"/>
                <w:color w:val="1F1F1F"/>
                <w:sz w:val="18"/>
                <w:szCs w:val="18"/>
              </w:rPr>
              <w:t>Fournisseurs[</w:t>
            </w:r>
            <w:proofErr w:type="spellStart"/>
            <w:proofErr w:type="gramEnd"/>
            <w:r>
              <w:rPr>
                <w:rFonts w:ascii="Consolas" w:eastAsia="Consolas" w:hAnsi="Consolas" w:cs="Consolas"/>
                <w:color w:val="1F1F1F"/>
                <w:sz w:val="18"/>
                <w:szCs w:val="18"/>
              </w:rPr>
              <w:t>Taux_Defaut</w:t>
            </w:r>
            <w:proofErr w:type="spellEnd"/>
            <w:r>
              <w:rPr>
                <w:rFonts w:ascii="Consolas" w:eastAsia="Consolas" w:hAnsi="Consolas" w:cs="Consolas"/>
                <w:color w:val="1F1F1F"/>
                <w:sz w:val="18"/>
                <w:szCs w:val="18"/>
              </w:rPr>
              <w:t>_%])</w:t>
            </w:r>
          </w:p>
        </w:tc>
      </w:tr>
    </w:tbl>
    <w:p w14:paraId="17EAB909" w14:textId="77777777" w:rsidR="00B032CA" w:rsidRDefault="00000000">
      <w:pPr>
        <w:spacing w:after="100" w:line="300" w:lineRule="auto"/>
      </w:pPr>
      <w:r>
        <w:rPr>
          <w:b/>
          <w:bCs/>
          <w:color w:val="000000"/>
        </w:rPr>
        <w:t xml:space="preserve">Besoin métier : </w:t>
      </w:r>
      <w:r>
        <w:rPr>
          <w:color w:val="000000"/>
        </w:rPr>
        <w:t>Indicateur de qualité et de fiabilité — un taux élevé signale un risque sur la chaîne d'approvisionnement.</w:t>
      </w:r>
    </w:p>
    <w:p w14:paraId="22C93D7A" w14:textId="77777777" w:rsidR="00B032CA" w:rsidRDefault="00000000">
      <w:pPr>
        <w:spacing w:after="160" w:line="300" w:lineRule="auto"/>
      </w:pPr>
      <w:r>
        <w:rPr>
          <w:b/>
          <w:bCs/>
          <w:color w:val="000000"/>
        </w:rPr>
        <w:t xml:space="preserve">Cas d'usage : </w:t>
      </w:r>
      <w:r>
        <w:rPr>
          <w:color w:val="000000"/>
        </w:rPr>
        <w:t>Graphique par catégorie de produit. Catégorie la plus à risque identifiée : Textile (≈ 2,80%).</w:t>
      </w:r>
    </w:p>
    <w:p w14:paraId="1D48356F" w14:textId="77777777" w:rsidR="00B032CA" w:rsidRDefault="00000000">
      <w:pPr>
        <w:spacing w:before="160" w:after="60"/>
      </w:pPr>
      <w:r>
        <w:rPr>
          <w:b/>
          <w:bCs/>
          <w:color w:val="1F4E5F"/>
        </w:rPr>
        <w:t>Nombre Fournisseurs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032CA" w14:paraId="27E7E0C6" w14:textId="77777777">
        <w:tblPrEx>
          <w:tblCellMar>
            <w:top w:w="0" w:type="dxa"/>
            <w:bottom w:w="0" w:type="dxa"/>
          </w:tblCellMar>
        </w:tblPrEx>
        <w:tc>
          <w:tcPr>
            <w:tcW w:w="9360" w:type="dxa"/>
            <w:tcBorders>
              <w:top w:val="single" w:sz="4" w:space="0" w:color="BFBFBF"/>
              <w:left w:val="single" w:sz="4" w:space="0" w:color="BFBFBF"/>
              <w:bottom w:val="single" w:sz="4" w:space="0" w:color="BFBFBF"/>
              <w:right w:val="single" w:sz="4" w:space="0" w:color="BFBFBF"/>
            </w:tcBorders>
            <w:shd w:val="clear" w:color="auto" w:fill="F4F4F4"/>
            <w:tcMar>
              <w:top w:w="140" w:type="dxa"/>
              <w:left w:w="180" w:type="dxa"/>
              <w:bottom w:w="140" w:type="dxa"/>
              <w:right w:w="180" w:type="dxa"/>
            </w:tcMar>
          </w:tcPr>
          <w:p w14:paraId="76369B11" w14:textId="77777777" w:rsidR="00B032CA" w:rsidRDefault="00000000">
            <w:pPr>
              <w:spacing w:line="264" w:lineRule="auto"/>
            </w:pPr>
            <w:r>
              <w:rPr>
                <w:rFonts w:ascii="Consolas" w:eastAsia="Consolas" w:hAnsi="Consolas" w:cs="Consolas"/>
                <w:color w:val="1F1F1F"/>
                <w:sz w:val="18"/>
                <w:szCs w:val="18"/>
              </w:rPr>
              <w:t>Nombre Fournisseurs = COUNTROWS(Fournisseurs)</w:t>
            </w:r>
          </w:p>
        </w:tc>
      </w:tr>
    </w:tbl>
    <w:p w14:paraId="05A6E0AD" w14:textId="77777777" w:rsidR="00B032CA" w:rsidRDefault="00000000">
      <w:pPr>
        <w:spacing w:after="100" w:line="300" w:lineRule="auto"/>
      </w:pPr>
      <w:r>
        <w:rPr>
          <w:b/>
          <w:bCs/>
          <w:color w:val="000000"/>
        </w:rPr>
        <w:t xml:space="preserve">Besoin métier : </w:t>
      </w:r>
      <w:r>
        <w:rPr>
          <w:color w:val="000000"/>
        </w:rPr>
        <w:t>Taille du panel fournisseurs actif.</w:t>
      </w:r>
    </w:p>
    <w:p w14:paraId="6E061108" w14:textId="77777777" w:rsidR="00B032CA" w:rsidRDefault="00000000">
      <w:pPr>
        <w:spacing w:after="160" w:line="300" w:lineRule="auto"/>
      </w:pPr>
      <w:r>
        <w:rPr>
          <w:b/>
          <w:bCs/>
          <w:color w:val="000000"/>
        </w:rPr>
        <w:t xml:space="preserve">Cas d'usage : </w:t>
      </w:r>
      <w:r>
        <w:rPr>
          <w:color w:val="000000"/>
        </w:rPr>
        <w:t>Carte KPI sur la page Fiabilité Fournisseurs.</w:t>
      </w:r>
    </w:p>
    <w:p w14:paraId="79C844FB" w14:textId="77777777" w:rsidR="00B032CA" w:rsidRDefault="00000000">
      <w:pPr>
        <w:pStyle w:val="Titre2"/>
      </w:pPr>
      <w:bookmarkStart w:id="56" w:name="_Toc232850748"/>
      <w:r>
        <w:t>5.7 Mesure avancée de vérification — Magasins Sans Vente</w:t>
      </w:r>
      <w:bookmarkEnd w:id="56"/>
    </w:p>
    <w:p w14:paraId="130B52BD" w14:textId="77777777" w:rsidR="00B032CA" w:rsidRDefault="00000000">
      <w:pPr>
        <w:spacing w:after="160" w:line="300" w:lineRule="auto"/>
      </w:pPr>
      <w:r>
        <w:rPr>
          <w:color w:val="000000"/>
        </w:rPr>
        <w:t>Cette mesure a été construite pour quantifier une observation majeure de l'analyse exploratoire (section 7) : un nombre significatif de magasins n'apparaît dans aucune transaction de la table Ventes.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032CA" w14:paraId="0FD8D0D7" w14:textId="77777777">
        <w:tblPrEx>
          <w:tblCellMar>
            <w:top w:w="0" w:type="dxa"/>
            <w:bottom w:w="0" w:type="dxa"/>
          </w:tblCellMar>
        </w:tblPrEx>
        <w:tc>
          <w:tcPr>
            <w:tcW w:w="9360" w:type="dxa"/>
            <w:tcBorders>
              <w:top w:val="single" w:sz="4" w:space="0" w:color="BFBFBF"/>
              <w:left w:val="single" w:sz="4" w:space="0" w:color="BFBFBF"/>
              <w:bottom w:val="single" w:sz="4" w:space="0" w:color="BFBFBF"/>
              <w:right w:val="single" w:sz="4" w:space="0" w:color="BFBFBF"/>
            </w:tcBorders>
            <w:shd w:val="clear" w:color="auto" w:fill="F4F4F4"/>
            <w:tcMar>
              <w:top w:w="140" w:type="dxa"/>
              <w:left w:w="180" w:type="dxa"/>
              <w:bottom w:w="140" w:type="dxa"/>
              <w:right w:w="180" w:type="dxa"/>
            </w:tcMar>
          </w:tcPr>
          <w:p w14:paraId="3471D263" w14:textId="77777777" w:rsidR="00B032CA" w:rsidRDefault="00000000">
            <w:pPr>
              <w:spacing w:line="264" w:lineRule="auto"/>
            </w:pPr>
            <w:r>
              <w:rPr>
                <w:rFonts w:ascii="Consolas" w:eastAsia="Consolas" w:hAnsi="Consolas" w:cs="Consolas"/>
                <w:color w:val="1F1F1F"/>
                <w:sz w:val="18"/>
                <w:szCs w:val="18"/>
              </w:rPr>
              <w:t xml:space="preserve">Magasins Sans Vente = </w:t>
            </w:r>
          </w:p>
          <w:p w14:paraId="0DA0DC83" w14:textId="77777777" w:rsidR="00B032CA" w:rsidRDefault="00000000">
            <w:pPr>
              <w:spacing w:line="264" w:lineRule="auto"/>
            </w:pPr>
            <w:r>
              <w:rPr>
                <w:rFonts w:ascii="Consolas" w:eastAsia="Consolas" w:hAnsi="Consolas" w:cs="Consolas"/>
                <w:color w:val="1F1F1F"/>
                <w:sz w:val="18"/>
                <w:szCs w:val="18"/>
              </w:rPr>
              <w:t xml:space="preserve">VAR </w:t>
            </w:r>
            <w:proofErr w:type="spellStart"/>
            <w:r>
              <w:rPr>
                <w:rFonts w:ascii="Consolas" w:eastAsia="Consolas" w:hAnsi="Consolas" w:cs="Consolas"/>
                <w:color w:val="1F1F1F"/>
                <w:sz w:val="18"/>
                <w:szCs w:val="18"/>
              </w:rPr>
              <w:t>MagasinsAvecVente</w:t>
            </w:r>
            <w:proofErr w:type="spellEnd"/>
            <w:r>
              <w:rPr>
                <w:rFonts w:ascii="Consolas" w:eastAsia="Consolas" w:hAnsi="Consolas" w:cs="Consolas"/>
                <w:color w:val="1F1F1F"/>
                <w:sz w:val="18"/>
                <w:szCs w:val="18"/>
              </w:rPr>
              <w:t xml:space="preserve"> = </w:t>
            </w:r>
          </w:p>
          <w:p w14:paraId="6F383812" w14:textId="77777777" w:rsidR="00B032CA" w:rsidRDefault="00000000">
            <w:pPr>
              <w:spacing w:line="264" w:lineRule="auto"/>
            </w:pPr>
            <w:r>
              <w:rPr>
                <w:rFonts w:ascii="Consolas" w:eastAsia="Consolas" w:hAnsi="Consolas" w:cs="Consolas"/>
                <w:color w:val="1F1F1F"/>
                <w:sz w:val="18"/>
                <w:szCs w:val="18"/>
              </w:rPr>
              <w:t xml:space="preserve">    </w:t>
            </w:r>
            <w:proofErr w:type="gramStart"/>
            <w:r>
              <w:rPr>
                <w:rFonts w:ascii="Consolas" w:eastAsia="Consolas" w:hAnsi="Consolas" w:cs="Consolas"/>
                <w:color w:val="1F1F1F"/>
                <w:sz w:val="18"/>
                <w:szCs w:val="18"/>
              </w:rPr>
              <w:t>CALCULATETABLE(</w:t>
            </w:r>
            <w:proofErr w:type="gramEnd"/>
          </w:p>
          <w:p w14:paraId="5ACC0A5E" w14:textId="77777777" w:rsidR="00B032CA" w:rsidRDefault="00000000">
            <w:pPr>
              <w:spacing w:line="264" w:lineRule="auto"/>
            </w:pPr>
            <w:r>
              <w:rPr>
                <w:rFonts w:ascii="Consolas" w:eastAsia="Consolas" w:hAnsi="Consolas" w:cs="Consolas"/>
                <w:color w:val="1F1F1F"/>
                <w:sz w:val="18"/>
                <w:szCs w:val="18"/>
              </w:rPr>
              <w:t xml:space="preserve">        VALUES(</w:t>
            </w:r>
            <w:proofErr w:type="gramStart"/>
            <w:r>
              <w:rPr>
                <w:rFonts w:ascii="Consolas" w:eastAsia="Consolas" w:hAnsi="Consolas" w:cs="Consolas"/>
                <w:color w:val="1F1F1F"/>
                <w:sz w:val="18"/>
                <w:szCs w:val="18"/>
              </w:rPr>
              <w:t>Ventes[</w:t>
            </w:r>
            <w:proofErr w:type="spellStart"/>
            <w:proofErr w:type="gramEnd"/>
            <w:r>
              <w:rPr>
                <w:rFonts w:ascii="Consolas" w:eastAsia="Consolas" w:hAnsi="Consolas" w:cs="Consolas"/>
                <w:color w:val="1F1F1F"/>
                <w:sz w:val="18"/>
                <w:szCs w:val="18"/>
              </w:rPr>
              <w:t>ID_Magasin</w:t>
            </w:r>
            <w:proofErr w:type="spellEnd"/>
            <w:r>
              <w:rPr>
                <w:rFonts w:ascii="Consolas" w:eastAsia="Consolas" w:hAnsi="Consolas" w:cs="Consolas"/>
                <w:color w:val="1F1F1F"/>
                <w:sz w:val="18"/>
                <w:szCs w:val="18"/>
              </w:rPr>
              <w:t>]),</w:t>
            </w:r>
          </w:p>
          <w:p w14:paraId="60B68D7D" w14:textId="77777777" w:rsidR="00B032CA" w:rsidRDefault="00000000">
            <w:pPr>
              <w:spacing w:line="264" w:lineRule="auto"/>
            </w:pPr>
            <w:r>
              <w:rPr>
                <w:rFonts w:ascii="Consolas" w:eastAsia="Consolas" w:hAnsi="Consolas" w:cs="Consolas"/>
                <w:color w:val="1F1F1F"/>
                <w:sz w:val="18"/>
                <w:szCs w:val="18"/>
              </w:rPr>
              <w:t xml:space="preserve">        ALL(Ventes)</w:t>
            </w:r>
          </w:p>
          <w:p w14:paraId="565EF057" w14:textId="77777777" w:rsidR="00B032CA" w:rsidRDefault="00000000">
            <w:pPr>
              <w:spacing w:line="264" w:lineRule="auto"/>
            </w:pPr>
            <w:r>
              <w:rPr>
                <w:rFonts w:ascii="Consolas" w:eastAsia="Consolas" w:hAnsi="Consolas" w:cs="Consolas"/>
                <w:color w:val="1F1F1F"/>
                <w:sz w:val="18"/>
                <w:szCs w:val="18"/>
              </w:rPr>
              <w:t xml:space="preserve">    )</w:t>
            </w:r>
          </w:p>
          <w:p w14:paraId="13372415" w14:textId="77777777" w:rsidR="00B032CA" w:rsidRDefault="00000000">
            <w:pPr>
              <w:spacing w:line="264" w:lineRule="auto"/>
            </w:pPr>
            <w:r>
              <w:rPr>
                <w:rFonts w:ascii="Consolas" w:eastAsia="Consolas" w:hAnsi="Consolas" w:cs="Consolas"/>
                <w:color w:val="1F1F1F"/>
                <w:sz w:val="18"/>
                <w:szCs w:val="18"/>
              </w:rPr>
              <w:t xml:space="preserve">VAR </w:t>
            </w:r>
            <w:proofErr w:type="spellStart"/>
            <w:r>
              <w:rPr>
                <w:rFonts w:ascii="Consolas" w:eastAsia="Consolas" w:hAnsi="Consolas" w:cs="Consolas"/>
                <w:color w:val="1F1F1F"/>
                <w:sz w:val="18"/>
                <w:szCs w:val="18"/>
              </w:rPr>
              <w:t>TotalMagasins</w:t>
            </w:r>
            <w:proofErr w:type="spellEnd"/>
            <w:r>
              <w:rPr>
                <w:rFonts w:ascii="Consolas" w:eastAsia="Consolas" w:hAnsi="Consolas" w:cs="Consolas"/>
                <w:color w:val="1F1F1F"/>
                <w:sz w:val="18"/>
                <w:szCs w:val="18"/>
              </w:rPr>
              <w:t xml:space="preserve"> = DISTINCTCOUNT(</w:t>
            </w:r>
            <w:proofErr w:type="gramStart"/>
            <w:r>
              <w:rPr>
                <w:rFonts w:ascii="Consolas" w:eastAsia="Consolas" w:hAnsi="Consolas" w:cs="Consolas"/>
                <w:color w:val="1F1F1F"/>
                <w:sz w:val="18"/>
                <w:szCs w:val="18"/>
              </w:rPr>
              <w:t>Magasins[</w:t>
            </w:r>
            <w:proofErr w:type="spellStart"/>
            <w:proofErr w:type="gramEnd"/>
            <w:r>
              <w:rPr>
                <w:rFonts w:ascii="Consolas" w:eastAsia="Consolas" w:hAnsi="Consolas" w:cs="Consolas"/>
                <w:color w:val="1F1F1F"/>
                <w:sz w:val="18"/>
                <w:szCs w:val="18"/>
              </w:rPr>
              <w:t>ID_Magasin</w:t>
            </w:r>
            <w:proofErr w:type="spellEnd"/>
            <w:r>
              <w:rPr>
                <w:rFonts w:ascii="Consolas" w:eastAsia="Consolas" w:hAnsi="Consolas" w:cs="Consolas"/>
                <w:color w:val="1F1F1F"/>
                <w:sz w:val="18"/>
                <w:szCs w:val="18"/>
              </w:rPr>
              <w:t>])</w:t>
            </w:r>
          </w:p>
          <w:p w14:paraId="456FF160" w14:textId="77777777" w:rsidR="00B032CA" w:rsidRDefault="00000000">
            <w:pPr>
              <w:spacing w:line="264" w:lineRule="auto"/>
            </w:pPr>
            <w:r>
              <w:rPr>
                <w:rFonts w:ascii="Consolas" w:eastAsia="Consolas" w:hAnsi="Consolas" w:cs="Consolas"/>
                <w:color w:val="1F1F1F"/>
                <w:sz w:val="18"/>
                <w:szCs w:val="18"/>
              </w:rPr>
              <w:t xml:space="preserve">VAR </w:t>
            </w:r>
            <w:proofErr w:type="spellStart"/>
            <w:r>
              <w:rPr>
                <w:rFonts w:ascii="Consolas" w:eastAsia="Consolas" w:hAnsi="Consolas" w:cs="Consolas"/>
                <w:color w:val="1F1F1F"/>
                <w:sz w:val="18"/>
                <w:szCs w:val="18"/>
              </w:rPr>
              <w:t>NbAvecVente</w:t>
            </w:r>
            <w:proofErr w:type="spellEnd"/>
            <w:r>
              <w:rPr>
                <w:rFonts w:ascii="Consolas" w:eastAsia="Consolas" w:hAnsi="Consolas" w:cs="Consolas"/>
                <w:color w:val="1F1F1F"/>
                <w:sz w:val="18"/>
                <w:szCs w:val="18"/>
              </w:rPr>
              <w:t xml:space="preserve"> = COUNTROWS(</w:t>
            </w:r>
            <w:proofErr w:type="spellStart"/>
            <w:r>
              <w:rPr>
                <w:rFonts w:ascii="Consolas" w:eastAsia="Consolas" w:hAnsi="Consolas" w:cs="Consolas"/>
                <w:color w:val="1F1F1F"/>
                <w:sz w:val="18"/>
                <w:szCs w:val="18"/>
              </w:rPr>
              <w:t>MagasinsAvecVente</w:t>
            </w:r>
            <w:proofErr w:type="spellEnd"/>
            <w:r>
              <w:rPr>
                <w:rFonts w:ascii="Consolas" w:eastAsia="Consolas" w:hAnsi="Consolas" w:cs="Consolas"/>
                <w:color w:val="1F1F1F"/>
                <w:sz w:val="18"/>
                <w:szCs w:val="18"/>
              </w:rPr>
              <w:t>)</w:t>
            </w:r>
          </w:p>
          <w:p w14:paraId="728BCF1B" w14:textId="77777777" w:rsidR="00B032CA" w:rsidRDefault="00000000">
            <w:pPr>
              <w:spacing w:line="264" w:lineRule="auto"/>
            </w:pPr>
            <w:r>
              <w:rPr>
                <w:rFonts w:ascii="Consolas" w:eastAsia="Consolas" w:hAnsi="Consolas" w:cs="Consolas"/>
                <w:color w:val="1F1F1F"/>
                <w:sz w:val="18"/>
                <w:szCs w:val="18"/>
              </w:rPr>
              <w:t>RETURN</w:t>
            </w:r>
          </w:p>
          <w:p w14:paraId="789539D6" w14:textId="77777777" w:rsidR="00B032CA" w:rsidRDefault="00000000">
            <w:pPr>
              <w:spacing w:line="264" w:lineRule="auto"/>
            </w:pPr>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TotalMagasins</w:t>
            </w:r>
            <w:proofErr w:type="spellEnd"/>
            <w:r>
              <w:rPr>
                <w:rFonts w:ascii="Consolas" w:eastAsia="Consolas" w:hAnsi="Consolas" w:cs="Consolas"/>
                <w:color w:val="1F1F1F"/>
                <w:sz w:val="18"/>
                <w:szCs w:val="18"/>
              </w:rPr>
              <w:t xml:space="preserve"> - </w:t>
            </w:r>
            <w:proofErr w:type="spellStart"/>
            <w:r>
              <w:rPr>
                <w:rFonts w:ascii="Consolas" w:eastAsia="Consolas" w:hAnsi="Consolas" w:cs="Consolas"/>
                <w:color w:val="1F1F1F"/>
                <w:sz w:val="18"/>
                <w:szCs w:val="18"/>
              </w:rPr>
              <w:t>NbAvecVente</w:t>
            </w:r>
            <w:proofErr w:type="spellEnd"/>
          </w:p>
        </w:tc>
      </w:tr>
    </w:tbl>
    <w:p w14:paraId="0BD07298" w14:textId="77777777" w:rsidR="00B032CA" w:rsidRDefault="00000000">
      <w:pPr>
        <w:spacing w:after="160" w:line="300" w:lineRule="auto"/>
      </w:pPr>
      <w:r>
        <w:rPr>
          <w:color w:val="000000"/>
        </w:rPr>
        <w:t>Explication du pattern utilisé, le plus avancé du projet :</w:t>
      </w:r>
    </w:p>
    <w:p w14:paraId="56C8E452" w14:textId="77777777" w:rsidR="00B032CA" w:rsidRDefault="00000000">
      <w:pPr>
        <w:pStyle w:val="Paragraphedeliste"/>
        <w:numPr>
          <w:ilvl w:val="0"/>
          <w:numId w:val="2"/>
        </w:numPr>
        <w:spacing w:after="100" w:line="300" w:lineRule="auto"/>
      </w:pPr>
      <w:r>
        <w:rPr>
          <w:color w:val="000000"/>
        </w:rPr>
        <w:t>VAR ... RETURN découpe le calcul en variables nommées et lisibles plutôt qu'une formule imbriquée illisible — bonne pratique DAX essentielle dès que la logique se complexifie.</w:t>
      </w:r>
    </w:p>
    <w:p w14:paraId="73EBF2FB" w14:textId="77777777" w:rsidR="00B032CA" w:rsidRDefault="00000000">
      <w:pPr>
        <w:pStyle w:val="Paragraphedeliste"/>
        <w:numPr>
          <w:ilvl w:val="0"/>
          <w:numId w:val="2"/>
        </w:numPr>
        <w:spacing w:after="100" w:line="300" w:lineRule="auto"/>
      </w:pPr>
      <w:r>
        <w:rPr>
          <w:color w:val="000000"/>
        </w:rPr>
        <w:t>VALUES(</w:t>
      </w:r>
      <w:proofErr w:type="gramStart"/>
      <w:r>
        <w:rPr>
          <w:color w:val="000000"/>
        </w:rPr>
        <w:t>Ventes[</w:t>
      </w:r>
      <w:proofErr w:type="spellStart"/>
      <w:proofErr w:type="gramEnd"/>
      <w:r>
        <w:rPr>
          <w:color w:val="000000"/>
        </w:rPr>
        <w:t>ID_Magasin</w:t>
      </w:r>
      <w:proofErr w:type="spellEnd"/>
      <w:r>
        <w:rPr>
          <w:color w:val="000000"/>
        </w:rPr>
        <w:t>]) retourne la liste des identifiants de magasin distincts ayant au moins une ligne dans Ventes.</w:t>
      </w:r>
    </w:p>
    <w:p w14:paraId="3DD5752E" w14:textId="77777777" w:rsidR="00B032CA" w:rsidRDefault="00000000">
      <w:pPr>
        <w:pStyle w:val="Paragraphedeliste"/>
        <w:numPr>
          <w:ilvl w:val="0"/>
          <w:numId w:val="2"/>
        </w:numPr>
        <w:spacing w:after="100" w:line="300" w:lineRule="auto"/>
      </w:pPr>
      <w:proofErr w:type="gramStart"/>
      <w:r>
        <w:rPr>
          <w:color w:val="000000"/>
        </w:rPr>
        <w:t>CALCULATETABLE(</w:t>
      </w:r>
      <w:proofErr w:type="gramEnd"/>
      <w:r>
        <w:rPr>
          <w:color w:val="000000"/>
        </w:rPr>
        <w:t>..., ALL(Ventes)) retire temporairement tout filtre déjà actif sur la table Ventes, afin de compter l'ensemble des magasins ayant déjà vendu, indépendamment des filtres de la page en cours.</w:t>
      </w:r>
    </w:p>
    <w:p w14:paraId="40FD3210" w14:textId="77777777" w:rsidR="00B032CA" w:rsidRDefault="00000000">
      <w:pPr>
        <w:pStyle w:val="Paragraphedeliste"/>
        <w:numPr>
          <w:ilvl w:val="0"/>
          <w:numId w:val="2"/>
        </w:numPr>
        <w:spacing w:after="100" w:line="300" w:lineRule="auto"/>
      </w:pPr>
      <w:r>
        <w:rPr>
          <w:color w:val="000000"/>
        </w:rPr>
        <w:t>La soustraction finale donne le nombre de magasins sans aucune correspondance dans Ventes.</w:t>
      </w:r>
    </w:p>
    <w:p w14:paraId="4C766D2C" w14:textId="77777777" w:rsidR="00B032CA" w:rsidRDefault="00000000">
      <w:pPr>
        <w:spacing w:after="160" w:line="300" w:lineRule="auto"/>
      </w:pPr>
      <w:r>
        <w:rPr>
          <w:color w:val="000000"/>
        </w:rPr>
        <w:lastRenderedPageBreak/>
        <w:t xml:space="preserve">Valeur de référence validée : 195 magasins sur 500 (39%) sans aucune vente enregistrée sur la période. Cette mesure est positionnée en évidence dès la première page du </w:t>
      </w:r>
      <w:proofErr w:type="spellStart"/>
      <w:r>
        <w:rPr>
          <w:color w:val="000000"/>
        </w:rPr>
        <w:t>dashboard</w:t>
      </w:r>
      <w:proofErr w:type="spellEnd"/>
      <w:r>
        <w:rPr>
          <w:color w:val="000000"/>
        </w:rPr>
        <w:t>, conformément au principe de data storytelling selon lequel un signal qui remet en question la complétude des données doit être visible immédiatement, pas enterré dans une sous-page.</w:t>
      </w:r>
    </w:p>
    <w:p w14:paraId="76471742" w14:textId="77777777" w:rsidR="00B032CA" w:rsidRDefault="00000000">
      <w:r>
        <w:br w:type="page"/>
      </w:r>
    </w:p>
    <w:p w14:paraId="20543CDC" w14:textId="77777777" w:rsidR="00B032CA" w:rsidRDefault="00000000">
      <w:pPr>
        <w:pStyle w:val="Titre1"/>
      </w:pPr>
      <w:bookmarkStart w:id="57" w:name="_Toc232850749"/>
      <w:r>
        <w:lastRenderedPageBreak/>
        <w:t>6. Colonnes calculées et tables calculées</w:t>
      </w:r>
      <w:bookmarkEnd w:id="57"/>
    </w:p>
    <w:p w14:paraId="5AAF7D64" w14:textId="77777777" w:rsidR="00B032CA" w:rsidRDefault="00000000">
      <w:pPr>
        <w:pStyle w:val="Titre2"/>
      </w:pPr>
      <w:bookmarkStart w:id="58" w:name="_Toc232850750"/>
      <w:r>
        <w:t>6.1 Mesure vs colonne calculée : la règle de décision</w:t>
      </w:r>
      <w:bookmarkEnd w:id="5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380"/>
        <w:gridCol w:w="3380"/>
      </w:tblGrid>
      <w:tr w:rsidR="00B032CA" w14:paraId="04A2207F" w14:textId="77777777">
        <w:tblPrEx>
          <w:tblCellMar>
            <w:top w:w="0" w:type="dxa"/>
            <w:bottom w:w="0" w:type="dxa"/>
          </w:tblCellMar>
        </w:tblPrEx>
        <w:trPr>
          <w:tblHeader/>
        </w:trPr>
        <w:tc>
          <w:tcPr>
            <w:tcW w:w="2600" w:type="dxa"/>
            <w:tcBorders>
              <w:top w:val="single" w:sz="4" w:space="0" w:color="BFBFBF"/>
              <w:left w:val="single" w:sz="4" w:space="0" w:color="BFBFBF"/>
              <w:bottom w:val="single" w:sz="4" w:space="0" w:color="BFBFBF"/>
              <w:right w:val="single" w:sz="4" w:space="0" w:color="BFBFBF"/>
            </w:tcBorders>
            <w:shd w:val="clear" w:color="auto" w:fill="1F4E5F"/>
            <w:tcMar>
              <w:top w:w="80" w:type="dxa"/>
              <w:left w:w="120" w:type="dxa"/>
              <w:bottom w:w="80" w:type="dxa"/>
              <w:right w:w="120" w:type="dxa"/>
            </w:tcMar>
            <w:vAlign w:val="center"/>
          </w:tcPr>
          <w:p w14:paraId="196A4B62" w14:textId="77777777" w:rsidR="00B032CA" w:rsidRDefault="00B032CA"/>
        </w:tc>
        <w:tc>
          <w:tcPr>
            <w:tcW w:w="3380" w:type="dxa"/>
            <w:tcBorders>
              <w:top w:val="single" w:sz="4" w:space="0" w:color="BFBFBF"/>
              <w:left w:val="single" w:sz="4" w:space="0" w:color="BFBFBF"/>
              <w:bottom w:val="single" w:sz="4" w:space="0" w:color="BFBFBF"/>
              <w:right w:val="single" w:sz="4" w:space="0" w:color="BFBFBF"/>
            </w:tcBorders>
            <w:shd w:val="clear" w:color="auto" w:fill="1F4E5F"/>
            <w:tcMar>
              <w:top w:w="80" w:type="dxa"/>
              <w:left w:w="120" w:type="dxa"/>
              <w:bottom w:w="80" w:type="dxa"/>
              <w:right w:w="120" w:type="dxa"/>
            </w:tcMar>
            <w:vAlign w:val="center"/>
          </w:tcPr>
          <w:p w14:paraId="1DDAB137" w14:textId="77777777" w:rsidR="00B032CA" w:rsidRDefault="00000000">
            <w:r>
              <w:rPr>
                <w:b/>
                <w:bCs/>
                <w:color w:val="FFFFFF"/>
                <w:sz w:val="19"/>
                <w:szCs w:val="19"/>
              </w:rPr>
              <w:t>Mesure</w:t>
            </w:r>
          </w:p>
        </w:tc>
        <w:tc>
          <w:tcPr>
            <w:tcW w:w="3380" w:type="dxa"/>
            <w:tcBorders>
              <w:top w:val="single" w:sz="4" w:space="0" w:color="BFBFBF"/>
              <w:left w:val="single" w:sz="4" w:space="0" w:color="BFBFBF"/>
              <w:bottom w:val="single" w:sz="4" w:space="0" w:color="BFBFBF"/>
              <w:right w:val="single" w:sz="4" w:space="0" w:color="BFBFBF"/>
            </w:tcBorders>
            <w:shd w:val="clear" w:color="auto" w:fill="1F4E5F"/>
            <w:tcMar>
              <w:top w:w="80" w:type="dxa"/>
              <w:left w:w="120" w:type="dxa"/>
              <w:bottom w:w="80" w:type="dxa"/>
              <w:right w:w="120" w:type="dxa"/>
            </w:tcMar>
            <w:vAlign w:val="center"/>
          </w:tcPr>
          <w:p w14:paraId="69CD50D0" w14:textId="77777777" w:rsidR="00B032CA" w:rsidRDefault="00000000">
            <w:r>
              <w:rPr>
                <w:b/>
                <w:bCs/>
                <w:color w:val="FFFFFF"/>
                <w:sz w:val="19"/>
                <w:szCs w:val="19"/>
              </w:rPr>
              <w:t>Colonne calculée</w:t>
            </w:r>
          </w:p>
        </w:tc>
      </w:tr>
      <w:tr w:rsidR="00B032CA" w14:paraId="7CA0BB65"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AC54EF3" w14:textId="77777777" w:rsidR="00B032CA" w:rsidRDefault="00000000">
            <w:r>
              <w:rPr>
                <w:color w:val="000000"/>
                <w:sz w:val="19"/>
                <w:szCs w:val="19"/>
              </w:rPr>
              <w:t>Quand se calcule-t-elle ?</w:t>
            </w:r>
          </w:p>
        </w:tc>
        <w:tc>
          <w:tcPr>
            <w:tcW w:w="33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E729D90" w14:textId="77777777" w:rsidR="00B032CA" w:rsidRDefault="00000000">
            <w:r>
              <w:rPr>
                <w:color w:val="000000"/>
                <w:sz w:val="19"/>
                <w:szCs w:val="19"/>
              </w:rPr>
              <w:t>À la volée, selon le contexte de filtre du visuel</w:t>
            </w:r>
          </w:p>
        </w:tc>
        <w:tc>
          <w:tcPr>
            <w:tcW w:w="33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E137C9E" w14:textId="77777777" w:rsidR="00B032CA" w:rsidRDefault="00000000">
            <w:r>
              <w:rPr>
                <w:color w:val="000000"/>
                <w:sz w:val="19"/>
                <w:szCs w:val="19"/>
              </w:rPr>
              <w:t>Une seule fois au chargement, stockée physiquement dans le modèle</w:t>
            </w:r>
          </w:p>
        </w:tc>
      </w:tr>
      <w:tr w:rsidR="00B032CA" w14:paraId="0B1FB661"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D421797" w14:textId="77777777" w:rsidR="00B032CA" w:rsidRDefault="00000000">
            <w:r>
              <w:rPr>
                <w:color w:val="000000"/>
                <w:sz w:val="19"/>
                <w:szCs w:val="19"/>
              </w:rPr>
              <w:t>Exemple dans ce projet</w:t>
            </w:r>
          </w:p>
        </w:tc>
        <w:tc>
          <w:tcPr>
            <w:tcW w:w="33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B8FC61C" w14:textId="77777777" w:rsidR="00B032CA" w:rsidRDefault="00000000">
            <w:r>
              <w:rPr>
                <w:color w:val="000000"/>
                <w:sz w:val="19"/>
                <w:szCs w:val="19"/>
              </w:rPr>
              <w:t>CA Total (dépend du magasin / période filtrés)</w:t>
            </w:r>
          </w:p>
        </w:tc>
        <w:tc>
          <w:tcPr>
            <w:tcW w:w="33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5AFFA3C" w14:textId="77777777" w:rsidR="00B032CA" w:rsidRDefault="00000000">
            <w:r>
              <w:rPr>
                <w:color w:val="000000"/>
                <w:sz w:val="19"/>
                <w:szCs w:val="19"/>
              </w:rPr>
              <w:t>Ancienneté du magasin (fixe, indépendante de tout filtre)</w:t>
            </w:r>
          </w:p>
        </w:tc>
      </w:tr>
      <w:tr w:rsidR="00B032CA" w14:paraId="271D66A7"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AA44DE6" w14:textId="77777777" w:rsidR="00B032CA" w:rsidRDefault="00000000">
            <w:r>
              <w:rPr>
                <w:color w:val="000000"/>
                <w:sz w:val="19"/>
                <w:szCs w:val="19"/>
              </w:rPr>
              <w:t>Coût mémoire</w:t>
            </w:r>
          </w:p>
        </w:tc>
        <w:tc>
          <w:tcPr>
            <w:tcW w:w="33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C4D6644" w14:textId="77777777" w:rsidR="00B032CA" w:rsidRDefault="00000000">
            <w:r>
              <w:rPr>
                <w:color w:val="000000"/>
                <w:sz w:val="19"/>
                <w:szCs w:val="19"/>
              </w:rPr>
              <w:t>Aucun (calculée à la demande)</w:t>
            </w:r>
          </w:p>
        </w:tc>
        <w:tc>
          <w:tcPr>
            <w:tcW w:w="33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0592640" w14:textId="77777777" w:rsidR="00B032CA" w:rsidRDefault="00000000">
            <w:r>
              <w:rPr>
                <w:color w:val="000000"/>
                <w:sz w:val="19"/>
                <w:szCs w:val="19"/>
              </w:rPr>
              <w:t>Stockée pour chaque ligne — alourdit le modèle</w:t>
            </w:r>
          </w:p>
        </w:tc>
      </w:tr>
      <w:tr w:rsidR="00B032CA" w14:paraId="18FF9483"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DF7E2D2" w14:textId="77777777" w:rsidR="00B032CA" w:rsidRDefault="00000000">
            <w:r>
              <w:rPr>
                <w:color w:val="000000"/>
                <w:sz w:val="19"/>
                <w:szCs w:val="19"/>
              </w:rPr>
              <w:t>Utilisation typique</w:t>
            </w:r>
          </w:p>
        </w:tc>
        <w:tc>
          <w:tcPr>
            <w:tcW w:w="33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9C55713" w14:textId="77777777" w:rsidR="00B032CA" w:rsidRDefault="00000000">
            <w:r>
              <w:rPr>
                <w:color w:val="000000"/>
                <w:sz w:val="19"/>
                <w:szCs w:val="19"/>
              </w:rPr>
              <w:t>Agrégations, KPIs, calculs comparatifs</w:t>
            </w:r>
          </w:p>
        </w:tc>
        <w:tc>
          <w:tcPr>
            <w:tcW w:w="33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2AA4400" w14:textId="77777777" w:rsidR="00B032CA" w:rsidRDefault="00000000">
            <w:r>
              <w:rPr>
                <w:color w:val="000000"/>
                <w:sz w:val="19"/>
                <w:szCs w:val="19"/>
              </w:rPr>
              <w:t>Catégorisation, segmentation, attribut descriptif par ligne</w:t>
            </w:r>
          </w:p>
        </w:tc>
      </w:tr>
    </w:tbl>
    <w:p w14:paraId="1FF11745" w14:textId="77777777" w:rsidR="00B032CA" w:rsidRDefault="00B032CA">
      <w:pPr>
        <w:spacing w:after="160"/>
      </w:pPr>
    </w:p>
    <w:p w14:paraId="7F1675F3" w14:textId="77777777" w:rsidR="00B032CA" w:rsidRDefault="00000000">
      <w:pPr>
        <w:spacing w:after="160" w:line="300" w:lineRule="auto"/>
      </w:pPr>
      <w:r>
        <w:rPr>
          <w:color w:val="000000"/>
        </w:rPr>
        <w:t>Règle retenue pour l'ensemble du projet : si le résultat doit changer selon les filtres appliqués dans le rapport, c'est une mesure. Si le résultat est une caractéristique propre et fixe de chaque ligne, utile pour trier, filtrer ou grouper, c'est une colonne calculée.</w:t>
      </w:r>
    </w:p>
    <w:p w14:paraId="1BB7DAD9" w14:textId="77777777" w:rsidR="00B032CA" w:rsidRDefault="00000000">
      <w:pPr>
        <w:pStyle w:val="Titre2"/>
      </w:pPr>
      <w:bookmarkStart w:id="59" w:name="_Toc232850751"/>
      <w:r>
        <w:t>6.2 Colonnes calculées sur la table Magasins</w:t>
      </w:r>
      <w:bookmarkEnd w:id="59"/>
    </w:p>
    <w:p w14:paraId="77537C23" w14:textId="77777777" w:rsidR="00B032CA" w:rsidRDefault="00000000">
      <w:pPr>
        <w:pStyle w:val="Titre3"/>
      </w:pPr>
      <w:bookmarkStart w:id="60" w:name="_Toc232850752"/>
      <w:r>
        <w:t>Ancienneté (années)</w:t>
      </w:r>
      <w:bookmarkEnd w:id="6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032CA" w14:paraId="39EB9767" w14:textId="77777777">
        <w:tblPrEx>
          <w:tblCellMar>
            <w:top w:w="0" w:type="dxa"/>
            <w:bottom w:w="0" w:type="dxa"/>
          </w:tblCellMar>
        </w:tblPrEx>
        <w:tc>
          <w:tcPr>
            <w:tcW w:w="9360" w:type="dxa"/>
            <w:tcBorders>
              <w:top w:val="single" w:sz="4" w:space="0" w:color="BFBFBF"/>
              <w:left w:val="single" w:sz="4" w:space="0" w:color="BFBFBF"/>
              <w:bottom w:val="single" w:sz="4" w:space="0" w:color="BFBFBF"/>
              <w:right w:val="single" w:sz="4" w:space="0" w:color="BFBFBF"/>
            </w:tcBorders>
            <w:shd w:val="clear" w:color="auto" w:fill="F4F4F4"/>
            <w:tcMar>
              <w:top w:w="140" w:type="dxa"/>
              <w:left w:w="180" w:type="dxa"/>
              <w:bottom w:w="140" w:type="dxa"/>
              <w:right w:w="180" w:type="dxa"/>
            </w:tcMar>
          </w:tcPr>
          <w:p w14:paraId="58CE4B97" w14:textId="77777777" w:rsidR="00B032CA" w:rsidRDefault="00000000">
            <w:pPr>
              <w:spacing w:line="264" w:lineRule="auto"/>
            </w:pPr>
            <w:r>
              <w:rPr>
                <w:rFonts w:ascii="Consolas" w:eastAsia="Consolas" w:hAnsi="Consolas" w:cs="Consolas"/>
                <w:color w:val="1F1F1F"/>
                <w:sz w:val="18"/>
                <w:szCs w:val="18"/>
              </w:rPr>
              <w:t xml:space="preserve">Ancienneté (années) = </w:t>
            </w:r>
          </w:p>
          <w:p w14:paraId="7D36C9E0" w14:textId="77777777" w:rsidR="00B032CA" w:rsidRDefault="00000000">
            <w:pPr>
              <w:spacing w:line="264" w:lineRule="auto"/>
            </w:pPr>
            <w:r>
              <w:rPr>
                <w:rFonts w:ascii="Consolas" w:eastAsia="Consolas" w:hAnsi="Consolas" w:cs="Consolas"/>
                <w:color w:val="1F1F1F"/>
                <w:sz w:val="18"/>
                <w:szCs w:val="18"/>
              </w:rPr>
              <w:t>DATEDIFF(</w:t>
            </w:r>
            <w:proofErr w:type="gramStart"/>
            <w:r>
              <w:rPr>
                <w:rFonts w:ascii="Consolas" w:eastAsia="Consolas" w:hAnsi="Consolas" w:cs="Consolas"/>
                <w:color w:val="1F1F1F"/>
                <w:sz w:val="18"/>
                <w:szCs w:val="18"/>
              </w:rPr>
              <w:t>Magasins[</w:t>
            </w:r>
            <w:proofErr w:type="spellStart"/>
            <w:proofErr w:type="gramEnd"/>
            <w:r>
              <w:rPr>
                <w:rFonts w:ascii="Consolas" w:eastAsia="Consolas" w:hAnsi="Consolas" w:cs="Consolas"/>
                <w:color w:val="1F1F1F"/>
                <w:sz w:val="18"/>
                <w:szCs w:val="18"/>
              </w:rPr>
              <w:t>Date_Ouverture</w:t>
            </w:r>
            <w:proofErr w:type="spellEnd"/>
            <w:r>
              <w:rPr>
                <w:rFonts w:ascii="Consolas" w:eastAsia="Consolas" w:hAnsi="Consolas" w:cs="Consolas"/>
                <w:color w:val="1F1F1F"/>
                <w:sz w:val="18"/>
                <w:szCs w:val="18"/>
              </w:rPr>
              <w:t>], TODAY(), YEAR)</w:t>
            </w:r>
          </w:p>
        </w:tc>
      </w:tr>
    </w:tbl>
    <w:p w14:paraId="1E1C1C2B" w14:textId="77777777" w:rsidR="00B032CA" w:rsidRDefault="00000000">
      <w:pPr>
        <w:spacing w:after="160" w:line="300" w:lineRule="auto"/>
      </w:pPr>
      <w:r>
        <w:rPr>
          <w:b/>
          <w:bCs/>
          <w:color w:val="000000"/>
        </w:rPr>
        <w:t xml:space="preserve">Besoin métier : </w:t>
      </w:r>
      <w:r>
        <w:rPr>
          <w:color w:val="000000"/>
        </w:rPr>
        <w:t>croiser la performance d'un magasin (CA, stock) avec sa maturité. C'est une caractéristique fixe et propre à chaque magasin, qui ne dépend d'aucune période choisie dans le rapport — c'est typiquement le cas d'usage d'une colonne calculée.</w:t>
      </w:r>
    </w:p>
    <w:p w14:paraId="3771579E" w14:textId="77777777" w:rsidR="00B032CA" w:rsidRDefault="00000000">
      <w:pPr>
        <w:spacing w:after="160" w:line="300" w:lineRule="auto"/>
      </w:pPr>
      <w:r>
        <w:rPr>
          <w:b/>
          <w:bCs/>
          <w:color w:val="B9770E"/>
        </w:rPr>
        <w:t xml:space="preserve">Piège anticipé et géré : </w:t>
      </w:r>
      <w:r>
        <w:rPr>
          <w:color w:val="000000"/>
        </w:rPr>
        <w:t xml:space="preserve">20 magasins ont une </w:t>
      </w:r>
      <w:proofErr w:type="spellStart"/>
      <w:r>
        <w:rPr>
          <w:color w:val="000000"/>
        </w:rPr>
        <w:t>Date_Ouverture</w:t>
      </w:r>
      <w:proofErr w:type="spellEnd"/>
      <w:r>
        <w:rPr>
          <w:color w:val="000000"/>
        </w:rPr>
        <w:t xml:space="preserve"> vide (dates invalides nettoyées en section 3.3). Pour ces lignes, DATEDIFF avec une date vide renvoie un résultat vide (BLANK), ce qui est le comportement correct et recherché — on ne veut surtout pas inventer une ancienneté pour un magasin dont la vraie date d'ouverture est inconnue.</w:t>
      </w:r>
    </w:p>
    <w:p w14:paraId="123B1281" w14:textId="77777777" w:rsidR="00B032CA" w:rsidRDefault="00000000">
      <w:pPr>
        <w:pStyle w:val="Titre3"/>
      </w:pPr>
      <w:bookmarkStart w:id="61" w:name="_Toc232850753"/>
      <w:r>
        <w:t>Tranche Ancienneté</w:t>
      </w:r>
      <w:bookmarkEnd w:id="6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032CA" w14:paraId="02C357D4" w14:textId="77777777">
        <w:tblPrEx>
          <w:tblCellMar>
            <w:top w:w="0" w:type="dxa"/>
            <w:bottom w:w="0" w:type="dxa"/>
          </w:tblCellMar>
        </w:tblPrEx>
        <w:tc>
          <w:tcPr>
            <w:tcW w:w="9360" w:type="dxa"/>
            <w:tcBorders>
              <w:top w:val="single" w:sz="4" w:space="0" w:color="BFBFBF"/>
              <w:left w:val="single" w:sz="4" w:space="0" w:color="BFBFBF"/>
              <w:bottom w:val="single" w:sz="4" w:space="0" w:color="BFBFBF"/>
              <w:right w:val="single" w:sz="4" w:space="0" w:color="BFBFBF"/>
            </w:tcBorders>
            <w:shd w:val="clear" w:color="auto" w:fill="F4F4F4"/>
            <w:tcMar>
              <w:top w:w="140" w:type="dxa"/>
              <w:left w:w="180" w:type="dxa"/>
              <w:bottom w:w="140" w:type="dxa"/>
              <w:right w:w="180" w:type="dxa"/>
            </w:tcMar>
          </w:tcPr>
          <w:p w14:paraId="7F41AAFD" w14:textId="77777777" w:rsidR="00B032CA" w:rsidRDefault="00000000">
            <w:pPr>
              <w:spacing w:line="264" w:lineRule="auto"/>
            </w:pPr>
            <w:r>
              <w:rPr>
                <w:rFonts w:ascii="Consolas" w:eastAsia="Consolas" w:hAnsi="Consolas" w:cs="Consolas"/>
                <w:color w:val="1F1F1F"/>
                <w:sz w:val="18"/>
                <w:szCs w:val="18"/>
              </w:rPr>
              <w:t xml:space="preserve">Tranche Ancienneté = </w:t>
            </w:r>
          </w:p>
          <w:p w14:paraId="15499ABB" w14:textId="77777777" w:rsidR="00B032CA" w:rsidRDefault="00000000">
            <w:pPr>
              <w:spacing w:line="264" w:lineRule="auto"/>
            </w:pPr>
            <w:proofErr w:type="gramStart"/>
            <w:r>
              <w:rPr>
                <w:rFonts w:ascii="Consolas" w:eastAsia="Consolas" w:hAnsi="Consolas" w:cs="Consolas"/>
                <w:color w:val="1F1F1F"/>
                <w:sz w:val="18"/>
                <w:szCs w:val="18"/>
              </w:rPr>
              <w:t>SWITCH(</w:t>
            </w:r>
            <w:proofErr w:type="gramEnd"/>
          </w:p>
          <w:p w14:paraId="43C1C449" w14:textId="77777777" w:rsidR="00B032CA" w:rsidRDefault="00000000">
            <w:pPr>
              <w:spacing w:line="264" w:lineRule="auto"/>
            </w:pPr>
            <w:r>
              <w:rPr>
                <w:rFonts w:ascii="Consolas" w:eastAsia="Consolas" w:hAnsi="Consolas" w:cs="Consolas"/>
                <w:color w:val="1F1F1F"/>
                <w:sz w:val="18"/>
                <w:szCs w:val="18"/>
              </w:rPr>
              <w:t xml:space="preserve">    </w:t>
            </w:r>
            <w:proofErr w:type="gramStart"/>
            <w:r>
              <w:rPr>
                <w:rFonts w:ascii="Consolas" w:eastAsia="Consolas" w:hAnsi="Consolas" w:cs="Consolas"/>
                <w:color w:val="1F1F1F"/>
                <w:sz w:val="18"/>
                <w:szCs w:val="18"/>
              </w:rPr>
              <w:t>TRUE(</w:t>
            </w:r>
            <w:proofErr w:type="gramEnd"/>
            <w:r>
              <w:rPr>
                <w:rFonts w:ascii="Consolas" w:eastAsia="Consolas" w:hAnsi="Consolas" w:cs="Consolas"/>
                <w:color w:val="1F1F1F"/>
                <w:sz w:val="18"/>
                <w:szCs w:val="18"/>
              </w:rPr>
              <w:t>),</w:t>
            </w:r>
          </w:p>
          <w:p w14:paraId="7B9401E0" w14:textId="77777777" w:rsidR="00B032CA" w:rsidRDefault="00000000">
            <w:pPr>
              <w:spacing w:line="264" w:lineRule="auto"/>
            </w:pPr>
            <w:r>
              <w:rPr>
                <w:rFonts w:ascii="Consolas" w:eastAsia="Consolas" w:hAnsi="Consolas" w:cs="Consolas"/>
                <w:color w:val="1F1F1F"/>
                <w:sz w:val="18"/>
                <w:szCs w:val="18"/>
              </w:rPr>
              <w:t xml:space="preserve">    </w:t>
            </w:r>
            <w:proofErr w:type="gramStart"/>
            <w:r>
              <w:rPr>
                <w:rFonts w:ascii="Consolas" w:eastAsia="Consolas" w:hAnsi="Consolas" w:cs="Consolas"/>
                <w:color w:val="1F1F1F"/>
                <w:sz w:val="18"/>
                <w:szCs w:val="18"/>
              </w:rPr>
              <w:t>ISBLANK(</w:t>
            </w:r>
            <w:proofErr w:type="gramEnd"/>
            <w:r>
              <w:rPr>
                <w:rFonts w:ascii="Consolas" w:eastAsia="Consolas" w:hAnsi="Consolas" w:cs="Consolas"/>
                <w:color w:val="1F1F1F"/>
                <w:sz w:val="18"/>
                <w:szCs w:val="18"/>
              </w:rPr>
              <w:t>Magasins[Ancienneté (années)]), "Date inconnue",</w:t>
            </w:r>
          </w:p>
          <w:p w14:paraId="7818FB03" w14:textId="77777777" w:rsidR="00B032CA" w:rsidRDefault="00000000">
            <w:pPr>
              <w:spacing w:line="264" w:lineRule="auto"/>
            </w:pPr>
            <w:r>
              <w:rPr>
                <w:rFonts w:ascii="Consolas" w:eastAsia="Consolas" w:hAnsi="Consolas" w:cs="Consolas"/>
                <w:color w:val="1F1F1F"/>
                <w:sz w:val="18"/>
                <w:szCs w:val="18"/>
              </w:rPr>
              <w:t xml:space="preserve">    </w:t>
            </w:r>
            <w:proofErr w:type="gramStart"/>
            <w:r>
              <w:rPr>
                <w:rFonts w:ascii="Consolas" w:eastAsia="Consolas" w:hAnsi="Consolas" w:cs="Consolas"/>
                <w:color w:val="1F1F1F"/>
                <w:sz w:val="18"/>
                <w:szCs w:val="18"/>
              </w:rPr>
              <w:t>Magasins[</w:t>
            </w:r>
            <w:proofErr w:type="gramEnd"/>
            <w:r>
              <w:rPr>
                <w:rFonts w:ascii="Consolas" w:eastAsia="Consolas" w:hAnsi="Consolas" w:cs="Consolas"/>
                <w:color w:val="1F1F1F"/>
                <w:sz w:val="18"/>
                <w:szCs w:val="18"/>
              </w:rPr>
              <w:t>Ancienneté (années)] &lt; 2, "Nouveau (&lt; 2 ans)",</w:t>
            </w:r>
          </w:p>
          <w:p w14:paraId="7162A00B" w14:textId="77777777" w:rsidR="00B032CA" w:rsidRDefault="00000000">
            <w:pPr>
              <w:spacing w:line="264" w:lineRule="auto"/>
            </w:pPr>
            <w:r>
              <w:rPr>
                <w:rFonts w:ascii="Consolas" w:eastAsia="Consolas" w:hAnsi="Consolas" w:cs="Consolas"/>
                <w:color w:val="1F1F1F"/>
                <w:sz w:val="18"/>
                <w:szCs w:val="18"/>
              </w:rPr>
              <w:t xml:space="preserve">    </w:t>
            </w:r>
            <w:proofErr w:type="gramStart"/>
            <w:r>
              <w:rPr>
                <w:rFonts w:ascii="Consolas" w:eastAsia="Consolas" w:hAnsi="Consolas" w:cs="Consolas"/>
                <w:color w:val="1F1F1F"/>
                <w:sz w:val="18"/>
                <w:szCs w:val="18"/>
              </w:rPr>
              <w:t>Magasins[</w:t>
            </w:r>
            <w:proofErr w:type="gramEnd"/>
            <w:r>
              <w:rPr>
                <w:rFonts w:ascii="Consolas" w:eastAsia="Consolas" w:hAnsi="Consolas" w:cs="Consolas"/>
                <w:color w:val="1F1F1F"/>
                <w:sz w:val="18"/>
                <w:szCs w:val="18"/>
              </w:rPr>
              <w:t>Ancienneté (années)] &lt; 5, "Récent (2-5 ans)",</w:t>
            </w:r>
          </w:p>
          <w:p w14:paraId="6FA2ACDF" w14:textId="77777777" w:rsidR="00B032CA" w:rsidRDefault="00000000">
            <w:pPr>
              <w:spacing w:line="264" w:lineRule="auto"/>
            </w:pPr>
            <w:r>
              <w:rPr>
                <w:rFonts w:ascii="Consolas" w:eastAsia="Consolas" w:hAnsi="Consolas" w:cs="Consolas"/>
                <w:color w:val="1F1F1F"/>
                <w:sz w:val="18"/>
                <w:szCs w:val="18"/>
              </w:rPr>
              <w:t xml:space="preserve">    </w:t>
            </w:r>
            <w:proofErr w:type="gramStart"/>
            <w:r>
              <w:rPr>
                <w:rFonts w:ascii="Consolas" w:eastAsia="Consolas" w:hAnsi="Consolas" w:cs="Consolas"/>
                <w:color w:val="1F1F1F"/>
                <w:sz w:val="18"/>
                <w:szCs w:val="18"/>
              </w:rPr>
              <w:t>Magasins[</w:t>
            </w:r>
            <w:proofErr w:type="gramEnd"/>
            <w:r>
              <w:rPr>
                <w:rFonts w:ascii="Consolas" w:eastAsia="Consolas" w:hAnsi="Consolas" w:cs="Consolas"/>
                <w:color w:val="1F1F1F"/>
                <w:sz w:val="18"/>
                <w:szCs w:val="18"/>
              </w:rPr>
              <w:t>Ancienneté (années)] &lt; 10, "Établi (5-10 ans)",</w:t>
            </w:r>
          </w:p>
          <w:p w14:paraId="4ECECFFC" w14:textId="77777777" w:rsidR="00B032CA" w:rsidRDefault="00000000">
            <w:pPr>
              <w:spacing w:line="264" w:lineRule="auto"/>
            </w:pPr>
            <w:r>
              <w:rPr>
                <w:rFonts w:ascii="Consolas" w:eastAsia="Consolas" w:hAnsi="Consolas" w:cs="Consolas"/>
                <w:color w:val="1F1F1F"/>
                <w:sz w:val="18"/>
                <w:szCs w:val="18"/>
              </w:rPr>
              <w:t xml:space="preserve">    "Historique (10+ ans)"</w:t>
            </w:r>
          </w:p>
          <w:p w14:paraId="6F0DE2D1" w14:textId="77777777" w:rsidR="00B032CA" w:rsidRDefault="00000000">
            <w:pPr>
              <w:spacing w:line="264" w:lineRule="auto"/>
            </w:pPr>
            <w:r>
              <w:rPr>
                <w:rFonts w:ascii="Consolas" w:eastAsia="Consolas" w:hAnsi="Consolas" w:cs="Consolas"/>
                <w:color w:val="1F1F1F"/>
                <w:sz w:val="18"/>
                <w:szCs w:val="18"/>
              </w:rPr>
              <w:lastRenderedPageBreak/>
              <w:t>)</w:t>
            </w:r>
          </w:p>
        </w:tc>
      </w:tr>
    </w:tbl>
    <w:p w14:paraId="1B0D02B6" w14:textId="77777777" w:rsidR="00B032CA" w:rsidRDefault="00000000">
      <w:pPr>
        <w:spacing w:after="160" w:line="300" w:lineRule="auto"/>
      </w:pPr>
      <w:r>
        <w:rPr>
          <w:b/>
          <w:bCs/>
          <w:color w:val="000000"/>
        </w:rPr>
        <w:lastRenderedPageBreak/>
        <w:t xml:space="preserve">Besoin métier : </w:t>
      </w:r>
      <w:r>
        <w:rPr>
          <w:color w:val="000000"/>
        </w:rPr>
        <w:t>pour les visuels de segmentation (ex : CA par tranche d'ancienneté), une catégorie est plus lisible qu'une valeur numérique continue.</w:t>
      </w:r>
    </w:p>
    <w:p w14:paraId="5D2DB76A" w14:textId="77777777" w:rsidR="00B032CA" w:rsidRDefault="00000000">
      <w:pPr>
        <w:spacing w:after="160" w:line="300" w:lineRule="auto"/>
      </w:pPr>
      <w:r>
        <w:rPr>
          <w:color w:val="000000"/>
        </w:rPr>
        <w:t>Pattern technique utilisé — SWITCH(</w:t>
      </w:r>
      <w:proofErr w:type="gramStart"/>
      <w:r>
        <w:rPr>
          <w:color w:val="000000"/>
        </w:rPr>
        <w:t>TRUE(</w:t>
      </w:r>
      <w:proofErr w:type="gramEnd"/>
      <w:r>
        <w:rPr>
          <w:color w:val="000000"/>
        </w:rPr>
        <w:t>), ...) : technique très employée en DAX pour gérer des conditions en cascade, équivalent d'un SI imbriqué mais bien plus lisible. Chaque condition est testée dans l'ordre, et l'évaluation s'arrête à la première condition vraie. Le cas ISBLANK est volontairement placé en premier : sans cela, une ligne sans date passerait silencieusement dans une autre catégorie au lieu d'être explicitement identifiée comme « Date inconnue ».</w:t>
      </w:r>
    </w:p>
    <w:p w14:paraId="3DE2504C" w14:textId="77777777" w:rsidR="00B032CA" w:rsidRDefault="00000000">
      <w:pPr>
        <w:pStyle w:val="Titre2"/>
      </w:pPr>
      <w:bookmarkStart w:id="62" w:name="_Toc232850754"/>
      <w:r>
        <w:t xml:space="preserve">6.3 Colonne calculée sur la table </w:t>
      </w:r>
      <w:proofErr w:type="spellStart"/>
      <w:r>
        <w:t>Stocks_Produits</w:t>
      </w:r>
      <w:bookmarkEnd w:id="62"/>
      <w:proofErr w:type="spellEnd"/>
    </w:p>
    <w:p w14:paraId="2E2F57F1" w14:textId="77777777" w:rsidR="00B032CA" w:rsidRDefault="00000000">
      <w:pPr>
        <w:pStyle w:val="Titre3"/>
      </w:pPr>
      <w:bookmarkStart w:id="63" w:name="_Toc232850755"/>
      <w:r>
        <w:t>Tranche de Prix</w:t>
      </w:r>
      <w:bookmarkEnd w:id="6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032CA" w14:paraId="72984075" w14:textId="77777777">
        <w:tblPrEx>
          <w:tblCellMar>
            <w:top w:w="0" w:type="dxa"/>
            <w:bottom w:w="0" w:type="dxa"/>
          </w:tblCellMar>
        </w:tblPrEx>
        <w:tc>
          <w:tcPr>
            <w:tcW w:w="9360" w:type="dxa"/>
            <w:tcBorders>
              <w:top w:val="single" w:sz="4" w:space="0" w:color="BFBFBF"/>
              <w:left w:val="single" w:sz="4" w:space="0" w:color="BFBFBF"/>
              <w:bottom w:val="single" w:sz="4" w:space="0" w:color="BFBFBF"/>
              <w:right w:val="single" w:sz="4" w:space="0" w:color="BFBFBF"/>
            </w:tcBorders>
            <w:shd w:val="clear" w:color="auto" w:fill="F4F4F4"/>
            <w:tcMar>
              <w:top w:w="140" w:type="dxa"/>
              <w:left w:w="180" w:type="dxa"/>
              <w:bottom w:w="140" w:type="dxa"/>
              <w:right w:w="180" w:type="dxa"/>
            </w:tcMar>
          </w:tcPr>
          <w:p w14:paraId="694D7457" w14:textId="77777777" w:rsidR="00B032CA" w:rsidRDefault="00000000">
            <w:pPr>
              <w:spacing w:line="264" w:lineRule="auto"/>
            </w:pPr>
            <w:r>
              <w:rPr>
                <w:rFonts w:ascii="Consolas" w:eastAsia="Consolas" w:hAnsi="Consolas" w:cs="Consolas"/>
                <w:color w:val="1F1F1F"/>
                <w:sz w:val="18"/>
                <w:szCs w:val="18"/>
              </w:rPr>
              <w:t xml:space="preserve">Tranche de Prix = </w:t>
            </w:r>
          </w:p>
          <w:p w14:paraId="5B752BDC" w14:textId="77777777" w:rsidR="00B032CA" w:rsidRDefault="00000000">
            <w:pPr>
              <w:spacing w:line="264" w:lineRule="auto"/>
            </w:pPr>
            <w:proofErr w:type="gramStart"/>
            <w:r>
              <w:rPr>
                <w:rFonts w:ascii="Consolas" w:eastAsia="Consolas" w:hAnsi="Consolas" w:cs="Consolas"/>
                <w:color w:val="1F1F1F"/>
                <w:sz w:val="18"/>
                <w:szCs w:val="18"/>
              </w:rPr>
              <w:t>SWITCH(</w:t>
            </w:r>
            <w:proofErr w:type="gramEnd"/>
          </w:p>
          <w:p w14:paraId="3920733C" w14:textId="77777777" w:rsidR="00B032CA" w:rsidRDefault="00000000">
            <w:pPr>
              <w:spacing w:line="264" w:lineRule="auto"/>
            </w:pPr>
            <w:r>
              <w:rPr>
                <w:rFonts w:ascii="Consolas" w:eastAsia="Consolas" w:hAnsi="Consolas" w:cs="Consolas"/>
                <w:color w:val="1F1F1F"/>
                <w:sz w:val="18"/>
                <w:szCs w:val="18"/>
              </w:rPr>
              <w:t xml:space="preserve">    </w:t>
            </w:r>
            <w:proofErr w:type="gramStart"/>
            <w:r>
              <w:rPr>
                <w:rFonts w:ascii="Consolas" w:eastAsia="Consolas" w:hAnsi="Consolas" w:cs="Consolas"/>
                <w:color w:val="1F1F1F"/>
                <w:sz w:val="18"/>
                <w:szCs w:val="18"/>
              </w:rPr>
              <w:t>TRUE(</w:t>
            </w:r>
            <w:proofErr w:type="gramEnd"/>
            <w:r>
              <w:rPr>
                <w:rFonts w:ascii="Consolas" w:eastAsia="Consolas" w:hAnsi="Consolas" w:cs="Consolas"/>
                <w:color w:val="1F1F1F"/>
                <w:sz w:val="18"/>
                <w:szCs w:val="18"/>
              </w:rPr>
              <w:t>),</w:t>
            </w:r>
          </w:p>
          <w:p w14:paraId="2CF1963F" w14:textId="77777777" w:rsidR="00B032CA" w:rsidRDefault="00000000">
            <w:pPr>
              <w:spacing w:line="264" w:lineRule="auto"/>
            </w:pPr>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Stocks_</w:t>
            </w:r>
            <w:proofErr w:type="gramStart"/>
            <w:r>
              <w:rPr>
                <w:rFonts w:ascii="Consolas" w:eastAsia="Consolas" w:hAnsi="Consolas" w:cs="Consolas"/>
                <w:color w:val="1F1F1F"/>
                <w:sz w:val="18"/>
                <w:szCs w:val="18"/>
              </w:rPr>
              <w:t>Produits</w:t>
            </w:r>
            <w:proofErr w:type="spellEnd"/>
            <w:r>
              <w:rPr>
                <w:rFonts w:ascii="Consolas" w:eastAsia="Consolas" w:hAnsi="Consolas" w:cs="Consolas"/>
                <w:color w:val="1F1F1F"/>
                <w:sz w:val="18"/>
                <w:szCs w:val="18"/>
              </w:rPr>
              <w:t>[</w:t>
            </w:r>
            <w:proofErr w:type="spellStart"/>
            <w:proofErr w:type="gramEnd"/>
            <w:r>
              <w:rPr>
                <w:rFonts w:ascii="Consolas" w:eastAsia="Consolas" w:hAnsi="Consolas" w:cs="Consolas"/>
                <w:color w:val="1F1F1F"/>
                <w:sz w:val="18"/>
                <w:szCs w:val="18"/>
              </w:rPr>
              <w:t>Prix_Unitaire</w:t>
            </w:r>
            <w:proofErr w:type="spellEnd"/>
            <w:r>
              <w:rPr>
                <w:rFonts w:ascii="Consolas" w:eastAsia="Consolas" w:hAnsi="Consolas" w:cs="Consolas"/>
                <w:color w:val="1F1F1F"/>
                <w:sz w:val="18"/>
                <w:szCs w:val="18"/>
              </w:rPr>
              <w:t>] &lt; 50000, "Entrée de gamme (&lt; 50K)",</w:t>
            </w:r>
          </w:p>
          <w:p w14:paraId="4B1DB35F" w14:textId="77777777" w:rsidR="00B032CA" w:rsidRDefault="00000000">
            <w:pPr>
              <w:spacing w:line="264" w:lineRule="auto"/>
            </w:pPr>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Stocks_</w:t>
            </w:r>
            <w:proofErr w:type="gramStart"/>
            <w:r>
              <w:rPr>
                <w:rFonts w:ascii="Consolas" w:eastAsia="Consolas" w:hAnsi="Consolas" w:cs="Consolas"/>
                <w:color w:val="1F1F1F"/>
                <w:sz w:val="18"/>
                <w:szCs w:val="18"/>
              </w:rPr>
              <w:t>Produits</w:t>
            </w:r>
            <w:proofErr w:type="spellEnd"/>
            <w:r>
              <w:rPr>
                <w:rFonts w:ascii="Consolas" w:eastAsia="Consolas" w:hAnsi="Consolas" w:cs="Consolas"/>
                <w:color w:val="1F1F1F"/>
                <w:sz w:val="18"/>
                <w:szCs w:val="18"/>
              </w:rPr>
              <w:t>[</w:t>
            </w:r>
            <w:proofErr w:type="spellStart"/>
            <w:proofErr w:type="gramEnd"/>
            <w:r>
              <w:rPr>
                <w:rFonts w:ascii="Consolas" w:eastAsia="Consolas" w:hAnsi="Consolas" w:cs="Consolas"/>
                <w:color w:val="1F1F1F"/>
                <w:sz w:val="18"/>
                <w:szCs w:val="18"/>
              </w:rPr>
              <w:t>Prix_Unitaire</w:t>
            </w:r>
            <w:proofErr w:type="spellEnd"/>
            <w:r>
              <w:rPr>
                <w:rFonts w:ascii="Consolas" w:eastAsia="Consolas" w:hAnsi="Consolas" w:cs="Consolas"/>
                <w:color w:val="1F1F1F"/>
                <w:sz w:val="18"/>
                <w:szCs w:val="18"/>
              </w:rPr>
              <w:t>] &lt; 150000, "Milieu de gamme (50K-150K)",</w:t>
            </w:r>
          </w:p>
          <w:p w14:paraId="4D771E19" w14:textId="77777777" w:rsidR="00B032CA" w:rsidRDefault="00000000">
            <w:pPr>
              <w:spacing w:line="264" w:lineRule="auto"/>
            </w:pPr>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Stocks_</w:t>
            </w:r>
            <w:proofErr w:type="gramStart"/>
            <w:r>
              <w:rPr>
                <w:rFonts w:ascii="Consolas" w:eastAsia="Consolas" w:hAnsi="Consolas" w:cs="Consolas"/>
                <w:color w:val="1F1F1F"/>
                <w:sz w:val="18"/>
                <w:szCs w:val="18"/>
              </w:rPr>
              <w:t>Produits</w:t>
            </w:r>
            <w:proofErr w:type="spellEnd"/>
            <w:r>
              <w:rPr>
                <w:rFonts w:ascii="Consolas" w:eastAsia="Consolas" w:hAnsi="Consolas" w:cs="Consolas"/>
                <w:color w:val="1F1F1F"/>
                <w:sz w:val="18"/>
                <w:szCs w:val="18"/>
              </w:rPr>
              <w:t>[</w:t>
            </w:r>
            <w:proofErr w:type="spellStart"/>
            <w:proofErr w:type="gramEnd"/>
            <w:r>
              <w:rPr>
                <w:rFonts w:ascii="Consolas" w:eastAsia="Consolas" w:hAnsi="Consolas" w:cs="Consolas"/>
                <w:color w:val="1F1F1F"/>
                <w:sz w:val="18"/>
                <w:szCs w:val="18"/>
              </w:rPr>
              <w:t>Prix_Unitaire</w:t>
            </w:r>
            <w:proofErr w:type="spellEnd"/>
            <w:r>
              <w:rPr>
                <w:rFonts w:ascii="Consolas" w:eastAsia="Consolas" w:hAnsi="Consolas" w:cs="Consolas"/>
                <w:color w:val="1F1F1F"/>
                <w:sz w:val="18"/>
                <w:szCs w:val="18"/>
              </w:rPr>
              <w:t>] &lt; 200000, "Haut de gamme (150K-200K)",</w:t>
            </w:r>
          </w:p>
          <w:p w14:paraId="6DCA9612" w14:textId="77777777" w:rsidR="00B032CA" w:rsidRDefault="00000000">
            <w:pPr>
              <w:spacing w:line="264" w:lineRule="auto"/>
            </w:pPr>
            <w:r>
              <w:rPr>
                <w:rFonts w:ascii="Consolas" w:eastAsia="Consolas" w:hAnsi="Consolas" w:cs="Consolas"/>
                <w:color w:val="1F1F1F"/>
                <w:sz w:val="18"/>
                <w:szCs w:val="18"/>
              </w:rPr>
              <w:t xml:space="preserve">    "Premium (200K+)"</w:t>
            </w:r>
          </w:p>
          <w:p w14:paraId="0FEC2D73" w14:textId="77777777" w:rsidR="00B032CA" w:rsidRDefault="00000000">
            <w:pPr>
              <w:spacing w:line="264" w:lineRule="auto"/>
            </w:pPr>
            <w:r>
              <w:rPr>
                <w:rFonts w:ascii="Consolas" w:eastAsia="Consolas" w:hAnsi="Consolas" w:cs="Consolas"/>
                <w:color w:val="1F1F1F"/>
                <w:sz w:val="18"/>
                <w:szCs w:val="18"/>
              </w:rPr>
              <w:t>)</w:t>
            </w:r>
          </w:p>
        </w:tc>
      </w:tr>
    </w:tbl>
    <w:p w14:paraId="55EDC4BC" w14:textId="77777777" w:rsidR="00B032CA" w:rsidRDefault="00000000">
      <w:pPr>
        <w:spacing w:after="160" w:line="300" w:lineRule="auto"/>
      </w:pPr>
      <w:r>
        <w:rPr>
          <w:b/>
          <w:bCs/>
          <w:color w:val="000000"/>
        </w:rPr>
        <w:t xml:space="preserve">Besoin métier : </w:t>
      </w:r>
      <w:r>
        <w:rPr>
          <w:color w:val="000000"/>
        </w:rPr>
        <w:t xml:space="preserve">regrouper les 466 prix individuels en quatre gammes lisibles, exploitables en filtre ou en axe de visuel (ex : </w:t>
      </w:r>
      <w:proofErr w:type="spellStart"/>
      <w:r>
        <w:rPr>
          <w:color w:val="000000"/>
        </w:rPr>
        <w:t>Treemap</w:t>
      </w:r>
      <w:proofErr w:type="spellEnd"/>
      <w:r>
        <w:rPr>
          <w:color w:val="000000"/>
        </w:rPr>
        <w:t xml:space="preserve"> croisant Tranche de Prix et </w:t>
      </w:r>
      <w:proofErr w:type="spellStart"/>
      <w:r>
        <w:rPr>
          <w:color w:val="000000"/>
        </w:rPr>
        <w:t>Categorie</w:t>
      </w:r>
      <w:proofErr w:type="spellEnd"/>
      <w:r>
        <w:rPr>
          <w:color w:val="000000"/>
        </w:rPr>
        <w:t>).</w:t>
      </w:r>
    </w:p>
    <w:p w14:paraId="1DA1406F" w14:textId="77777777" w:rsidR="00B032CA" w:rsidRDefault="00000000">
      <w:pPr>
        <w:pStyle w:val="Titre2"/>
      </w:pPr>
      <w:bookmarkStart w:id="64" w:name="_Toc232850756"/>
      <w:r>
        <w:t>6.4 Cas où une mesure a été préférée à une colonne calculée</w:t>
      </w:r>
      <w:bookmarkEnd w:id="6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032CA" w14:paraId="03A20752" w14:textId="77777777">
        <w:tblPrEx>
          <w:tblCellMar>
            <w:top w:w="0" w:type="dxa"/>
            <w:bottom w:w="0" w:type="dxa"/>
          </w:tblCellMar>
        </w:tblPrEx>
        <w:tc>
          <w:tcPr>
            <w:tcW w:w="9360" w:type="dxa"/>
            <w:tcBorders>
              <w:top w:val="single" w:sz="4" w:space="0" w:color="2E86AB"/>
              <w:left w:val="single" w:sz="24" w:space="0" w:color="2E86AB"/>
              <w:bottom w:val="single" w:sz="4" w:space="0" w:color="2E86AB"/>
              <w:right w:val="single" w:sz="4" w:space="0" w:color="2E86AB"/>
            </w:tcBorders>
            <w:shd w:val="clear" w:color="auto" w:fill="FBFBFB"/>
            <w:tcMar>
              <w:top w:w="140" w:type="dxa"/>
              <w:left w:w="220" w:type="dxa"/>
              <w:bottom w:w="140" w:type="dxa"/>
              <w:right w:w="220" w:type="dxa"/>
            </w:tcMar>
          </w:tcPr>
          <w:p w14:paraId="4E319786" w14:textId="77777777" w:rsidR="00B032CA" w:rsidRDefault="00000000">
            <w:pPr>
              <w:spacing w:after="80"/>
            </w:pPr>
            <w:r>
              <w:rPr>
                <w:b/>
                <w:bCs/>
                <w:color w:val="2E86AB"/>
                <w:sz w:val="21"/>
                <w:szCs w:val="21"/>
              </w:rPr>
              <w:t>Exemple de vigilance : Valeur Stock Total</w:t>
            </w:r>
          </w:p>
          <w:p w14:paraId="5F8EC82B" w14:textId="77777777" w:rsidR="00B032CA" w:rsidRDefault="00000000">
            <w:pPr>
              <w:spacing w:line="300" w:lineRule="auto"/>
            </w:pPr>
            <w:r>
              <w:rPr>
                <w:color w:val="262626"/>
                <w:sz w:val="21"/>
                <w:szCs w:val="21"/>
              </w:rPr>
              <w:t>Cette mesure (section 5.4) aurait pu être recréée en colonne calculée (</w:t>
            </w:r>
            <w:proofErr w:type="spellStart"/>
            <w:r>
              <w:rPr>
                <w:color w:val="262626"/>
                <w:sz w:val="21"/>
                <w:szCs w:val="21"/>
              </w:rPr>
              <w:t>Prix_Unitaire</w:t>
            </w:r>
            <w:proofErr w:type="spellEnd"/>
            <w:r>
              <w:rPr>
                <w:color w:val="262626"/>
                <w:sz w:val="21"/>
                <w:szCs w:val="21"/>
              </w:rPr>
              <w:t xml:space="preserve"> × </w:t>
            </w:r>
            <w:proofErr w:type="spellStart"/>
            <w:r>
              <w:rPr>
                <w:color w:val="262626"/>
                <w:sz w:val="21"/>
                <w:szCs w:val="21"/>
              </w:rPr>
              <w:t>Quantite_Stock</w:t>
            </w:r>
            <w:proofErr w:type="spellEnd"/>
            <w:r>
              <w:rPr>
                <w:color w:val="262626"/>
                <w:sz w:val="21"/>
                <w:szCs w:val="21"/>
              </w:rPr>
              <w:t>, ligne par ligne). Ce choix aurait été une erreur dans ce projet : cette valeur n'a d'intérêt qu'agrégée (le total du stock d'un magasin, d'une catégorie), jamais consultée isolément ligne par ligne dans un visuel. Règle retenue : dès qu'un calcul n'a de sens qu'agrégé, c'est une mesure, jamais une colonne calculée.</w:t>
            </w:r>
          </w:p>
        </w:tc>
      </w:tr>
    </w:tbl>
    <w:p w14:paraId="79FF8544" w14:textId="77777777" w:rsidR="00B032CA" w:rsidRDefault="00000000">
      <w:r>
        <w:br w:type="page"/>
      </w:r>
    </w:p>
    <w:p w14:paraId="5AA86F8C" w14:textId="77777777" w:rsidR="00B032CA" w:rsidRDefault="00000000">
      <w:pPr>
        <w:pStyle w:val="Titre1"/>
      </w:pPr>
      <w:bookmarkStart w:id="65" w:name="_Toc232850757"/>
      <w:r>
        <w:lastRenderedPageBreak/>
        <w:t>7. Analyse exploratoire des données</w:t>
      </w:r>
      <w:bookmarkEnd w:id="65"/>
    </w:p>
    <w:p w14:paraId="0ACC32CB" w14:textId="77777777" w:rsidR="00B032CA" w:rsidRDefault="00000000">
      <w:pPr>
        <w:spacing w:after="160" w:line="300" w:lineRule="auto"/>
      </w:pPr>
      <w:r>
        <w:rPr>
          <w:color w:val="000000"/>
        </w:rPr>
        <w:t>Cette étape fait parler les données nettoyées et modélisées pour en tirer des enseignements métier exploitables. Chaque observation a été vérifiée par calcul direct sur les données nettoyées avant d'être reproduite et validée dans Power BI au moyen de visuels de contrôle dédiés.</w:t>
      </w:r>
    </w:p>
    <w:p w14:paraId="56C53C8F" w14:textId="77777777" w:rsidR="00B032CA" w:rsidRDefault="00000000">
      <w:pPr>
        <w:pStyle w:val="Titre2"/>
      </w:pPr>
      <w:bookmarkStart w:id="66" w:name="_Toc232850758"/>
      <w:r>
        <w:t>7.1 Observation n°1 — Le piège du CA total sans normalisation</w:t>
      </w:r>
      <w:bookmarkEnd w:id="66"/>
    </w:p>
    <w:p w14:paraId="67B1173C" w14:textId="77777777" w:rsidR="00B032CA" w:rsidRDefault="00000000">
      <w:pPr>
        <w:spacing w:after="160" w:line="300" w:lineRule="auto"/>
      </w:pPr>
      <w:r>
        <w:rPr>
          <w:color w:val="000000"/>
        </w:rPr>
        <w:t>Donnée brute : Yamoussoukro (51,3 M FCFA) devance largement Abidjan (37,3 M FCFA) en CA total — Abidjan se classe même avant-dernière sur 8 villes.</w:t>
      </w:r>
    </w:p>
    <w:p w14:paraId="0FD5381C" w14:textId="77777777" w:rsidR="00B032CA" w:rsidRDefault="00000000">
      <w:pPr>
        <w:spacing w:after="160" w:line="300" w:lineRule="auto"/>
      </w:pPr>
      <w:r>
        <w:rPr>
          <w:color w:val="000000"/>
        </w:rPr>
        <w:t>Cette lecture brute est cependant trompeuse : un CA total n'a de sens que rapporté à l'effort qui le produit, ici le nombre de magasins par ville.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200"/>
        <w:gridCol w:w="2480"/>
        <w:gridCol w:w="2480"/>
      </w:tblGrid>
      <w:tr w:rsidR="00B032CA" w14:paraId="0D511661" w14:textId="77777777">
        <w:tblPrEx>
          <w:tblCellMar>
            <w:top w:w="0" w:type="dxa"/>
            <w:bottom w:w="0" w:type="dxa"/>
          </w:tblCellMar>
        </w:tblPrEx>
        <w:trPr>
          <w:tblHeader/>
        </w:trPr>
        <w:tc>
          <w:tcPr>
            <w:tcW w:w="2200" w:type="dxa"/>
            <w:tcBorders>
              <w:top w:val="single" w:sz="4" w:space="0" w:color="BFBFBF"/>
              <w:left w:val="single" w:sz="4" w:space="0" w:color="BFBFBF"/>
              <w:bottom w:val="single" w:sz="4" w:space="0" w:color="BFBFBF"/>
              <w:right w:val="single" w:sz="4" w:space="0" w:color="BFBFBF"/>
            </w:tcBorders>
            <w:shd w:val="clear" w:color="auto" w:fill="1F4E5F"/>
            <w:tcMar>
              <w:top w:w="80" w:type="dxa"/>
              <w:left w:w="120" w:type="dxa"/>
              <w:bottom w:w="80" w:type="dxa"/>
              <w:right w:w="120" w:type="dxa"/>
            </w:tcMar>
            <w:vAlign w:val="center"/>
          </w:tcPr>
          <w:p w14:paraId="01D63F73" w14:textId="77777777" w:rsidR="00B032CA" w:rsidRDefault="00000000">
            <w:r>
              <w:rPr>
                <w:b/>
                <w:bCs/>
                <w:color w:val="FFFFFF"/>
                <w:sz w:val="19"/>
                <w:szCs w:val="19"/>
              </w:rPr>
              <w:t>Ville</w:t>
            </w:r>
          </w:p>
        </w:tc>
        <w:tc>
          <w:tcPr>
            <w:tcW w:w="2200" w:type="dxa"/>
            <w:tcBorders>
              <w:top w:val="single" w:sz="4" w:space="0" w:color="BFBFBF"/>
              <w:left w:val="single" w:sz="4" w:space="0" w:color="BFBFBF"/>
              <w:bottom w:val="single" w:sz="4" w:space="0" w:color="BFBFBF"/>
              <w:right w:val="single" w:sz="4" w:space="0" w:color="BFBFBF"/>
            </w:tcBorders>
            <w:shd w:val="clear" w:color="auto" w:fill="1F4E5F"/>
            <w:tcMar>
              <w:top w:w="80" w:type="dxa"/>
              <w:left w:w="120" w:type="dxa"/>
              <w:bottom w:w="80" w:type="dxa"/>
              <w:right w:w="120" w:type="dxa"/>
            </w:tcMar>
            <w:vAlign w:val="center"/>
          </w:tcPr>
          <w:p w14:paraId="134CD7E0" w14:textId="77777777" w:rsidR="00B032CA" w:rsidRDefault="00000000">
            <w:r>
              <w:rPr>
                <w:b/>
                <w:bCs/>
                <w:color w:val="FFFFFF"/>
                <w:sz w:val="19"/>
                <w:szCs w:val="19"/>
              </w:rPr>
              <w:t>Nb magasins</w:t>
            </w:r>
          </w:p>
        </w:tc>
        <w:tc>
          <w:tcPr>
            <w:tcW w:w="2480" w:type="dxa"/>
            <w:tcBorders>
              <w:top w:val="single" w:sz="4" w:space="0" w:color="BFBFBF"/>
              <w:left w:val="single" w:sz="4" w:space="0" w:color="BFBFBF"/>
              <w:bottom w:val="single" w:sz="4" w:space="0" w:color="BFBFBF"/>
              <w:right w:val="single" w:sz="4" w:space="0" w:color="BFBFBF"/>
            </w:tcBorders>
            <w:shd w:val="clear" w:color="auto" w:fill="1F4E5F"/>
            <w:tcMar>
              <w:top w:w="80" w:type="dxa"/>
              <w:left w:w="120" w:type="dxa"/>
              <w:bottom w:w="80" w:type="dxa"/>
              <w:right w:w="120" w:type="dxa"/>
            </w:tcMar>
            <w:vAlign w:val="center"/>
          </w:tcPr>
          <w:p w14:paraId="06026F98" w14:textId="77777777" w:rsidR="00B032CA" w:rsidRDefault="00000000">
            <w:r>
              <w:rPr>
                <w:b/>
                <w:bCs/>
                <w:color w:val="FFFFFF"/>
                <w:sz w:val="19"/>
                <w:szCs w:val="19"/>
              </w:rPr>
              <w:t>CA Total (FCFA)</w:t>
            </w:r>
          </w:p>
        </w:tc>
        <w:tc>
          <w:tcPr>
            <w:tcW w:w="2480" w:type="dxa"/>
            <w:tcBorders>
              <w:top w:val="single" w:sz="4" w:space="0" w:color="BFBFBF"/>
              <w:left w:val="single" w:sz="4" w:space="0" w:color="BFBFBF"/>
              <w:bottom w:val="single" w:sz="4" w:space="0" w:color="BFBFBF"/>
              <w:right w:val="single" w:sz="4" w:space="0" w:color="BFBFBF"/>
            </w:tcBorders>
            <w:shd w:val="clear" w:color="auto" w:fill="1F4E5F"/>
            <w:tcMar>
              <w:top w:w="80" w:type="dxa"/>
              <w:left w:w="120" w:type="dxa"/>
              <w:bottom w:w="80" w:type="dxa"/>
              <w:right w:w="120" w:type="dxa"/>
            </w:tcMar>
            <w:vAlign w:val="center"/>
          </w:tcPr>
          <w:p w14:paraId="267FBBB7" w14:textId="77777777" w:rsidR="00B032CA" w:rsidRDefault="00000000">
            <w:r>
              <w:rPr>
                <w:b/>
                <w:bCs/>
                <w:color w:val="FFFFFF"/>
                <w:sz w:val="19"/>
                <w:szCs w:val="19"/>
              </w:rPr>
              <w:t>CA par magasin (FCFA)</w:t>
            </w:r>
          </w:p>
        </w:tc>
      </w:tr>
      <w:tr w:rsidR="00B032CA" w14:paraId="17749990"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AD431DF" w14:textId="77777777" w:rsidR="00B032CA" w:rsidRDefault="00000000">
            <w:r>
              <w:rPr>
                <w:color w:val="000000"/>
                <w:sz w:val="19"/>
                <w:szCs w:val="19"/>
              </w:rPr>
              <w:t>Korhogo</w:t>
            </w:r>
          </w:p>
        </w:tc>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98A1F6A" w14:textId="77777777" w:rsidR="00B032CA" w:rsidRDefault="00000000">
            <w:r>
              <w:rPr>
                <w:color w:val="000000"/>
                <w:sz w:val="19"/>
                <w:szCs w:val="19"/>
              </w:rPr>
              <w:t>76 (le plus)</w:t>
            </w:r>
          </w:p>
        </w:tc>
        <w:tc>
          <w:tcPr>
            <w:tcW w:w="24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2E3F277" w14:textId="77777777" w:rsidR="00B032CA" w:rsidRDefault="00000000">
            <w:r>
              <w:rPr>
                <w:color w:val="000000"/>
                <w:sz w:val="19"/>
                <w:szCs w:val="19"/>
              </w:rPr>
              <w:t>46 923 321</w:t>
            </w:r>
          </w:p>
        </w:tc>
        <w:tc>
          <w:tcPr>
            <w:tcW w:w="24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DD9613F" w14:textId="77777777" w:rsidR="00B032CA" w:rsidRDefault="00000000">
            <w:r>
              <w:rPr>
                <w:color w:val="000000"/>
                <w:sz w:val="19"/>
                <w:szCs w:val="19"/>
              </w:rPr>
              <w:t>617 412 (le plus bas)</w:t>
            </w:r>
          </w:p>
        </w:tc>
      </w:tr>
      <w:tr w:rsidR="00B032CA" w14:paraId="40D781FF"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F33F477" w14:textId="77777777" w:rsidR="00B032CA" w:rsidRDefault="00000000">
            <w:r>
              <w:rPr>
                <w:color w:val="000000"/>
                <w:sz w:val="19"/>
                <w:szCs w:val="19"/>
              </w:rPr>
              <w:t>Gagnoa</w:t>
            </w:r>
          </w:p>
        </w:tc>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7365A30" w14:textId="77777777" w:rsidR="00B032CA" w:rsidRDefault="00000000">
            <w:r>
              <w:rPr>
                <w:color w:val="000000"/>
                <w:sz w:val="19"/>
                <w:szCs w:val="19"/>
              </w:rPr>
              <w:t>60</w:t>
            </w:r>
          </w:p>
        </w:tc>
        <w:tc>
          <w:tcPr>
            <w:tcW w:w="24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B2EBF13" w14:textId="77777777" w:rsidR="00B032CA" w:rsidRDefault="00000000">
            <w:r>
              <w:rPr>
                <w:color w:val="000000"/>
                <w:sz w:val="19"/>
                <w:szCs w:val="19"/>
              </w:rPr>
              <w:t>47 866 184</w:t>
            </w:r>
          </w:p>
        </w:tc>
        <w:tc>
          <w:tcPr>
            <w:tcW w:w="24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B651B5D" w14:textId="77777777" w:rsidR="00B032CA" w:rsidRDefault="00000000">
            <w:r>
              <w:rPr>
                <w:color w:val="000000"/>
                <w:sz w:val="19"/>
                <w:szCs w:val="19"/>
              </w:rPr>
              <w:t>797 770 (le plus haut)</w:t>
            </w:r>
          </w:p>
        </w:tc>
      </w:tr>
      <w:tr w:rsidR="00B032CA" w14:paraId="2D26D376"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6A2EADB" w14:textId="77777777" w:rsidR="00B032CA" w:rsidRDefault="00000000">
            <w:r>
              <w:rPr>
                <w:color w:val="000000"/>
                <w:sz w:val="19"/>
                <w:szCs w:val="19"/>
              </w:rPr>
              <w:t>Yamoussoukro</w:t>
            </w:r>
          </w:p>
        </w:tc>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3189785" w14:textId="77777777" w:rsidR="00B032CA" w:rsidRDefault="00000000">
            <w:r>
              <w:rPr>
                <w:color w:val="000000"/>
                <w:sz w:val="19"/>
                <w:szCs w:val="19"/>
              </w:rPr>
              <w:t>66</w:t>
            </w:r>
          </w:p>
        </w:tc>
        <w:tc>
          <w:tcPr>
            <w:tcW w:w="24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179997D" w14:textId="77777777" w:rsidR="00B032CA" w:rsidRDefault="00000000">
            <w:r>
              <w:rPr>
                <w:color w:val="000000"/>
                <w:sz w:val="19"/>
                <w:szCs w:val="19"/>
              </w:rPr>
              <w:t>51 283 080</w:t>
            </w:r>
          </w:p>
        </w:tc>
        <w:tc>
          <w:tcPr>
            <w:tcW w:w="24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10237E2" w14:textId="77777777" w:rsidR="00B032CA" w:rsidRDefault="00000000">
            <w:r>
              <w:rPr>
                <w:color w:val="000000"/>
                <w:sz w:val="19"/>
                <w:szCs w:val="19"/>
              </w:rPr>
              <w:t>777 016</w:t>
            </w:r>
          </w:p>
        </w:tc>
      </w:tr>
      <w:tr w:rsidR="00B032CA" w14:paraId="23C40784"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58B2118" w14:textId="77777777" w:rsidR="00B032CA" w:rsidRDefault="00000000">
            <w:r>
              <w:rPr>
                <w:color w:val="000000"/>
                <w:sz w:val="19"/>
                <w:szCs w:val="19"/>
              </w:rPr>
              <w:t>Abidjan</w:t>
            </w:r>
          </w:p>
        </w:tc>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5817DA6" w14:textId="77777777" w:rsidR="00B032CA" w:rsidRDefault="00000000">
            <w:r>
              <w:rPr>
                <w:color w:val="000000"/>
                <w:sz w:val="19"/>
                <w:szCs w:val="19"/>
              </w:rPr>
              <w:t>50 (le moins)</w:t>
            </w:r>
          </w:p>
        </w:tc>
        <w:tc>
          <w:tcPr>
            <w:tcW w:w="24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3BDFA4F" w14:textId="77777777" w:rsidR="00B032CA" w:rsidRDefault="00000000">
            <w:r>
              <w:rPr>
                <w:color w:val="000000"/>
                <w:sz w:val="19"/>
                <w:szCs w:val="19"/>
              </w:rPr>
              <w:t>37 301 963</w:t>
            </w:r>
          </w:p>
        </w:tc>
        <w:tc>
          <w:tcPr>
            <w:tcW w:w="24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A387A99" w14:textId="77777777" w:rsidR="00B032CA" w:rsidRDefault="00000000">
            <w:r>
              <w:rPr>
                <w:color w:val="000000"/>
                <w:sz w:val="19"/>
                <w:szCs w:val="19"/>
              </w:rPr>
              <w:t>746 039 (3e position)</w:t>
            </w:r>
          </w:p>
        </w:tc>
      </w:tr>
    </w:tbl>
    <w:p w14:paraId="326114D1" w14:textId="77777777" w:rsidR="00B032CA" w:rsidRDefault="00B032CA">
      <w:pPr>
        <w:spacing w:after="160"/>
      </w:pPr>
    </w:p>
    <w:p w14:paraId="516862CD" w14:textId="77777777" w:rsidR="00B032CA" w:rsidRDefault="00000000">
      <w:pPr>
        <w:spacing w:after="160" w:line="300" w:lineRule="auto"/>
      </w:pPr>
      <w:r>
        <w:rPr>
          <w:b/>
          <w:bCs/>
          <w:color w:val="000000"/>
        </w:rPr>
        <w:t xml:space="preserve">Ce que cela révèle : </w:t>
      </w:r>
      <w:r>
        <w:rPr>
          <w:color w:val="000000"/>
        </w:rPr>
        <w:t>Korhogo, malgré le plus grand nombre de magasins du réseau, affiche le CA par magasin le plus faible — un réseau étendu mais peu performant à l'unité. À l'inverse, Gagnoa, avec seulement 60 magasins, génère la meilleure performance par point de vente du réseau.</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032CA" w14:paraId="1882575A" w14:textId="77777777">
        <w:tblPrEx>
          <w:tblCellMar>
            <w:top w:w="0" w:type="dxa"/>
            <w:bottom w:w="0" w:type="dxa"/>
          </w:tblCellMar>
        </w:tblPrEx>
        <w:tc>
          <w:tcPr>
            <w:tcW w:w="9360" w:type="dxa"/>
            <w:tcBorders>
              <w:top w:val="single" w:sz="4" w:space="0" w:color="2E86AB"/>
              <w:left w:val="single" w:sz="24" w:space="0" w:color="2E86AB"/>
              <w:bottom w:val="single" w:sz="4" w:space="0" w:color="2E86AB"/>
              <w:right w:val="single" w:sz="4" w:space="0" w:color="2E86AB"/>
            </w:tcBorders>
            <w:shd w:val="clear" w:color="auto" w:fill="FBFBFB"/>
            <w:tcMar>
              <w:top w:w="140" w:type="dxa"/>
              <w:left w:w="220" w:type="dxa"/>
              <w:bottom w:w="140" w:type="dxa"/>
              <w:right w:w="220" w:type="dxa"/>
            </w:tcMar>
          </w:tcPr>
          <w:p w14:paraId="2CA33A40" w14:textId="77777777" w:rsidR="00B032CA" w:rsidRDefault="00000000">
            <w:pPr>
              <w:spacing w:after="80"/>
            </w:pPr>
            <w:r>
              <w:rPr>
                <w:b/>
                <w:bCs/>
                <w:color w:val="2E86AB"/>
                <w:sz w:val="21"/>
                <w:szCs w:val="21"/>
              </w:rPr>
              <w:t>Leçon méthodologique</w:t>
            </w:r>
          </w:p>
          <w:p w14:paraId="0CFE72AF" w14:textId="77777777" w:rsidR="00B032CA" w:rsidRDefault="00000000">
            <w:pPr>
              <w:spacing w:line="300" w:lineRule="auto"/>
            </w:pPr>
            <w:r>
              <w:rPr>
                <w:color w:val="262626"/>
                <w:sz w:val="21"/>
                <w:szCs w:val="21"/>
              </w:rPr>
              <w:t>Ne jamais comparer des totaux entre groupes de taille différente sans les normaliser (par magasin, par m², par employé). C'est l'une des erreurs les plus fréquentes en analyse de données débutante.</w:t>
            </w:r>
          </w:p>
        </w:tc>
      </w:tr>
    </w:tbl>
    <w:p w14:paraId="5B5DDEE0" w14:textId="77777777" w:rsidR="00B032CA" w:rsidRDefault="00000000">
      <w:pPr>
        <w:pStyle w:val="Titre2"/>
      </w:pPr>
      <w:bookmarkStart w:id="67" w:name="_Toc232850759"/>
      <w:r>
        <w:t>7.2 Observation n°2 — 195 magasins sans aucune vente enregistrée</w:t>
      </w:r>
      <w:bookmarkEnd w:id="67"/>
    </w:p>
    <w:p w14:paraId="3B3C26A5" w14:textId="77777777" w:rsidR="00B032CA" w:rsidRDefault="00000000">
      <w:pPr>
        <w:spacing w:after="160" w:line="300" w:lineRule="auto"/>
      </w:pPr>
      <w:r>
        <w:rPr>
          <w:color w:val="000000"/>
        </w:rPr>
        <w:t>Constat : seulement 305 magasins sur 500 (61%) apparaissent dans la table Ventes. 195 magasins (39%) n'ont strictement aucune transaction enregistrée sur la période analysée.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032CA" w14:paraId="5F6323AA" w14:textId="77777777">
        <w:tblPrEx>
          <w:tblCellMar>
            <w:top w:w="0" w:type="dxa"/>
            <w:bottom w:w="0" w:type="dxa"/>
          </w:tblCellMar>
        </w:tblPrEx>
        <w:tc>
          <w:tcPr>
            <w:tcW w:w="9360" w:type="dxa"/>
            <w:tcBorders>
              <w:top w:val="single" w:sz="4" w:space="0" w:color="C0392B"/>
              <w:left w:val="single" w:sz="24" w:space="0" w:color="C0392B"/>
              <w:bottom w:val="single" w:sz="4" w:space="0" w:color="C0392B"/>
              <w:right w:val="single" w:sz="4" w:space="0" w:color="C0392B"/>
            </w:tcBorders>
            <w:shd w:val="clear" w:color="auto" w:fill="FBFBFB"/>
            <w:tcMar>
              <w:top w:w="140" w:type="dxa"/>
              <w:left w:w="220" w:type="dxa"/>
              <w:bottom w:w="140" w:type="dxa"/>
              <w:right w:w="220" w:type="dxa"/>
            </w:tcMar>
          </w:tcPr>
          <w:p w14:paraId="0DA357AB" w14:textId="77777777" w:rsidR="00B032CA" w:rsidRDefault="00000000">
            <w:pPr>
              <w:spacing w:after="80"/>
            </w:pPr>
            <w:r>
              <w:rPr>
                <w:b/>
                <w:bCs/>
                <w:color w:val="C0392B"/>
                <w:sz w:val="21"/>
                <w:szCs w:val="21"/>
              </w:rPr>
              <w:t>Pourquoi cette observation est critique</w:t>
            </w:r>
          </w:p>
          <w:p w14:paraId="4E66F8C9" w14:textId="77777777" w:rsidR="00B032CA" w:rsidRDefault="00000000">
            <w:pPr>
              <w:spacing w:line="300" w:lineRule="auto"/>
            </w:pPr>
            <w:r>
              <w:rPr>
                <w:color w:val="262626"/>
                <w:sz w:val="21"/>
                <w:szCs w:val="21"/>
              </w:rPr>
              <w:t xml:space="preserve">Un visuel « CA par magasin » sans précision particulière ferait disparaître silencieusement ces 195 magasins (pas de ligne de vente = pas de barre sur le graphique), donnant l'illusion trompeuse qu'ils n'existent pas ou ont été oubliés. Deux hypothèses métier restent ouvertes : </w:t>
            </w:r>
            <w:r>
              <w:rPr>
                <w:color w:val="262626"/>
                <w:sz w:val="21"/>
                <w:szCs w:val="21"/>
              </w:rPr>
              <w:lastRenderedPageBreak/>
              <w:t>soit la table Ventes n'est qu'un échantillon partiel du système source (cohérent avec le déséquilibre observé entre la valeur du stock et le CA, plus de 400 fois supérieure), soit une vraie partie du réseau est commercialement inactive, ce qui constituerait un signal d'alerte fort à faire remonter.</w:t>
            </w:r>
          </w:p>
        </w:tc>
      </w:tr>
    </w:tbl>
    <w:p w14:paraId="795C1921" w14:textId="77777777" w:rsidR="00B032CA" w:rsidRDefault="00B032CA">
      <w:pPr>
        <w:spacing w:after="120"/>
      </w:pPr>
    </w:p>
    <w:p w14:paraId="5D3D082A" w14:textId="77777777" w:rsidR="00B032CA" w:rsidRDefault="00000000">
      <w:pPr>
        <w:spacing w:after="160" w:line="300" w:lineRule="auto"/>
      </w:pPr>
      <w:r>
        <w:rPr>
          <w:color w:val="000000"/>
        </w:rPr>
        <w:t xml:space="preserve">Recommandation appliquée : un KPI dédié « Magasins Sans Vente » a été créé et positionné dès la première page du </w:t>
      </w:r>
      <w:proofErr w:type="spellStart"/>
      <w:r>
        <w:rPr>
          <w:color w:val="000000"/>
        </w:rPr>
        <w:t>dashboard</w:t>
      </w:r>
      <w:proofErr w:type="spellEnd"/>
      <w:r>
        <w:rPr>
          <w:color w:val="000000"/>
        </w:rPr>
        <w:t>, plutôt que d'être enterré dans une sous-page (voir mesure DAX détaillée en section 5.7).</w:t>
      </w:r>
    </w:p>
    <w:p w14:paraId="096F12CC" w14:textId="77777777" w:rsidR="00B032CA" w:rsidRDefault="00000000">
      <w:pPr>
        <w:pStyle w:val="Titre2"/>
      </w:pPr>
      <w:bookmarkStart w:id="68" w:name="_Toc232850760"/>
      <w:r>
        <w:t>7.3 Observation n°3 — Risque de rupture concentré sur l'Alimentaire</w:t>
      </w:r>
      <w:bookmarkEnd w:id="68"/>
    </w:p>
    <w:p w14:paraId="0530BFEE" w14:textId="77777777" w:rsidR="00B032CA" w:rsidRDefault="00000000">
      <w:pPr>
        <w:spacing w:after="160" w:line="300" w:lineRule="auto"/>
      </w:pPr>
      <w:r>
        <w:rPr>
          <w:color w:val="000000"/>
        </w:rPr>
        <w:t>9,4% du catalogue produit (44 lignes sur 466) se trouve sous le seuil d'alerte de 100 unités en stock. Cette tension touche prioritairement la catégorie Alimentaire, qui concentre 12 des 44 produits en alerte, soit 27% — largement devant les autres catégories (Textile : 8, Boissons et Maison : 7 chacune, Hygiène et Électronique : 5 chacune).</w:t>
      </w:r>
    </w:p>
    <w:p w14:paraId="3A3FBA32" w14:textId="77777777" w:rsidR="00B032CA" w:rsidRDefault="00000000">
      <w:pPr>
        <w:spacing w:after="160" w:line="300" w:lineRule="auto"/>
      </w:pPr>
      <w:r>
        <w:rPr>
          <w:b/>
          <w:bCs/>
          <w:color w:val="000000"/>
        </w:rPr>
        <w:t xml:space="preserve">Implication métier : </w:t>
      </w:r>
      <w:r>
        <w:rPr>
          <w:color w:val="000000"/>
        </w:rPr>
        <w:t>compte tenu de la rotation généralement plus rapide des produits alimentaires, un risque de rupture non anticipé sur cette catégorie impacte directement le chiffre d'affaires et la satisfaction client.</w:t>
      </w:r>
    </w:p>
    <w:p w14:paraId="39D6D480" w14:textId="77777777" w:rsidR="00B032CA" w:rsidRDefault="00000000">
      <w:pPr>
        <w:pStyle w:val="Titre2"/>
      </w:pPr>
      <w:bookmarkStart w:id="69" w:name="_Toc232850761"/>
      <w:r>
        <w:t>7.4 Observation n°4 — Une incohérence RH à signaler, pas à corriger</w:t>
      </w:r>
      <w:bookmarkEnd w:id="69"/>
    </w:p>
    <w:p w14:paraId="01A2FF28" w14:textId="77777777" w:rsidR="00B032CA" w:rsidRDefault="00000000">
      <w:pPr>
        <w:spacing w:after="160" w:line="300" w:lineRule="auto"/>
      </w:pPr>
      <w:r>
        <w:rPr>
          <w:color w:val="000000"/>
        </w:rPr>
        <w:t>Les Stagiaires affichent le salaire moyen le plus élevé du réseau (670 503 FCFA), devant les CDD (637 171), les Freelances (626 459), et même les CDI, qui se classent en dernière position (597 568).</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032CA" w14:paraId="3B3E5914" w14:textId="77777777">
        <w:tblPrEx>
          <w:tblCellMar>
            <w:top w:w="0" w:type="dxa"/>
            <w:bottom w:w="0" w:type="dxa"/>
          </w:tblCellMar>
        </w:tblPrEx>
        <w:tc>
          <w:tcPr>
            <w:tcW w:w="9360" w:type="dxa"/>
            <w:tcBorders>
              <w:top w:val="single" w:sz="4" w:space="0" w:color="B9770E"/>
              <w:left w:val="single" w:sz="24" w:space="0" w:color="B9770E"/>
              <w:bottom w:val="single" w:sz="4" w:space="0" w:color="B9770E"/>
              <w:right w:val="single" w:sz="4" w:space="0" w:color="B9770E"/>
            </w:tcBorders>
            <w:shd w:val="clear" w:color="auto" w:fill="FBFBFB"/>
            <w:tcMar>
              <w:top w:w="140" w:type="dxa"/>
              <w:left w:w="220" w:type="dxa"/>
              <w:bottom w:w="140" w:type="dxa"/>
              <w:right w:w="220" w:type="dxa"/>
            </w:tcMar>
          </w:tcPr>
          <w:p w14:paraId="65234E09" w14:textId="77777777" w:rsidR="00B032CA" w:rsidRDefault="00000000">
            <w:pPr>
              <w:spacing w:after="80"/>
            </w:pPr>
            <w:r>
              <w:rPr>
                <w:b/>
                <w:bCs/>
                <w:color w:val="B9770E"/>
                <w:sz w:val="21"/>
                <w:szCs w:val="21"/>
              </w:rPr>
              <w:t>Décision méthodologique importante</w:t>
            </w:r>
          </w:p>
          <w:p w14:paraId="1675AB6E" w14:textId="77777777" w:rsidR="00B032CA" w:rsidRDefault="00000000">
            <w:pPr>
              <w:spacing w:line="300" w:lineRule="auto"/>
            </w:pPr>
            <w:r>
              <w:rPr>
                <w:color w:val="262626"/>
                <w:sz w:val="21"/>
                <w:szCs w:val="21"/>
              </w:rPr>
              <w:t xml:space="preserve">Cette observation, bien que contre-intuitive, n'a fait l'objet d'aucune correction dans Power </w:t>
            </w:r>
            <w:proofErr w:type="spellStart"/>
            <w:r>
              <w:rPr>
                <w:color w:val="262626"/>
                <w:sz w:val="21"/>
                <w:szCs w:val="21"/>
              </w:rPr>
              <w:t>Query</w:t>
            </w:r>
            <w:proofErr w:type="spellEnd"/>
            <w:r>
              <w:rPr>
                <w:color w:val="262626"/>
                <w:sz w:val="21"/>
                <w:szCs w:val="21"/>
              </w:rPr>
              <w:t>. Chaque salaire individuel est en soi parfaitement plausible (aucune ligne n'est aberrante) ; seule la moyenne agrégée par groupe est surprenante. Modifier les données pour qu'elles correspondent à ce qu'on attendait de voir constituerait un biais de confirmation, l'une des pires pratiques en analyse de données : le rôle de l'analyste est de révéler ce qui se trouve dans les données, pas de les forcer à raconter une histoire prévue à l'avance. Si cette incohérence cachait un vrai signal (erreur de paie, fraude, problème de classification de contrats), la « corriger » silencieusement aurait supprimé la preuve du problème.</w:t>
            </w:r>
          </w:p>
        </w:tc>
      </w:tr>
    </w:tbl>
    <w:p w14:paraId="61EC1DFE" w14:textId="77777777" w:rsidR="00B032CA" w:rsidRDefault="00B032CA">
      <w:pPr>
        <w:spacing w:after="120"/>
      </w:pPr>
    </w:p>
    <w:p w14:paraId="3A478F49" w14:textId="77777777" w:rsidR="00B032CA" w:rsidRDefault="00000000">
      <w:pPr>
        <w:spacing w:after="160" w:line="300" w:lineRule="auto"/>
      </w:pPr>
      <w:r>
        <w:rPr>
          <w:color w:val="000000"/>
        </w:rPr>
        <w:t xml:space="preserve">Traitement retenu : l'observation est conservée telle quelle, signalée explicitement sur le </w:t>
      </w:r>
      <w:proofErr w:type="spellStart"/>
      <w:r>
        <w:rPr>
          <w:color w:val="000000"/>
        </w:rPr>
        <w:t>dashboard</w:t>
      </w:r>
      <w:proofErr w:type="spellEnd"/>
      <w:r>
        <w:rPr>
          <w:color w:val="000000"/>
        </w:rPr>
        <w:t xml:space="preserve"> (page RH) par une zone de texte d'avertissement, et formulée comme point de vigilance dans la restitution finale (section 9) plutôt que présentée comme un fait métier validé.</w:t>
      </w:r>
    </w:p>
    <w:p w14:paraId="6650C094" w14:textId="77777777" w:rsidR="00B032CA" w:rsidRDefault="00000000">
      <w:pPr>
        <w:pStyle w:val="Titre2"/>
      </w:pPr>
      <w:bookmarkStart w:id="70" w:name="_Toc232850762"/>
      <w:r>
        <w:lastRenderedPageBreak/>
        <w:t>7.5 Observation n°5 — Le Textile, maillon faible de la chaîne d'approvisionnement</w:t>
      </w:r>
      <w:bookmarkEnd w:id="70"/>
    </w:p>
    <w:p w14:paraId="42F8DE88" w14:textId="77777777" w:rsidR="00B032CA" w:rsidRDefault="00000000">
      <w:pPr>
        <w:spacing w:after="160" w:line="300" w:lineRule="auto"/>
      </w:pPr>
      <w:r>
        <w:rPr>
          <w:color w:val="000000"/>
        </w:rPr>
        <w:t>La catégorie Textile cumule à la fois le taux de défaut fournisseur le plus élevé (≈ 2,80%) et un délai de livraison parmi les plus longs du panel (≈ 14,6 jours) — une double fragilité qui la distingue des autres catégories.</w:t>
      </w:r>
    </w:p>
    <w:p w14:paraId="607DEF68" w14:textId="77777777" w:rsidR="00B032CA" w:rsidRDefault="00000000">
      <w:pPr>
        <w:spacing w:after="160" w:line="300" w:lineRule="auto"/>
      </w:pPr>
      <w:r>
        <w:rPr>
          <w:b/>
          <w:bCs/>
          <w:color w:val="000000"/>
        </w:rPr>
        <w:t xml:space="preserve">Implication métier : </w:t>
      </w:r>
      <w:r>
        <w:rPr>
          <w:color w:val="000000"/>
        </w:rPr>
        <w:t>double risque opérationnel (produits non conformes et délais d'approvisionnement étendus), pouvant générer des ruptures en cascade sur cette catégorie si rien n'est entrepris.</w:t>
      </w:r>
    </w:p>
    <w:p w14:paraId="5A56471D" w14:textId="77777777" w:rsidR="00B032CA" w:rsidRDefault="00000000">
      <w:pPr>
        <w:pStyle w:val="Titre2"/>
      </w:pPr>
      <w:bookmarkStart w:id="71" w:name="_Toc232850763"/>
      <w:r>
        <w:t>7.6 Synthèse des observations</w:t>
      </w:r>
      <w:bookmarkEnd w:id="7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5040"/>
        <w:gridCol w:w="2300"/>
        <w:gridCol w:w="1420"/>
      </w:tblGrid>
      <w:tr w:rsidR="00B032CA" w14:paraId="772E1496" w14:textId="77777777">
        <w:tblPrEx>
          <w:tblCellMar>
            <w:top w:w="0" w:type="dxa"/>
            <w:bottom w:w="0" w:type="dxa"/>
          </w:tblCellMar>
        </w:tblPrEx>
        <w:trPr>
          <w:tblHeader/>
        </w:trPr>
        <w:tc>
          <w:tcPr>
            <w:tcW w:w="600" w:type="dxa"/>
            <w:tcBorders>
              <w:top w:val="single" w:sz="4" w:space="0" w:color="BFBFBF"/>
              <w:left w:val="single" w:sz="4" w:space="0" w:color="BFBFBF"/>
              <w:bottom w:val="single" w:sz="4" w:space="0" w:color="BFBFBF"/>
              <w:right w:val="single" w:sz="4" w:space="0" w:color="BFBFBF"/>
            </w:tcBorders>
            <w:shd w:val="clear" w:color="auto" w:fill="1F4E5F"/>
            <w:tcMar>
              <w:top w:w="80" w:type="dxa"/>
              <w:left w:w="120" w:type="dxa"/>
              <w:bottom w:w="80" w:type="dxa"/>
              <w:right w:w="120" w:type="dxa"/>
            </w:tcMar>
            <w:vAlign w:val="center"/>
          </w:tcPr>
          <w:p w14:paraId="3AF317AD" w14:textId="77777777" w:rsidR="00B032CA" w:rsidRDefault="00000000">
            <w:r>
              <w:rPr>
                <w:b/>
                <w:bCs/>
                <w:color w:val="FFFFFF"/>
                <w:sz w:val="19"/>
                <w:szCs w:val="19"/>
              </w:rPr>
              <w:t>#</w:t>
            </w:r>
          </w:p>
        </w:tc>
        <w:tc>
          <w:tcPr>
            <w:tcW w:w="5040" w:type="dxa"/>
            <w:tcBorders>
              <w:top w:val="single" w:sz="4" w:space="0" w:color="BFBFBF"/>
              <w:left w:val="single" w:sz="4" w:space="0" w:color="BFBFBF"/>
              <w:bottom w:val="single" w:sz="4" w:space="0" w:color="BFBFBF"/>
              <w:right w:val="single" w:sz="4" w:space="0" w:color="BFBFBF"/>
            </w:tcBorders>
            <w:shd w:val="clear" w:color="auto" w:fill="1F4E5F"/>
            <w:tcMar>
              <w:top w:w="80" w:type="dxa"/>
              <w:left w:w="120" w:type="dxa"/>
              <w:bottom w:w="80" w:type="dxa"/>
              <w:right w:w="120" w:type="dxa"/>
            </w:tcMar>
            <w:vAlign w:val="center"/>
          </w:tcPr>
          <w:p w14:paraId="1AE01028" w14:textId="77777777" w:rsidR="00B032CA" w:rsidRDefault="00000000">
            <w:r>
              <w:rPr>
                <w:b/>
                <w:bCs/>
                <w:color w:val="FFFFFF"/>
                <w:sz w:val="19"/>
                <w:szCs w:val="19"/>
              </w:rPr>
              <w:t>Observation</w:t>
            </w:r>
          </w:p>
        </w:tc>
        <w:tc>
          <w:tcPr>
            <w:tcW w:w="2300" w:type="dxa"/>
            <w:tcBorders>
              <w:top w:val="single" w:sz="4" w:space="0" w:color="BFBFBF"/>
              <w:left w:val="single" w:sz="4" w:space="0" w:color="BFBFBF"/>
              <w:bottom w:val="single" w:sz="4" w:space="0" w:color="BFBFBF"/>
              <w:right w:val="single" w:sz="4" w:space="0" w:color="BFBFBF"/>
            </w:tcBorders>
            <w:shd w:val="clear" w:color="auto" w:fill="1F4E5F"/>
            <w:tcMar>
              <w:top w:w="80" w:type="dxa"/>
              <w:left w:w="120" w:type="dxa"/>
              <w:bottom w:w="80" w:type="dxa"/>
              <w:right w:w="120" w:type="dxa"/>
            </w:tcMar>
            <w:vAlign w:val="center"/>
          </w:tcPr>
          <w:p w14:paraId="20D88CE0" w14:textId="77777777" w:rsidR="00B032CA" w:rsidRDefault="00000000">
            <w:r>
              <w:rPr>
                <w:b/>
                <w:bCs/>
                <w:color w:val="FFFFFF"/>
                <w:sz w:val="19"/>
                <w:szCs w:val="19"/>
              </w:rPr>
              <w:t>Type</w:t>
            </w:r>
          </w:p>
        </w:tc>
        <w:tc>
          <w:tcPr>
            <w:tcW w:w="1420" w:type="dxa"/>
            <w:tcBorders>
              <w:top w:val="single" w:sz="4" w:space="0" w:color="BFBFBF"/>
              <w:left w:val="single" w:sz="4" w:space="0" w:color="BFBFBF"/>
              <w:bottom w:val="single" w:sz="4" w:space="0" w:color="BFBFBF"/>
              <w:right w:val="single" w:sz="4" w:space="0" w:color="BFBFBF"/>
            </w:tcBorders>
            <w:shd w:val="clear" w:color="auto" w:fill="1F4E5F"/>
            <w:tcMar>
              <w:top w:w="80" w:type="dxa"/>
              <w:left w:w="120" w:type="dxa"/>
              <w:bottom w:w="80" w:type="dxa"/>
              <w:right w:w="120" w:type="dxa"/>
            </w:tcMar>
            <w:vAlign w:val="center"/>
          </w:tcPr>
          <w:p w14:paraId="2EA125A6" w14:textId="77777777" w:rsidR="00B032CA" w:rsidRDefault="00000000">
            <w:r>
              <w:rPr>
                <w:b/>
                <w:bCs/>
                <w:color w:val="FFFFFF"/>
                <w:sz w:val="19"/>
                <w:szCs w:val="19"/>
              </w:rPr>
              <w:t>Priorité</w:t>
            </w:r>
          </w:p>
        </w:tc>
      </w:tr>
      <w:tr w:rsidR="00B032CA" w14:paraId="35FEB7A0" w14:textId="77777777">
        <w:tblPrEx>
          <w:tblCellMar>
            <w:top w:w="0" w:type="dxa"/>
            <w:bottom w:w="0" w:type="dxa"/>
          </w:tblCellMar>
        </w:tblPrEx>
        <w:tc>
          <w:tcPr>
            <w:tcW w:w="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DD8C30A" w14:textId="77777777" w:rsidR="00B032CA" w:rsidRDefault="00000000">
            <w:r>
              <w:rPr>
                <w:color w:val="000000"/>
                <w:sz w:val="19"/>
                <w:szCs w:val="19"/>
              </w:rPr>
              <w:t>1</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FBF3CE9" w14:textId="77777777" w:rsidR="00B032CA" w:rsidRDefault="00000000">
            <w:r>
              <w:rPr>
                <w:color w:val="000000"/>
                <w:sz w:val="19"/>
                <w:szCs w:val="19"/>
              </w:rPr>
              <w:t>CA par magasin très inégal selon la ville (Korhogo sous-performe malgré son volume)</w:t>
            </w:r>
          </w:p>
        </w:tc>
        <w:tc>
          <w:tcPr>
            <w:tcW w:w="2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6908E2A" w14:textId="77777777" w:rsidR="00B032CA" w:rsidRDefault="00000000">
            <w:r>
              <w:rPr>
                <w:color w:val="000000"/>
                <w:sz w:val="19"/>
                <w:szCs w:val="19"/>
              </w:rPr>
              <w:t>Opportunité d'optimisation</w:t>
            </w:r>
          </w:p>
        </w:tc>
        <w:tc>
          <w:tcPr>
            <w:tcW w:w="14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2AA9ABB" w14:textId="77777777" w:rsidR="00B032CA" w:rsidRDefault="00000000">
            <w:r>
              <w:rPr>
                <w:color w:val="000000"/>
                <w:sz w:val="19"/>
                <w:szCs w:val="19"/>
              </w:rPr>
              <w:t>Haute</w:t>
            </w:r>
          </w:p>
        </w:tc>
      </w:tr>
      <w:tr w:rsidR="00B032CA" w14:paraId="237C5AF7" w14:textId="77777777">
        <w:tblPrEx>
          <w:tblCellMar>
            <w:top w:w="0" w:type="dxa"/>
            <w:bottom w:w="0" w:type="dxa"/>
          </w:tblCellMar>
        </w:tblPrEx>
        <w:tc>
          <w:tcPr>
            <w:tcW w:w="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7D737BD" w14:textId="77777777" w:rsidR="00B032CA" w:rsidRDefault="00000000">
            <w:r>
              <w:rPr>
                <w:color w:val="000000"/>
                <w:sz w:val="19"/>
                <w:szCs w:val="19"/>
              </w:rPr>
              <w:t>2</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682137E" w14:textId="77777777" w:rsidR="00B032CA" w:rsidRDefault="00000000">
            <w:r>
              <w:rPr>
                <w:color w:val="000000"/>
                <w:sz w:val="19"/>
                <w:szCs w:val="19"/>
              </w:rPr>
              <w:t>195 magasins (39%) sans vente enregistrée</w:t>
            </w:r>
          </w:p>
        </w:tc>
        <w:tc>
          <w:tcPr>
            <w:tcW w:w="2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732ADB4" w14:textId="77777777" w:rsidR="00B032CA" w:rsidRDefault="00000000">
            <w:r>
              <w:rPr>
                <w:color w:val="000000"/>
                <w:sz w:val="19"/>
                <w:szCs w:val="19"/>
              </w:rPr>
              <w:t>Anomalie à signaler explicitement</w:t>
            </w:r>
          </w:p>
        </w:tc>
        <w:tc>
          <w:tcPr>
            <w:tcW w:w="14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E3E9F91" w14:textId="77777777" w:rsidR="00B032CA" w:rsidRDefault="00000000">
            <w:r>
              <w:rPr>
                <w:color w:val="000000"/>
                <w:sz w:val="19"/>
                <w:szCs w:val="19"/>
              </w:rPr>
              <w:t>Haute</w:t>
            </w:r>
          </w:p>
        </w:tc>
      </w:tr>
      <w:tr w:rsidR="00B032CA" w14:paraId="781C59CB" w14:textId="77777777">
        <w:tblPrEx>
          <w:tblCellMar>
            <w:top w:w="0" w:type="dxa"/>
            <w:bottom w:w="0" w:type="dxa"/>
          </w:tblCellMar>
        </w:tblPrEx>
        <w:tc>
          <w:tcPr>
            <w:tcW w:w="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4BA6EAC" w14:textId="77777777" w:rsidR="00B032CA" w:rsidRDefault="00000000">
            <w:r>
              <w:rPr>
                <w:color w:val="000000"/>
                <w:sz w:val="19"/>
                <w:szCs w:val="19"/>
              </w:rPr>
              <w:t>3</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F34BE7C" w14:textId="77777777" w:rsidR="00B032CA" w:rsidRDefault="00000000">
            <w:r>
              <w:rPr>
                <w:color w:val="000000"/>
                <w:sz w:val="19"/>
                <w:szCs w:val="19"/>
              </w:rPr>
              <w:t>Alimentaire = catégorie la plus exposée au risque de rupture</w:t>
            </w:r>
          </w:p>
        </w:tc>
        <w:tc>
          <w:tcPr>
            <w:tcW w:w="2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57C7A95" w14:textId="77777777" w:rsidR="00B032CA" w:rsidRDefault="00000000">
            <w:r>
              <w:rPr>
                <w:color w:val="000000"/>
                <w:sz w:val="19"/>
                <w:szCs w:val="19"/>
              </w:rPr>
              <w:t>Risque opérationnel</w:t>
            </w:r>
          </w:p>
        </w:tc>
        <w:tc>
          <w:tcPr>
            <w:tcW w:w="14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377704E" w14:textId="77777777" w:rsidR="00B032CA" w:rsidRDefault="00000000">
            <w:r>
              <w:rPr>
                <w:color w:val="000000"/>
                <w:sz w:val="19"/>
                <w:szCs w:val="19"/>
              </w:rPr>
              <w:t>Moyenne</w:t>
            </w:r>
          </w:p>
        </w:tc>
      </w:tr>
      <w:tr w:rsidR="00B032CA" w14:paraId="08A59114" w14:textId="77777777">
        <w:tblPrEx>
          <w:tblCellMar>
            <w:top w:w="0" w:type="dxa"/>
            <w:bottom w:w="0" w:type="dxa"/>
          </w:tblCellMar>
        </w:tblPrEx>
        <w:tc>
          <w:tcPr>
            <w:tcW w:w="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2ADAB71" w14:textId="77777777" w:rsidR="00B032CA" w:rsidRDefault="00000000">
            <w:r>
              <w:rPr>
                <w:color w:val="000000"/>
                <w:sz w:val="19"/>
                <w:szCs w:val="19"/>
              </w:rPr>
              <w:t>4</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B970112" w14:textId="77777777" w:rsidR="00B032CA" w:rsidRDefault="00000000">
            <w:r>
              <w:rPr>
                <w:color w:val="000000"/>
                <w:sz w:val="19"/>
                <w:szCs w:val="19"/>
              </w:rPr>
              <w:t>Incohérence salariale Stagiaires &gt; CDI</w:t>
            </w:r>
          </w:p>
        </w:tc>
        <w:tc>
          <w:tcPr>
            <w:tcW w:w="2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B10BC1F" w14:textId="77777777" w:rsidR="00B032CA" w:rsidRDefault="00000000">
            <w:r>
              <w:rPr>
                <w:color w:val="000000"/>
                <w:sz w:val="19"/>
                <w:szCs w:val="19"/>
              </w:rPr>
              <w:t xml:space="preserve">Limite du </w:t>
            </w:r>
            <w:proofErr w:type="spellStart"/>
            <w:r>
              <w:rPr>
                <w:color w:val="000000"/>
                <w:sz w:val="19"/>
                <w:szCs w:val="19"/>
              </w:rPr>
              <w:t>dataset</w:t>
            </w:r>
            <w:proofErr w:type="spellEnd"/>
            <w:r>
              <w:rPr>
                <w:color w:val="000000"/>
                <w:sz w:val="19"/>
                <w:szCs w:val="19"/>
              </w:rPr>
              <w:t>, à commenter</w:t>
            </w:r>
          </w:p>
        </w:tc>
        <w:tc>
          <w:tcPr>
            <w:tcW w:w="14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C0DCE07" w14:textId="77777777" w:rsidR="00B032CA" w:rsidRDefault="00000000">
            <w:r>
              <w:rPr>
                <w:color w:val="000000"/>
                <w:sz w:val="19"/>
                <w:szCs w:val="19"/>
              </w:rPr>
              <w:t>Moyenne</w:t>
            </w:r>
          </w:p>
        </w:tc>
      </w:tr>
      <w:tr w:rsidR="00B032CA" w14:paraId="0AE2038E" w14:textId="77777777">
        <w:tblPrEx>
          <w:tblCellMar>
            <w:top w:w="0" w:type="dxa"/>
            <w:bottom w:w="0" w:type="dxa"/>
          </w:tblCellMar>
        </w:tblPrEx>
        <w:tc>
          <w:tcPr>
            <w:tcW w:w="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2BB5806" w14:textId="77777777" w:rsidR="00B032CA" w:rsidRDefault="00000000">
            <w:r>
              <w:rPr>
                <w:color w:val="000000"/>
                <w:sz w:val="19"/>
                <w:szCs w:val="19"/>
              </w:rPr>
              <w:t>5</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82CBB03" w14:textId="77777777" w:rsidR="00B032CA" w:rsidRDefault="00000000">
            <w:r>
              <w:rPr>
                <w:color w:val="000000"/>
                <w:sz w:val="19"/>
                <w:szCs w:val="19"/>
              </w:rPr>
              <w:t>Textile = catégorie la plus fragile côté fournisseurs</w:t>
            </w:r>
          </w:p>
        </w:tc>
        <w:tc>
          <w:tcPr>
            <w:tcW w:w="2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70F6450" w14:textId="77777777" w:rsidR="00B032CA" w:rsidRDefault="00000000">
            <w:r>
              <w:rPr>
                <w:color w:val="000000"/>
                <w:sz w:val="19"/>
                <w:szCs w:val="19"/>
              </w:rPr>
              <w:t>Risque approvisionnement</w:t>
            </w:r>
          </w:p>
        </w:tc>
        <w:tc>
          <w:tcPr>
            <w:tcW w:w="14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4884593" w14:textId="77777777" w:rsidR="00B032CA" w:rsidRDefault="00000000">
            <w:r>
              <w:rPr>
                <w:color w:val="000000"/>
                <w:sz w:val="19"/>
                <w:szCs w:val="19"/>
              </w:rPr>
              <w:t>À surveiller</w:t>
            </w:r>
          </w:p>
        </w:tc>
      </w:tr>
    </w:tbl>
    <w:p w14:paraId="1BAF0853" w14:textId="77777777" w:rsidR="00B032CA" w:rsidRDefault="00000000">
      <w:r>
        <w:br w:type="page"/>
      </w:r>
    </w:p>
    <w:p w14:paraId="24DF124C" w14:textId="77777777" w:rsidR="00B032CA" w:rsidRDefault="00000000">
      <w:pPr>
        <w:pStyle w:val="Titre1"/>
      </w:pPr>
      <w:bookmarkStart w:id="72" w:name="_Toc232850764"/>
      <w:r>
        <w:lastRenderedPageBreak/>
        <w:t xml:space="preserve">8. Conception du </w:t>
      </w:r>
      <w:proofErr w:type="spellStart"/>
      <w:r>
        <w:t>dashboard</w:t>
      </w:r>
      <w:proofErr w:type="spellEnd"/>
      <w:r>
        <w:t xml:space="preserve"> Power BI</w:t>
      </w:r>
      <w:bookmarkEnd w:id="72"/>
    </w:p>
    <w:p w14:paraId="1CCDC5A7" w14:textId="77777777" w:rsidR="00B032CA" w:rsidRDefault="00000000">
      <w:pPr>
        <w:pStyle w:val="Titre2"/>
      </w:pPr>
      <w:bookmarkStart w:id="73" w:name="_Toc232850765"/>
      <w:r>
        <w:t>8.1 Logique de structuration</w:t>
      </w:r>
      <w:bookmarkEnd w:id="73"/>
    </w:p>
    <w:p w14:paraId="1D245B8E" w14:textId="77777777" w:rsidR="00B032CA" w:rsidRDefault="00000000">
      <w:pPr>
        <w:spacing w:after="160" w:line="300" w:lineRule="auto"/>
      </w:pPr>
      <w:r>
        <w:rPr>
          <w:color w:val="000000"/>
        </w:rPr>
        <w:t xml:space="preserve">Un </w:t>
      </w:r>
      <w:proofErr w:type="spellStart"/>
      <w:r>
        <w:rPr>
          <w:color w:val="000000"/>
        </w:rPr>
        <w:t>dashboard</w:t>
      </w:r>
      <w:proofErr w:type="spellEnd"/>
      <w:r>
        <w:rPr>
          <w:color w:val="000000"/>
        </w:rPr>
        <w:t xml:space="preserve"> surchargé noie l'information et empêche un décideur de répondre rapidement à sa question précise. La structuration retenue organise les pages par audience et par niveau de décision : un dirigeant veut une vue d'ensemble en quelques secondes, tandis qu'un responsable opérationnel (stock, RH, achats) veut creuser son domaine spécifique.</w:t>
      </w:r>
    </w:p>
    <w:p w14:paraId="16D91FCB" w14:textId="77777777" w:rsidR="00B032CA" w:rsidRDefault="00000000">
      <w:pPr>
        <w:pStyle w:val="Titre2"/>
      </w:pPr>
      <w:bookmarkStart w:id="74" w:name="_Toc232850766"/>
      <w:r>
        <w:t>8.2 Structure retenue — 5 pages</w:t>
      </w:r>
      <w:bookmarkEnd w:id="7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3600"/>
        <w:gridCol w:w="3060"/>
      </w:tblGrid>
      <w:tr w:rsidR="00B032CA" w14:paraId="66C5EEC4" w14:textId="77777777">
        <w:tblPrEx>
          <w:tblCellMar>
            <w:top w:w="0" w:type="dxa"/>
            <w:bottom w:w="0" w:type="dxa"/>
          </w:tblCellMar>
        </w:tblPrEx>
        <w:trPr>
          <w:tblHeader/>
        </w:trPr>
        <w:tc>
          <w:tcPr>
            <w:tcW w:w="2700" w:type="dxa"/>
            <w:tcBorders>
              <w:top w:val="single" w:sz="4" w:space="0" w:color="BFBFBF"/>
              <w:left w:val="single" w:sz="4" w:space="0" w:color="BFBFBF"/>
              <w:bottom w:val="single" w:sz="4" w:space="0" w:color="BFBFBF"/>
              <w:right w:val="single" w:sz="4" w:space="0" w:color="BFBFBF"/>
            </w:tcBorders>
            <w:shd w:val="clear" w:color="auto" w:fill="1F4E5F"/>
            <w:tcMar>
              <w:top w:w="80" w:type="dxa"/>
              <w:left w:w="120" w:type="dxa"/>
              <w:bottom w:w="80" w:type="dxa"/>
              <w:right w:w="120" w:type="dxa"/>
            </w:tcMar>
            <w:vAlign w:val="center"/>
          </w:tcPr>
          <w:p w14:paraId="22A573FB" w14:textId="77777777" w:rsidR="00B032CA" w:rsidRDefault="00000000">
            <w:r>
              <w:rPr>
                <w:b/>
                <w:bCs/>
                <w:color w:val="FFFFFF"/>
                <w:sz w:val="19"/>
                <w:szCs w:val="19"/>
              </w:rPr>
              <w:t>Page</w:t>
            </w:r>
          </w:p>
        </w:tc>
        <w:tc>
          <w:tcPr>
            <w:tcW w:w="3600" w:type="dxa"/>
            <w:tcBorders>
              <w:top w:val="single" w:sz="4" w:space="0" w:color="BFBFBF"/>
              <w:left w:val="single" w:sz="4" w:space="0" w:color="BFBFBF"/>
              <w:bottom w:val="single" w:sz="4" w:space="0" w:color="BFBFBF"/>
              <w:right w:val="single" w:sz="4" w:space="0" w:color="BFBFBF"/>
            </w:tcBorders>
            <w:shd w:val="clear" w:color="auto" w:fill="1F4E5F"/>
            <w:tcMar>
              <w:top w:w="80" w:type="dxa"/>
              <w:left w:w="120" w:type="dxa"/>
              <w:bottom w:w="80" w:type="dxa"/>
              <w:right w:w="120" w:type="dxa"/>
            </w:tcMar>
            <w:vAlign w:val="center"/>
          </w:tcPr>
          <w:p w14:paraId="405F37BB" w14:textId="77777777" w:rsidR="00B032CA" w:rsidRDefault="00000000">
            <w:r>
              <w:rPr>
                <w:b/>
                <w:bCs/>
                <w:color w:val="FFFFFF"/>
                <w:sz w:val="19"/>
                <w:szCs w:val="19"/>
              </w:rPr>
              <w:t>Public cible</w:t>
            </w:r>
          </w:p>
        </w:tc>
        <w:tc>
          <w:tcPr>
            <w:tcW w:w="3060" w:type="dxa"/>
            <w:tcBorders>
              <w:top w:val="single" w:sz="4" w:space="0" w:color="BFBFBF"/>
              <w:left w:val="single" w:sz="4" w:space="0" w:color="BFBFBF"/>
              <w:bottom w:val="single" w:sz="4" w:space="0" w:color="BFBFBF"/>
              <w:right w:val="single" w:sz="4" w:space="0" w:color="BFBFBF"/>
            </w:tcBorders>
            <w:shd w:val="clear" w:color="auto" w:fill="1F4E5F"/>
            <w:tcMar>
              <w:top w:w="80" w:type="dxa"/>
              <w:left w:w="120" w:type="dxa"/>
              <w:bottom w:w="80" w:type="dxa"/>
              <w:right w:w="120" w:type="dxa"/>
            </w:tcMar>
            <w:vAlign w:val="center"/>
          </w:tcPr>
          <w:p w14:paraId="1FE9C8B8" w14:textId="77777777" w:rsidR="00B032CA" w:rsidRDefault="00000000">
            <w:r>
              <w:rPr>
                <w:b/>
                <w:bCs/>
                <w:color w:val="FFFFFF"/>
                <w:sz w:val="19"/>
                <w:szCs w:val="19"/>
              </w:rPr>
              <w:t>Question à laquelle elle répond</w:t>
            </w:r>
          </w:p>
        </w:tc>
      </w:tr>
      <w:tr w:rsidR="00B032CA" w14:paraId="75D3E9DB" w14:textId="77777777">
        <w:tblPrEx>
          <w:tblCellMar>
            <w:top w:w="0" w:type="dxa"/>
            <w:bottom w:w="0" w:type="dxa"/>
          </w:tblCellMar>
        </w:tblPrEx>
        <w:tc>
          <w:tcPr>
            <w:tcW w:w="2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265D0AF" w14:textId="77777777" w:rsidR="00B032CA" w:rsidRDefault="00000000">
            <w:r>
              <w:rPr>
                <w:color w:val="000000"/>
                <w:sz w:val="19"/>
                <w:szCs w:val="19"/>
              </w:rPr>
              <w:t>1. Vue d'ensemble</w:t>
            </w:r>
          </w:p>
        </w:tc>
        <w:tc>
          <w:tcPr>
            <w:tcW w:w="3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703B09A" w14:textId="77777777" w:rsidR="00B032CA" w:rsidRDefault="00000000">
            <w:r>
              <w:rPr>
                <w:color w:val="000000"/>
                <w:sz w:val="19"/>
                <w:szCs w:val="19"/>
              </w:rPr>
              <w:t>Direction générale</w:t>
            </w:r>
          </w:p>
        </w:tc>
        <w:tc>
          <w:tcPr>
            <w:tcW w:w="30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39AD46B" w14:textId="77777777" w:rsidR="00B032CA" w:rsidRDefault="00000000">
            <w:r>
              <w:rPr>
                <w:color w:val="000000"/>
                <w:sz w:val="19"/>
                <w:szCs w:val="19"/>
              </w:rPr>
              <w:t>Comment va l'entreprise globalement ?</w:t>
            </w:r>
          </w:p>
        </w:tc>
      </w:tr>
      <w:tr w:rsidR="00B032CA" w14:paraId="6C4A38C7" w14:textId="77777777">
        <w:tblPrEx>
          <w:tblCellMar>
            <w:top w:w="0" w:type="dxa"/>
            <w:bottom w:w="0" w:type="dxa"/>
          </w:tblCellMar>
        </w:tblPrEx>
        <w:tc>
          <w:tcPr>
            <w:tcW w:w="2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DBF605B" w14:textId="77777777" w:rsidR="00B032CA" w:rsidRDefault="00000000">
            <w:r>
              <w:rPr>
                <w:color w:val="000000"/>
                <w:sz w:val="19"/>
                <w:szCs w:val="19"/>
              </w:rPr>
              <w:t>2. Performance Commerciale</w:t>
            </w:r>
          </w:p>
        </w:tc>
        <w:tc>
          <w:tcPr>
            <w:tcW w:w="3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1E06F2F" w14:textId="77777777" w:rsidR="00B032CA" w:rsidRDefault="00000000">
            <w:r>
              <w:rPr>
                <w:color w:val="000000"/>
                <w:sz w:val="19"/>
                <w:szCs w:val="19"/>
              </w:rPr>
              <w:t>Direction commerciale, responsables magasins</w:t>
            </w:r>
          </w:p>
        </w:tc>
        <w:tc>
          <w:tcPr>
            <w:tcW w:w="30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A1615AB" w14:textId="77777777" w:rsidR="00B032CA" w:rsidRDefault="00000000">
            <w:r>
              <w:rPr>
                <w:color w:val="000000"/>
                <w:sz w:val="19"/>
                <w:szCs w:val="19"/>
              </w:rPr>
              <w:t>Où et comment se fait le CA ?</w:t>
            </w:r>
          </w:p>
        </w:tc>
      </w:tr>
      <w:tr w:rsidR="00B032CA" w14:paraId="117F0058" w14:textId="77777777">
        <w:tblPrEx>
          <w:tblCellMar>
            <w:top w:w="0" w:type="dxa"/>
            <w:bottom w:w="0" w:type="dxa"/>
          </w:tblCellMar>
        </w:tblPrEx>
        <w:tc>
          <w:tcPr>
            <w:tcW w:w="2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6712D90" w14:textId="77777777" w:rsidR="00B032CA" w:rsidRDefault="00000000">
            <w:r>
              <w:rPr>
                <w:color w:val="000000"/>
                <w:sz w:val="19"/>
                <w:szCs w:val="19"/>
              </w:rPr>
              <w:t>3. Pilotage Stocks</w:t>
            </w:r>
          </w:p>
        </w:tc>
        <w:tc>
          <w:tcPr>
            <w:tcW w:w="3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EEDF681" w14:textId="77777777" w:rsidR="00B032CA" w:rsidRDefault="00000000">
            <w:r>
              <w:rPr>
                <w:color w:val="000000"/>
                <w:sz w:val="19"/>
                <w:szCs w:val="19"/>
              </w:rPr>
              <w:t>Responsables logistique / achats</w:t>
            </w:r>
          </w:p>
        </w:tc>
        <w:tc>
          <w:tcPr>
            <w:tcW w:w="30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A16A32E" w14:textId="77777777" w:rsidR="00B032CA" w:rsidRDefault="00000000">
            <w:r>
              <w:rPr>
                <w:color w:val="000000"/>
                <w:sz w:val="19"/>
                <w:szCs w:val="19"/>
              </w:rPr>
              <w:t>Où sont les risques de rupture / surstock ?</w:t>
            </w:r>
          </w:p>
        </w:tc>
      </w:tr>
      <w:tr w:rsidR="00B032CA" w14:paraId="685FA6F2" w14:textId="77777777">
        <w:tblPrEx>
          <w:tblCellMar>
            <w:top w:w="0" w:type="dxa"/>
            <w:bottom w:w="0" w:type="dxa"/>
          </w:tblCellMar>
        </w:tblPrEx>
        <w:tc>
          <w:tcPr>
            <w:tcW w:w="2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03CE145" w14:textId="77777777" w:rsidR="00B032CA" w:rsidRDefault="00000000">
            <w:r>
              <w:rPr>
                <w:color w:val="000000"/>
                <w:sz w:val="19"/>
                <w:szCs w:val="19"/>
              </w:rPr>
              <w:t>4. Pilotage RH</w:t>
            </w:r>
          </w:p>
        </w:tc>
        <w:tc>
          <w:tcPr>
            <w:tcW w:w="3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A9B01D6" w14:textId="77777777" w:rsidR="00B032CA" w:rsidRDefault="00000000">
            <w:r>
              <w:rPr>
                <w:color w:val="000000"/>
                <w:sz w:val="19"/>
                <w:szCs w:val="19"/>
              </w:rPr>
              <w:t>DRH, direction</w:t>
            </w:r>
          </w:p>
        </w:tc>
        <w:tc>
          <w:tcPr>
            <w:tcW w:w="30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7A24C8E" w14:textId="77777777" w:rsidR="00B032CA" w:rsidRDefault="00000000">
            <w:r>
              <w:rPr>
                <w:color w:val="000000"/>
                <w:sz w:val="19"/>
                <w:szCs w:val="19"/>
              </w:rPr>
              <w:t>Comment est structurée la masse salariale ?</w:t>
            </w:r>
          </w:p>
        </w:tc>
      </w:tr>
      <w:tr w:rsidR="00B032CA" w14:paraId="33586CFD" w14:textId="77777777">
        <w:tblPrEx>
          <w:tblCellMar>
            <w:top w:w="0" w:type="dxa"/>
            <w:bottom w:w="0" w:type="dxa"/>
          </w:tblCellMar>
        </w:tblPrEx>
        <w:tc>
          <w:tcPr>
            <w:tcW w:w="2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8947711" w14:textId="77777777" w:rsidR="00B032CA" w:rsidRDefault="00000000">
            <w:r>
              <w:rPr>
                <w:color w:val="000000"/>
                <w:sz w:val="19"/>
                <w:szCs w:val="19"/>
              </w:rPr>
              <w:t>5. Fiabilité Fournisseurs</w:t>
            </w:r>
          </w:p>
        </w:tc>
        <w:tc>
          <w:tcPr>
            <w:tcW w:w="3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2A8A942" w14:textId="77777777" w:rsidR="00B032CA" w:rsidRDefault="00000000">
            <w:r>
              <w:rPr>
                <w:color w:val="000000"/>
                <w:sz w:val="19"/>
                <w:szCs w:val="19"/>
              </w:rPr>
              <w:t>Responsables achats</w:t>
            </w:r>
          </w:p>
        </w:tc>
        <w:tc>
          <w:tcPr>
            <w:tcW w:w="30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B7219E7" w14:textId="77777777" w:rsidR="00B032CA" w:rsidRDefault="00000000">
            <w:r>
              <w:rPr>
                <w:color w:val="000000"/>
                <w:sz w:val="19"/>
                <w:szCs w:val="19"/>
              </w:rPr>
              <w:t>Quels fournisseurs présentent un risque ?</w:t>
            </w:r>
          </w:p>
        </w:tc>
      </w:tr>
    </w:tbl>
    <w:p w14:paraId="6259F6FB" w14:textId="77777777" w:rsidR="00B032CA" w:rsidRDefault="00000000">
      <w:pPr>
        <w:spacing w:after="160" w:line="300" w:lineRule="auto"/>
      </w:pPr>
      <w:r>
        <w:rPr>
          <w:color w:val="000000"/>
        </w:rPr>
        <w:t>Cet ordre suit la hiérarchie de lecture d'un comité de direction : il commence large (vue d'ensemble), puis descend dans le détail opérationnel par fonction métier — la structure typique d'une vraie réunion de pilotage.</w:t>
      </w:r>
    </w:p>
    <w:p w14:paraId="3064E98E" w14:textId="77777777" w:rsidR="00B032CA" w:rsidRDefault="00000000">
      <w:pPr>
        <w:pStyle w:val="Titre2"/>
      </w:pPr>
      <w:bookmarkStart w:id="75" w:name="_Toc232850767"/>
      <w:r>
        <w:t>8.3 Page 1 — Vue d'ensemble</w:t>
      </w:r>
      <w:bookmarkEnd w:id="75"/>
    </w:p>
    <w:p w14:paraId="2A60B56B" w14:textId="77777777" w:rsidR="00B032CA" w:rsidRDefault="00000000">
      <w:pPr>
        <w:pStyle w:val="Titre3"/>
      </w:pPr>
      <w:bookmarkStart w:id="76" w:name="_Toc232850768"/>
      <w:r>
        <w:t>Bandeau de KPIs (cartes, en haut de page)</w:t>
      </w:r>
      <w:bookmarkEnd w:id="7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700"/>
        <w:gridCol w:w="4260"/>
      </w:tblGrid>
      <w:tr w:rsidR="00B032CA" w14:paraId="04AD3001" w14:textId="77777777">
        <w:tblPrEx>
          <w:tblCellMar>
            <w:top w:w="0" w:type="dxa"/>
            <w:bottom w:w="0" w:type="dxa"/>
          </w:tblCellMar>
        </w:tblPrEx>
        <w:trPr>
          <w:tblHeader/>
        </w:trPr>
        <w:tc>
          <w:tcPr>
            <w:tcW w:w="2400" w:type="dxa"/>
            <w:tcBorders>
              <w:top w:val="single" w:sz="4" w:space="0" w:color="BFBFBF"/>
              <w:left w:val="single" w:sz="4" w:space="0" w:color="BFBFBF"/>
              <w:bottom w:val="single" w:sz="4" w:space="0" w:color="BFBFBF"/>
              <w:right w:val="single" w:sz="4" w:space="0" w:color="BFBFBF"/>
            </w:tcBorders>
            <w:shd w:val="clear" w:color="auto" w:fill="1F4E5F"/>
            <w:tcMar>
              <w:top w:w="80" w:type="dxa"/>
              <w:left w:w="120" w:type="dxa"/>
              <w:bottom w:w="80" w:type="dxa"/>
              <w:right w:w="120" w:type="dxa"/>
            </w:tcMar>
            <w:vAlign w:val="center"/>
          </w:tcPr>
          <w:p w14:paraId="5B1C92A0" w14:textId="77777777" w:rsidR="00B032CA" w:rsidRDefault="00000000">
            <w:r>
              <w:rPr>
                <w:b/>
                <w:bCs/>
                <w:color w:val="FFFFFF"/>
                <w:sz w:val="19"/>
                <w:szCs w:val="19"/>
              </w:rPr>
              <w:t>KPI</w:t>
            </w:r>
          </w:p>
        </w:tc>
        <w:tc>
          <w:tcPr>
            <w:tcW w:w="2700" w:type="dxa"/>
            <w:tcBorders>
              <w:top w:val="single" w:sz="4" w:space="0" w:color="BFBFBF"/>
              <w:left w:val="single" w:sz="4" w:space="0" w:color="BFBFBF"/>
              <w:bottom w:val="single" w:sz="4" w:space="0" w:color="BFBFBF"/>
              <w:right w:val="single" w:sz="4" w:space="0" w:color="BFBFBF"/>
            </w:tcBorders>
            <w:shd w:val="clear" w:color="auto" w:fill="1F4E5F"/>
            <w:tcMar>
              <w:top w:w="80" w:type="dxa"/>
              <w:left w:w="120" w:type="dxa"/>
              <w:bottom w:w="80" w:type="dxa"/>
              <w:right w:w="120" w:type="dxa"/>
            </w:tcMar>
            <w:vAlign w:val="center"/>
          </w:tcPr>
          <w:p w14:paraId="7231EC46" w14:textId="77777777" w:rsidR="00B032CA" w:rsidRDefault="00000000">
            <w:r>
              <w:rPr>
                <w:b/>
                <w:bCs/>
                <w:color w:val="FFFFFF"/>
                <w:sz w:val="19"/>
                <w:szCs w:val="19"/>
              </w:rPr>
              <w:t>Mesure DAX</w:t>
            </w:r>
          </w:p>
        </w:tc>
        <w:tc>
          <w:tcPr>
            <w:tcW w:w="4260" w:type="dxa"/>
            <w:tcBorders>
              <w:top w:val="single" w:sz="4" w:space="0" w:color="BFBFBF"/>
              <w:left w:val="single" w:sz="4" w:space="0" w:color="BFBFBF"/>
              <w:bottom w:val="single" w:sz="4" w:space="0" w:color="BFBFBF"/>
              <w:right w:val="single" w:sz="4" w:space="0" w:color="BFBFBF"/>
            </w:tcBorders>
            <w:shd w:val="clear" w:color="auto" w:fill="1F4E5F"/>
            <w:tcMar>
              <w:top w:w="80" w:type="dxa"/>
              <w:left w:w="120" w:type="dxa"/>
              <w:bottom w:w="80" w:type="dxa"/>
              <w:right w:w="120" w:type="dxa"/>
            </w:tcMar>
            <w:vAlign w:val="center"/>
          </w:tcPr>
          <w:p w14:paraId="004225B5" w14:textId="77777777" w:rsidR="00B032CA" w:rsidRDefault="00000000">
            <w:r>
              <w:rPr>
                <w:b/>
                <w:bCs/>
                <w:color w:val="FFFFFF"/>
                <w:sz w:val="19"/>
                <w:szCs w:val="19"/>
              </w:rPr>
              <w:t>Pourquoi en premier coup d'œil</w:t>
            </w:r>
          </w:p>
        </w:tc>
      </w:tr>
      <w:tr w:rsidR="00B032CA" w14:paraId="779BE85E"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3174007" w14:textId="77777777" w:rsidR="00B032CA" w:rsidRDefault="00000000">
            <w:r>
              <w:rPr>
                <w:color w:val="000000"/>
                <w:sz w:val="19"/>
                <w:szCs w:val="19"/>
              </w:rPr>
              <w:t>CA Total</w:t>
            </w:r>
          </w:p>
        </w:tc>
        <w:tc>
          <w:tcPr>
            <w:tcW w:w="2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E000E18" w14:textId="77777777" w:rsidR="00B032CA" w:rsidRDefault="00000000">
            <w:r>
              <w:rPr>
                <w:color w:val="000000"/>
                <w:sz w:val="19"/>
                <w:szCs w:val="19"/>
              </w:rPr>
              <w:t>[CA Total]</w:t>
            </w:r>
          </w:p>
        </w:tc>
        <w:tc>
          <w:tcPr>
            <w:tcW w:w="42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3296F33" w14:textId="77777777" w:rsidR="00B032CA" w:rsidRDefault="00000000">
            <w:r>
              <w:rPr>
                <w:color w:val="000000"/>
                <w:sz w:val="19"/>
                <w:szCs w:val="19"/>
              </w:rPr>
              <w:t>Le chiffre n°1 de toute direction</w:t>
            </w:r>
          </w:p>
        </w:tc>
      </w:tr>
      <w:tr w:rsidR="00B032CA" w14:paraId="03AFBE9E"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32E4D1E" w14:textId="77777777" w:rsidR="00B032CA" w:rsidRDefault="00000000">
            <w:r>
              <w:rPr>
                <w:color w:val="000000"/>
                <w:sz w:val="19"/>
                <w:szCs w:val="19"/>
              </w:rPr>
              <w:t>Nombre de Ventes</w:t>
            </w:r>
          </w:p>
        </w:tc>
        <w:tc>
          <w:tcPr>
            <w:tcW w:w="2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2515231" w14:textId="77777777" w:rsidR="00B032CA" w:rsidRDefault="00000000">
            <w:r>
              <w:rPr>
                <w:color w:val="000000"/>
                <w:sz w:val="19"/>
                <w:szCs w:val="19"/>
              </w:rPr>
              <w:t>[Nombre de Ventes]</w:t>
            </w:r>
          </w:p>
        </w:tc>
        <w:tc>
          <w:tcPr>
            <w:tcW w:w="42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4CAD08E" w14:textId="77777777" w:rsidR="00B032CA" w:rsidRDefault="00000000">
            <w:r>
              <w:rPr>
                <w:color w:val="000000"/>
                <w:sz w:val="19"/>
                <w:szCs w:val="19"/>
              </w:rPr>
              <w:t>Volume d'activité</w:t>
            </w:r>
          </w:p>
        </w:tc>
      </w:tr>
      <w:tr w:rsidR="00B032CA" w14:paraId="7DDB14A0"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8305D83" w14:textId="77777777" w:rsidR="00B032CA" w:rsidRDefault="00000000">
            <w:r>
              <w:rPr>
                <w:color w:val="000000"/>
                <w:sz w:val="19"/>
                <w:szCs w:val="19"/>
              </w:rPr>
              <w:t>Panier Moyen</w:t>
            </w:r>
          </w:p>
        </w:tc>
        <w:tc>
          <w:tcPr>
            <w:tcW w:w="2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2802136" w14:textId="77777777" w:rsidR="00B032CA" w:rsidRDefault="00000000">
            <w:r>
              <w:rPr>
                <w:color w:val="000000"/>
                <w:sz w:val="19"/>
                <w:szCs w:val="19"/>
              </w:rPr>
              <w:t>[Panier Moyen]</w:t>
            </w:r>
          </w:p>
        </w:tc>
        <w:tc>
          <w:tcPr>
            <w:tcW w:w="42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886FE6A" w14:textId="77777777" w:rsidR="00B032CA" w:rsidRDefault="00000000">
            <w:r>
              <w:rPr>
                <w:color w:val="000000"/>
                <w:sz w:val="19"/>
                <w:szCs w:val="19"/>
              </w:rPr>
              <w:t>Qualité de la transaction</w:t>
            </w:r>
          </w:p>
        </w:tc>
      </w:tr>
      <w:tr w:rsidR="00B032CA" w14:paraId="7B8D2252"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8B34272" w14:textId="77777777" w:rsidR="00B032CA" w:rsidRDefault="00000000">
            <w:r>
              <w:rPr>
                <w:color w:val="000000"/>
                <w:sz w:val="19"/>
                <w:szCs w:val="19"/>
              </w:rPr>
              <w:t>Valeur Stock Total</w:t>
            </w:r>
          </w:p>
        </w:tc>
        <w:tc>
          <w:tcPr>
            <w:tcW w:w="2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0090739" w14:textId="77777777" w:rsidR="00B032CA" w:rsidRDefault="00000000">
            <w:r>
              <w:rPr>
                <w:color w:val="000000"/>
                <w:sz w:val="19"/>
                <w:szCs w:val="19"/>
              </w:rPr>
              <w:t>[Valeur Stock Total]</w:t>
            </w:r>
          </w:p>
        </w:tc>
        <w:tc>
          <w:tcPr>
            <w:tcW w:w="42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567008F" w14:textId="77777777" w:rsidR="00B032CA" w:rsidRDefault="00000000">
            <w:r>
              <w:rPr>
                <w:color w:val="000000"/>
                <w:sz w:val="19"/>
                <w:szCs w:val="19"/>
              </w:rPr>
              <w:t>Capital immobilisé</w:t>
            </w:r>
          </w:p>
        </w:tc>
      </w:tr>
      <w:tr w:rsidR="00B032CA" w14:paraId="0F393FC5"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06AA2B7" w14:textId="77777777" w:rsidR="00B032CA" w:rsidRDefault="00000000">
            <w:r>
              <w:rPr>
                <w:color w:val="000000"/>
                <w:sz w:val="19"/>
                <w:szCs w:val="19"/>
              </w:rPr>
              <w:t>Magasins Sans Vente</w:t>
            </w:r>
          </w:p>
        </w:tc>
        <w:tc>
          <w:tcPr>
            <w:tcW w:w="2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5F13B4B" w14:textId="77777777" w:rsidR="00B032CA" w:rsidRDefault="00000000">
            <w:r>
              <w:rPr>
                <w:color w:val="000000"/>
                <w:sz w:val="19"/>
                <w:szCs w:val="19"/>
              </w:rPr>
              <w:t>[Magasins Sans Vente]</w:t>
            </w:r>
          </w:p>
        </w:tc>
        <w:tc>
          <w:tcPr>
            <w:tcW w:w="42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27C8CFA" w14:textId="77777777" w:rsidR="00B032CA" w:rsidRDefault="00000000">
            <w:r>
              <w:rPr>
                <w:color w:val="000000"/>
                <w:sz w:val="19"/>
                <w:szCs w:val="19"/>
              </w:rPr>
              <w:t>Alerte de complétude visible dès la première page</w:t>
            </w:r>
          </w:p>
        </w:tc>
      </w:tr>
    </w:tbl>
    <w:p w14:paraId="22502017" w14:textId="77777777" w:rsidR="00B032CA" w:rsidRDefault="00B032CA">
      <w:pPr>
        <w:spacing w:after="160"/>
      </w:pPr>
    </w:p>
    <w:p w14:paraId="76EBDCAE" w14:textId="77777777" w:rsidR="00B032CA" w:rsidRDefault="00000000">
      <w:pPr>
        <w:spacing w:after="160" w:line="300" w:lineRule="auto"/>
      </w:pPr>
      <w:r>
        <w:rPr>
          <w:color w:val="000000"/>
        </w:rPr>
        <w:t>Le KPI Magasins Sans Vente est volontairement positionné sur la toute première page : un signal qui remet en question la fiabilité ou la complétude des données doit être visible immédiatement, pas enterré dans une sous-page.</w:t>
      </w:r>
    </w:p>
    <w:p w14:paraId="517E069B" w14:textId="77777777" w:rsidR="00B032CA" w:rsidRDefault="00000000">
      <w:pPr>
        <w:pStyle w:val="Titre3"/>
      </w:pPr>
      <w:bookmarkStart w:id="77" w:name="_Toc232850769"/>
      <w:r>
        <w:lastRenderedPageBreak/>
        <w:t>Corps de page</w:t>
      </w:r>
      <w:bookmarkEnd w:id="77"/>
    </w:p>
    <w:p w14:paraId="6AD04AD6" w14:textId="77777777" w:rsidR="00B032CA" w:rsidRDefault="00000000">
      <w:pPr>
        <w:pStyle w:val="Paragraphedeliste"/>
        <w:numPr>
          <w:ilvl w:val="0"/>
          <w:numId w:val="2"/>
        </w:numPr>
        <w:spacing w:after="100" w:line="300" w:lineRule="auto"/>
      </w:pPr>
      <w:r>
        <w:rPr>
          <w:color w:val="000000"/>
        </w:rPr>
        <w:t>Graphique à barres ou carte géographique : CA Total par Ville</w:t>
      </w:r>
    </w:p>
    <w:p w14:paraId="53D3EE79" w14:textId="77777777" w:rsidR="00B032CA" w:rsidRDefault="00000000">
      <w:pPr>
        <w:pStyle w:val="Paragraphedeliste"/>
        <w:numPr>
          <w:ilvl w:val="0"/>
          <w:numId w:val="2"/>
        </w:numPr>
        <w:spacing w:after="100" w:line="300" w:lineRule="auto"/>
      </w:pPr>
      <w:r>
        <w:rPr>
          <w:color w:val="000000"/>
        </w:rPr>
        <w:t xml:space="preserve">Graphique en courbes : CA Total par </w:t>
      </w:r>
      <w:proofErr w:type="gramStart"/>
      <w:r>
        <w:rPr>
          <w:color w:val="000000"/>
        </w:rPr>
        <w:t>Calendrier[</w:t>
      </w:r>
      <w:proofErr w:type="gramEnd"/>
      <w:r>
        <w:rPr>
          <w:color w:val="000000"/>
        </w:rPr>
        <w:t>Mois] — tendance annuelle</w:t>
      </w:r>
    </w:p>
    <w:p w14:paraId="0470862E" w14:textId="77777777" w:rsidR="00B032CA" w:rsidRDefault="00000000">
      <w:pPr>
        <w:pStyle w:val="Paragraphedeliste"/>
        <w:numPr>
          <w:ilvl w:val="0"/>
          <w:numId w:val="2"/>
        </w:numPr>
        <w:spacing w:after="100" w:line="300" w:lineRule="auto"/>
      </w:pPr>
      <w:r>
        <w:rPr>
          <w:color w:val="000000"/>
        </w:rPr>
        <w:t xml:space="preserve">Anneau (donut) : CA Total par Canal — répartition Magasin / Click &amp; </w:t>
      </w:r>
      <w:proofErr w:type="spellStart"/>
      <w:r>
        <w:rPr>
          <w:color w:val="000000"/>
        </w:rPr>
        <w:t>Collect</w:t>
      </w:r>
      <w:proofErr w:type="spellEnd"/>
      <w:r>
        <w:rPr>
          <w:color w:val="000000"/>
        </w:rPr>
        <w:t xml:space="preserve"> / Livraison</w:t>
      </w:r>
    </w:p>
    <w:p w14:paraId="6BD84D9A" w14:textId="77777777" w:rsidR="00B032CA" w:rsidRDefault="00000000">
      <w:pPr>
        <w:pStyle w:val="Titre2"/>
      </w:pPr>
      <w:bookmarkStart w:id="78" w:name="_Toc232850770"/>
      <w:r>
        <w:t>8.4 Page 2 — Performance Commerciale</w:t>
      </w:r>
      <w:bookmarkEnd w:id="78"/>
    </w:p>
    <w:p w14:paraId="6426044E" w14:textId="77777777" w:rsidR="00B032CA" w:rsidRDefault="00000000">
      <w:pPr>
        <w:pStyle w:val="Paragraphedeliste"/>
        <w:numPr>
          <w:ilvl w:val="0"/>
          <w:numId w:val="2"/>
        </w:numPr>
        <w:spacing w:after="100" w:line="300" w:lineRule="auto"/>
      </w:pPr>
      <w:r>
        <w:rPr>
          <w:color w:val="000000"/>
        </w:rPr>
        <w:t>Graphique à barres groupées : CA Total et CA par Magasin par Ville (paradoxe Korhogo / Gagnoa)</w:t>
      </w:r>
    </w:p>
    <w:p w14:paraId="21800BD0" w14:textId="77777777" w:rsidR="00B032CA" w:rsidRDefault="00000000">
      <w:pPr>
        <w:pStyle w:val="Paragraphedeliste"/>
        <w:numPr>
          <w:ilvl w:val="0"/>
          <w:numId w:val="2"/>
        </w:numPr>
        <w:spacing w:after="100" w:line="300" w:lineRule="auto"/>
      </w:pPr>
      <w:r>
        <w:rPr>
          <w:color w:val="000000"/>
        </w:rPr>
        <w:t xml:space="preserve">Graphique à barres : CA Total par </w:t>
      </w:r>
      <w:proofErr w:type="spellStart"/>
      <w:r>
        <w:rPr>
          <w:color w:val="000000"/>
        </w:rPr>
        <w:t>Mode_Paiement</w:t>
      </w:r>
      <w:proofErr w:type="spellEnd"/>
      <w:r>
        <w:rPr>
          <w:color w:val="000000"/>
        </w:rPr>
        <w:t>, avec la catégorie « Autre / À vérifier » explicitement visible</w:t>
      </w:r>
    </w:p>
    <w:p w14:paraId="4851FE7B" w14:textId="77777777" w:rsidR="00B032CA" w:rsidRDefault="00000000">
      <w:pPr>
        <w:pStyle w:val="Paragraphedeliste"/>
        <w:numPr>
          <w:ilvl w:val="0"/>
          <w:numId w:val="2"/>
        </w:numPr>
        <w:spacing w:after="100" w:line="300" w:lineRule="auto"/>
      </w:pPr>
      <w:r>
        <w:rPr>
          <w:color w:val="000000"/>
        </w:rPr>
        <w:t>Cartes : Total Remboursements et CA Brut (Ventes positives) côte à côte</w:t>
      </w:r>
    </w:p>
    <w:p w14:paraId="0C9C9F4F" w14:textId="77777777" w:rsidR="00B032CA" w:rsidRDefault="00000000">
      <w:pPr>
        <w:pStyle w:val="Paragraphedeliste"/>
        <w:numPr>
          <w:ilvl w:val="0"/>
          <w:numId w:val="2"/>
        </w:numPr>
        <w:spacing w:after="100" w:line="300" w:lineRule="auto"/>
      </w:pPr>
      <w:r>
        <w:rPr>
          <w:color w:val="000000"/>
        </w:rPr>
        <w:t>Tableau détaillé : Top 10 magasins par CA (Ville, Surface, CA)</w:t>
      </w:r>
    </w:p>
    <w:p w14:paraId="6F985F61" w14:textId="77777777" w:rsidR="00B032CA" w:rsidRDefault="00000000">
      <w:pPr>
        <w:spacing w:after="160" w:line="300" w:lineRule="auto"/>
      </w:pPr>
      <w:r>
        <w:rPr>
          <w:color w:val="000000"/>
        </w:rPr>
        <w:t xml:space="preserve">Filtres recommandés : segment Ville, segment Canal, filtre de période sur </w:t>
      </w:r>
      <w:proofErr w:type="gramStart"/>
      <w:r>
        <w:rPr>
          <w:color w:val="000000"/>
        </w:rPr>
        <w:t>Calendrier[</w:t>
      </w:r>
      <w:proofErr w:type="gramEnd"/>
      <w:r>
        <w:rPr>
          <w:color w:val="000000"/>
        </w:rPr>
        <w:t>Mois] ou Trimestre.</w:t>
      </w:r>
    </w:p>
    <w:p w14:paraId="43900998" w14:textId="77777777" w:rsidR="00B032CA" w:rsidRDefault="00000000">
      <w:pPr>
        <w:pStyle w:val="Titre2"/>
      </w:pPr>
      <w:bookmarkStart w:id="79" w:name="_Toc232850771"/>
      <w:r>
        <w:t>8.5 Page 3 — Pilotage Stocks</w:t>
      </w:r>
      <w:bookmarkEnd w:id="79"/>
    </w:p>
    <w:p w14:paraId="07CCE1B7" w14:textId="77777777" w:rsidR="00B032CA" w:rsidRDefault="00000000">
      <w:pPr>
        <w:pStyle w:val="Paragraphedeliste"/>
        <w:numPr>
          <w:ilvl w:val="0"/>
          <w:numId w:val="2"/>
        </w:numPr>
        <w:spacing w:after="100" w:line="300" w:lineRule="auto"/>
      </w:pPr>
      <w:r>
        <w:rPr>
          <w:color w:val="000000"/>
        </w:rPr>
        <w:t xml:space="preserve">Graphique à barres : Valeur Stock Total par </w:t>
      </w:r>
      <w:proofErr w:type="spellStart"/>
      <w:r>
        <w:rPr>
          <w:color w:val="000000"/>
        </w:rPr>
        <w:t>Categorie</w:t>
      </w:r>
      <w:proofErr w:type="spellEnd"/>
    </w:p>
    <w:p w14:paraId="59FBE69F" w14:textId="77777777" w:rsidR="00B032CA" w:rsidRDefault="00000000">
      <w:pPr>
        <w:pStyle w:val="Paragraphedeliste"/>
        <w:numPr>
          <w:ilvl w:val="0"/>
          <w:numId w:val="2"/>
        </w:numPr>
        <w:spacing w:after="100" w:line="300" w:lineRule="auto"/>
      </w:pPr>
      <w:r>
        <w:rPr>
          <w:color w:val="000000"/>
        </w:rPr>
        <w:t xml:space="preserve">Graphique à barres : Nombre Produits en Rupture par </w:t>
      </w:r>
      <w:proofErr w:type="spellStart"/>
      <w:r>
        <w:rPr>
          <w:color w:val="000000"/>
        </w:rPr>
        <w:t>Categorie</w:t>
      </w:r>
      <w:proofErr w:type="spellEnd"/>
    </w:p>
    <w:p w14:paraId="2FCB43FE" w14:textId="77777777" w:rsidR="00B032CA" w:rsidRDefault="00000000">
      <w:pPr>
        <w:pStyle w:val="Paragraphedeliste"/>
        <w:numPr>
          <w:ilvl w:val="0"/>
          <w:numId w:val="2"/>
        </w:numPr>
        <w:spacing w:after="100" w:line="300" w:lineRule="auto"/>
      </w:pPr>
      <w:proofErr w:type="spellStart"/>
      <w:r>
        <w:rPr>
          <w:color w:val="000000"/>
        </w:rPr>
        <w:t>Treemap</w:t>
      </w:r>
      <w:proofErr w:type="spellEnd"/>
      <w:r>
        <w:rPr>
          <w:color w:val="000000"/>
        </w:rPr>
        <w:t xml:space="preserve"> (carte proportionnelle) : Valeur Stock Total par Tranche de Prix × </w:t>
      </w:r>
      <w:proofErr w:type="spellStart"/>
      <w:r>
        <w:rPr>
          <w:color w:val="000000"/>
        </w:rPr>
        <w:t>Categorie</w:t>
      </w:r>
      <w:proofErr w:type="spellEnd"/>
    </w:p>
    <w:p w14:paraId="23FC4622" w14:textId="77777777" w:rsidR="00B032CA" w:rsidRDefault="00000000">
      <w:pPr>
        <w:pStyle w:val="Paragraphedeliste"/>
        <w:numPr>
          <w:ilvl w:val="0"/>
          <w:numId w:val="2"/>
        </w:numPr>
        <w:spacing w:after="100" w:line="300" w:lineRule="auto"/>
      </w:pPr>
      <w:r>
        <w:rPr>
          <w:color w:val="000000"/>
        </w:rPr>
        <w:t>Tableau : liste des produits en alerte rupture (</w:t>
      </w:r>
      <w:proofErr w:type="spellStart"/>
      <w:r>
        <w:rPr>
          <w:color w:val="000000"/>
        </w:rPr>
        <w:t>Quantite_Stock</w:t>
      </w:r>
      <w:proofErr w:type="spellEnd"/>
      <w:r>
        <w:rPr>
          <w:color w:val="000000"/>
        </w:rPr>
        <w:t xml:space="preserve"> &lt; 100), avec Magasin, Produit, Catégorie, Quantité</w:t>
      </w:r>
    </w:p>
    <w:p w14:paraId="201B5E8B" w14:textId="77777777" w:rsidR="00B032CA" w:rsidRDefault="00000000">
      <w:pPr>
        <w:spacing w:after="160" w:line="300" w:lineRule="auto"/>
      </w:pPr>
      <w:r>
        <w:rPr>
          <w:color w:val="000000"/>
        </w:rPr>
        <w:t xml:space="preserve">Filtres recommandés : segment </w:t>
      </w:r>
      <w:proofErr w:type="spellStart"/>
      <w:r>
        <w:rPr>
          <w:color w:val="000000"/>
        </w:rPr>
        <w:t>Categorie</w:t>
      </w:r>
      <w:proofErr w:type="spellEnd"/>
      <w:r>
        <w:rPr>
          <w:color w:val="000000"/>
        </w:rPr>
        <w:t>, segment Tranche de Prix.</w:t>
      </w:r>
    </w:p>
    <w:p w14:paraId="5506CC51" w14:textId="77777777" w:rsidR="00B032CA" w:rsidRDefault="00000000">
      <w:pPr>
        <w:pStyle w:val="Titre2"/>
      </w:pPr>
      <w:bookmarkStart w:id="80" w:name="_Toc232850772"/>
      <w:r>
        <w:t>8.6 Page 4 — Pilotage RH</w:t>
      </w:r>
      <w:bookmarkEnd w:id="80"/>
    </w:p>
    <w:p w14:paraId="00D926C2" w14:textId="77777777" w:rsidR="00B032CA" w:rsidRDefault="00000000">
      <w:pPr>
        <w:pStyle w:val="Paragraphedeliste"/>
        <w:numPr>
          <w:ilvl w:val="0"/>
          <w:numId w:val="2"/>
        </w:numPr>
        <w:spacing w:after="100" w:line="300" w:lineRule="auto"/>
      </w:pPr>
      <w:r>
        <w:rPr>
          <w:color w:val="000000"/>
        </w:rPr>
        <w:t>Cartes : Masse Salariale Totale, Effectif Total, Salaire Moyen</w:t>
      </w:r>
    </w:p>
    <w:p w14:paraId="25B08019" w14:textId="77777777" w:rsidR="00B032CA" w:rsidRDefault="00000000">
      <w:pPr>
        <w:pStyle w:val="Paragraphedeliste"/>
        <w:numPr>
          <w:ilvl w:val="0"/>
          <w:numId w:val="2"/>
        </w:numPr>
        <w:spacing w:after="100" w:line="300" w:lineRule="auto"/>
      </w:pPr>
      <w:r>
        <w:rPr>
          <w:color w:val="000000"/>
        </w:rPr>
        <w:t>Graphique à barres : Salaire Moyen par Statut, avec zone de texte d'avertissement (écart Stagiaires / CDI à vérifier auprès du service RH)</w:t>
      </w:r>
    </w:p>
    <w:p w14:paraId="7F2F0B95" w14:textId="77777777" w:rsidR="00B032CA" w:rsidRDefault="00000000">
      <w:pPr>
        <w:pStyle w:val="Paragraphedeliste"/>
        <w:numPr>
          <w:ilvl w:val="0"/>
          <w:numId w:val="2"/>
        </w:numPr>
        <w:spacing w:after="100" w:line="300" w:lineRule="auto"/>
      </w:pPr>
      <w:r>
        <w:rPr>
          <w:color w:val="000000"/>
        </w:rPr>
        <w:t>Graphique à barres : Effectif Total par Poste</w:t>
      </w:r>
    </w:p>
    <w:p w14:paraId="4ADC49ED" w14:textId="77777777" w:rsidR="00B032CA" w:rsidRDefault="00000000">
      <w:pPr>
        <w:pStyle w:val="Paragraphedeliste"/>
        <w:numPr>
          <w:ilvl w:val="0"/>
          <w:numId w:val="2"/>
        </w:numPr>
        <w:spacing w:after="100" w:line="300" w:lineRule="auto"/>
      </w:pPr>
      <w:r>
        <w:rPr>
          <w:color w:val="000000"/>
        </w:rPr>
        <w:t>Graphique à barres : Masse Salariale Totale par Ville (via la relation Magasins)</w:t>
      </w:r>
    </w:p>
    <w:p w14:paraId="000CF5D3" w14:textId="77777777" w:rsidR="00B032CA" w:rsidRDefault="00000000">
      <w:pPr>
        <w:spacing w:after="160" w:line="300" w:lineRule="auto"/>
      </w:pPr>
      <w:r>
        <w:rPr>
          <w:color w:val="000000"/>
        </w:rPr>
        <w:t>Filtres recommandés : segment Poste, segment Statut.</w:t>
      </w:r>
    </w:p>
    <w:p w14:paraId="0C3F4246" w14:textId="77777777" w:rsidR="00B032CA" w:rsidRDefault="00000000">
      <w:pPr>
        <w:pStyle w:val="Titre2"/>
      </w:pPr>
      <w:bookmarkStart w:id="81" w:name="_Toc232850773"/>
      <w:r>
        <w:t>8.7 Page 5 — Fiabilité Fournisseurs</w:t>
      </w:r>
      <w:bookmarkEnd w:id="81"/>
    </w:p>
    <w:p w14:paraId="71DE27C2" w14:textId="77777777" w:rsidR="00B032CA" w:rsidRDefault="00000000">
      <w:pPr>
        <w:pStyle w:val="Paragraphedeliste"/>
        <w:numPr>
          <w:ilvl w:val="0"/>
          <w:numId w:val="2"/>
        </w:numPr>
        <w:spacing w:after="100" w:line="300" w:lineRule="auto"/>
      </w:pPr>
      <w:r>
        <w:rPr>
          <w:color w:val="000000"/>
        </w:rPr>
        <w:t xml:space="preserve">Nuage de points : axe X = </w:t>
      </w:r>
      <w:proofErr w:type="spellStart"/>
      <w:r>
        <w:rPr>
          <w:color w:val="000000"/>
        </w:rPr>
        <w:t>Delai</w:t>
      </w:r>
      <w:proofErr w:type="spellEnd"/>
      <w:r>
        <w:rPr>
          <w:color w:val="000000"/>
        </w:rPr>
        <w:t xml:space="preserve"> Livraison Moyen, </w:t>
      </w:r>
      <w:proofErr w:type="gramStart"/>
      <w:r>
        <w:rPr>
          <w:color w:val="000000"/>
        </w:rPr>
        <w:t>axe Y</w:t>
      </w:r>
      <w:proofErr w:type="gramEnd"/>
      <w:r>
        <w:rPr>
          <w:color w:val="000000"/>
        </w:rPr>
        <w:t xml:space="preserve"> = Taux </w:t>
      </w:r>
      <w:proofErr w:type="spellStart"/>
      <w:r>
        <w:rPr>
          <w:color w:val="000000"/>
        </w:rPr>
        <w:t>Defaut</w:t>
      </w:r>
      <w:proofErr w:type="spellEnd"/>
      <w:r>
        <w:rPr>
          <w:color w:val="000000"/>
        </w:rPr>
        <w:t xml:space="preserve"> Moyen, une bulle par fournisseur — permet d'identifier visuellement les fournisseurs lents ET peu fiables (cadran supérieur droit = zone à risque)</w:t>
      </w:r>
    </w:p>
    <w:p w14:paraId="72A82B0A" w14:textId="77777777" w:rsidR="00B032CA" w:rsidRDefault="00000000">
      <w:pPr>
        <w:pStyle w:val="Paragraphedeliste"/>
        <w:numPr>
          <w:ilvl w:val="0"/>
          <w:numId w:val="2"/>
        </w:numPr>
        <w:spacing w:after="100" w:line="300" w:lineRule="auto"/>
      </w:pPr>
      <w:r>
        <w:rPr>
          <w:color w:val="000000"/>
        </w:rPr>
        <w:lastRenderedPageBreak/>
        <w:t xml:space="preserve">Graphique à barres : Taux </w:t>
      </w:r>
      <w:proofErr w:type="spellStart"/>
      <w:r>
        <w:rPr>
          <w:color w:val="000000"/>
        </w:rPr>
        <w:t>Defaut</w:t>
      </w:r>
      <w:proofErr w:type="spellEnd"/>
      <w:r>
        <w:rPr>
          <w:color w:val="000000"/>
        </w:rPr>
        <w:t xml:space="preserve"> Moyen par </w:t>
      </w:r>
      <w:proofErr w:type="spellStart"/>
      <w:r>
        <w:rPr>
          <w:color w:val="000000"/>
        </w:rPr>
        <w:t>Categorie_Produit</w:t>
      </w:r>
      <w:proofErr w:type="spellEnd"/>
    </w:p>
    <w:p w14:paraId="3888061C" w14:textId="77777777" w:rsidR="00B032CA" w:rsidRDefault="00000000">
      <w:pPr>
        <w:pStyle w:val="Paragraphedeliste"/>
        <w:numPr>
          <w:ilvl w:val="0"/>
          <w:numId w:val="2"/>
        </w:numPr>
        <w:spacing w:after="100" w:line="300" w:lineRule="auto"/>
      </w:pPr>
      <w:r>
        <w:rPr>
          <w:color w:val="000000"/>
        </w:rPr>
        <w:t xml:space="preserve">Tableau </w:t>
      </w:r>
      <w:proofErr w:type="spellStart"/>
      <w:r>
        <w:rPr>
          <w:color w:val="000000"/>
        </w:rPr>
        <w:t>triable</w:t>
      </w:r>
      <w:proofErr w:type="spellEnd"/>
      <w:r>
        <w:rPr>
          <w:color w:val="000000"/>
        </w:rPr>
        <w:t xml:space="preserve"> : liste des fournisseurs avec leurs indicateurs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032CA" w14:paraId="69360CC1" w14:textId="77777777">
        <w:tblPrEx>
          <w:tblCellMar>
            <w:top w:w="0" w:type="dxa"/>
            <w:bottom w:w="0" w:type="dxa"/>
          </w:tblCellMar>
        </w:tblPrEx>
        <w:tc>
          <w:tcPr>
            <w:tcW w:w="9360" w:type="dxa"/>
            <w:tcBorders>
              <w:top w:val="single" w:sz="4" w:space="0" w:color="B9770E"/>
              <w:left w:val="single" w:sz="24" w:space="0" w:color="B9770E"/>
              <w:bottom w:val="single" w:sz="4" w:space="0" w:color="B9770E"/>
              <w:right w:val="single" w:sz="4" w:space="0" w:color="B9770E"/>
            </w:tcBorders>
            <w:shd w:val="clear" w:color="auto" w:fill="FBFBFB"/>
            <w:tcMar>
              <w:top w:w="140" w:type="dxa"/>
              <w:left w:w="220" w:type="dxa"/>
              <w:bottom w:w="140" w:type="dxa"/>
              <w:right w:w="220" w:type="dxa"/>
            </w:tcMar>
          </w:tcPr>
          <w:p w14:paraId="555F342A" w14:textId="77777777" w:rsidR="00B032CA" w:rsidRDefault="00000000">
            <w:pPr>
              <w:spacing w:after="80"/>
            </w:pPr>
            <w:r>
              <w:rPr>
                <w:b/>
                <w:bCs/>
                <w:color w:val="B9770E"/>
                <w:sz w:val="21"/>
                <w:szCs w:val="21"/>
              </w:rPr>
              <w:t>Rappel de modélisation</w:t>
            </w:r>
          </w:p>
          <w:p w14:paraId="406120D9" w14:textId="77777777" w:rsidR="00B032CA" w:rsidRDefault="00000000">
            <w:pPr>
              <w:spacing w:line="300" w:lineRule="auto"/>
            </w:pPr>
            <w:r>
              <w:rPr>
                <w:color w:val="262626"/>
                <w:sz w:val="21"/>
                <w:szCs w:val="21"/>
              </w:rPr>
              <w:t>Conformément à la décision prise en section 4.1, aucun filtre croisé automatique ne provient de Magasins ou Ventes vers cette page (absence de relation physique). Les segments de cette page doivent être indépendants ou basés uniquement sur les champs de la table Fournisseurs elle-même.</w:t>
            </w:r>
          </w:p>
        </w:tc>
      </w:tr>
    </w:tbl>
    <w:p w14:paraId="599445D7" w14:textId="77777777" w:rsidR="00B032CA" w:rsidRDefault="00000000">
      <w:pPr>
        <w:pStyle w:val="Titre2"/>
      </w:pPr>
      <w:bookmarkStart w:id="82" w:name="_Toc232850774"/>
      <w:r>
        <w:t>8.8 Bonnes pratiques UX transverses</w:t>
      </w:r>
      <w:bookmarkEnd w:id="82"/>
    </w:p>
    <w:p w14:paraId="2848415E" w14:textId="77777777" w:rsidR="00B032CA" w:rsidRDefault="00000000">
      <w:pPr>
        <w:pStyle w:val="Paragraphedeliste"/>
        <w:numPr>
          <w:ilvl w:val="0"/>
          <w:numId w:val="2"/>
        </w:numPr>
        <w:spacing w:after="100" w:line="300" w:lineRule="auto"/>
      </w:pPr>
      <w:r>
        <w:rPr>
          <w:color w:val="000000"/>
        </w:rPr>
        <w:t>Cohérence visuelle : mêmes couleurs pour représenter les mêmes concepts sur toutes les pages (CA, Stock, Alerte/Risque en rouge ou orange).</w:t>
      </w:r>
    </w:p>
    <w:p w14:paraId="77007B14" w14:textId="77777777" w:rsidR="00B032CA" w:rsidRDefault="00000000">
      <w:pPr>
        <w:pStyle w:val="Paragraphedeliste"/>
        <w:numPr>
          <w:ilvl w:val="0"/>
          <w:numId w:val="2"/>
        </w:numPr>
        <w:spacing w:after="100" w:line="300" w:lineRule="auto"/>
      </w:pPr>
      <w:r>
        <w:rPr>
          <w:color w:val="000000"/>
        </w:rPr>
        <w:t>Titres de visuels explicites : jamais un titre générique comme « Ventes », mais « CA Total par Ville (FCFA) ».</w:t>
      </w:r>
    </w:p>
    <w:p w14:paraId="687E967D" w14:textId="77777777" w:rsidR="00B032CA" w:rsidRDefault="00000000">
      <w:pPr>
        <w:pStyle w:val="Paragraphedeliste"/>
        <w:numPr>
          <w:ilvl w:val="0"/>
          <w:numId w:val="2"/>
        </w:numPr>
        <w:spacing w:after="100" w:line="300" w:lineRule="auto"/>
      </w:pPr>
      <w:r>
        <w:rPr>
          <w:color w:val="000000"/>
        </w:rPr>
        <w:t>Filtres persistants : un volet de filtres latéral plutôt que la répétition des mêmes segments sur chaque page.</w:t>
      </w:r>
    </w:p>
    <w:p w14:paraId="5B602CB9" w14:textId="77777777" w:rsidR="00B032CA" w:rsidRDefault="00000000">
      <w:pPr>
        <w:pStyle w:val="Paragraphedeliste"/>
        <w:numPr>
          <w:ilvl w:val="0"/>
          <w:numId w:val="2"/>
        </w:numPr>
        <w:spacing w:after="100" w:line="300" w:lineRule="auto"/>
      </w:pPr>
      <w:r>
        <w:rPr>
          <w:color w:val="000000"/>
        </w:rPr>
        <w:t>Navigation : boutons de navigation entre les 5 pages en haut de chaque écran.</w:t>
      </w:r>
    </w:p>
    <w:p w14:paraId="13A0A3F4" w14:textId="77777777" w:rsidR="00B032CA" w:rsidRDefault="00000000">
      <w:r>
        <w:br w:type="page"/>
      </w:r>
    </w:p>
    <w:p w14:paraId="14BE8CF4" w14:textId="77777777" w:rsidR="00B032CA" w:rsidRDefault="00000000">
      <w:pPr>
        <w:pStyle w:val="Titre1"/>
      </w:pPr>
      <w:bookmarkStart w:id="83" w:name="_Toc232850775"/>
      <w:r>
        <w:lastRenderedPageBreak/>
        <w:t>9. Data storytelling — Synthèse exécutive</w:t>
      </w:r>
      <w:bookmarkEnd w:id="83"/>
    </w:p>
    <w:p w14:paraId="6D3220CA" w14:textId="77777777" w:rsidR="00B032CA" w:rsidRDefault="00000000">
      <w:pPr>
        <w:spacing w:after="160" w:line="300" w:lineRule="auto"/>
      </w:pPr>
      <w:r>
        <w:rPr>
          <w:color w:val="000000"/>
        </w:rPr>
        <w:t>Cette section restitue l'analyse sous une forme prête à présenter devant un comité de direction GAP_SERVICE.</w:t>
      </w:r>
    </w:p>
    <w:p w14:paraId="3720CF68" w14:textId="77777777" w:rsidR="00B032CA" w:rsidRDefault="00000000">
      <w:pPr>
        <w:pStyle w:val="Titre2"/>
      </w:pPr>
      <w:bookmarkStart w:id="84" w:name="_Toc232850776"/>
      <w:r>
        <w:t>9.1 Contexte de l'analyse</w:t>
      </w:r>
      <w:bookmarkEnd w:id="84"/>
    </w:p>
    <w:p w14:paraId="00C1A386" w14:textId="77777777" w:rsidR="00B032CA" w:rsidRDefault="00000000">
      <w:pPr>
        <w:spacing w:after="160" w:line="300" w:lineRule="auto"/>
      </w:pPr>
      <w:r>
        <w:rPr>
          <w:color w:val="000000"/>
        </w:rPr>
        <w:t>Cette analyse couvre l'ensemble du réseau GAP_SERVICE : 500 magasins répartis sur 8 villes de Côte d'Ivoire, leur activité commerciale, leur stock, leurs effectifs et leur chaîne d'approvisionnement.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032CA" w14:paraId="45A26EA4" w14:textId="77777777">
        <w:tblPrEx>
          <w:tblCellMar>
            <w:top w:w="0" w:type="dxa"/>
            <w:bottom w:w="0" w:type="dxa"/>
          </w:tblCellMar>
        </w:tblPrEx>
        <w:tc>
          <w:tcPr>
            <w:tcW w:w="9360" w:type="dxa"/>
            <w:tcBorders>
              <w:top w:val="single" w:sz="4" w:space="0" w:color="2E86AB"/>
              <w:left w:val="single" w:sz="24" w:space="0" w:color="2E86AB"/>
              <w:bottom w:val="single" w:sz="4" w:space="0" w:color="2E86AB"/>
              <w:right w:val="single" w:sz="4" w:space="0" w:color="2E86AB"/>
            </w:tcBorders>
            <w:shd w:val="clear" w:color="auto" w:fill="FBFBFB"/>
            <w:tcMar>
              <w:top w:w="140" w:type="dxa"/>
              <w:left w:w="220" w:type="dxa"/>
              <w:bottom w:w="140" w:type="dxa"/>
              <w:right w:w="220" w:type="dxa"/>
            </w:tcMar>
          </w:tcPr>
          <w:p w14:paraId="1FAAFDE2" w14:textId="77777777" w:rsidR="00B032CA" w:rsidRDefault="00000000">
            <w:pPr>
              <w:spacing w:after="80"/>
            </w:pPr>
            <w:r>
              <w:rPr>
                <w:b/>
                <w:bCs/>
                <w:color w:val="2E86AB"/>
                <w:sz w:val="21"/>
                <w:szCs w:val="21"/>
              </w:rPr>
              <w:t>Point de méthode à rappeler en ouverture de présentation</w:t>
            </w:r>
          </w:p>
          <w:p w14:paraId="7DDA9566" w14:textId="77777777" w:rsidR="00B032CA" w:rsidRDefault="00000000">
            <w:pPr>
              <w:spacing w:line="300" w:lineRule="auto"/>
            </w:pPr>
            <w:r>
              <w:rPr>
                <w:color w:val="262626"/>
                <w:sz w:val="21"/>
                <w:szCs w:val="21"/>
              </w:rPr>
              <w:t xml:space="preserve">Le </w:t>
            </w:r>
            <w:proofErr w:type="spellStart"/>
            <w:r>
              <w:rPr>
                <w:color w:val="262626"/>
                <w:sz w:val="21"/>
                <w:szCs w:val="21"/>
              </w:rPr>
              <w:t>dataset</w:t>
            </w:r>
            <w:proofErr w:type="spellEnd"/>
            <w:r>
              <w:rPr>
                <w:color w:val="262626"/>
                <w:sz w:val="21"/>
                <w:szCs w:val="21"/>
              </w:rPr>
              <w:t xml:space="preserve"> source contenait un volume significatif d'erreurs de saisie (valeurs négatives impossibles, dates invalides, valeurs hors plage). Entre 90% et 100% des lignes ont pu être conservées selon les tables, avec une suppression ciblée appliquée uniquement lorsqu'aucune reconstruction fiable n'était possible.</w:t>
            </w:r>
          </w:p>
        </w:tc>
      </w:tr>
    </w:tbl>
    <w:p w14:paraId="037B6020" w14:textId="77777777" w:rsidR="00B032CA" w:rsidRDefault="00000000">
      <w:pPr>
        <w:pStyle w:val="Titre2"/>
      </w:pPr>
      <w:bookmarkStart w:id="85" w:name="_Toc232850777"/>
      <w:r>
        <w:t>9.2 Insight n°1 — Le volume ne fait pas la performance</w:t>
      </w:r>
      <w:bookmarkEnd w:id="85"/>
    </w:p>
    <w:p w14:paraId="2F23573C" w14:textId="77777777" w:rsidR="00B032CA" w:rsidRDefault="00000000">
      <w:pPr>
        <w:spacing w:after="160" w:line="300" w:lineRule="auto"/>
      </w:pPr>
      <w:r>
        <w:rPr>
          <w:b/>
          <w:bCs/>
          <w:color w:val="000000"/>
        </w:rPr>
        <w:t xml:space="preserve">Constat : </w:t>
      </w:r>
      <w:r>
        <w:rPr>
          <w:color w:val="000000"/>
        </w:rPr>
        <w:t>Korhogo concentre le plus grand nombre de magasins du réseau (76), mais affiche le CA moyen par magasin le plus faible. À l'inverse, Gagnoa, avec seulement 60 magasins, génère la meilleure performance par point de vente du réseau.</w:t>
      </w:r>
    </w:p>
    <w:p w14:paraId="79D667B1" w14:textId="77777777" w:rsidR="00B032CA" w:rsidRDefault="00000000">
      <w:pPr>
        <w:spacing w:after="160" w:line="300" w:lineRule="auto"/>
      </w:pPr>
      <w:r>
        <w:rPr>
          <w:b/>
          <w:bCs/>
          <w:color w:val="000000"/>
        </w:rPr>
        <w:t xml:space="preserve">Implication métier : </w:t>
      </w:r>
      <w:r>
        <w:rPr>
          <w:color w:val="000000"/>
        </w:rPr>
        <w:t>une stratégie d'expansion pilotée uniquement par le nombre d'ouvertures de magasins n'est pas garante de performance. Des facteurs locaux (zone de chalandise, concurrence, taille des magasins) expliquent vraisemblablement cet écart et méritent une investigation terrain.</w:t>
      </w:r>
    </w:p>
    <w:p w14:paraId="3154FBC5" w14:textId="77777777" w:rsidR="00B032CA" w:rsidRDefault="00000000">
      <w:pPr>
        <w:spacing w:after="160" w:line="300" w:lineRule="auto"/>
      </w:pPr>
      <w:r>
        <w:rPr>
          <w:b/>
          <w:bCs/>
          <w:color w:val="1E8449"/>
        </w:rPr>
        <w:t xml:space="preserve">Recommandation actionnable : </w:t>
      </w:r>
      <w:r>
        <w:rPr>
          <w:color w:val="000000"/>
        </w:rPr>
        <w:t>auditer le modèle opérationnel des magasins de Korhogo (taille, emplacement, offre produit) en le comparant à celui de Gagnoa, avant toute nouvelle décision d'ouverture dans cette zone.</w:t>
      </w:r>
    </w:p>
    <w:p w14:paraId="244B81D2" w14:textId="77777777" w:rsidR="00B032CA" w:rsidRDefault="00000000">
      <w:pPr>
        <w:pStyle w:val="Titre2"/>
      </w:pPr>
      <w:bookmarkStart w:id="86" w:name="_Toc232850778"/>
      <w:r>
        <w:t>9.3 Insight n°2 — Une zone d'ombre à clarifier en priorité</w:t>
      </w:r>
      <w:bookmarkEnd w:id="86"/>
    </w:p>
    <w:p w14:paraId="7FC0132D" w14:textId="77777777" w:rsidR="00B032CA" w:rsidRDefault="00000000">
      <w:pPr>
        <w:spacing w:after="160" w:line="300" w:lineRule="auto"/>
      </w:pPr>
      <w:r>
        <w:rPr>
          <w:b/>
          <w:bCs/>
          <w:color w:val="000000"/>
        </w:rPr>
        <w:t xml:space="preserve">Constat : </w:t>
      </w:r>
      <w:r>
        <w:rPr>
          <w:color w:val="000000"/>
        </w:rPr>
        <w:t>39% du réseau (195 magasins sur 500) n'apparaît dans aucune transaction enregistrée sur la période analysée.</w:t>
      </w:r>
    </w:p>
    <w:p w14:paraId="06ACA6E7" w14:textId="77777777" w:rsidR="00B032CA" w:rsidRDefault="00000000">
      <w:pPr>
        <w:spacing w:after="160" w:line="300" w:lineRule="auto"/>
      </w:pPr>
      <w:r>
        <w:rPr>
          <w:b/>
          <w:bCs/>
          <w:color w:val="000000"/>
        </w:rPr>
        <w:t xml:space="preserve">Implication métier : </w:t>
      </w:r>
      <w:r>
        <w:rPr>
          <w:color w:val="000000"/>
        </w:rPr>
        <w:t>ce chiffre conditionne la fiabilité de toute décision basée sur le CA. Si ces magasins sont réellement inactifs, c'est un signal d'alerte business majeur. S'il s'agit d'une limite d'extraction des données, l'analyse de performance actuelle ne porte que sur 61% du réseau réel.</w:t>
      </w:r>
    </w:p>
    <w:p w14:paraId="288BA1A5" w14:textId="77777777" w:rsidR="00B032CA" w:rsidRDefault="00000000">
      <w:pPr>
        <w:spacing w:after="160" w:line="300" w:lineRule="auto"/>
      </w:pPr>
      <w:r>
        <w:rPr>
          <w:b/>
          <w:bCs/>
          <w:color w:val="1E8449"/>
        </w:rPr>
        <w:t xml:space="preserve">Recommandation actionnable : </w:t>
      </w:r>
      <w:r>
        <w:rPr>
          <w:color w:val="000000"/>
        </w:rPr>
        <w:t xml:space="preserve">vérifier en priorité, avant toute autre décision stratégique basée sur ce </w:t>
      </w:r>
      <w:proofErr w:type="spellStart"/>
      <w:r>
        <w:rPr>
          <w:color w:val="000000"/>
        </w:rPr>
        <w:t>dashboard</w:t>
      </w:r>
      <w:proofErr w:type="spellEnd"/>
      <w:r>
        <w:rPr>
          <w:color w:val="000000"/>
        </w:rPr>
        <w:t>, l'origine de cet écart auprès de l'équipe SI / données.</w:t>
      </w:r>
    </w:p>
    <w:p w14:paraId="0FC4F37D" w14:textId="77777777" w:rsidR="00B032CA" w:rsidRDefault="00000000">
      <w:pPr>
        <w:pStyle w:val="Titre2"/>
      </w:pPr>
      <w:bookmarkStart w:id="87" w:name="_Toc232850779"/>
      <w:r>
        <w:lastRenderedPageBreak/>
        <w:t>9.4 Insight n°3 — Un risque de rupture concentré sur l'Alimentaire</w:t>
      </w:r>
      <w:bookmarkEnd w:id="87"/>
    </w:p>
    <w:p w14:paraId="11BDACE6" w14:textId="77777777" w:rsidR="00B032CA" w:rsidRDefault="00000000">
      <w:pPr>
        <w:spacing w:after="160" w:line="300" w:lineRule="auto"/>
      </w:pPr>
      <w:r>
        <w:rPr>
          <w:b/>
          <w:bCs/>
          <w:color w:val="000000"/>
        </w:rPr>
        <w:t xml:space="preserve">Constat : </w:t>
      </w:r>
      <w:r>
        <w:rPr>
          <w:color w:val="000000"/>
        </w:rPr>
        <w:t>9,4% du catalogue produit est en zone d'alerte de stock bas, et cette tension touche prioritairement la catégorie Alimentaire (27% des produits en alerte).</w:t>
      </w:r>
    </w:p>
    <w:p w14:paraId="349EA6A8" w14:textId="77777777" w:rsidR="00B032CA" w:rsidRDefault="00000000">
      <w:pPr>
        <w:spacing w:after="160" w:line="300" w:lineRule="auto"/>
      </w:pPr>
      <w:r>
        <w:rPr>
          <w:b/>
          <w:bCs/>
          <w:color w:val="000000"/>
        </w:rPr>
        <w:t xml:space="preserve">Implication métier : </w:t>
      </w:r>
      <w:r>
        <w:rPr>
          <w:color w:val="000000"/>
        </w:rPr>
        <w:t>compte tenu de la rotation rapide typique de cette catégorie, un risque de rupture non anticipé impacte directement le CA et la satisfaction client.</w:t>
      </w:r>
    </w:p>
    <w:p w14:paraId="456C503A" w14:textId="77777777" w:rsidR="00B032CA" w:rsidRDefault="00000000">
      <w:pPr>
        <w:spacing w:after="160" w:line="300" w:lineRule="auto"/>
      </w:pPr>
      <w:r>
        <w:rPr>
          <w:b/>
          <w:bCs/>
          <w:color w:val="1E8449"/>
        </w:rPr>
        <w:t xml:space="preserve">Recommandation actionnable : </w:t>
      </w:r>
      <w:r>
        <w:rPr>
          <w:color w:val="000000"/>
        </w:rPr>
        <w:t>mettre en place un seuil de réapprovisionnement automatique différencié pour la catégorie Alimentaire, avec une fréquence de revue plus courte que les autres catégories.</w:t>
      </w:r>
    </w:p>
    <w:p w14:paraId="674E88B3" w14:textId="77777777" w:rsidR="00B032CA" w:rsidRDefault="00000000">
      <w:pPr>
        <w:pStyle w:val="Titre2"/>
      </w:pPr>
      <w:bookmarkStart w:id="88" w:name="_Toc232850780"/>
      <w:r>
        <w:t>9.5 Insight n°4 — Une incohérence RH à faire vérifier</w:t>
      </w:r>
      <w:bookmarkEnd w:id="88"/>
    </w:p>
    <w:p w14:paraId="4ADF2DBE" w14:textId="77777777" w:rsidR="00B032CA" w:rsidRDefault="00000000">
      <w:pPr>
        <w:spacing w:after="160" w:line="300" w:lineRule="auto"/>
      </w:pPr>
      <w:r>
        <w:rPr>
          <w:b/>
          <w:bCs/>
          <w:color w:val="000000"/>
        </w:rPr>
        <w:t xml:space="preserve">Constat : </w:t>
      </w:r>
      <w:r>
        <w:rPr>
          <w:color w:val="000000"/>
        </w:rPr>
        <w:t>les stagiaires affichent une rémunération moyenne supérieure à celle des CDI dans les données analysées.</w:t>
      </w:r>
    </w:p>
    <w:p w14:paraId="6EEAAF62" w14:textId="77777777" w:rsidR="00B032CA" w:rsidRDefault="00000000">
      <w:pPr>
        <w:spacing w:after="160" w:line="300" w:lineRule="auto"/>
      </w:pPr>
      <w:r>
        <w:rPr>
          <w:b/>
          <w:bCs/>
          <w:color w:val="000000"/>
        </w:rPr>
        <w:t xml:space="preserve">Implication métier : </w:t>
      </w:r>
      <w:r>
        <w:rPr>
          <w:color w:val="000000"/>
        </w:rPr>
        <w:t>ce résultat ne reflète probablement pas la politique salariale réelle de l'entreprise et suggère soit une erreur dans le système source de paie, soit un problème de classification des contrats.</w:t>
      </w:r>
    </w:p>
    <w:p w14:paraId="3C5728E1" w14:textId="77777777" w:rsidR="00B032CA" w:rsidRDefault="00000000">
      <w:pPr>
        <w:spacing w:after="160" w:line="300" w:lineRule="auto"/>
      </w:pPr>
      <w:r>
        <w:rPr>
          <w:b/>
          <w:bCs/>
          <w:color w:val="1E8449"/>
        </w:rPr>
        <w:t xml:space="preserve">Recommandation actionnable : </w:t>
      </w:r>
      <w:r>
        <w:rPr>
          <w:color w:val="000000"/>
        </w:rPr>
        <w:t>ne pas exploiter ce chiffre en l'état pour des décisions RH ; transmettre cette observation au service RH pour validation avant toute communication interne ou externe sur la masse salariale.</w:t>
      </w:r>
    </w:p>
    <w:p w14:paraId="76C81754" w14:textId="77777777" w:rsidR="00B032CA" w:rsidRDefault="00000000">
      <w:pPr>
        <w:pStyle w:val="Titre2"/>
      </w:pPr>
      <w:bookmarkStart w:id="89" w:name="_Toc232850781"/>
      <w:r>
        <w:t>9.6 Insight n°5 — Le Textile, maillon faible de la chaîne d'approvisionnement</w:t>
      </w:r>
      <w:bookmarkEnd w:id="89"/>
    </w:p>
    <w:p w14:paraId="7533D850" w14:textId="77777777" w:rsidR="00B032CA" w:rsidRDefault="00000000">
      <w:pPr>
        <w:spacing w:after="160" w:line="300" w:lineRule="auto"/>
      </w:pPr>
      <w:r>
        <w:rPr>
          <w:b/>
          <w:bCs/>
          <w:color w:val="000000"/>
        </w:rPr>
        <w:t xml:space="preserve">Constat : </w:t>
      </w:r>
      <w:r>
        <w:rPr>
          <w:color w:val="000000"/>
        </w:rPr>
        <w:t>la catégorie Textile cumule le taux de défaut fournisseur le plus élevé et un délai de livraison parmi les plus longs du panel.</w:t>
      </w:r>
    </w:p>
    <w:p w14:paraId="60FE7D5B" w14:textId="77777777" w:rsidR="00B032CA" w:rsidRDefault="00000000">
      <w:pPr>
        <w:spacing w:after="160" w:line="300" w:lineRule="auto"/>
      </w:pPr>
      <w:r>
        <w:rPr>
          <w:b/>
          <w:bCs/>
          <w:color w:val="000000"/>
        </w:rPr>
        <w:t xml:space="preserve">Implication métier : </w:t>
      </w:r>
      <w:r>
        <w:rPr>
          <w:color w:val="000000"/>
        </w:rPr>
        <w:t>double risque opérationnel — produits non conformes et délais d'approvisionnement étendus, pouvant générer des ruptures en cascade sur cette catégorie.</w:t>
      </w:r>
    </w:p>
    <w:p w14:paraId="1E1BF57C" w14:textId="77777777" w:rsidR="00B032CA" w:rsidRDefault="00000000">
      <w:pPr>
        <w:spacing w:after="160" w:line="300" w:lineRule="auto"/>
      </w:pPr>
      <w:r>
        <w:rPr>
          <w:b/>
          <w:bCs/>
          <w:color w:val="1E8449"/>
        </w:rPr>
        <w:t xml:space="preserve">Recommandation actionnable : </w:t>
      </w:r>
      <w:r>
        <w:rPr>
          <w:color w:val="000000"/>
        </w:rPr>
        <w:t>engager une revue du panel fournisseurs Textile, avec une attention particulière sur les fournisseurs affichant le taux de défaut le plus élevé du panel.</w:t>
      </w:r>
    </w:p>
    <w:p w14:paraId="31A55F54" w14:textId="77777777" w:rsidR="00B032CA" w:rsidRDefault="00000000">
      <w:pPr>
        <w:pStyle w:val="Titre2"/>
      </w:pPr>
      <w:bookmarkStart w:id="90" w:name="_Toc232850782"/>
      <w:r>
        <w:t>9.7 Synthèse en une phrase pour un dirigeant pressé</w:t>
      </w:r>
      <w:bookmarkEnd w:id="9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032CA" w14:paraId="1109863A" w14:textId="77777777">
        <w:tblPrEx>
          <w:tblCellMar>
            <w:top w:w="0" w:type="dxa"/>
            <w:bottom w:w="0" w:type="dxa"/>
          </w:tblCellMar>
        </w:tblPrEx>
        <w:tc>
          <w:tcPr>
            <w:tcW w:w="9360" w:type="dxa"/>
            <w:tcBorders>
              <w:top w:val="single" w:sz="4" w:space="0" w:color="1F4E5F"/>
              <w:left w:val="single" w:sz="24" w:space="0" w:color="1F4E5F"/>
              <w:bottom w:val="single" w:sz="4" w:space="0" w:color="1F4E5F"/>
              <w:right w:val="single" w:sz="4" w:space="0" w:color="1F4E5F"/>
            </w:tcBorders>
            <w:shd w:val="clear" w:color="auto" w:fill="FBFBFB"/>
            <w:tcMar>
              <w:top w:w="140" w:type="dxa"/>
              <w:left w:w="220" w:type="dxa"/>
              <w:bottom w:w="140" w:type="dxa"/>
              <w:right w:w="220" w:type="dxa"/>
            </w:tcMar>
          </w:tcPr>
          <w:p w14:paraId="3046E5B8" w14:textId="77777777" w:rsidR="00B032CA" w:rsidRDefault="00000000">
            <w:pPr>
              <w:spacing w:after="80"/>
            </w:pPr>
            <w:r>
              <w:rPr>
                <w:b/>
                <w:bCs/>
                <w:color w:val="1F4E5F"/>
                <w:sz w:val="21"/>
                <w:szCs w:val="21"/>
              </w:rPr>
              <w:t>Message clé</w:t>
            </w:r>
          </w:p>
          <w:p w14:paraId="2AE79345" w14:textId="77777777" w:rsidR="00B032CA" w:rsidRDefault="00000000">
            <w:pPr>
              <w:spacing w:line="300" w:lineRule="auto"/>
            </w:pPr>
            <w:r>
              <w:rPr>
                <w:color w:val="262626"/>
                <w:sz w:val="21"/>
                <w:szCs w:val="21"/>
              </w:rPr>
              <w:t>Le réseau génère un CA net de 342 M FCFA pour un stock valorisé à 141 Md FCFA, mais cette performance cache deux signaux à traiter en priorité : 39% des magasins n'ont aucune activité enregistrée, et la catégorie Alimentaire concentre le risque de rupture le plus élevé — deux points à clarifier avant toute décision d'investissement.</w:t>
            </w:r>
          </w:p>
        </w:tc>
      </w:tr>
    </w:tbl>
    <w:p w14:paraId="356F0F7A" w14:textId="77777777" w:rsidR="00B032CA" w:rsidRDefault="00000000">
      <w:r>
        <w:br w:type="page"/>
      </w:r>
    </w:p>
    <w:p w14:paraId="00B17BD6" w14:textId="77777777" w:rsidR="00B032CA" w:rsidRDefault="00000000">
      <w:pPr>
        <w:pStyle w:val="Titre1"/>
      </w:pPr>
      <w:bookmarkStart w:id="91" w:name="_Toc232850783"/>
      <w:r>
        <w:lastRenderedPageBreak/>
        <w:t>10. Coaching et pédagogie — Bilan d'autonomie</w:t>
      </w:r>
      <w:bookmarkEnd w:id="91"/>
    </w:p>
    <w:p w14:paraId="33E88348" w14:textId="77777777" w:rsidR="00B032CA" w:rsidRDefault="00000000">
      <w:pPr>
        <w:pStyle w:val="Titre2"/>
      </w:pPr>
      <w:bookmarkStart w:id="92" w:name="_Toc232850784"/>
      <w:r>
        <w:t>10.1 Compétences développées au fil du projet</w:t>
      </w:r>
      <w:bookmarkEnd w:id="9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6060"/>
      </w:tblGrid>
      <w:tr w:rsidR="00B032CA" w14:paraId="774F75A2" w14:textId="77777777">
        <w:tblPrEx>
          <w:tblCellMar>
            <w:top w:w="0" w:type="dxa"/>
            <w:bottom w:w="0" w:type="dxa"/>
          </w:tblCellMar>
        </w:tblPrEx>
        <w:trPr>
          <w:tblHeader/>
        </w:trPr>
        <w:tc>
          <w:tcPr>
            <w:tcW w:w="3300" w:type="dxa"/>
            <w:tcBorders>
              <w:top w:val="single" w:sz="4" w:space="0" w:color="BFBFBF"/>
              <w:left w:val="single" w:sz="4" w:space="0" w:color="BFBFBF"/>
              <w:bottom w:val="single" w:sz="4" w:space="0" w:color="BFBFBF"/>
              <w:right w:val="single" w:sz="4" w:space="0" w:color="BFBFBF"/>
            </w:tcBorders>
            <w:shd w:val="clear" w:color="auto" w:fill="1F4E5F"/>
            <w:tcMar>
              <w:top w:w="80" w:type="dxa"/>
              <w:left w:w="120" w:type="dxa"/>
              <w:bottom w:w="80" w:type="dxa"/>
              <w:right w:w="120" w:type="dxa"/>
            </w:tcMar>
            <w:vAlign w:val="center"/>
          </w:tcPr>
          <w:p w14:paraId="7A012005" w14:textId="77777777" w:rsidR="00B032CA" w:rsidRDefault="00000000">
            <w:r>
              <w:rPr>
                <w:b/>
                <w:bCs/>
                <w:color w:val="FFFFFF"/>
                <w:sz w:val="19"/>
                <w:szCs w:val="19"/>
              </w:rPr>
              <w:t>Compétence</w:t>
            </w:r>
          </w:p>
        </w:tc>
        <w:tc>
          <w:tcPr>
            <w:tcW w:w="6060" w:type="dxa"/>
            <w:tcBorders>
              <w:top w:val="single" w:sz="4" w:space="0" w:color="BFBFBF"/>
              <w:left w:val="single" w:sz="4" w:space="0" w:color="BFBFBF"/>
              <w:bottom w:val="single" w:sz="4" w:space="0" w:color="BFBFBF"/>
              <w:right w:val="single" w:sz="4" w:space="0" w:color="BFBFBF"/>
            </w:tcBorders>
            <w:shd w:val="clear" w:color="auto" w:fill="1F4E5F"/>
            <w:tcMar>
              <w:top w:w="80" w:type="dxa"/>
              <w:left w:w="120" w:type="dxa"/>
              <w:bottom w:w="80" w:type="dxa"/>
              <w:right w:w="120" w:type="dxa"/>
            </w:tcMar>
            <w:vAlign w:val="center"/>
          </w:tcPr>
          <w:p w14:paraId="1836545F" w14:textId="77777777" w:rsidR="00B032CA" w:rsidRDefault="00000000">
            <w:r>
              <w:rPr>
                <w:b/>
                <w:bCs/>
                <w:color w:val="FFFFFF"/>
                <w:sz w:val="19"/>
                <w:szCs w:val="19"/>
              </w:rPr>
              <w:t>Illustration concrète dans le projet</w:t>
            </w:r>
          </w:p>
        </w:tc>
      </w:tr>
      <w:tr w:rsidR="00B032CA" w14:paraId="7B6E0C00" w14:textId="77777777">
        <w:tblPrEx>
          <w:tblCellMar>
            <w:top w:w="0" w:type="dxa"/>
            <w:bottom w:w="0" w:type="dxa"/>
          </w:tblCellMar>
        </w:tblPrEx>
        <w:tc>
          <w:tcPr>
            <w:tcW w:w="3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E60BFBD" w14:textId="77777777" w:rsidR="00B032CA" w:rsidRDefault="00000000">
            <w:r>
              <w:rPr>
                <w:color w:val="000000"/>
                <w:sz w:val="19"/>
                <w:szCs w:val="19"/>
              </w:rPr>
              <w:t>Distinguer une erreur corrigeable d'une donnée structurellement absente</w:t>
            </w:r>
          </w:p>
        </w:tc>
        <w:tc>
          <w:tcPr>
            <w:tcW w:w="60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0A8811D" w14:textId="77777777" w:rsidR="00B032CA" w:rsidRDefault="00000000">
            <w:r>
              <w:rPr>
                <w:color w:val="000000"/>
                <w:sz w:val="19"/>
                <w:szCs w:val="19"/>
              </w:rPr>
              <w:t>Commune vide (normal, hors Abidjan) vs Surface négative (anomalie à corriger)</w:t>
            </w:r>
          </w:p>
        </w:tc>
      </w:tr>
      <w:tr w:rsidR="00B032CA" w14:paraId="530F4F38" w14:textId="77777777">
        <w:tblPrEx>
          <w:tblCellMar>
            <w:top w:w="0" w:type="dxa"/>
            <w:bottom w:w="0" w:type="dxa"/>
          </w:tblCellMar>
        </w:tblPrEx>
        <w:tc>
          <w:tcPr>
            <w:tcW w:w="3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7CF4D5E" w14:textId="77777777" w:rsidR="00B032CA" w:rsidRDefault="00000000">
            <w:r>
              <w:rPr>
                <w:color w:val="000000"/>
                <w:sz w:val="19"/>
                <w:szCs w:val="19"/>
              </w:rPr>
              <w:t>Justifier une correction par la preuve statistique plutôt que par intuition</w:t>
            </w:r>
          </w:p>
        </w:tc>
        <w:tc>
          <w:tcPr>
            <w:tcW w:w="60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6D7E23E" w14:textId="77777777" w:rsidR="00B032CA" w:rsidRDefault="00000000">
            <w:r>
              <w:rPr>
                <w:color w:val="000000"/>
                <w:sz w:val="19"/>
                <w:szCs w:val="19"/>
              </w:rPr>
              <w:t>Comparaison systématique des plages négatives / positives avant d'appliquer une valeur absolue</w:t>
            </w:r>
          </w:p>
        </w:tc>
      </w:tr>
      <w:tr w:rsidR="00B032CA" w14:paraId="06EB990B" w14:textId="77777777">
        <w:tblPrEx>
          <w:tblCellMar>
            <w:top w:w="0" w:type="dxa"/>
            <w:bottom w:w="0" w:type="dxa"/>
          </w:tblCellMar>
        </w:tblPrEx>
        <w:tc>
          <w:tcPr>
            <w:tcW w:w="3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D5F0A5D" w14:textId="77777777" w:rsidR="00B032CA" w:rsidRDefault="00000000">
            <w:r>
              <w:rPr>
                <w:color w:val="000000"/>
                <w:sz w:val="19"/>
                <w:szCs w:val="19"/>
              </w:rPr>
              <w:t>Reconnaître quand une imputation est fiable ou non</w:t>
            </w:r>
          </w:p>
        </w:tc>
        <w:tc>
          <w:tcPr>
            <w:tcW w:w="60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21D3E4C" w14:textId="77777777" w:rsidR="00B032CA" w:rsidRDefault="00000000">
            <w:r>
              <w:rPr>
                <w:color w:val="000000"/>
                <w:sz w:val="19"/>
                <w:szCs w:val="19"/>
              </w:rPr>
              <w:t>Absence de grille salariale ou de prix par catégorie → suppression plutôt qu'invention d'une valeur</w:t>
            </w:r>
          </w:p>
        </w:tc>
      </w:tr>
      <w:tr w:rsidR="00B032CA" w14:paraId="5A899214" w14:textId="77777777">
        <w:tblPrEx>
          <w:tblCellMar>
            <w:top w:w="0" w:type="dxa"/>
            <w:bottom w:w="0" w:type="dxa"/>
          </w:tblCellMar>
        </w:tblPrEx>
        <w:tc>
          <w:tcPr>
            <w:tcW w:w="3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75AEDA7" w14:textId="77777777" w:rsidR="00B032CA" w:rsidRDefault="00000000">
            <w:r>
              <w:rPr>
                <w:color w:val="000000"/>
                <w:sz w:val="19"/>
                <w:szCs w:val="19"/>
              </w:rPr>
              <w:t>Refuser de « corriger » une donnée juste parce que le résultat agrégé est surprenant</w:t>
            </w:r>
          </w:p>
        </w:tc>
        <w:tc>
          <w:tcPr>
            <w:tcW w:w="60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65BCB0E" w14:textId="77777777" w:rsidR="00B032CA" w:rsidRDefault="00000000">
            <w:r>
              <w:rPr>
                <w:color w:val="000000"/>
                <w:sz w:val="19"/>
                <w:szCs w:val="19"/>
              </w:rPr>
              <w:t>Observation Stagiaires / CDI conservée telle quelle et documentée, plutôt que neutralisée</w:t>
            </w:r>
          </w:p>
        </w:tc>
      </w:tr>
      <w:tr w:rsidR="00B032CA" w14:paraId="7684B70D" w14:textId="77777777">
        <w:tblPrEx>
          <w:tblCellMar>
            <w:top w:w="0" w:type="dxa"/>
            <w:bottom w:w="0" w:type="dxa"/>
          </w:tblCellMar>
        </w:tblPrEx>
        <w:tc>
          <w:tcPr>
            <w:tcW w:w="3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AB5F9BB" w14:textId="77777777" w:rsidR="00B032CA" w:rsidRDefault="00000000">
            <w:r>
              <w:rPr>
                <w:color w:val="000000"/>
                <w:sz w:val="19"/>
                <w:szCs w:val="19"/>
              </w:rPr>
              <w:t xml:space="preserve">Construire un schéma en étoile sans relation </w:t>
            </w:r>
            <w:proofErr w:type="spellStart"/>
            <w:r>
              <w:rPr>
                <w:color w:val="000000"/>
                <w:sz w:val="19"/>
                <w:szCs w:val="19"/>
              </w:rPr>
              <w:t>many</w:t>
            </w:r>
            <w:proofErr w:type="spellEnd"/>
            <w:r>
              <w:rPr>
                <w:color w:val="000000"/>
                <w:sz w:val="19"/>
                <w:szCs w:val="19"/>
              </w:rPr>
              <w:t>-to-</w:t>
            </w:r>
            <w:proofErr w:type="spellStart"/>
            <w:r>
              <w:rPr>
                <w:color w:val="000000"/>
                <w:sz w:val="19"/>
                <w:szCs w:val="19"/>
              </w:rPr>
              <w:t>many</w:t>
            </w:r>
            <w:proofErr w:type="spellEnd"/>
            <w:r>
              <w:rPr>
                <w:color w:val="000000"/>
                <w:sz w:val="19"/>
                <w:szCs w:val="19"/>
              </w:rPr>
              <w:t xml:space="preserve"> piégeuse</w:t>
            </w:r>
          </w:p>
        </w:tc>
        <w:tc>
          <w:tcPr>
            <w:tcW w:w="60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23A6D6C" w14:textId="77777777" w:rsidR="00B032CA" w:rsidRDefault="00000000">
            <w:r>
              <w:rPr>
                <w:color w:val="000000"/>
                <w:sz w:val="19"/>
                <w:szCs w:val="19"/>
              </w:rPr>
              <w:t xml:space="preserve">Décision de ne pas relier Fournisseurs via </w:t>
            </w:r>
            <w:proofErr w:type="spellStart"/>
            <w:r>
              <w:rPr>
                <w:color w:val="000000"/>
                <w:sz w:val="19"/>
                <w:szCs w:val="19"/>
              </w:rPr>
              <w:t>Categorie_Produit</w:t>
            </w:r>
            <w:proofErr w:type="spellEnd"/>
            <w:r>
              <w:rPr>
                <w:color w:val="000000"/>
                <w:sz w:val="19"/>
                <w:szCs w:val="19"/>
              </w:rPr>
              <w:t xml:space="preserve"> malgré la tentation initiale</w:t>
            </w:r>
          </w:p>
        </w:tc>
      </w:tr>
      <w:tr w:rsidR="00B032CA" w14:paraId="5A89B67C" w14:textId="77777777">
        <w:tblPrEx>
          <w:tblCellMar>
            <w:top w:w="0" w:type="dxa"/>
            <w:bottom w:w="0" w:type="dxa"/>
          </w:tblCellMar>
        </w:tblPrEx>
        <w:tc>
          <w:tcPr>
            <w:tcW w:w="3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C6F605D" w14:textId="77777777" w:rsidR="00B032CA" w:rsidRDefault="00000000">
            <w:r>
              <w:rPr>
                <w:color w:val="000000"/>
                <w:sz w:val="19"/>
                <w:szCs w:val="19"/>
              </w:rPr>
              <w:t>Choisir entre mesure et colonne calculée selon la dépendance au contexte de filtre</w:t>
            </w:r>
          </w:p>
        </w:tc>
        <w:tc>
          <w:tcPr>
            <w:tcW w:w="60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7D0A654" w14:textId="77777777" w:rsidR="00B032CA" w:rsidRDefault="00000000">
            <w:r>
              <w:rPr>
                <w:color w:val="000000"/>
                <w:sz w:val="19"/>
                <w:szCs w:val="19"/>
              </w:rPr>
              <w:t>Valeur Stock Total (mesure) vs Ancienneté du magasin (colonne calculée)</w:t>
            </w:r>
          </w:p>
        </w:tc>
      </w:tr>
    </w:tbl>
    <w:p w14:paraId="702AA84F" w14:textId="77777777" w:rsidR="00B032CA" w:rsidRDefault="00000000">
      <w:pPr>
        <w:pStyle w:val="Titre2"/>
      </w:pPr>
      <w:bookmarkStart w:id="93" w:name="_Toc232850785"/>
      <w:r>
        <w:t>10.2 Question de réflexion laissée ouverte</w:t>
      </w:r>
      <w:bookmarkEnd w:id="9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032CA" w14:paraId="3F46FE3F" w14:textId="77777777">
        <w:tblPrEx>
          <w:tblCellMar>
            <w:top w:w="0" w:type="dxa"/>
            <w:bottom w:w="0" w:type="dxa"/>
          </w:tblCellMar>
        </w:tblPrEx>
        <w:tc>
          <w:tcPr>
            <w:tcW w:w="9360" w:type="dxa"/>
            <w:tcBorders>
              <w:top w:val="single" w:sz="4" w:space="0" w:color="B9770E"/>
              <w:left w:val="single" w:sz="24" w:space="0" w:color="B9770E"/>
              <w:bottom w:val="single" w:sz="4" w:space="0" w:color="B9770E"/>
              <w:right w:val="single" w:sz="4" w:space="0" w:color="B9770E"/>
            </w:tcBorders>
            <w:shd w:val="clear" w:color="auto" w:fill="FBFBFB"/>
            <w:tcMar>
              <w:top w:w="140" w:type="dxa"/>
              <w:left w:w="220" w:type="dxa"/>
              <w:bottom w:w="140" w:type="dxa"/>
              <w:right w:w="220" w:type="dxa"/>
            </w:tcMar>
          </w:tcPr>
          <w:p w14:paraId="2F87C2CE" w14:textId="77777777" w:rsidR="00B032CA" w:rsidRDefault="00000000">
            <w:pPr>
              <w:spacing w:after="80"/>
            </w:pPr>
            <w:r>
              <w:rPr>
                <w:b/>
                <w:bCs/>
                <w:color w:val="B9770E"/>
                <w:sz w:val="21"/>
                <w:szCs w:val="21"/>
              </w:rPr>
              <w:t>À challenger avant toute présentation finale</w:t>
            </w:r>
          </w:p>
          <w:p w14:paraId="06492617" w14:textId="77777777" w:rsidR="00B032CA" w:rsidRDefault="00000000">
            <w:pPr>
              <w:spacing w:line="300" w:lineRule="auto"/>
            </w:pPr>
            <w:r>
              <w:rPr>
                <w:color w:val="262626"/>
                <w:sz w:val="21"/>
                <w:szCs w:val="21"/>
              </w:rPr>
              <w:t>L'insight n°2 (195 magasins sans vente) devrait-il remettre en question la fiabilité de l'ensemble des autres insights de ce rapport ? C'est le type de question qu'un comité de direction exigeant posera — la réponse mérite d'être préparée avant la restitution.</w:t>
            </w:r>
          </w:p>
        </w:tc>
      </w:tr>
    </w:tbl>
    <w:p w14:paraId="21949214" w14:textId="77777777" w:rsidR="00B032CA" w:rsidRDefault="00000000">
      <w:pPr>
        <w:pStyle w:val="Titre2"/>
      </w:pPr>
      <w:bookmarkStart w:id="94" w:name="_Toc232850786"/>
      <w:r>
        <w:t>10.3 Principes méthodologiques transversaux à retenir</w:t>
      </w:r>
      <w:bookmarkEnd w:id="94"/>
    </w:p>
    <w:p w14:paraId="5BB4BEEA" w14:textId="77777777" w:rsidR="00B032CA" w:rsidRDefault="00000000">
      <w:pPr>
        <w:pStyle w:val="Paragraphedeliste"/>
        <w:numPr>
          <w:ilvl w:val="0"/>
          <w:numId w:val="2"/>
        </w:numPr>
        <w:spacing w:after="100" w:line="300" w:lineRule="auto"/>
      </w:pPr>
      <w:r>
        <w:rPr>
          <w:color w:val="000000"/>
        </w:rPr>
        <w:t>Toujours suivre la séquence : Observer → Formuler une hypothèse métier → Vérifier avec les chiffres → Décider → Documenter.</w:t>
      </w:r>
    </w:p>
    <w:p w14:paraId="400CF2F2" w14:textId="77777777" w:rsidR="00B032CA" w:rsidRDefault="00000000">
      <w:pPr>
        <w:pStyle w:val="Paragraphedeliste"/>
        <w:numPr>
          <w:ilvl w:val="0"/>
          <w:numId w:val="2"/>
        </w:numPr>
        <w:spacing w:after="100" w:line="300" w:lineRule="auto"/>
      </w:pPr>
      <w:r>
        <w:rPr>
          <w:color w:val="000000"/>
        </w:rPr>
        <w:t>Ne jamais comparer des totaux entre groupes de taille différente sans les normaliser.</w:t>
      </w:r>
    </w:p>
    <w:p w14:paraId="4BD102E2" w14:textId="77777777" w:rsidR="00B032CA" w:rsidRDefault="00000000">
      <w:pPr>
        <w:pStyle w:val="Paragraphedeliste"/>
        <w:numPr>
          <w:ilvl w:val="0"/>
          <w:numId w:val="2"/>
        </w:numPr>
        <w:spacing w:after="100" w:line="300" w:lineRule="auto"/>
      </w:pPr>
      <w:r>
        <w:rPr>
          <w:color w:val="000000"/>
        </w:rPr>
        <w:t>Ne jamais modifier une donnée brute pour qu'elle corresponde à un résultat attendu (biais de confirmation).</w:t>
      </w:r>
    </w:p>
    <w:p w14:paraId="2C687131" w14:textId="77777777" w:rsidR="00B032CA" w:rsidRDefault="00000000">
      <w:pPr>
        <w:pStyle w:val="Paragraphedeliste"/>
        <w:numPr>
          <w:ilvl w:val="0"/>
          <w:numId w:val="2"/>
        </w:numPr>
        <w:spacing w:after="100" w:line="300" w:lineRule="auto"/>
      </w:pPr>
      <w:r>
        <w:rPr>
          <w:color w:val="000000"/>
        </w:rPr>
        <w:t>Toujours vérifier le chevauchement entre deux filtres avant de valider un nombre de lignes attendu.</w:t>
      </w:r>
    </w:p>
    <w:p w14:paraId="3DCB3D84" w14:textId="77777777" w:rsidR="00B032CA" w:rsidRDefault="00000000">
      <w:pPr>
        <w:pStyle w:val="Paragraphedeliste"/>
        <w:numPr>
          <w:ilvl w:val="0"/>
          <w:numId w:val="2"/>
        </w:numPr>
        <w:spacing w:after="100" w:line="300" w:lineRule="auto"/>
      </w:pPr>
      <w:r>
        <w:rPr>
          <w:color w:val="000000"/>
        </w:rPr>
        <w:t xml:space="preserve">Toujours utiliser </w:t>
      </w:r>
      <w:proofErr w:type="gramStart"/>
      <w:r>
        <w:rPr>
          <w:color w:val="000000"/>
        </w:rPr>
        <w:t>DIVIDE(</w:t>
      </w:r>
      <w:proofErr w:type="gramEnd"/>
      <w:r>
        <w:rPr>
          <w:color w:val="000000"/>
        </w:rPr>
        <w:t>) plutôt que l'opérateur / en DAX, pour éviter les erreurs #DIV/0!.</w:t>
      </w:r>
    </w:p>
    <w:p w14:paraId="3903CD31" w14:textId="77777777" w:rsidR="00B032CA" w:rsidRDefault="00000000">
      <w:pPr>
        <w:pStyle w:val="Paragraphedeliste"/>
        <w:numPr>
          <w:ilvl w:val="0"/>
          <w:numId w:val="2"/>
        </w:numPr>
        <w:spacing w:after="100" w:line="300" w:lineRule="auto"/>
      </w:pPr>
      <w:r>
        <w:rPr>
          <w:color w:val="000000"/>
        </w:rPr>
        <w:lastRenderedPageBreak/>
        <w:t>Toujours documenter, dans le modèle ou dans les commentaires d'étape, les décisions de nettoyage non évidentes — pour soi-même dans le futur, et pour toute personne qui reprendrait le projet.</w:t>
      </w:r>
    </w:p>
    <w:sectPr w:rsidR="00B032CA">
      <w:headerReference w:type="default" r:id="rId9"/>
      <w:footerReference w:type="default" r:id="rId10"/>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7D5049A" w14:textId="77777777" w:rsidR="004A2191" w:rsidRDefault="004A2191">
      <w:r>
        <w:separator/>
      </w:r>
    </w:p>
  </w:endnote>
  <w:endnote w:type="continuationSeparator" w:id="0">
    <w:p w14:paraId="13DEFF15" w14:textId="77777777" w:rsidR="004A2191" w:rsidRDefault="004A219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0CB7F0" w14:textId="77777777" w:rsidR="00B032CA" w:rsidRDefault="00B032CA"/>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5D1F85" w14:textId="77777777" w:rsidR="00B032CA" w:rsidRDefault="00000000">
    <w:pPr>
      <w:jc w:val="center"/>
    </w:pPr>
    <w:r>
      <w:rPr>
        <w:color w:val="8C8C8C"/>
        <w:sz w:val="16"/>
        <w:szCs w:val="16"/>
      </w:rPr>
      <w:t xml:space="preserve">Page </w:t>
    </w:r>
    <w:r>
      <w:rPr>
        <w:color w:val="8C8C8C"/>
        <w:sz w:val="16"/>
        <w:szCs w:val="16"/>
      </w:rPr>
      <w:fldChar w:fldCharType="begin"/>
    </w:r>
    <w:r>
      <w:rPr>
        <w:color w:val="8C8C8C"/>
        <w:sz w:val="16"/>
        <w:szCs w:val="16"/>
      </w:rPr>
      <w:instrText>PAGE</w:instrText>
    </w:r>
    <w:r>
      <w:rPr>
        <w:color w:val="8C8C8C"/>
        <w:sz w:val="16"/>
        <w:szCs w:val="16"/>
      </w:rPr>
      <w:fldChar w:fldCharType="separate"/>
    </w:r>
    <w:r w:rsidR="00504FC8">
      <w:rPr>
        <w:noProof/>
        <w:color w:val="8C8C8C"/>
        <w:sz w:val="16"/>
        <w:szCs w:val="16"/>
      </w:rPr>
      <w:t>5</w:t>
    </w:r>
    <w:r>
      <w:rPr>
        <w:color w:val="8C8C8C"/>
        <w:sz w:val="16"/>
        <w:szCs w:val="16"/>
      </w:rPr>
      <w:fldChar w:fldCharType="end"/>
    </w:r>
    <w:r>
      <w:rPr>
        <w:color w:val="8C8C8C"/>
        <w:sz w:val="16"/>
        <w:szCs w:val="16"/>
      </w:rPr>
      <w:t xml:space="preserve"> / </w:t>
    </w:r>
    <w:r>
      <w:rPr>
        <w:color w:val="8C8C8C"/>
        <w:sz w:val="16"/>
        <w:szCs w:val="16"/>
      </w:rPr>
      <w:fldChar w:fldCharType="begin"/>
    </w:r>
    <w:r>
      <w:rPr>
        <w:color w:val="8C8C8C"/>
        <w:sz w:val="16"/>
        <w:szCs w:val="16"/>
      </w:rPr>
      <w:instrText>NUMPAGES</w:instrText>
    </w:r>
    <w:r>
      <w:rPr>
        <w:color w:val="8C8C8C"/>
        <w:sz w:val="16"/>
        <w:szCs w:val="16"/>
      </w:rPr>
      <w:fldChar w:fldCharType="separate"/>
    </w:r>
    <w:r w:rsidR="00504FC8">
      <w:rPr>
        <w:noProof/>
        <w:color w:val="8C8C8C"/>
        <w:sz w:val="16"/>
        <w:szCs w:val="16"/>
      </w:rPr>
      <w:t>6</w:t>
    </w:r>
    <w:r>
      <w:rPr>
        <w:color w:val="8C8C8C"/>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928F49A" w14:textId="77777777" w:rsidR="004A2191" w:rsidRDefault="004A2191">
      <w:r>
        <w:separator/>
      </w:r>
    </w:p>
  </w:footnote>
  <w:footnote w:type="continuationSeparator" w:id="0">
    <w:p w14:paraId="37B426B1" w14:textId="77777777" w:rsidR="004A2191" w:rsidRDefault="004A219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098C34" w14:textId="77777777" w:rsidR="00B032CA" w:rsidRDefault="00B032CA"/>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00848F" w14:textId="77777777" w:rsidR="00B032CA" w:rsidRDefault="00000000">
    <w:pPr>
      <w:pBdr>
        <w:bottom w:val="single" w:sz="4" w:space="4" w:color="D9D9D9"/>
      </w:pBdr>
      <w:tabs>
        <w:tab w:val="right" w:pos="9026"/>
      </w:tabs>
    </w:pPr>
    <w:r>
      <w:rPr>
        <w:color w:val="8C8C8C"/>
        <w:sz w:val="16"/>
        <w:szCs w:val="16"/>
      </w:rPr>
      <w:t>GAP_SERVICE — Documentation Projet BI</w:t>
    </w:r>
    <w:r>
      <w:rPr>
        <w:color w:val="8C8C8C"/>
        <w:sz w:val="16"/>
        <w:szCs w:val="16"/>
      </w:rPr>
      <w:tab/>
      <w:t xml:space="preserve">Power BI · Power </w:t>
    </w:r>
    <w:proofErr w:type="spellStart"/>
    <w:r>
      <w:rPr>
        <w:color w:val="8C8C8C"/>
        <w:sz w:val="16"/>
        <w:szCs w:val="16"/>
      </w:rPr>
      <w:t>Query</w:t>
    </w:r>
    <w:proofErr w:type="spellEnd"/>
    <w:r>
      <w:rPr>
        <w:color w:val="8C8C8C"/>
        <w:sz w:val="16"/>
        <w:szCs w:val="16"/>
      </w:rPr>
      <w:t xml:space="preserve"> · DAX</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AA6B42"/>
    <w:multiLevelType w:val="hybridMultilevel"/>
    <w:tmpl w:val="0492A66C"/>
    <w:lvl w:ilvl="0" w:tplc="0E4A80FE">
      <w:start w:val="1"/>
      <w:numFmt w:val="bullet"/>
      <w:lvlText w:val="●"/>
      <w:lvlJc w:val="left"/>
      <w:pPr>
        <w:ind w:left="720" w:hanging="360"/>
      </w:pPr>
    </w:lvl>
    <w:lvl w:ilvl="1" w:tplc="F5903526">
      <w:start w:val="1"/>
      <w:numFmt w:val="bullet"/>
      <w:lvlText w:val="○"/>
      <w:lvlJc w:val="left"/>
      <w:pPr>
        <w:ind w:left="1440" w:hanging="360"/>
      </w:pPr>
    </w:lvl>
    <w:lvl w:ilvl="2" w:tplc="60563C26">
      <w:start w:val="1"/>
      <w:numFmt w:val="bullet"/>
      <w:lvlText w:val="■"/>
      <w:lvlJc w:val="left"/>
      <w:pPr>
        <w:ind w:left="2160" w:hanging="360"/>
      </w:pPr>
    </w:lvl>
    <w:lvl w:ilvl="3" w:tplc="0DEA1188">
      <w:start w:val="1"/>
      <w:numFmt w:val="bullet"/>
      <w:lvlText w:val="●"/>
      <w:lvlJc w:val="left"/>
      <w:pPr>
        <w:ind w:left="2880" w:hanging="360"/>
      </w:pPr>
    </w:lvl>
    <w:lvl w:ilvl="4" w:tplc="00424DCC">
      <w:start w:val="1"/>
      <w:numFmt w:val="bullet"/>
      <w:lvlText w:val="○"/>
      <w:lvlJc w:val="left"/>
      <w:pPr>
        <w:ind w:left="3600" w:hanging="360"/>
      </w:pPr>
    </w:lvl>
    <w:lvl w:ilvl="5" w:tplc="EA6A9EB4">
      <w:start w:val="1"/>
      <w:numFmt w:val="bullet"/>
      <w:lvlText w:val="■"/>
      <w:lvlJc w:val="left"/>
      <w:pPr>
        <w:ind w:left="4320" w:hanging="360"/>
      </w:pPr>
    </w:lvl>
    <w:lvl w:ilvl="6" w:tplc="E5E65594">
      <w:start w:val="1"/>
      <w:numFmt w:val="bullet"/>
      <w:lvlText w:val="●"/>
      <w:lvlJc w:val="left"/>
      <w:pPr>
        <w:ind w:left="5040" w:hanging="360"/>
      </w:pPr>
    </w:lvl>
    <w:lvl w:ilvl="7" w:tplc="911A35B2">
      <w:start w:val="1"/>
      <w:numFmt w:val="bullet"/>
      <w:lvlText w:val="●"/>
      <w:lvlJc w:val="left"/>
      <w:pPr>
        <w:ind w:left="5760" w:hanging="360"/>
      </w:pPr>
    </w:lvl>
    <w:lvl w:ilvl="8" w:tplc="42148988">
      <w:start w:val="1"/>
      <w:numFmt w:val="bullet"/>
      <w:lvlText w:val="●"/>
      <w:lvlJc w:val="left"/>
      <w:pPr>
        <w:ind w:left="6480" w:hanging="360"/>
      </w:pPr>
    </w:lvl>
  </w:abstractNum>
  <w:abstractNum w:abstractNumId="1" w15:restartNumberingAfterBreak="0">
    <w:nsid w:val="197F462E"/>
    <w:multiLevelType w:val="hybridMultilevel"/>
    <w:tmpl w:val="3560000C"/>
    <w:lvl w:ilvl="0" w:tplc="474477FC">
      <w:start w:val="1"/>
      <w:numFmt w:val="bullet"/>
      <w:lvlText w:val="•"/>
      <w:lvlJc w:val="left"/>
      <w:pPr>
        <w:ind w:left="720" w:hanging="360"/>
      </w:pPr>
    </w:lvl>
    <w:lvl w:ilvl="1" w:tplc="7D0475B6">
      <w:numFmt w:val="decimal"/>
      <w:lvlText w:val=""/>
      <w:lvlJc w:val="left"/>
    </w:lvl>
    <w:lvl w:ilvl="2" w:tplc="5106D6DA">
      <w:numFmt w:val="decimal"/>
      <w:lvlText w:val=""/>
      <w:lvlJc w:val="left"/>
    </w:lvl>
    <w:lvl w:ilvl="3" w:tplc="1B46AC10">
      <w:numFmt w:val="decimal"/>
      <w:lvlText w:val=""/>
      <w:lvlJc w:val="left"/>
    </w:lvl>
    <w:lvl w:ilvl="4" w:tplc="6D00203E">
      <w:numFmt w:val="decimal"/>
      <w:lvlText w:val=""/>
      <w:lvlJc w:val="left"/>
    </w:lvl>
    <w:lvl w:ilvl="5" w:tplc="3B4AD4F6">
      <w:numFmt w:val="decimal"/>
      <w:lvlText w:val=""/>
      <w:lvlJc w:val="left"/>
    </w:lvl>
    <w:lvl w:ilvl="6" w:tplc="7F56642E">
      <w:numFmt w:val="decimal"/>
      <w:lvlText w:val=""/>
      <w:lvlJc w:val="left"/>
    </w:lvl>
    <w:lvl w:ilvl="7" w:tplc="93F0DB70">
      <w:numFmt w:val="decimal"/>
      <w:lvlText w:val=""/>
      <w:lvlJc w:val="left"/>
    </w:lvl>
    <w:lvl w:ilvl="8" w:tplc="10C83A58">
      <w:numFmt w:val="decimal"/>
      <w:lvlText w:val=""/>
      <w:lvlJc w:val="left"/>
    </w:lvl>
  </w:abstractNum>
  <w:abstractNum w:abstractNumId="2" w15:restartNumberingAfterBreak="0">
    <w:nsid w:val="426C737D"/>
    <w:multiLevelType w:val="hybridMultilevel"/>
    <w:tmpl w:val="AC8C039A"/>
    <w:lvl w:ilvl="0" w:tplc="80C46A8C">
      <w:start w:val="1"/>
      <w:numFmt w:val="decimal"/>
      <w:lvlText w:val="%1."/>
      <w:lvlJc w:val="left"/>
      <w:pPr>
        <w:ind w:left="720" w:hanging="360"/>
      </w:pPr>
    </w:lvl>
    <w:lvl w:ilvl="1" w:tplc="151ADC00">
      <w:numFmt w:val="decimal"/>
      <w:lvlText w:val=""/>
      <w:lvlJc w:val="left"/>
    </w:lvl>
    <w:lvl w:ilvl="2" w:tplc="917E2E5A">
      <w:numFmt w:val="decimal"/>
      <w:lvlText w:val=""/>
      <w:lvlJc w:val="left"/>
    </w:lvl>
    <w:lvl w:ilvl="3" w:tplc="7BE80AD2">
      <w:numFmt w:val="decimal"/>
      <w:lvlText w:val=""/>
      <w:lvlJc w:val="left"/>
    </w:lvl>
    <w:lvl w:ilvl="4" w:tplc="9DFAEFC0">
      <w:numFmt w:val="decimal"/>
      <w:lvlText w:val=""/>
      <w:lvlJc w:val="left"/>
    </w:lvl>
    <w:lvl w:ilvl="5" w:tplc="47DE5E8A">
      <w:numFmt w:val="decimal"/>
      <w:lvlText w:val=""/>
      <w:lvlJc w:val="left"/>
    </w:lvl>
    <w:lvl w:ilvl="6" w:tplc="6B1A3BCC">
      <w:numFmt w:val="decimal"/>
      <w:lvlText w:val=""/>
      <w:lvlJc w:val="left"/>
    </w:lvl>
    <w:lvl w:ilvl="7" w:tplc="8FBEE3F8">
      <w:numFmt w:val="decimal"/>
      <w:lvlText w:val=""/>
      <w:lvlJc w:val="left"/>
    </w:lvl>
    <w:lvl w:ilvl="8" w:tplc="4C640AE0">
      <w:numFmt w:val="decimal"/>
      <w:lvlText w:val=""/>
      <w:lvlJc w:val="left"/>
    </w:lvl>
  </w:abstractNum>
  <w:num w:numId="1" w16cid:durableId="988635125">
    <w:abstractNumId w:val="0"/>
    <w:lvlOverride w:ilvl="0">
      <w:startOverride w:val="1"/>
    </w:lvlOverride>
  </w:num>
  <w:num w:numId="2" w16cid:durableId="90507136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32CA"/>
    <w:rsid w:val="004A2191"/>
    <w:rsid w:val="00504FC8"/>
    <w:rsid w:val="00B032CA"/>
    <w:rsid w:val="00C364B3"/>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739498"/>
  <w15:docId w15:val="{E27C2CAA-5E82-4F70-846E-283F66EFF5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color w:val="1A1A1A"/>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pBdr>
        <w:bottom w:val="single" w:sz="8" w:space="6" w:color="2E86AB"/>
      </w:pBdr>
      <w:spacing w:before="360" w:after="240"/>
      <w:outlineLvl w:val="0"/>
    </w:pPr>
    <w:rPr>
      <w:b/>
      <w:bCs/>
      <w:color w:val="1F4E5F"/>
      <w:sz w:val="34"/>
      <w:szCs w:val="34"/>
    </w:rPr>
  </w:style>
  <w:style w:type="paragraph" w:styleId="Titre2">
    <w:name w:val="heading 2"/>
    <w:uiPriority w:val="9"/>
    <w:unhideWhenUsed/>
    <w:qFormat/>
    <w:pPr>
      <w:spacing w:before="280" w:after="160"/>
      <w:outlineLvl w:val="1"/>
    </w:pPr>
    <w:rPr>
      <w:b/>
      <w:bCs/>
      <w:color w:val="1F4E5F"/>
      <w:sz w:val="26"/>
      <w:szCs w:val="26"/>
    </w:rPr>
  </w:style>
  <w:style w:type="paragraph" w:styleId="Titre3">
    <w:name w:val="heading 3"/>
    <w:uiPriority w:val="9"/>
    <w:unhideWhenUsed/>
    <w:qFormat/>
    <w:pPr>
      <w:spacing w:before="200" w:after="120"/>
      <w:outlineLvl w:val="2"/>
    </w:pPr>
    <w:rPr>
      <w:b/>
      <w:bCs/>
      <w:color w:val="2E86AB"/>
      <w:sz w:val="23"/>
      <w:szCs w:val="23"/>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 w:type="paragraph" w:styleId="TM1">
    <w:name w:val="toc 1"/>
    <w:basedOn w:val="Normal"/>
    <w:next w:val="Normal"/>
    <w:autoRedefine/>
    <w:uiPriority w:val="39"/>
    <w:unhideWhenUsed/>
    <w:rsid w:val="00504FC8"/>
    <w:pPr>
      <w:spacing w:after="100"/>
    </w:pPr>
  </w:style>
  <w:style w:type="paragraph" w:styleId="TM2">
    <w:name w:val="toc 2"/>
    <w:basedOn w:val="Normal"/>
    <w:next w:val="Normal"/>
    <w:autoRedefine/>
    <w:uiPriority w:val="39"/>
    <w:unhideWhenUsed/>
    <w:rsid w:val="00504FC8"/>
    <w:pPr>
      <w:spacing w:after="100"/>
      <w:ind w:left="220"/>
    </w:pPr>
  </w:style>
  <w:style w:type="paragraph" w:styleId="TM3">
    <w:name w:val="toc 3"/>
    <w:basedOn w:val="Normal"/>
    <w:next w:val="Normal"/>
    <w:autoRedefine/>
    <w:uiPriority w:val="39"/>
    <w:unhideWhenUsed/>
    <w:rsid w:val="00504FC8"/>
    <w:pPr>
      <w:spacing w:after="100"/>
      <w:ind w:left="440"/>
    </w:pPr>
  </w:style>
  <w:style w:type="paragraph" w:styleId="TM4">
    <w:name w:val="toc 4"/>
    <w:basedOn w:val="Normal"/>
    <w:next w:val="Normal"/>
    <w:autoRedefine/>
    <w:uiPriority w:val="39"/>
    <w:unhideWhenUsed/>
    <w:rsid w:val="00504FC8"/>
    <w:pPr>
      <w:spacing w:after="100" w:line="278" w:lineRule="auto"/>
      <w:ind w:left="720"/>
    </w:pPr>
    <w:rPr>
      <w:rFonts w:asciiTheme="minorHAnsi" w:eastAsiaTheme="minorEastAsia" w:hAnsiTheme="minorHAnsi" w:cstheme="minorBidi"/>
      <w:color w:val="auto"/>
      <w:kern w:val="2"/>
      <w:sz w:val="24"/>
      <w:szCs w:val="24"/>
      <w14:ligatures w14:val="standardContextual"/>
    </w:rPr>
  </w:style>
  <w:style w:type="paragraph" w:styleId="TM5">
    <w:name w:val="toc 5"/>
    <w:basedOn w:val="Normal"/>
    <w:next w:val="Normal"/>
    <w:autoRedefine/>
    <w:uiPriority w:val="39"/>
    <w:unhideWhenUsed/>
    <w:rsid w:val="00504FC8"/>
    <w:pPr>
      <w:spacing w:after="100" w:line="278" w:lineRule="auto"/>
      <w:ind w:left="960"/>
    </w:pPr>
    <w:rPr>
      <w:rFonts w:asciiTheme="minorHAnsi" w:eastAsiaTheme="minorEastAsia" w:hAnsiTheme="minorHAnsi" w:cstheme="minorBidi"/>
      <w:color w:val="auto"/>
      <w:kern w:val="2"/>
      <w:sz w:val="24"/>
      <w:szCs w:val="24"/>
      <w14:ligatures w14:val="standardContextual"/>
    </w:rPr>
  </w:style>
  <w:style w:type="paragraph" w:styleId="TM6">
    <w:name w:val="toc 6"/>
    <w:basedOn w:val="Normal"/>
    <w:next w:val="Normal"/>
    <w:autoRedefine/>
    <w:uiPriority w:val="39"/>
    <w:unhideWhenUsed/>
    <w:rsid w:val="00504FC8"/>
    <w:pPr>
      <w:spacing w:after="100" w:line="278" w:lineRule="auto"/>
      <w:ind w:left="1200"/>
    </w:pPr>
    <w:rPr>
      <w:rFonts w:asciiTheme="minorHAnsi" w:eastAsiaTheme="minorEastAsia" w:hAnsiTheme="minorHAnsi" w:cstheme="minorBidi"/>
      <w:color w:val="auto"/>
      <w:kern w:val="2"/>
      <w:sz w:val="24"/>
      <w:szCs w:val="24"/>
      <w14:ligatures w14:val="standardContextual"/>
    </w:rPr>
  </w:style>
  <w:style w:type="paragraph" w:styleId="TM7">
    <w:name w:val="toc 7"/>
    <w:basedOn w:val="Normal"/>
    <w:next w:val="Normal"/>
    <w:autoRedefine/>
    <w:uiPriority w:val="39"/>
    <w:unhideWhenUsed/>
    <w:rsid w:val="00504FC8"/>
    <w:pPr>
      <w:spacing w:after="100" w:line="278" w:lineRule="auto"/>
      <w:ind w:left="1440"/>
    </w:pPr>
    <w:rPr>
      <w:rFonts w:asciiTheme="minorHAnsi" w:eastAsiaTheme="minorEastAsia" w:hAnsiTheme="minorHAnsi" w:cstheme="minorBidi"/>
      <w:color w:val="auto"/>
      <w:kern w:val="2"/>
      <w:sz w:val="24"/>
      <w:szCs w:val="24"/>
      <w14:ligatures w14:val="standardContextual"/>
    </w:rPr>
  </w:style>
  <w:style w:type="paragraph" w:styleId="TM8">
    <w:name w:val="toc 8"/>
    <w:basedOn w:val="Normal"/>
    <w:next w:val="Normal"/>
    <w:autoRedefine/>
    <w:uiPriority w:val="39"/>
    <w:unhideWhenUsed/>
    <w:rsid w:val="00504FC8"/>
    <w:pPr>
      <w:spacing w:after="100" w:line="278" w:lineRule="auto"/>
      <w:ind w:left="1680"/>
    </w:pPr>
    <w:rPr>
      <w:rFonts w:asciiTheme="minorHAnsi" w:eastAsiaTheme="minorEastAsia" w:hAnsiTheme="minorHAnsi" w:cstheme="minorBidi"/>
      <w:color w:val="auto"/>
      <w:kern w:val="2"/>
      <w:sz w:val="24"/>
      <w:szCs w:val="24"/>
      <w14:ligatures w14:val="standardContextual"/>
    </w:rPr>
  </w:style>
  <w:style w:type="paragraph" w:styleId="TM9">
    <w:name w:val="toc 9"/>
    <w:basedOn w:val="Normal"/>
    <w:next w:val="Normal"/>
    <w:autoRedefine/>
    <w:uiPriority w:val="39"/>
    <w:unhideWhenUsed/>
    <w:rsid w:val="00504FC8"/>
    <w:pPr>
      <w:spacing w:after="100" w:line="278" w:lineRule="auto"/>
      <w:ind w:left="1920"/>
    </w:pPr>
    <w:rPr>
      <w:rFonts w:asciiTheme="minorHAnsi" w:eastAsiaTheme="minorEastAsia" w:hAnsiTheme="minorHAnsi" w:cstheme="minorBidi"/>
      <w:color w:val="auto"/>
      <w:kern w:val="2"/>
      <w:sz w:val="24"/>
      <w:szCs w:val="24"/>
      <w14:ligatures w14:val="standardContextual"/>
    </w:rPr>
  </w:style>
  <w:style w:type="character" w:styleId="Mentionnonrsolue">
    <w:name w:val="Unresolved Mention"/>
    <w:basedOn w:val="Policepardfaut"/>
    <w:uiPriority w:val="99"/>
    <w:semiHidden/>
    <w:unhideWhenUsed/>
    <w:rsid w:val="00504FC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40</Pages>
  <Words>10895</Words>
  <Characters>59927</Characters>
  <Application>Microsoft Office Word</Application>
  <DocSecurity>0</DocSecurity>
  <Lines>499</Lines>
  <Paragraphs>141</Paragraphs>
  <ScaleCrop>false</ScaleCrop>
  <Company/>
  <LinksUpToDate>false</LinksUpToDate>
  <CharactersWithSpaces>70681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Projet GAP_SERVICE — Documentation méthodologique complète</dc:title>
  <dc:creator>Consultant Senior Data Analyst &amp; BI</dc:creator>
  <cp:lastModifiedBy>Tibo Bomisso</cp:lastModifiedBy>
  <cp:revision>2</cp:revision>
  <dcterms:created xsi:type="dcterms:W3CDTF">2026-06-20T12:26:00Z</dcterms:created>
  <dcterms:modified xsi:type="dcterms:W3CDTF">2026-06-20T12:26:00Z</dcterms:modified>
</cp:coreProperties>
</file>