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color w:val="111111"/>
          <w:sz w:val="36"/>
        </w:rPr>
        <w:t>Fabiano Bondia</w:t>
      </w:r>
    </w:p>
    <w:p>
      <w:pPr>
        <w:spacing w:after="0"/>
        <w:jc w:val="center"/>
      </w:pPr>
      <w:r>
        <w:rPr>
          <w:rFonts w:ascii="Arial" w:hAnsi="Arial"/>
          <w:b/>
          <w:color w:val="111111"/>
          <w:sz w:val="17"/>
        </w:rPr>
        <w:t xml:space="preserve">E-mail: </w:t>
      </w:r>
      <w:hyperlink r:id="rId9">
        <w:r>
          <w:rPr>
            <w:rFonts w:ascii="Arial" w:hAnsi="Arial"/>
            <w:sz w:val="18"/>
            <w:color w:val="0563C1"/>
            <w:u w:val="single"/>
          </w:rPr>
          <w:t>fabiano.bondia@gmail.com</w:t>
        </w:r>
      </w:hyperlink>
      <w:r>
        <w:rPr>
          <w:rFonts w:ascii="Arial" w:hAnsi="Arial"/>
          <w:color w:val="111111"/>
          <w:sz w:val="17"/>
        </w:rPr>
        <w:t xml:space="preserve">  ·  Telefone: +55 11 99246-0017</w:t>
      </w:r>
    </w:p>
    <w:p>
      <w:pPr>
        <w:spacing w:after="0"/>
        <w:jc w:val="center"/>
      </w:pPr>
      <w:r>
        <w:rPr>
          <w:rFonts w:ascii="Arial" w:hAnsi="Arial"/>
          <w:color w:val="111111"/>
          <w:sz w:val="17"/>
        </w:rPr>
        <w:t xml:space="preserve">Localização: Barueri, SP - Brasil  ·  Website: </w:t>
      </w:r>
      <w:hyperlink r:id="rId10">
        <w:r>
          <w:rPr>
            <w:rFonts w:ascii="Arial" w:hAnsi="Arial"/>
            <w:sz w:val="18"/>
            <w:color w:val="0563C1"/>
            <w:u w:val="single"/>
          </w:rPr>
          <w:t>fbondia.github.io</w:t>
        </w:r>
      </w:hyperlink>
    </w:p>
    <w:p>
      <w:pPr>
        <w:spacing w:after="100"/>
        <w:jc w:val="center"/>
      </w:pPr>
      <w:r>
        <w:rPr>
          <w:rFonts w:ascii="Arial" w:hAnsi="Arial"/>
          <w:b/>
          <w:color w:val="111111"/>
          <w:sz w:val="17"/>
        </w:rPr>
        <w:t xml:space="preserve">LinkedIn: </w:t>
      </w:r>
      <w:hyperlink r:id="rId11">
        <w:r>
          <w:rPr>
            <w:rFonts w:ascii="Arial" w:hAnsi="Arial"/>
            <w:sz w:val="18"/>
            <w:color w:val="0563C1"/>
            <w:u w:val="single"/>
          </w:rPr>
          <w:t>linkedin.com/in/fbondia</w:t>
        </w:r>
      </w:hyperlink>
      <w:r>
        <w:rPr>
          <w:rFonts w:ascii="Arial" w:hAnsi="Arial"/>
          <w:b/>
          <w:color w:val="111111"/>
          <w:sz w:val="17"/>
        </w:rPr>
        <w:t xml:space="preserve">  ·  GitHub: </w:t>
      </w:r>
      <w:hyperlink r:id="rId12">
        <w:r>
          <w:rPr>
            <w:rFonts w:ascii="Arial" w:hAnsi="Arial"/>
            <w:sz w:val="18"/>
            <w:color w:val="0563C1"/>
            <w:u w:val="single"/>
          </w:rPr>
          <w:t>github.com/fbondia</w:t>
        </w:r>
      </w:hyperlink>
    </w:p>
    <w:p>
      <w:pPr>
        <w:keepNext/>
        <w:spacing w:before="20" w:after="160"/>
        <w:jc w:val="center"/>
        <w:pBdr>
          <w:top w:val="single" w:sz="6" w:space="1" w:color="222222"/>
          <w:bottom w:val="single" w:sz="6" w:space="1" w:color="222222"/>
        </w:pBdr>
      </w:pPr>
      <w:r>
        <w:rPr>
          <w:rFonts w:ascii="Arial" w:hAnsi="Arial"/>
          <w:b/>
          <w:color w:val="111111"/>
          <w:sz w:val="19"/>
        </w:rPr>
        <w:t>Engenheiro de Software Sênior | Arquitetura de Software | Agent-Native Systems</w:t>
      </w:r>
    </w:p>
    <w:p>
      <w:pPr>
        <w:pStyle w:val="ResumeSection"/>
        <w:spacing w:before="140" w:after="100"/>
        <w:shd w:fill="DEDEDE"/>
        <w:keepNext/>
        <w:pBdr>
          <w:top w:val="single" w:sz="5" w:space="1" w:color="555555"/>
          <w:bottom w:val="single" w:sz="5" w:space="1" w:color="555555"/>
        </w:pBdr>
      </w:pPr>
      <w:r>
        <w:rPr>
          <w:rFonts w:ascii="Arial" w:hAnsi="Arial"/>
          <w:b/>
          <w:color w:val="111111"/>
          <w:sz w:val="21"/>
        </w:rPr>
        <w:t>Sobre Mim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Engenheiro de Software Sênior com mais de 20 anos de experiência na construção e evolução de sistemas críticos para negócios nos setores de telecomunicações, pagamentos, seguros, varejo, energia e segurança de aplicações.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Atuo em todo o ciclo de entrega de software — da arquitetura de soluções e serviços de backend a aplicações móveis e web, testes automatizados, CI/CD, observabilidade e sustentação em produção.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Na Bosonit, em um projeto de longo prazo para a TIM Brasil, projetei e continuo evoluindo uma plataforma completa de manutenção preventiva. Minhas responsabilidades incluem a aplicação React Native, o backend Java, a arquitetura da solução, os pipelines Jenkins e a evolução contínua do produto.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Anteriormente, na BugScout, trabalhei com análise estática de código e segurança de aplicações, integrando Jenkins, Maven, SonarQube, SAP e Docker. Desenvolvi componentes em Java e Spring Boot, instrumentação de bytecode, agentes Java e adaptadores de testes .NET, além de contribuir com documentação, empacotamento e modernização do front-end.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Minhas principais competências incluem Java, Spring Boot, React Native, React, Node.js, Docker e CI/CD. Mais recentemente, venho ampliando minha atuação em IA aplicada, incluindo RAG, agentes de IA, LangChain, LangGraph, APIs da OpenAI, Google Cloud e sistemas agent-native.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Tenho meu melhor desempenho ao transformar problemas operacionais complexos em produtos confiáveis e de fácil manutenção, assumindo a solução desde a arquitetura até a produção.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Destaques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Responsabilidade ponta a ponta, da arquitetura à produção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Java, Spring Boot, React Native, React, Node.js, Docker e CI/CD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Sistemas críticos para negócios e integrações corporativas complexas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Segurança de aplicações e análise de código em baixo nível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IA aplicada, agentes de IA, RAG e sistemas agent-native</w:t>
      </w:r>
    </w:p>
    <w:p>
      <w:pPr>
        <w:pStyle w:val="ResumeSection"/>
        <w:spacing w:before="140" w:after="100"/>
        <w:shd w:fill="DEDEDE"/>
        <w:keepNext/>
        <w:pBdr>
          <w:top w:val="single" w:sz="5" w:space="1" w:color="555555"/>
          <w:bottom w:val="single" w:sz="5" w:space="1" w:color="555555"/>
        </w:pBdr>
      </w:pPr>
      <w:r>
        <w:rPr>
          <w:rFonts w:ascii="Arial" w:hAnsi="Arial"/>
          <w:b/>
          <w:color w:val="111111"/>
          <w:sz w:val="21"/>
        </w:rPr>
        <w:t>Idiomas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Português (Nativo)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Inglês (Profissional)</w:t>
      </w:r>
    </w:p>
    <w:p>
      <w:pPr>
        <w:pStyle w:val="ResumeBullet"/>
      </w:pPr>
      <w:r>
        <w:rPr>
          <w:rFonts w:ascii="Arial" w:hAnsi="Arial"/>
          <w:color w:val="111111"/>
          <w:sz w:val="18"/>
        </w:rPr>
        <w:t>Espanhol (Profissional)</w:t>
      </w:r>
    </w:p>
    <w:p>
      <w:pPr>
        <w:pStyle w:val="ResumeSection"/>
        <w:spacing w:before="140" w:after="100"/>
        <w:shd w:fill="DEDEDE"/>
        <w:keepNext/>
        <w:pBdr>
          <w:top w:val="single" w:sz="5" w:space="1" w:color="555555"/>
          <w:bottom w:val="single" w:sz="5" w:space="1" w:color="555555"/>
        </w:pBdr>
      </w:pPr>
      <w:r>
        <w:rPr>
          <w:rFonts w:ascii="Arial" w:hAnsi="Arial"/>
          <w:b/>
          <w:color w:val="111111"/>
          <w:sz w:val="21"/>
        </w:rPr>
        <w:t>Educação</w:t>
      </w:r>
    </w:p>
    <w:p>
      <w:pPr>
        <w:pStyle w:val="ResumeBody"/>
        <w:spacing w:after="80"/>
      </w:pPr>
      <w:r>
        <w:rPr>
          <w:rFonts w:ascii="Arial" w:hAnsi="Arial"/>
          <w:b w:val="0"/>
          <w:color w:val="111111"/>
          <w:sz w:val="18"/>
        </w:rPr>
        <w:t>Bacharel em Sistemas de Informação</w:t>
      </w:r>
      <w:r>
        <w:rPr>
          <w:rFonts w:ascii="Arial" w:hAnsi="Arial"/>
          <w:b/>
          <w:color w:val="111111"/>
          <w:sz w:val="18"/>
        </w:rPr>
        <w:br/>
        <w:t>Universidade Bandeirantes</w:t>
      </w:r>
      <w:r>
        <w:rPr>
          <w:rFonts w:ascii="Arial" w:hAnsi="Arial"/>
          <w:b/>
          <w:color w:val="111111"/>
          <w:sz w:val="17"/>
        </w:rPr>
        <w:br/>
        <w:t>2002 - 2006</w:t>
      </w:r>
    </w:p>
    <w:p>
      <w:pPr>
        <w:pStyle w:val="ResumeBody"/>
        <w:spacing w:after="80"/>
      </w:pPr>
      <w:r>
        <w:rPr>
          <w:rFonts w:ascii="Arial" w:hAnsi="Arial"/>
          <w:b w:val="0"/>
          <w:color w:val="111111"/>
          <w:sz w:val="18"/>
        </w:rPr>
        <w:t>MBA Engenharia de Software com IA</w:t>
      </w:r>
      <w:r>
        <w:rPr>
          <w:rFonts w:ascii="Arial" w:hAnsi="Arial"/>
          <w:b/>
          <w:color w:val="111111"/>
          <w:sz w:val="18"/>
        </w:rPr>
        <w:br/>
        <w:t>FCTech - Faculdade Full Cycle</w:t>
      </w:r>
      <w:r>
        <w:rPr>
          <w:rFonts w:ascii="Arial" w:hAnsi="Arial"/>
          <w:b/>
          <w:color w:val="111111"/>
          <w:sz w:val="17"/>
        </w:rPr>
        <w:br/>
        <w:t>2025 - Em andamento</w:t>
      </w:r>
    </w:p>
    <w:p>
      <w:pPr>
        <w:pStyle w:val="ResumeSection"/>
        <w:spacing w:before="140" w:after="100"/>
        <w:shd w:fill="DEDEDE"/>
        <w:keepNext/>
        <w:pBdr>
          <w:top w:val="single" w:sz="5" w:space="1" w:color="555555"/>
          <w:bottom w:val="single" w:sz="5" w:space="1" w:color="555555"/>
        </w:pBdr>
      </w:pPr>
      <w:r>
        <w:rPr>
          <w:rFonts w:ascii="Arial" w:hAnsi="Arial"/>
          <w:b/>
          <w:color w:val="111111"/>
          <w:sz w:val="21"/>
        </w:rPr>
        <w:t>Habilidades &amp; Competências</w:t>
      </w:r>
    </w:p>
    <w:p>
      <w:pPr>
        <w:sectPr>
          <w:footerReference w:type="default" r:id="rId24"/>
          <w:pgSz w:w="12240" w:h="15840"/>
          <w:pgMar w:top="792" w:right="936" w:bottom="792" w:left="936" w:header="360" w:footer="403" w:gutter="0"/>
          <w:cols w:space="720"/>
          <w:docGrid w:linePitch="360"/>
        </w:sectPr>
      </w:pP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IA Aplicada &amp; Sistemas Agent-Native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Agentes de IA e fluxos híbridos entre pessoas e agentes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Geração Aumentada por Recuperação (RAG)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LangChain / LangGraph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APIs da OpenAI e clientes de agentes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Model Context Protocol (MCP)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Arquitetura &amp; Práticas de Desenvolvimento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Ciclo completo de desenvolvimento (end-to-end)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REST API (desenvolvimento, consumo, documentação Swagger)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SOAP Web Services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Padrões de desenvolvimento seguro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Arquitetura orientada a eventos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Ambientes conteinerizados (Docker, Docker Compose, Kubernetes)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Microsserviços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Análise de código de baixo nível (bytecode)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Desenvolvimento de plugins para SonarQube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Desenvolvimento de plugins para Jenkins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Desenvolvimento de agents para JVM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Desenvolvimento de Test Adapters para .NET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Linguagens &amp; Frameworks Backend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Java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Python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Node.js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.NET / C#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Spring / Spring Boot / Spring Data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Hibernate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Quartz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Kafka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ActiveMQ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Configurações avançadas Maven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Testes &amp; Qualidade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JUnit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Mockito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TestContainers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JMeter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Postman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Desenvolvimento Mobile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React Native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Android (Java)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Ionic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Cordova</w:t>
      </w:r>
    </w:p>
    <w:p>
      <w:r>
        <w:br w:type="column"/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Desenvolvimento Frontend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React.js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Angular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AngularJS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HTML5 &amp; CSS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Bootstrap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jQuery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JSF / PrimeFaces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DevOps &amp; Infraestrutura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Jenkins &amp; Groovy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Docker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Tomcat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JBoss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WebLogic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Apache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Nginx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Bash Script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Linux (Debian, CentOS)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SonarQube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Google Cloud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Firebase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Nexus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Gerenciamento de Dados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SQL Server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Oracle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MySQL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Elasticsearch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MongoDB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Firestore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Neo4J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Metodologias &amp; Processos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Scrum / Kanban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Gitflow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Code Review &amp; Pull Requests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Análise de requisitos</w:t>
      </w:r>
    </w:p>
    <w:p>
      <w:pPr>
        <w:sectPr>
          <w:type w:val="continuous"/>
          <w:pgSz w:w="12240" w:h="15840"/>
          <w:pgMar w:top="792" w:right="936" w:bottom="792" w:left="936" w:header="360" w:footer="403" w:gutter="0"/>
          <w:cols w:space="420" w:num="2"/>
          <w:docGrid w:linePitch="360"/>
        </w:sectPr>
      </w:pPr>
    </w:p>
    <w:p>
      <w:pPr>
        <w:pStyle w:val="ResumeSection"/>
        <w:spacing w:before="140" w:after="100"/>
        <w:shd w:fill="DEDEDE"/>
        <w:keepNext/>
        <w:pBdr>
          <w:top w:val="single" w:sz="5" w:space="1" w:color="555555"/>
          <w:bottom w:val="single" w:sz="5" w:space="1" w:color="555555"/>
        </w:pBdr>
      </w:pPr>
      <w:r>
        <w:rPr>
          <w:rFonts w:ascii="Arial" w:hAnsi="Arial"/>
          <w:b/>
          <w:color w:val="111111"/>
          <w:sz w:val="21"/>
        </w:rPr>
        <w:t>Projetos Selecionados</w:t>
      </w:r>
    </w:p>
    <w:p>
      <w:pPr>
        <w:pStyle w:val="ResumeRole"/>
      </w:pPr>
      <w:r>
        <w:drawing>
          <wp:inline xmlns:a="http://schemas.openxmlformats.org/drawingml/2006/main" xmlns:pic="http://schemas.openxmlformats.org/drawingml/2006/picture">
            <wp:extent cx="265176" cy="265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color w:val="111111"/>
          <w:sz w:val="18"/>
        </w:rPr>
        <w:t xml:space="preserve">  </w:t>
      </w:r>
      <w:r>
        <w:rPr>
          <w:rFonts w:ascii="Arial" w:hAnsi="Arial"/>
          <w:b/>
          <w:color w:val="111111"/>
          <w:sz w:val="20"/>
        </w:rPr>
        <w:t>Manura — Criador e Arquiteto de Software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Plataforma modular para gestão de ativos, manutenção e operações de campo. Oferece gestão do ciclo de vida de ativos, atividades preventivas, corretivas e preditivas, formulários dinâmicos, fluxos configuráveis, planejamento geográfico, execução móvel offline, estoque, recursos operacionais, trilhas de auditoria e configuração assistida por IA.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Sou responsável pela arquitetura do produto nas aplicações web e mobile, backend, componentes de domínio compartilhados, testes automatizados, CI/CD, observabilidade e ferramentas operacionais.</w:t>
      </w:r>
    </w:p>
    <w:p>
      <w:pPr>
        <w:pStyle w:val="ResumeBody"/>
      </w:pPr>
      <w:r>
        <w:rPr>
          <w:rFonts w:ascii="Arial" w:hAnsi="Arial"/>
          <w:b/>
          <w:color w:val="111111"/>
          <w:sz w:val="18"/>
        </w:rPr>
        <w:t xml:space="preserve">Stack: </w:t>
      </w:r>
      <w:r>
        <w:rPr>
          <w:rFonts w:ascii="Arial" w:hAnsi="Arial"/>
          <w:color w:val="111111"/>
          <w:sz w:val="18"/>
        </w:rPr>
        <w:t>Arquitetura de Software, React Native, React, Node.js, Firebase, MongoDB, Playwright</w:t>
      </w:r>
    </w:p>
    <w:p>
      <w:pPr>
        <w:pStyle w:val="ResumeBody"/>
      </w:pPr>
      <w:hyperlink r:id="rId14">
        <w:r>
          <w:rPr>
            <w:rFonts w:ascii="Arial" w:hAnsi="Arial"/>
            <w:sz w:val="18"/>
            <w:color w:val="0563C1"/>
            <w:u w:val="single"/>
          </w:rPr>
          <w:t>Site do produto</w:t>
        </w:r>
      </w:hyperlink>
    </w:p>
    <w:p>
      <w:pPr>
        <w:spacing w:before="20" w:after="80"/>
        <w:pBdr>
          <w:bottom w:val="single" w:sz="5" w:space="1" w:color="222222"/>
        </w:pBdr>
      </w:pPr>
    </w:p>
    <w:p>
      <w:pPr>
        <w:pStyle w:val="ResumeRole"/>
      </w:pPr>
      <w:r>
        <w:drawing>
          <wp:inline xmlns:a="http://schemas.openxmlformats.org/drawingml/2006/main" xmlns:pic="http://schemas.openxmlformats.org/drawingml/2006/picture">
            <wp:extent cx="265176" cy="265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color w:val="111111"/>
          <w:sz w:val="18"/>
        </w:rPr>
        <w:t xml:space="preserve">  </w:t>
      </w:r>
      <w:r>
        <w:rPr>
          <w:rFonts w:ascii="Arial" w:hAnsi="Arial"/>
          <w:b/>
          <w:color w:val="111111"/>
          <w:sz w:val="20"/>
        </w:rPr>
        <w:t>Bondia Workspaces (BIAWS) — Criador e Desenvolvedor Principal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Workspace operacional open source e agent-native para equipes híbridas de software formadas por pessoas e agentes de IA. Reúne issues, melhorias, procedimentos operacionais, topologia de aplicações, sinais de saúde dos ambientes e skills versionadas para agentes em uma única plataforma.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Projetei ferramentas MCP com escopo por domínio e um fluxo baseado em CLI para publicar e instalar capacidades de agentes sem acesso irrestrito ao banco de dados. A plataforma inclui autorização por workspace, trilhas de auditoria, instalação reproduzível com Docker, suporte a múltiplas instâncias e integração com clientes como Codex e Claude.</w:t>
      </w:r>
    </w:p>
    <w:p>
      <w:pPr>
        <w:pStyle w:val="ResumeBody"/>
      </w:pPr>
      <w:r>
        <w:rPr>
          <w:rFonts w:ascii="Arial" w:hAnsi="Arial"/>
          <w:b/>
          <w:color w:val="111111"/>
          <w:sz w:val="18"/>
        </w:rPr>
        <w:t xml:space="preserve">Stack: </w:t>
      </w:r>
      <w:r>
        <w:rPr>
          <w:rFonts w:ascii="Arial" w:hAnsi="Arial"/>
          <w:color w:val="111111"/>
          <w:sz w:val="18"/>
        </w:rPr>
        <w:t>Inteligência Artificial, Arquitetura de Software, Node.js, React, MongoDB, Docker, MCP</w:t>
      </w:r>
    </w:p>
    <w:p>
      <w:pPr>
        <w:pStyle w:val="ResumeBody"/>
      </w:pPr>
      <w:hyperlink r:id="rId16">
        <w:r>
          <w:rPr>
            <w:rFonts w:ascii="Arial" w:hAnsi="Arial"/>
            <w:sz w:val="18"/>
            <w:color w:val="0563C1"/>
            <w:u w:val="single"/>
          </w:rPr>
          <w:t>Repositório no GitHub</w:t>
        </w:r>
      </w:hyperlink>
    </w:p>
    <w:p>
      <w:pPr>
        <w:spacing w:before="20" w:after="80"/>
        <w:pBdr>
          <w:bottom w:val="single" w:sz="5" w:space="1" w:color="222222"/>
        </w:pBdr>
      </w:pPr>
    </w:p>
    <w:p>
      <w:pPr>
        <w:pStyle w:val="ResumeRole"/>
      </w:pPr>
      <w:r>
        <w:drawing>
          <wp:inline xmlns:a="http://schemas.openxmlformats.org/drawingml/2006/main" xmlns:pic="http://schemas.openxmlformats.org/drawingml/2006/picture">
            <wp:extent cx="265176" cy="265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color w:val="111111"/>
          <w:sz w:val="18"/>
        </w:rPr>
        <w:t xml:space="preserve">  </w:t>
      </w:r>
      <w:r>
        <w:rPr>
          <w:rFonts w:ascii="Arial" w:hAnsi="Arial"/>
          <w:b/>
          <w:color w:val="111111"/>
          <w:sz w:val="20"/>
        </w:rPr>
        <w:t>Quero QR — Criador e Engenheiro Full-Stack/Mobile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Plataforma completa que conecta objetos físicos a identidades digitais persistentes por meio de QR Codes estáveis. Cada item pode possuir um perfil digital estruturado com informações públicas ou privadas, fotos, arquivos, notas, checklists, histórico, coleções, analytics e interações de visitantes.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Sou responsável pelo design do produto, arquitetura de software, desenvolvimento web e mobile, serviços de backend, pagamentos, testes automatizados, implantação e toda a experiência de integração entre o mundo físico e o digital.</w:t>
      </w:r>
    </w:p>
    <w:p>
      <w:pPr>
        <w:pStyle w:val="ResumeBody"/>
      </w:pPr>
      <w:r>
        <w:rPr>
          <w:rFonts w:ascii="Arial" w:hAnsi="Arial"/>
          <w:b/>
          <w:color w:val="111111"/>
          <w:sz w:val="18"/>
        </w:rPr>
        <w:t xml:space="preserve">Stack: </w:t>
      </w:r>
      <w:r>
        <w:rPr>
          <w:rFonts w:ascii="Arial" w:hAnsi="Arial"/>
          <w:color w:val="111111"/>
          <w:sz w:val="18"/>
        </w:rPr>
        <w:t>React Native, React, Firebase, Google Cloud, Arquitetura de Software, Playwright</w:t>
      </w:r>
    </w:p>
    <w:p>
      <w:pPr>
        <w:pStyle w:val="ResumeBody"/>
      </w:pPr>
      <w:hyperlink r:id="rId18">
        <w:r>
          <w:rPr>
            <w:rFonts w:ascii="Arial" w:hAnsi="Arial"/>
            <w:sz w:val="18"/>
            <w:color w:val="0563C1"/>
            <w:u w:val="single"/>
          </w:rPr>
          <w:t>Google Play</w:t>
        </w:r>
      </w:hyperlink>
    </w:p>
    <w:p>
      <w:pPr>
        <w:spacing w:before="20" w:after="80"/>
        <w:pBdr>
          <w:bottom w:val="single" w:sz="5" w:space="1" w:color="222222"/>
        </w:pBdr>
      </w:pPr>
    </w:p>
    <w:p>
      <w:pPr>
        <w:pStyle w:val="ResumeRole"/>
      </w:pPr>
      <w:r>
        <w:drawing>
          <wp:inline xmlns:a="http://schemas.openxmlformats.org/drawingml/2006/main" xmlns:pic="http://schemas.openxmlformats.org/drawingml/2006/picture">
            <wp:extent cx="265176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color w:val="111111"/>
          <w:sz w:val="18"/>
        </w:rPr>
        <w:t xml:space="preserve">  </w:t>
      </w:r>
      <w:r>
        <w:rPr>
          <w:rFonts w:ascii="Arial" w:hAnsi="Arial"/>
          <w:b/>
          <w:color w:val="111111"/>
          <w:sz w:val="20"/>
        </w:rPr>
        <w:t>I-Ching Mobile — Criador e Engenheiro Mobile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Projetei e desenvolvi de forma independente um aplicativo Android para consultas ao I Ching, com exploração estruturada de trigramas, hexagramas, linhas mutantes, hexagramas relacionados e histórico de consultas.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Mais recentemente, acrescentei interpretação assistida por IA para ajudar o usuário a explorar os resultados sob novas perspectivas, preservando o caráter reflexivo e não determinístico da experiência.</w:t>
      </w:r>
    </w:p>
    <w:p>
      <w:pPr>
        <w:pStyle w:val="ResumeBody"/>
      </w:pPr>
      <w:r>
        <w:rPr>
          <w:rFonts w:ascii="Arial" w:hAnsi="Arial"/>
          <w:b/>
          <w:color w:val="111111"/>
          <w:sz w:val="18"/>
        </w:rPr>
        <w:t xml:space="preserve">Stack: </w:t>
      </w:r>
      <w:r>
        <w:rPr>
          <w:rFonts w:ascii="Arial" w:hAnsi="Arial"/>
          <w:color w:val="111111"/>
          <w:sz w:val="18"/>
        </w:rPr>
        <w:t>React Native, Firebase, Android, Arquitetura Mobile, IA Aplicada</w:t>
      </w:r>
    </w:p>
    <w:p>
      <w:pPr>
        <w:pStyle w:val="ResumeBody"/>
      </w:pPr>
      <w:hyperlink r:id="rId20">
        <w:r>
          <w:rPr>
            <w:rFonts w:ascii="Arial" w:hAnsi="Arial"/>
            <w:sz w:val="18"/>
            <w:color w:val="0563C1"/>
            <w:u w:val="single"/>
          </w:rPr>
          <w:t>Google Play</w:t>
        </w:r>
      </w:hyperlink>
    </w:p>
    <w:p>
      <w:pPr>
        <w:spacing w:before="20" w:after="80"/>
        <w:pBdr>
          <w:bottom w:val="single" w:sz="5" w:space="1" w:color="222222"/>
        </w:pBdr>
      </w:pPr>
    </w:p>
    <w:p>
      <w:pPr>
        <w:pStyle w:val="ResumeSection"/>
        <w:spacing w:before="140" w:after="100"/>
        <w:shd w:fill="DEDEDE"/>
        <w:keepNext/>
        <w:pBdr>
          <w:top w:val="single" w:sz="5" w:space="1" w:color="555555"/>
          <w:bottom w:val="single" w:sz="5" w:space="1" w:color="555555"/>
        </w:pBdr>
      </w:pPr>
      <w:r>
        <w:rPr>
          <w:rFonts w:ascii="Arial" w:hAnsi="Arial"/>
          <w:b/>
          <w:color w:val="111111"/>
          <w:sz w:val="21"/>
        </w:rPr>
        <w:t>Experiência Profissional</w:t>
      </w:r>
    </w:p>
    <w:p>
      <w:pPr>
        <w:pStyle w:val="ResumeRole"/>
      </w:pPr>
      <w:r>
        <w:drawing>
          <wp:inline xmlns:a="http://schemas.openxmlformats.org/drawingml/2006/main" xmlns:pic="http://schemas.openxmlformats.org/drawingml/2006/picture">
            <wp:extent cx="265176" cy="265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color w:val="111111"/>
          <w:sz w:val="18"/>
        </w:rPr>
        <w:t xml:space="preserve">  </w:t>
      </w:r>
      <w:r>
        <w:rPr>
          <w:rFonts w:ascii="Arial" w:hAnsi="Arial"/>
          <w:b/>
          <w:color w:val="111111"/>
          <w:sz w:val="20"/>
        </w:rPr>
        <w:t>Engenheiro de Software Sênior / Arquiteto de Soluções</w:t>
      </w:r>
    </w:p>
    <w:p>
      <w:pPr>
        <w:pStyle w:val="ResumeMeta"/>
        <w:ind w:left="619"/>
      </w:pPr>
      <w:r>
        <w:rPr>
          <w:rFonts w:ascii="Arial" w:hAnsi="Arial"/>
          <w:color w:val="111111"/>
          <w:sz w:val="18"/>
        </w:rPr>
        <w:t>TIM Brasil - 01/2014 - presente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Projetei e continuo evoluindo uma plataforma completa de manutenção preventiva para a TIM Brasil por meio da Nalbatech/Bosonit.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Sou responsável pela aplicação React Native, backend Java, arquitetura da solução, integrações corporativas, pipelines Jenkins, testes automatizados, sustentação em produção e evolução contínua do produto.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Tecnologias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React.js, React Native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Java, Spring MVC, Hibernate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Ionic, Cordova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AngularJS, Bootstrap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Oracle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Linux Redhat e CentOS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Jenkins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JMeter</w:t>
      </w:r>
    </w:p>
    <w:p>
      <w:pPr>
        <w:spacing w:before="20" w:after="80"/>
        <w:pBdr>
          <w:bottom w:val="single" w:sz="5" w:space="1" w:color="222222"/>
        </w:pBdr>
      </w:pPr>
    </w:p>
    <w:p>
      <w:pPr>
        <w:pStyle w:val="ResumeRole"/>
      </w:pPr>
      <w:r>
        <w:drawing>
          <wp:inline xmlns:a="http://schemas.openxmlformats.org/drawingml/2006/main" xmlns:pic="http://schemas.openxmlformats.org/drawingml/2006/picture">
            <wp:extent cx="265176" cy="26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color w:val="111111"/>
          <w:sz w:val="18"/>
        </w:rPr>
        <w:t xml:space="preserve">  </w:t>
      </w:r>
      <w:r>
        <w:rPr>
          <w:rFonts w:ascii="Arial" w:hAnsi="Arial"/>
          <w:b/>
          <w:color w:val="111111"/>
          <w:sz w:val="20"/>
        </w:rPr>
        <w:t>Engenheiro de Software Sênior</w:t>
      </w:r>
    </w:p>
    <w:p>
      <w:pPr>
        <w:pStyle w:val="ResumeMeta"/>
        <w:ind w:left="619"/>
      </w:pPr>
      <w:r>
        <w:rPr>
          <w:rFonts w:ascii="Arial" w:hAnsi="Arial"/>
          <w:color w:val="111111"/>
          <w:sz w:val="18"/>
        </w:rPr>
        <w:t>Bugscout Inc. - 08/2018 - 09/2024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Atuação como desenvolvedor sênior em um sistema de análise estática de código com foco em segurança da informação (OWASP, CWE, PCI), integrando ferramentas como Jenkins, Maven, SonarQube, SAP e Docker. Desenvolvimento de componentes em Java e Spring Boot, com trabalho em instrumentação de bytecode, JavaAgents e TestAdapters para .NET. Também responsável por documentação, empacotamento e redesenho do front-end do produto.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Tecnologias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Java, Springboot, SpringData, SpringShell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ActiveMQ, Kafka, Elasticsearch, Neo4J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Swagger, REST API, GraphQL API, JWT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React, Material UI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Jenkins, Maven, desenvolvimento de plugins Javac e Sonarqube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Estruturas de baixo nível em Java e .NET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Instrumentação de código Java e .NET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Manipulação de AST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Manipulação de Bytecode/IL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Desenvolvimento de TestAdapters (.NET)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Desenvolvimento de JavaAgents (JVM)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Integrações Java x SAP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Kubernetes, Docker, Docker-Compose, TestContainers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GCloud, AWS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JUnit, Mockito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Ansible, Packer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Linux Debian, scripts em Bash</w:t>
      </w:r>
    </w:p>
    <w:p>
      <w:pPr>
        <w:spacing w:before="20" w:after="80"/>
        <w:pBdr>
          <w:bottom w:val="single" w:sz="5" w:space="1" w:color="222222"/>
        </w:pBdr>
      </w:pPr>
    </w:p>
    <w:p>
      <w:pPr>
        <w:pStyle w:val="ResumeRole"/>
      </w:pPr>
      <w:r>
        <w:drawing>
          <wp:inline xmlns:a="http://schemas.openxmlformats.org/drawingml/2006/main" xmlns:pic="http://schemas.openxmlformats.org/drawingml/2006/picture">
            <wp:extent cx="265176" cy="26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color w:val="111111"/>
          <w:sz w:val="18"/>
        </w:rPr>
        <w:t xml:space="preserve">  </w:t>
      </w:r>
      <w:r>
        <w:rPr>
          <w:rFonts w:ascii="Arial" w:hAnsi="Arial"/>
          <w:b/>
          <w:color w:val="111111"/>
          <w:sz w:val="20"/>
        </w:rPr>
        <w:t>Desenvolvedor Sênior</w:t>
      </w:r>
    </w:p>
    <w:p>
      <w:pPr>
        <w:pStyle w:val="ResumeMeta"/>
        <w:ind w:left="619"/>
      </w:pPr>
      <w:r>
        <w:rPr>
          <w:rFonts w:ascii="Arial" w:hAnsi="Arial"/>
          <w:color w:val="111111"/>
          <w:sz w:val="18"/>
        </w:rPr>
        <w:t>BNP Paribas Cardif - 02/2016 - 07/2018</w:t>
      </w:r>
    </w:p>
    <w:p>
      <w:pPr>
        <w:pStyle w:val="ResumeBody"/>
        <w:spacing w:after="60"/>
      </w:pPr>
      <w:r>
        <w:rPr>
          <w:rFonts w:ascii="Arial" w:hAnsi="Arial"/>
          <w:i w:val="0"/>
          <w:color w:val="111111"/>
          <w:sz w:val="18"/>
        </w:rPr>
        <w:t>Participação no desenvolvimento de novas funcionalidades e sustentação dos sistemas principais da seguradora, como os responsáveis por automação de sinistros e integrações com parceiros.</w:t>
      </w:r>
    </w:p>
    <w:p>
      <w:pPr>
        <w:pStyle w:val="ResumeCategory"/>
      </w:pPr>
      <w:r>
        <w:rPr>
          <w:rFonts w:ascii="Arial" w:hAnsi="Arial"/>
          <w:b/>
          <w:color w:val="111111"/>
          <w:sz w:val="18"/>
        </w:rPr>
        <w:t>Tecnologias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Java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Hibernate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JBoss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Quartz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JPA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Spring-Batch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SQL Server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Angular 4</w:t>
      </w:r>
    </w:p>
    <w:p>
      <w:pPr>
        <w:pStyle w:val="ResumeCompactBullet"/>
      </w:pPr>
      <w:r>
        <w:rPr>
          <w:rFonts w:ascii="Arial" w:hAnsi="Arial"/>
          <w:color w:val="111111"/>
          <w:sz w:val="18"/>
        </w:rPr>
        <w:t>JSF Primefaces</w:t>
      </w:r>
    </w:p>
    <w:p>
      <w:pPr>
        <w:spacing w:before="20" w:after="80"/>
        <w:pBdr>
          <w:bottom w:val="single" w:sz="5" w:space="1" w:color="222222"/>
        </w:pBdr>
      </w:pPr>
    </w:p>
    <w:p>
      <w:pPr>
        <w:pStyle w:val="ResumeCategory"/>
        <w:spacing w:before="60" w:after="40"/>
      </w:pPr>
      <w:r>
        <w:rPr>
          <w:rFonts w:ascii="Arial" w:hAnsi="Arial"/>
          <w:b/>
          <w:color w:val="111111"/>
          <w:sz w:val="18"/>
        </w:rPr>
        <w:t>Experiências anteriores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Desenvolvedor de Software Sênior</w:t>
      </w:r>
      <w:r>
        <w:rPr>
          <w:rFonts w:ascii="Arial" w:hAnsi="Arial"/>
          <w:color w:val="555555"/>
          <w:sz w:val="17"/>
        </w:rPr>
        <w:t xml:space="preserve"> · Schneider Electric — 01/2014 - 02/2016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Especialista de Sistemas</w:t>
      </w:r>
      <w:r>
        <w:rPr>
          <w:rFonts w:ascii="Arial" w:hAnsi="Arial"/>
          <w:color w:val="555555"/>
          <w:sz w:val="17"/>
        </w:rPr>
        <w:t xml:space="preserve"> · Cielo — 06/2013 - 01/2014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Líder Técnico</w:t>
      </w:r>
      <w:r>
        <w:rPr>
          <w:rFonts w:ascii="Arial" w:hAnsi="Arial"/>
          <w:color w:val="555555"/>
          <w:sz w:val="17"/>
        </w:rPr>
        <w:t xml:space="preserve"> · Cielo — 01/2013 - 06/2013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Consultor</w:t>
      </w:r>
      <w:r>
        <w:rPr>
          <w:rFonts w:ascii="Arial" w:hAnsi="Arial"/>
          <w:color w:val="555555"/>
          <w:sz w:val="17"/>
        </w:rPr>
        <w:t xml:space="preserve"> · Consultoria H2M — 08/2006 - 05/2013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Analista de Sistemas</w:t>
      </w:r>
      <w:r>
        <w:rPr>
          <w:rFonts w:ascii="Arial" w:hAnsi="Arial"/>
          <w:color w:val="555555"/>
          <w:sz w:val="17"/>
        </w:rPr>
        <w:t xml:space="preserve"> · Fundação Ezute — 10/2012 - 01/2013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Líder Técnico</w:t>
      </w:r>
      <w:r>
        <w:rPr>
          <w:rFonts w:ascii="Arial" w:hAnsi="Arial"/>
          <w:color w:val="555555"/>
          <w:sz w:val="17"/>
        </w:rPr>
        <w:t xml:space="preserve"> · Cielo — 11/2009 - 09/2012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Analista Desenvolvedor</w:t>
      </w:r>
      <w:r>
        <w:rPr>
          <w:rFonts w:ascii="Arial" w:hAnsi="Arial"/>
          <w:color w:val="555555"/>
          <w:sz w:val="17"/>
        </w:rPr>
        <w:t xml:space="preserve"> · Merrill Lynch — 11/2007 - 11/2009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Coordenador de Equipe</w:t>
      </w:r>
      <w:r>
        <w:rPr>
          <w:rFonts w:ascii="Arial" w:hAnsi="Arial"/>
          <w:color w:val="555555"/>
          <w:sz w:val="17"/>
        </w:rPr>
        <w:t xml:space="preserve"> · C&amp;A — 11/2008 - 01/2009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Analista Desenvolvedor</w:t>
      </w:r>
      <w:r>
        <w:rPr>
          <w:rFonts w:ascii="Arial" w:hAnsi="Arial"/>
          <w:color w:val="555555"/>
          <w:sz w:val="17"/>
        </w:rPr>
        <w:t xml:space="preserve"> · Banco Espírito Santo — 10/2008 - 11/2008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Analista de Sistemas</w:t>
      </w:r>
      <w:r>
        <w:rPr>
          <w:rFonts w:ascii="Arial" w:hAnsi="Arial"/>
          <w:color w:val="555555"/>
          <w:sz w:val="17"/>
        </w:rPr>
        <w:t xml:space="preserve"> · Editora SBS — 09/2007 - 11/2007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Analista Desenvolvedor</w:t>
      </w:r>
      <w:r>
        <w:rPr>
          <w:rFonts w:ascii="Arial" w:hAnsi="Arial"/>
          <w:color w:val="555555"/>
          <w:sz w:val="17"/>
        </w:rPr>
        <w:t xml:space="preserve"> · Drogacenter — 08/2006 - 11/2007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Analista Desenvolvedor</w:t>
      </w:r>
      <w:r>
        <w:rPr>
          <w:rFonts w:ascii="Arial" w:hAnsi="Arial"/>
          <w:color w:val="555555"/>
          <w:sz w:val="17"/>
        </w:rPr>
        <w:t xml:space="preserve"> · NationSoft — 07/2006 - 10/2007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Desenvolvedor</w:t>
      </w:r>
      <w:r>
        <w:rPr>
          <w:rFonts w:ascii="Arial" w:hAnsi="Arial"/>
          <w:color w:val="555555"/>
          <w:sz w:val="17"/>
        </w:rPr>
        <w:t xml:space="preserve"> · Hewlett-Packard — 02/2002 - 07/2006</w:t>
      </w:r>
    </w:p>
    <w:p>
      <w:pPr>
        <w:pStyle w:val="ResumeBody"/>
        <w:spacing w:after="30"/>
      </w:pPr>
      <w:r>
        <w:rPr>
          <w:rFonts w:ascii="Arial" w:hAnsi="Arial"/>
          <w:b/>
          <w:color w:val="111111"/>
          <w:sz w:val="17"/>
        </w:rPr>
        <w:t>Assistente Administrativo</w:t>
      </w:r>
      <w:r>
        <w:rPr>
          <w:rFonts w:ascii="Arial" w:hAnsi="Arial"/>
          <w:color w:val="555555"/>
          <w:sz w:val="17"/>
        </w:rPr>
        <w:t xml:space="preserve"> · Hewlett-Packard — 10/1996 - 02/2002</w:t>
      </w:r>
    </w:p>
    <w:sectPr w:rsidR="00FC693F" w:rsidRPr="0006063C" w:rsidSect="00034616">
      <w:type w:val="continuous"/>
      <w:pgSz w:w="12240" w:h="15840"/>
      <w:pgMar w:top="792" w:right="936" w:bottom="792" w:left="936" w:header="360" w:footer="403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/>
        <w:color w:val="555555"/>
        <w:sz w:val="16"/>
      </w:rPr>
      <w:t xml:space="preserve">Page </w:t>
    </w:r>
    <w:r>
      <w:rPr>
        <w:rFonts w:ascii="Arial" w:hAnsi="Arial"/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Arial" w:hAnsi="Arial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  <w:pPr>
      <w:spacing w:before="0" w:after="60" w:line="252" w:lineRule="auto"/>
    </w:pPr>
  </w:style>
  <w:style w:type="paragraph" w:customStyle="1" w:styleId="ResumeSection">
    <w:name w:val="Resume Section"/>
    <w:basedOn w:val="Normal"/>
    <w:pPr>
      <w:keepNext/>
    </w:pPr>
  </w:style>
  <w:style w:type="paragraph" w:customStyle="1" w:styleId="ResumeRole">
    <w:name w:val="Resume Role"/>
    <w:basedOn w:val="Normal"/>
    <w:pPr>
      <w:keepNext/>
      <w:spacing w:after="0"/>
    </w:pPr>
    <w:rPr>
      <w:b/>
      <w:sz w:val="20"/>
    </w:rPr>
  </w:style>
  <w:style w:type="paragraph" w:customStyle="1" w:styleId="ResumeMeta">
    <w:name w:val="Resume Meta"/>
    <w:basedOn w:val="Normal"/>
    <w:pPr>
      <w:keepNext/>
      <w:spacing w:after="60"/>
    </w:pPr>
    <w:rPr>
      <w:sz w:val="18"/>
    </w:rPr>
  </w:style>
  <w:style w:type="paragraph" w:customStyle="1" w:styleId="ResumeCategory">
    <w:name w:val="Resume Category"/>
    <w:basedOn w:val="Normal"/>
    <w:pPr>
      <w:keepNext/>
      <w:spacing w:before="60" w:after="20"/>
    </w:pPr>
    <w:rPr>
      <w:b/>
      <w:sz w:val="18"/>
    </w:rPr>
  </w:style>
  <w:style w:type="paragraph" w:customStyle="1" w:styleId="ResumeBullet">
    <w:name w:val="Resume Bullet"/>
    <w:basedOn w:val="ListBullet"/>
    <w:pPr>
      <w:spacing w:after="20" w:line="240" w:lineRule="auto"/>
      <w:ind w:left="346" w:hanging="173"/>
    </w:pPr>
    <w:rPr>
      <w:rFonts w:ascii="Arial" w:hAnsi="Arial"/>
      <w:sz w:val="18"/>
    </w:rPr>
  </w:style>
  <w:style w:type="paragraph" w:customStyle="1" w:styleId="ResumeCompactBullet">
    <w:name w:val="Resume Compact Bullet"/>
    <w:basedOn w:val="ResumeBullet"/>
    <w:pPr>
      <w:spacing w:after="0"/>
    </w:pPr>
    <w:rPr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fabiano.bondia@gmail.com" TargetMode="External"/><Relationship Id="rId10" Type="http://schemas.openxmlformats.org/officeDocument/2006/relationships/hyperlink" Target="https://fbondia.github.io" TargetMode="External"/><Relationship Id="rId11" Type="http://schemas.openxmlformats.org/officeDocument/2006/relationships/hyperlink" Target="https://www.linkedin.com/in/fbondia/" TargetMode="External"/><Relationship Id="rId12" Type="http://schemas.openxmlformats.org/officeDocument/2006/relationships/hyperlink" Target="https://github.com/fbondia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app.manura.co/" TargetMode="External"/><Relationship Id="rId15" Type="http://schemas.openxmlformats.org/officeDocument/2006/relationships/image" Target="media/image2.png"/><Relationship Id="rId16" Type="http://schemas.openxmlformats.org/officeDocument/2006/relationships/hyperlink" Target="https://github.com/fbondia/biaws" TargetMode="External"/><Relationship Id="rId17" Type="http://schemas.openxmlformats.org/officeDocument/2006/relationships/image" Target="media/image3.png"/><Relationship Id="rId18" Type="http://schemas.openxmlformats.org/officeDocument/2006/relationships/hyperlink" Target="https://play.google.com/store/apps/details?id=br.com.bondia.queroqr" TargetMode="External"/><Relationship Id="rId19" Type="http://schemas.openxmlformats.org/officeDocument/2006/relationships/image" Target="media/image4.png"/><Relationship Id="rId20" Type="http://schemas.openxmlformats.org/officeDocument/2006/relationships/hyperlink" Target="https://play.google.com/store/apps/details?id=br.com.bondia.iching" TargetMode="External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Fabiano Bondia - Resume (PT)</dc:title>
  <dc:subject>Professional Resume</dc:subject>
  <dc:creator>Fabiano Bondia</dc:creator>
  <cp:keywords>resume, software engineering, software architecture,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