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620" w:rsidRDefault="00B235C9">
      <w:pPr>
        <w:spacing w:after="89" w:line="259" w:lineRule="auto"/>
        <w:ind w:left="928" w:right="995"/>
        <w:jc w:val="center"/>
      </w:pPr>
      <w:r>
        <w:rPr>
          <w:b/>
          <w:sz w:val="32"/>
        </w:rPr>
        <w:t xml:space="preserve">INSTITUTO INFNET </w:t>
      </w:r>
    </w:p>
    <w:p w:rsidR="00341620" w:rsidRDefault="00B235C9">
      <w:pPr>
        <w:spacing w:after="119" w:line="239" w:lineRule="auto"/>
        <w:ind w:left="3116" w:hanging="2065"/>
      </w:pPr>
      <w:r>
        <w:rPr>
          <w:b/>
          <w:sz w:val="32"/>
        </w:rPr>
        <w:t xml:space="preserve">ESCOLA SUPERIOR DE TECNOLOGIA DA INFORMAÇÃO </w:t>
      </w:r>
    </w:p>
    <w:p w:rsidR="00341620" w:rsidRDefault="00B235C9">
      <w:pPr>
        <w:spacing w:after="283" w:line="239" w:lineRule="auto"/>
        <w:ind w:left="3181" w:hanging="2610"/>
      </w:pPr>
      <w:r>
        <w:rPr>
          <w:b/>
          <w:sz w:val="32"/>
        </w:rPr>
        <w:t xml:space="preserve">GRADUAÇÃO EM GESTÃO DE TECNOLOGIA DA INFORMAÇÃO </w:t>
      </w:r>
    </w:p>
    <w:p w:rsidR="00341620" w:rsidRDefault="00B235C9">
      <w:pPr>
        <w:spacing w:after="75" w:line="259" w:lineRule="auto"/>
        <w:ind w:left="0" w:right="1171" w:firstLine="0"/>
        <w:jc w:val="right"/>
      </w:pPr>
      <w:r>
        <w:rPr>
          <w:b/>
          <w:sz w:val="32"/>
        </w:rPr>
        <w:t xml:space="preserve"> </w:t>
      </w:r>
      <w:r>
        <w:rPr>
          <w:b/>
          <w:sz w:val="32"/>
        </w:rPr>
        <w:tab/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68" w:line="259" w:lineRule="auto"/>
        <w:ind w:left="0" w:right="217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341620" w:rsidRDefault="00B235C9">
      <w:pPr>
        <w:spacing w:after="0" w:line="259" w:lineRule="auto"/>
        <w:ind w:left="0" w:right="147" w:firstLine="0"/>
        <w:jc w:val="center"/>
      </w:pPr>
      <w:r>
        <w:rPr>
          <w:noProof/>
        </w:rPr>
        <w:drawing>
          <wp:inline distT="0" distB="0" distL="0" distR="0">
            <wp:extent cx="2139315" cy="2130425"/>
            <wp:effectExtent l="0" t="0" r="0" b="0"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9315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color w:val="5B9BD5"/>
          <w:sz w:val="40"/>
        </w:rPr>
        <w:t xml:space="preserve"> </w:t>
      </w:r>
    </w:p>
    <w:p w:rsidR="00341620" w:rsidRDefault="00B235C9">
      <w:pPr>
        <w:spacing w:after="1780" w:line="216" w:lineRule="auto"/>
        <w:ind w:left="4157" w:right="4261" w:firstLine="0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color w:val="5B9BD5"/>
          <w:sz w:val="72"/>
        </w:rPr>
        <w:t xml:space="preserve"> </w:t>
      </w:r>
    </w:p>
    <w:p w:rsidR="00341620" w:rsidRDefault="00B235C9">
      <w:pPr>
        <w:spacing w:after="89" w:line="259" w:lineRule="auto"/>
        <w:ind w:left="928" w:right="800"/>
        <w:jc w:val="center"/>
      </w:pPr>
      <w:r>
        <w:rPr>
          <w:b/>
          <w:sz w:val="32"/>
        </w:rPr>
        <w:t xml:space="preserve">INFRAESTRUTURA EM NUVEM </w:t>
      </w:r>
      <w:r w:rsidR="00E42FAD">
        <w:rPr>
          <w:b/>
          <w:sz w:val="32"/>
        </w:rPr>
        <w:t>PUBLICA</w:t>
      </w:r>
      <w:r>
        <w:rPr>
          <w:b/>
          <w:sz w:val="32"/>
        </w:rPr>
        <w:t xml:space="preserve"> </w:t>
      </w:r>
    </w:p>
    <w:p w:rsidR="00341620" w:rsidRDefault="00D64042">
      <w:pPr>
        <w:spacing w:after="89" w:line="259" w:lineRule="auto"/>
        <w:ind w:left="928" w:right="796"/>
        <w:jc w:val="center"/>
      </w:pPr>
      <w:r>
        <w:rPr>
          <w:b/>
          <w:sz w:val="32"/>
        </w:rPr>
        <w:t>ETAPA 7</w:t>
      </w:r>
      <w:r w:rsidR="00D87394">
        <w:rPr>
          <w:b/>
          <w:sz w:val="32"/>
        </w:rPr>
        <w:t xml:space="preserve"> </w:t>
      </w:r>
    </w:p>
    <w:p w:rsidR="00341620" w:rsidRDefault="00B235C9">
      <w:pPr>
        <w:spacing w:after="89" w:line="259" w:lineRule="auto"/>
        <w:ind w:left="928" w:right="802"/>
        <w:jc w:val="center"/>
      </w:pPr>
      <w:r>
        <w:rPr>
          <w:b/>
          <w:sz w:val="32"/>
        </w:rPr>
        <w:t xml:space="preserve">ALUNO: FABRICIO BONZI </w:t>
      </w:r>
    </w:p>
    <w:p w:rsidR="00341620" w:rsidRDefault="00B235C9">
      <w:pPr>
        <w:spacing w:after="89" w:line="259" w:lineRule="auto"/>
        <w:ind w:left="928" w:right="799"/>
        <w:jc w:val="center"/>
      </w:pPr>
      <w:r>
        <w:rPr>
          <w:b/>
          <w:sz w:val="32"/>
        </w:rPr>
        <w:t xml:space="preserve">MATRÍCULA: 13428133757 </w:t>
      </w:r>
    </w:p>
    <w:p w:rsidR="00D87394" w:rsidRDefault="00B235C9">
      <w:pPr>
        <w:spacing w:after="89" w:line="259" w:lineRule="auto"/>
        <w:ind w:left="928" w:right="718"/>
        <w:jc w:val="center"/>
        <w:rPr>
          <w:b/>
          <w:sz w:val="32"/>
        </w:rPr>
      </w:pPr>
      <w:r>
        <w:rPr>
          <w:b/>
          <w:sz w:val="32"/>
        </w:rPr>
        <w:t xml:space="preserve">E-MAIL: </w:t>
      </w:r>
      <w:hyperlink r:id="rId9" w:history="1">
        <w:r w:rsidR="00D87394" w:rsidRPr="00BB5D2A">
          <w:rPr>
            <w:rStyle w:val="Hyperlink"/>
            <w:b/>
            <w:sz w:val="32"/>
          </w:rPr>
          <w:t>fabricio.silva@al.infnet.edu.br</w:t>
        </w:r>
      </w:hyperlink>
      <w:r>
        <w:rPr>
          <w:b/>
          <w:sz w:val="32"/>
        </w:rPr>
        <w:t xml:space="preserve"> </w:t>
      </w:r>
    </w:p>
    <w:p w:rsidR="00341620" w:rsidRDefault="00B235C9">
      <w:pPr>
        <w:spacing w:after="89" w:line="259" w:lineRule="auto"/>
        <w:ind w:left="928" w:right="718"/>
        <w:jc w:val="center"/>
      </w:pPr>
      <w:r>
        <w:rPr>
          <w:b/>
          <w:sz w:val="32"/>
        </w:rPr>
        <w:t xml:space="preserve">TURMA: GTI – Noite </w:t>
      </w: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D87394" w:rsidRDefault="00D87394">
      <w:pPr>
        <w:spacing w:after="0" w:line="259" w:lineRule="auto"/>
        <w:ind w:left="182" w:firstLine="0"/>
        <w:jc w:val="center"/>
      </w:pPr>
    </w:p>
    <w:p w:rsidR="00341620" w:rsidRDefault="00B235C9">
      <w:pPr>
        <w:spacing w:after="0" w:line="259" w:lineRule="auto"/>
        <w:ind w:left="182" w:firstLine="0"/>
        <w:jc w:val="center"/>
      </w:pPr>
      <w:r>
        <w:t xml:space="preserve"> </w:t>
      </w:r>
    </w:p>
    <w:p w:rsidR="00341620" w:rsidRDefault="00B235C9">
      <w:pPr>
        <w:pStyle w:val="Ttulo1"/>
        <w:numPr>
          <w:ilvl w:val="0"/>
          <w:numId w:val="0"/>
        </w:numPr>
        <w:ind w:left="-5"/>
      </w:pPr>
      <w:bookmarkStart w:id="0" w:name="_Toc4186"/>
      <w:r>
        <w:t xml:space="preserve">Sumário </w:t>
      </w:r>
      <w:bookmarkEnd w:id="0"/>
    </w:p>
    <w:sdt>
      <w:sdtPr>
        <w:id w:val="1257556327"/>
        <w:docPartObj>
          <w:docPartGallery w:val="Table of Contents"/>
        </w:docPartObj>
      </w:sdtPr>
      <w:sdtEndPr/>
      <w:sdtContent>
        <w:p w:rsidR="00341620" w:rsidRDefault="00B235C9">
          <w:pPr>
            <w:pStyle w:val="Sumrio1"/>
            <w:tabs>
              <w:tab w:val="right" w:leader="dot" w:pos="8582"/>
            </w:tabs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186">
            <w:r>
              <w:t>Sumário</w:t>
            </w:r>
            <w:r>
              <w:tab/>
            </w:r>
            <w:r>
              <w:fldChar w:fldCharType="begin"/>
            </w:r>
            <w:r>
              <w:instrText>PAGEREF _Toc4186 \h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</w:hyperlink>
        </w:p>
        <w:p w:rsidR="00341620" w:rsidRDefault="003857EC">
          <w:pPr>
            <w:pStyle w:val="Sumrio1"/>
            <w:tabs>
              <w:tab w:val="right" w:leader="dot" w:pos="8582"/>
            </w:tabs>
          </w:pPr>
          <w:hyperlink w:anchor="_Toc4187">
            <w:r w:rsidR="00B235C9">
              <w:t>1. Introdução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_Toc4187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3857EC">
          <w:pPr>
            <w:pStyle w:val="Sumrio1"/>
            <w:tabs>
              <w:tab w:val="right" w:leader="dot" w:pos="8582"/>
            </w:tabs>
          </w:pPr>
          <w:hyperlink w:anchor="_Toc4188">
            <w:r w:rsidR="00B235C9">
              <w:t>2. Objetivo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_Toc4188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3857EC">
          <w:pPr>
            <w:pStyle w:val="Sumrio1"/>
            <w:tabs>
              <w:tab w:val="right" w:leader="dot" w:pos="8582"/>
            </w:tabs>
          </w:pPr>
          <w:hyperlink w:anchor="_Toc4189">
            <w:r w:rsidR="00B235C9">
              <w:t>3. Justificativa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_Toc4189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3857EC">
          <w:pPr>
            <w:pStyle w:val="Sumrio1"/>
            <w:tabs>
              <w:tab w:val="right" w:leader="dot" w:pos="8582"/>
            </w:tabs>
          </w:pPr>
          <w:hyperlink w:anchor="_Toc4190">
            <w:r w:rsidR="00B235C9">
              <w:t>4.  Tarefa</w:t>
            </w:r>
            <w:r w:rsidR="00B235C9">
              <w:tab/>
            </w:r>
            <w:r w:rsidR="00B235C9">
              <w:fldChar w:fldCharType="begin"/>
            </w:r>
            <w:r w:rsidR="00B235C9">
              <w:instrText>PAGEREF _Toc4190 \h</w:instrText>
            </w:r>
            <w:r w:rsidR="00B235C9">
              <w:fldChar w:fldCharType="separate"/>
            </w:r>
            <w:r w:rsidR="00B235C9">
              <w:t xml:space="preserve">3 </w:t>
            </w:r>
            <w:r w:rsidR="00B235C9">
              <w:fldChar w:fldCharType="end"/>
            </w:r>
          </w:hyperlink>
        </w:p>
        <w:p w:rsidR="00341620" w:rsidRDefault="00B235C9">
          <w:r>
            <w:fldChar w:fldCharType="end"/>
          </w:r>
        </w:p>
      </w:sdtContent>
    </w:sdt>
    <w:p w:rsidR="00341620" w:rsidRDefault="00B235C9">
      <w:pPr>
        <w:spacing w:after="187" w:line="348" w:lineRule="auto"/>
        <w:ind w:left="-5" w:right="34"/>
      </w:pPr>
      <w:r>
        <w:t xml:space="preserve"> </w:t>
      </w:r>
    </w:p>
    <w:p w:rsidR="00341620" w:rsidRDefault="00B235C9">
      <w:pPr>
        <w:spacing w:after="0" w:line="259" w:lineRule="auto"/>
        <w:ind w:left="399" w:firstLine="0"/>
        <w:jc w:val="center"/>
      </w:pPr>
      <w:r>
        <w:rPr>
          <w:b/>
          <w:sz w:val="32"/>
        </w:rPr>
        <w:t xml:space="preserve"> </w:t>
      </w:r>
      <w:r>
        <w:br w:type="page"/>
      </w:r>
    </w:p>
    <w:p w:rsidR="00341620" w:rsidRDefault="00B235C9">
      <w:pPr>
        <w:pStyle w:val="Ttulo1"/>
        <w:ind w:left="244" w:hanging="259"/>
      </w:pPr>
      <w:bookmarkStart w:id="1" w:name="_Toc4187"/>
      <w:r>
        <w:lastRenderedPageBreak/>
        <w:t xml:space="preserve">Introdução </w:t>
      </w:r>
      <w:bookmarkEnd w:id="1"/>
    </w:p>
    <w:p w:rsidR="00341620" w:rsidRDefault="00B235C9">
      <w:pPr>
        <w:spacing w:after="251"/>
        <w:ind w:left="-5" w:right="34"/>
      </w:pPr>
      <w:r>
        <w:t>Este trabalho nos propõe criar um minimundo e nele aplicar todos os conceitos de Fundamentos de Cloud p</w:t>
      </w:r>
      <w:r w:rsidR="004965D7">
        <w:t>ública voltada ao cenário Amazon AWS</w:t>
      </w:r>
    </w:p>
    <w:p w:rsidR="00341620" w:rsidRDefault="00B235C9">
      <w:pPr>
        <w:pStyle w:val="Ttulo1"/>
        <w:ind w:left="244" w:hanging="259"/>
      </w:pPr>
      <w:bookmarkStart w:id="2" w:name="_Toc4188"/>
      <w:r>
        <w:t xml:space="preserve">Objetivo </w:t>
      </w:r>
      <w:bookmarkEnd w:id="2"/>
    </w:p>
    <w:p w:rsidR="00341620" w:rsidRDefault="00B235C9">
      <w:pPr>
        <w:spacing w:after="0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Esse teste tem o intuito de aferir o conhecimento adquirido até o presente momento na disciplina Projeto de Bloco - Arquitetura de Infraestrutura de Aplicações  </w:t>
      </w:r>
    </w:p>
    <w:p w:rsidR="00341620" w:rsidRDefault="00B235C9">
      <w:pPr>
        <w:pStyle w:val="Ttulo1"/>
        <w:ind w:left="244" w:hanging="259"/>
      </w:pPr>
      <w:bookmarkStart w:id="3" w:name="_Toc4189"/>
      <w:r>
        <w:t xml:space="preserve">Justificativa </w:t>
      </w:r>
      <w:bookmarkEnd w:id="3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341620" w:rsidRDefault="00B235C9" w:rsidP="004965D7">
      <w:r>
        <w:t xml:space="preserve">Tais conhecimentos servirão de alicerces para conhecer as funcionalidades dos diversos tipos de produtos </w:t>
      </w:r>
      <w:r w:rsidR="004965D7">
        <w:t>Amazon AWS</w:t>
      </w:r>
      <w:r>
        <w:rPr>
          <w:b/>
        </w:rPr>
        <w:t xml:space="preserve"> </w:t>
      </w:r>
    </w:p>
    <w:p w:rsidR="00341620" w:rsidRDefault="00B235C9" w:rsidP="004965D7">
      <w:r>
        <w:t xml:space="preserve"> </w:t>
      </w:r>
    </w:p>
    <w:p w:rsidR="00341620" w:rsidRDefault="00B235C9">
      <w:pPr>
        <w:pStyle w:val="Ttulo1"/>
        <w:ind w:left="309" w:hanging="324"/>
      </w:pPr>
      <w:bookmarkStart w:id="4" w:name="_Toc4190"/>
      <w:r>
        <w:t xml:space="preserve">Tarefa </w:t>
      </w:r>
      <w:bookmarkEnd w:id="4"/>
    </w:p>
    <w:p w:rsidR="00341620" w:rsidRDefault="00B235C9">
      <w:pPr>
        <w:spacing w:after="96" w:line="259" w:lineRule="auto"/>
        <w:ind w:left="0" w:firstLine="0"/>
      </w:pPr>
      <w:r>
        <w:t xml:space="preserve"> </w:t>
      </w:r>
    </w:p>
    <w:p w:rsidR="003F0761" w:rsidRPr="003F0761" w:rsidRDefault="003F0761" w:rsidP="003F0761">
      <w:r w:rsidRPr="003F0761">
        <w:t>Faça upload de uma versão inicial do capítulo 2/Proposta de Solução de seu Projeto de Bloco. Você deve contemplar:</w:t>
      </w:r>
    </w:p>
    <w:p w:rsidR="003F0761" w:rsidRPr="003F0761" w:rsidRDefault="003F0761" w:rsidP="003F0761">
      <w:pPr>
        <w:pStyle w:val="PargrafodaLista"/>
        <w:numPr>
          <w:ilvl w:val="0"/>
          <w:numId w:val="33"/>
        </w:numPr>
      </w:pPr>
      <w:r w:rsidRPr="003F0761">
        <w:t>Uma pequena descrição textual teórica sobre a arquitetura da solução de virtualização que você pretende utilizar.</w:t>
      </w:r>
    </w:p>
    <w:p w:rsidR="003F0761" w:rsidRPr="003F0761" w:rsidRDefault="003F0761" w:rsidP="003F0761">
      <w:pPr>
        <w:pStyle w:val="PargrafodaLista"/>
        <w:numPr>
          <w:ilvl w:val="0"/>
          <w:numId w:val="33"/>
        </w:numPr>
      </w:pPr>
      <w:r w:rsidRPr="003F0761">
        <w:t>Comparações entre a forma como você pretende implantar seu ambiente e outras abordagens, usando outras ferramentas.</w:t>
      </w:r>
    </w:p>
    <w:p w:rsidR="003F0761" w:rsidRPr="003F0761" w:rsidRDefault="003F0761" w:rsidP="003F0761">
      <w:pPr>
        <w:pStyle w:val="PargrafodaLista"/>
        <w:numPr>
          <w:ilvl w:val="0"/>
          <w:numId w:val="33"/>
        </w:numPr>
      </w:pPr>
      <w:r w:rsidRPr="003F0761">
        <w:t>Um planejamento passo a passo (com descrições de cada etapa) de como será feita a implantação da aplicação distribuída virtualizada.</w:t>
      </w:r>
    </w:p>
    <w:p w:rsidR="003F0761" w:rsidRPr="003F0761" w:rsidRDefault="003F0761" w:rsidP="003F0761">
      <w:pPr>
        <w:pStyle w:val="PargrafodaLista"/>
        <w:numPr>
          <w:ilvl w:val="0"/>
          <w:numId w:val="33"/>
        </w:numPr>
      </w:pPr>
      <w:r w:rsidRPr="003F0761">
        <w:t>Um cronograma estimado com o prazo para execução de cada atividade.</w:t>
      </w:r>
    </w:p>
    <w:p w:rsidR="003F0761" w:rsidRPr="003F0761" w:rsidRDefault="003F0761" w:rsidP="003F0761">
      <w:r w:rsidRPr="003F0761">
        <w:t>A entrega deve ser feita no Moodle em um documento pdf.</w:t>
      </w:r>
    </w:p>
    <w:p w:rsidR="003E5EE2" w:rsidRDefault="003E5EE2">
      <w:pPr>
        <w:spacing w:after="96" w:line="259" w:lineRule="auto"/>
        <w:ind w:left="0" w:firstLine="0"/>
      </w:pPr>
    </w:p>
    <w:p w:rsidR="00237D0D" w:rsidRPr="00237D0D" w:rsidRDefault="00237D0D" w:rsidP="00237D0D">
      <w:pPr>
        <w:pStyle w:val="PargrafodaLista"/>
        <w:numPr>
          <w:ilvl w:val="0"/>
          <w:numId w:val="38"/>
        </w:numPr>
        <w:spacing w:after="96" w:line="259" w:lineRule="auto"/>
        <w:rPr>
          <w:b/>
        </w:rPr>
      </w:pPr>
      <w:r w:rsidRPr="00237D0D">
        <w:rPr>
          <w:b/>
        </w:rPr>
        <w:t>Fundamentação teórica com base na realidade da Terra Média LTDA</w:t>
      </w:r>
    </w:p>
    <w:p w:rsidR="007A7709" w:rsidRDefault="007A7709">
      <w:pPr>
        <w:spacing w:after="96" w:line="259" w:lineRule="auto"/>
        <w:ind w:left="0" w:firstLine="0"/>
      </w:pPr>
    </w:p>
    <w:p w:rsidR="00427256" w:rsidRDefault="00427256" w:rsidP="00427256">
      <w:r w:rsidRPr="00427256">
        <w:t>Como já explanado sobre nossa consultoria, a empresa Terra Media LTDA tem uma estrutura média de servidores e há um tempo pensam em migrar algumas aplicações e serviços para nuvem</w:t>
      </w:r>
      <w:r>
        <w:t xml:space="preserve">. Com base nisso, fizemos algumas comparações entre as grandes empresas no ramo da computação em nuvem além de fazer um paralelo com a estrutura que </w:t>
      </w:r>
      <w:r w:rsidR="004D6297">
        <w:t>já útilizavam</w:t>
      </w:r>
      <w:r>
        <w:t>.</w:t>
      </w:r>
    </w:p>
    <w:p w:rsidR="00427256" w:rsidRDefault="00427256" w:rsidP="00427256">
      <w:r>
        <w:t>Criamos uma linha do tempo contemplando os valores de investimentos necessários ao longo de 3 ou 5 anos para analisar com maior precisão qual a solução mais vantajosa para o seu cenário.</w:t>
      </w:r>
    </w:p>
    <w:p w:rsidR="00427256" w:rsidRDefault="00427256" w:rsidP="00427256">
      <w:r>
        <w:t>Servidores on premises precisam de um grande aporte inicial para a compra de hardwares, sistema operacional e dispositivos periféricos. Além disso, é necessário investir na adaptação de uma sala para a alocação do servidor físico, treinamento da equipe de TI para instalar e prestar a manutenção corretamente. Por fim, existem os custos da realização de rotinas de suporte que envolvem horas de trabalho e atualização de softwares, antivírus e sistema operacional.</w:t>
      </w:r>
    </w:p>
    <w:p w:rsidR="00427256" w:rsidRDefault="00427256" w:rsidP="00427256">
      <w:r>
        <w:lastRenderedPageBreak/>
        <w:t>Já os servidores em nuvem requerem o pagamento de mensalidades, diminuindo a necessidade de investimentos iniciais, compra de itens menos essenciais ou horas de manutenção de sua equipe.</w:t>
      </w:r>
    </w:p>
    <w:p w:rsidR="00427256" w:rsidRDefault="00427256" w:rsidP="00427256">
      <w:r>
        <w:t>Alguns </w:t>
      </w:r>
      <w:hyperlink r:id="rId10" w:history="1">
        <w:r w:rsidRPr="00427256">
          <w:t>estudos</w:t>
        </w:r>
      </w:hyperlink>
      <w:r>
        <w:t> indicam que as empresas podem </w:t>
      </w:r>
      <w:hyperlink r:id="rId11" w:history="1">
        <w:r w:rsidRPr="00427256">
          <w:t>reduzir seus custos</w:t>
        </w:r>
      </w:hyperlink>
      <w:r>
        <w:t> em até 1 milhão de dólares quando utilizam soluções em nuvem. Contudo, alguns compradores possuem a falsa sensação de que ao realizar um grande aporte inicial e não terem gastos recorrentes com um cloud server, a solução on premise terá um custo-benefício superior.</w:t>
      </w:r>
    </w:p>
    <w:p w:rsidR="00237D0D" w:rsidRDefault="00237D0D" w:rsidP="00427256"/>
    <w:p w:rsidR="00237D0D" w:rsidRDefault="00237D0D" w:rsidP="00427256">
      <w:r>
        <w:rPr>
          <w:noProof/>
        </w:rPr>
        <w:drawing>
          <wp:inline distT="0" distB="0" distL="0" distR="0" wp14:anchorId="3595CC88" wp14:editId="679E0BAE">
            <wp:extent cx="4324350" cy="263842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56" w:rsidRDefault="00237D0D" w:rsidP="00237D0D">
      <w:pPr>
        <w:jc w:val="center"/>
      </w:pPr>
      <w:r>
        <w:t xml:space="preserve">Figura 1 - </w:t>
      </w:r>
      <w:r>
        <w:t>Características da computação em nuvem.</w:t>
      </w:r>
    </w:p>
    <w:p w:rsidR="00237D0D" w:rsidRDefault="00237D0D" w:rsidP="00427256"/>
    <w:p w:rsidR="00237D0D" w:rsidRPr="00237D0D" w:rsidRDefault="00237D0D" w:rsidP="00237D0D">
      <w:pPr>
        <w:pStyle w:val="PargrafodaLista"/>
        <w:numPr>
          <w:ilvl w:val="0"/>
          <w:numId w:val="37"/>
        </w:numPr>
        <w:rPr>
          <w:b/>
        </w:rPr>
      </w:pPr>
      <w:r w:rsidRPr="00237D0D">
        <w:rPr>
          <w:b/>
        </w:rPr>
        <w:t xml:space="preserve">Soluções </w:t>
      </w:r>
    </w:p>
    <w:p w:rsidR="00237D0D" w:rsidRDefault="00237D0D" w:rsidP="00427256"/>
    <w:p w:rsidR="00F11514" w:rsidRDefault="00F11514" w:rsidP="00427256">
      <w:r w:rsidRPr="00F11514">
        <w:t>Nosso projeto será norteado pelas funcionalidades e serviços Amazon AWS, mas antes qu</w:t>
      </w:r>
      <w:r>
        <w:t xml:space="preserve">e chegássemos a essa definição, realizamos algums comparativos com outras abordagens e ferramentas como Openstack. </w:t>
      </w:r>
    </w:p>
    <w:p w:rsidR="00F11514" w:rsidRDefault="00F11514" w:rsidP="00427256">
      <w:r>
        <w:t>Abaixo segue a correlação dos serviços que iremos utilizar em nosso projeto AWS e seu paralelo com Openstack.</w:t>
      </w:r>
    </w:p>
    <w:p w:rsidR="00F11514" w:rsidRDefault="00F11514" w:rsidP="00427256"/>
    <w:p w:rsidR="00E40625" w:rsidRPr="00E40625" w:rsidRDefault="00E40625" w:rsidP="00E40625">
      <w:pPr>
        <w:rPr>
          <w:b/>
        </w:rPr>
      </w:pPr>
      <w:r w:rsidRPr="00E40625">
        <w:rPr>
          <w:b/>
        </w:rPr>
        <w:t>Computação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OpenStack</w:t>
      </w:r>
      <w:r w:rsidR="00ED279B">
        <w:t xml:space="preserve"> </w:t>
      </w:r>
    </w:p>
    <w:p w:rsidR="00E40625" w:rsidRDefault="00E40625" w:rsidP="00E40625">
      <w:r>
        <w:t>Instance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AWS</w:t>
      </w:r>
    </w:p>
    <w:p w:rsidR="00E40625" w:rsidRDefault="00E40625" w:rsidP="00E40625">
      <w:r>
        <w:t>Instance/VM</w:t>
      </w:r>
    </w:p>
    <w:p w:rsidR="00ED279B" w:rsidRDefault="00ED279B" w:rsidP="00ED279B">
      <w:pPr>
        <w:spacing w:before="240"/>
      </w:pPr>
    </w:p>
    <w:p w:rsidR="00E40625" w:rsidRDefault="00E40625" w:rsidP="00ED279B">
      <w:pPr>
        <w:spacing w:before="240"/>
      </w:pPr>
      <w:r>
        <w:t>As duas contam com uma vasta variedade de escolha de tamanhos e recurdos da máquinas como micro, small, medium, large etc.</w:t>
      </w:r>
    </w:p>
    <w:p w:rsidR="00E40625" w:rsidRDefault="00E40625" w:rsidP="00ED279B">
      <w:pPr>
        <w:spacing w:before="240"/>
      </w:pPr>
      <w:r>
        <w:lastRenderedPageBreak/>
        <w:t>As imagens das VM's no Openstack devem ser provisionadas no Glance enquanto na AWS exite um grande catálogo com algumas elegíveis gratuitamente.</w:t>
      </w:r>
    </w:p>
    <w:p w:rsidR="00E40625" w:rsidRDefault="00E40625" w:rsidP="00E40625"/>
    <w:p w:rsidR="00E40625" w:rsidRPr="00ED279B" w:rsidRDefault="00E40625" w:rsidP="00E40625">
      <w:pPr>
        <w:rPr>
          <w:b/>
        </w:rPr>
      </w:pPr>
      <w:r w:rsidRPr="00ED279B">
        <w:rPr>
          <w:b/>
        </w:rPr>
        <w:t>Network</w:t>
      </w:r>
    </w:p>
    <w:p w:rsidR="00E40625" w:rsidRDefault="00E40625" w:rsidP="00ED279B">
      <w:r>
        <w:t>OpenStack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 xml:space="preserve">Neutron </w:t>
      </w:r>
    </w:p>
    <w:p w:rsidR="00E40625" w:rsidRDefault="00E40625" w:rsidP="00ED279B">
      <w:r>
        <w:t>AWS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Networking</w:t>
      </w:r>
    </w:p>
    <w:p w:rsidR="00ED279B" w:rsidRDefault="00ED279B" w:rsidP="00E40625"/>
    <w:p w:rsidR="00E40625" w:rsidRDefault="00ED279B" w:rsidP="00E40625">
      <w:r>
        <w:t>Ambas contam com:</w:t>
      </w:r>
    </w:p>
    <w:p w:rsidR="00E40625" w:rsidRDefault="00E40625" w:rsidP="00ED279B">
      <w:pPr>
        <w:pStyle w:val="PargrafodaLista"/>
        <w:numPr>
          <w:ilvl w:val="0"/>
          <w:numId w:val="35"/>
        </w:numPr>
      </w:pPr>
      <w:r>
        <w:t>IP privado</w:t>
      </w:r>
    </w:p>
    <w:p w:rsidR="00E40625" w:rsidRDefault="00E40625" w:rsidP="00ED279B">
      <w:pPr>
        <w:pStyle w:val="PargrafodaLista"/>
        <w:numPr>
          <w:ilvl w:val="0"/>
          <w:numId w:val="35"/>
        </w:numPr>
      </w:pPr>
      <w:r>
        <w:t xml:space="preserve">IP Público  </w:t>
      </w:r>
    </w:p>
    <w:p w:rsidR="00E40625" w:rsidRDefault="00E40625" w:rsidP="00ED279B">
      <w:pPr>
        <w:pStyle w:val="PargrafodaLista"/>
        <w:numPr>
          <w:ilvl w:val="0"/>
          <w:numId w:val="35"/>
        </w:numPr>
      </w:pPr>
      <w:r>
        <w:t>Load Balance VM traffic</w:t>
      </w:r>
    </w:p>
    <w:p w:rsidR="00E40625" w:rsidRDefault="00E40625" w:rsidP="00ED279B">
      <w:pPr>
        <w:pStyle w:val="PargrafodaLista"/>
        <w:numPr>
          <w:ilvl w:val="0"/>
          <w:numId w:val="35"/>
        </w:numPr>
      </w:pPr>
      <w:r>
        <w:t>DNS ( Na AWS é chamado de Route 53)</w:t>
      </w:r>
    </w:p>
    <w:p w:rsidR="00E40625" w:rsidRDefault="00E40625" w:rsidP="00E40625"/>
    <w:p w:rsidR="00E40625" w:rsidRDefault="00E40625" w:rsidP="00E40625"/>
    <w:p w:rsidR="00E40625" w:rsidRPr="00ED279B" w:rsidRDefault="00E40625" w:rsidP="00E40625">
      <w:pPr>
        <w:rPr>
          <w:b/>
        </w:rPr>
      </w:pPr>
      <w:r w:rsidRPr="00ED279B">
        <w:rPr>
          <w:b/>
        </w:rPr>
        <w:t xml:space="preserve">Monitoramento: </w:t>
      </w:r>
    </w:p>
    <w:p w:rsidR="00E40625" w:rsidRDefault="00E40625" w:rsidP="00E40625">
      <w:r>
        <w:t xml:space="preserve">  </w:t>
      </w:r>
    </w:p>
    <w:p w:rsidR="00E40625" w:rsidRDefault="00E40625" w:rsidP="00ED279B">
      <w:r>
        <w:t>Openstack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Ceilometer</w:t>
      </w:r>
    </w:p>
    <w:p w:rsidR="00E40625" w:rsidRDefault="00E40625" w:rsidP="00ED279B">
      <w:r>
        <w:t>AWS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Cloudwatch</w:t>
      </w:r>
    </w:p>
    <w:p w:rsidR="00E40625" w:rsidRDefault="00E40625" w:rsidP="00E40625"/>
    <w:p w:rsidR="00E40625" w:rsidRPr="00ED279B" w:rsidRDefault="00E40625" w:rsidP="00E40625">
      <w:pPr>
        <w:rPr>
          <w:b/>
        </w:rPr>
      </w:pPr>
      <w:r w:rsidRPr="00ED279B">
        <w:rPr>
          <w:b/>
        </w:rPr>
        <w:t>Segurança e identificação</w:t>
      </w:r>
    </w:p>
    <w:p w:rsidR="00E40625" w:rsidRDefault="00E40625" w:rsidP="00E40625"/>
    <w:p w:rsidR="00E40625" w:rsidRDefault="00E40625" w:rsidP="00E40625">
      <w:r>
        <w:t>Ambos utilizam par de chaves para autenticar o acesso a suas VM's e na parte de identificação, Openstack conta com o Keystone enquanto AWS utiliza o IAM.</w:t>
      </w:r>
    </w:p>
    <w:p w:rsidR="00E40625" w:rsidRDefault="00E40625" w:rsidP="00E40625"/>
    <w:p w:rsidR="00E40625" w:rsidRDefault="00E40625" w:rsidP="00E40625">
      <w:r>
        <w:t>Banco de Dados:</w:t>
      </w:r>
    </w:p>
    <w:p w:rsidR="00E40625" w:rsidRDefault="00E40625" w:rsidP="00E40625"/>
    <w:p w:rsidR="00E40625" w:rsidRDefault="00E40625" w:rsidP="00E40625">
      <w:r>
        <w:t xml:space="preserve">Openstack 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Trove - MySQL, PostgresSQL</w:t>
      </w:r>
    </w:p>
    <w:p w:rsidR="00E40625" w:rsidRDefault="00E40625" w:rsidP="00E40625">
      <w:r>
        <w:t xml:space="preserve">AWS </w:t>
      </w:r>
    </w:p>
    <w:p w:rsidR="00E40625" w:rsidRDefault="00E40625" w:rsidP="00ED279B">
      <w:pPr>
        <w:pStyle w:val="PargrafodaLista"/>
        <w:numPr>
          <w:ilvl w:val="0"/>
          <w:numId w:val="34"/>
        </w:numPr>
      </w:pPr>
      <w:r>
        <w:t>RDS- Instancias com Amazon Aurora, MySQL, MariaDB, PostgresSQL, Oracle e SQL Server.</w:t>
      </w:r>
    </w:p>
    <w:p w:rsidR="00E40625" w:rsidRDefault="00E40625" w:rsidP="00E40625"/>
    <w:p w:rsidR="00237D0D" w:rsidRDefault="00237D0D" w:rsidP="00E40625"/>
    <w:p w:rsidR="00E40625" w:rsidRPr="00ED279B" w:rsidRDefault="00E40625" w:rsidP="00E40625">
      <w:pPr>
        <w:rPr>
          <w:b/>
        </w:rPr>
      </w:pPr>
      <w:r w:rsidRPr="00ED279B">
        <w:rPr>
          <w:b/>
        </w:rPr>
        <w:lastRenderedPageBreak/>
        <w:t>Custo:</w:t>
      </w:r>
    </w:p>
    <w:p w:rsidR="00E40625" w:rsidRDefault="00E40625" w:rsidP="00E40625">
      <w:r>
        <w:t>Openstack</w:t>
      </w:r>
    </w:p>
    <w:p w:rsidR="00E40625" w:rsidRDefault="00E40625" w:rsidP="00E40625">
      <w:r>
        <w:t>Adquirir algum serviço como do Ubuntu BootStack, IO Cloud, Telefonica open cloud stack. Ou investir em um robusto hardware para montar um cloud privada.</w:t>
      </w:r>
    </w:p>
    <w:p w:rsidR="00E40625" w:rsidRDefault="00E40625" w:rsidP="00E40625"/>
    <w:p w:rsidR="00E40625" w:rsidRDefault="00E40625" w:rsidP="00E40625">
      <w:r>
        <w:t>AWS</w:t>
      </w:r>
    </w:p>
    <w:p w:rsidR="00E40625" w:rsidRDefault="00E40625" w:rsidP="00E40625">
      <w:r>
        <w:t>Faturamento por minuto / hora - custos potencialmente imprevisíveis conforme o uso é faturado conforme usado.</w:t>
      </w:r>
    </w:p>
    <w:p w:rsidR="00E40625" w:rsidRDefault="00E40625" w:rsidP="00E40625">
      <w:r>
        <w:t>Pré-compra de blocos de uso a outras taxas: instância reservada ou preço à vista.</w:t>
      </w:r>
    </w:p>
    <w:p w:rsidR="00ED279B" w:rsidRDefault="00ED279B" w:rsidP="00ED279B"/>
    <w:p w:rsidR="00ED279B" w:rsidRDefault="00ED279B" w:rsidP="00ED279B">
      <w:r>
        <w:t xml:space="preserve">Tabela com </w:t>
      </w:r>
      <w:r w:rsidR="0094299C">
        <w:t>resumo dos</w:t>
      </w:r>
      <w:r>
        <w:t xml:space="preserve"> </w:t>
      </w:r>
      <w:r w:rsidR="0094299C">
        <w:t>serviços</w:t>
      </w:r>
      <w:r>
        <w:t xml:space="preserve"> e suas equivalências</w:t>
      </w:r>
    </w:p>
    <w:p w:rsidR="0094299C" w:rsidRDefault="0094299C" w:rsidP="00ED279B"/>
    <w:p w:rsidR="00E40625" w:rsidRDefault="0094299C" w:rsidP="00E40625">
      <w:r>
        <w:rPr>
          <w:noProof/>
        </w:rPr>
        <w:drawing>
          <wp:inline distT="0" distB="0" distL="0" distR="0" wp14:anchorId="6F05857B" wp14:editId="7F2A4B39">
            <wp:extent cx="3743325" cy="3333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99C" w:rsidRDefault="0094299C" w:rsidP="00E40625"/>
    <w:p w:rsidR="0094299C" w:rsidRDefault="0094299C" w:rsidP="0094299C">
      <w:pPr>
        <w:pStyle w:val="PargrafodaLista"/>
        <w:numPr>
          <w:ilvl w:val="0"/>
          <w:numId w:val="36"/>
        </w:numPr>
        <w:rPr>
          <w:b/>
        </w:rPr>
      </w:pPr>
      <w:r w:rsidRPr="0094299C">
        <w:rPr>
          <w:b/>
        </w:rPr>
        <w:t>Planejamento e cronograma</w:t>
      </w:r>
    </w:p>
    <w:p w:rsidR="0094299C" w:rsidRDefault="0094299C" w:rsidP="0094299C">
      <w:pPr>
        <w:rPr>
          <w:b/>
        </w:rPr>
      </w:pPr>
    </w:p>
    <w:p w:rsidR="00ED0D5C" w:rsidRDefault="00ED0D5C" w:rsidP="00ED0D5C">
      <w:r>
        <w:t xml:space="preserve">Após a definição do ambiente de nuvem que iremos trabalhar, a nossa consultoria decidiu mapear as atividades e definir um escopo de tempo e custo para o projeto. Este cronograma terá duração de 6 semanas com o </w:t>
      </w:r>
      <w:r w:rsidR="00E63BBD">
        <w:t>kickoff a</w:t>
      </w:r>
      <w:r>
        <w:t xml:space="preserve"> partir do momento em que o setor de projetos de sistema entregar a documentação de como o GLPI estará estruturado para atender as demandas de suporte da Terra Média.</w:t>
      </w:r>
    </w:p>
    <w:p w:rsidR="00E63BBD" w:rsidRDefault="00E63BBD" w:rsidP="00ED0D5C">
      <w:r>
        <w:t>A partir desse momento, caberá a nós elaborar as configurações de infraestrutura na AWS e provisionar um ambiente totalmente funcional ao final destas 6 semanas.</w:t>
      </w:r>
    </w:p>
    <w:p w:rsidR="00E63BBD" w:rsidRDefault="00E63BBD" w:rsidP="00ED0D5C"/>
    <w:p w:rsidR="00E63BBD" w:rsidRDefault="00E63BBD" w:rsidP="00ED0D5C">
      <w:r>
        <w:lastRenderedPageBreak/>
        <w:t>Semana 1 –</w:t>
      </w:r>
    </w:p>
    <w:p w:rsidR="00E63BBD" w:rsidRDefault="00675AB8" w:rsidP="00E2135C">
      <w:pPr>
        <w:pStyle w:val="PargrafodaLista"/>
        <w:numPr>
          <w:ilvl w:val="0"/>
          <w:numId w:val="41"/>
        </w:numPr>
      </w:pPr>
      <w:r>
        <w:t>Kickoff - Entrega das premissas de configuração do GLPI</w:t>
      </w:r>
    </w:p>
    <w:p w:rsidR="00675AB8" w:rsidRDefault="00675AB8" w:rsidP="00E2135C">
      <w:pPr>
        <w:pStyle w:val="PargrafodaLista"/>
        <w:numPr>
          <w:ilvl w:val="0"/>
          <w:numId w:val="41"/>
        </w:numPr>
      </w:pPr>
      <w:r>
        <w:t>Definir recursos a ser utilizados:</w:t>
      </w:r>
    </w:p>
    <w:p w:rsidR="00675AB8" w:rsidRDefault="00675AB8" w:rsidP="00E2135C">
      <w:pPr>
        <w:pStyle w:val="PargrafodaLista"/>
        <w:numPr>
          <w:ilvl w:val="0"/>
          <w:numId w:val="41"/>
        </w:numPr>
      </w:pPr>
      <w:r>
        <w:t>Serividor Web (Ubuntu 16.04) – Apache 2 e PHP</w:t>
      </w:r>
    </w:p>
    <w:p w:rsidR="00675AB8" w:rsidRDefault="00675AB8" w:rsidP="00E2135C">
      <w:pPr>
        <w:pStyle w:val="PargrafodaLista"/>
        <w:numPr>
          <w:ilvl w:val="0"/>
          <w:numId w:val="41"/>
        </w:numPr>
      </w:pPr>
      <w:r>
        <w:t xml:space="preserve">Servidor de aplicação </w:t>
      </w:r>
      <w:r>
        <w:t>(Ubuntu</w:t>
      </w:r>
      <w:r>
        <w:t xml:space="preserve"> 16.04</w:t>
      </w:r>
      <w:r>
        <w:t xml:space="preserve">) </w:t>
      </w:r>
      <w:r>
        <w:t xml:space="preserve"> – GLPI</w:t>
      </w:r>
    </w:p>
    <w:p w:rsidR="00675AB8" w:rsidRDefault="00CB5338" w:rsidP="00E2135C">
      <w:pPr>
        <w:pStyle w:val="PargrafodaLista"/>
        <w:numPr>
          <w:ilvl w:val="0"/>
          <w:numId w:val="41"/>
        </w:numPr>
      </w:pPr>
      <w:r>
        <w:t>Instância</w:t>
      </w:r>
      <w:r w:rsidR="00675AB8">
        <w:t xml:space="preserve"> de Banco </w:t>
      </w:r>
      <w:r>
        <w:t>MySQL</w:t>
      </w:r>
      <w:r w:rsidR="00675AB8">
        <w:t xml:space="preserve"> </w:t>
      </w:r>
    </w:p>
    <w:p w:rsidR="00675AB8" w:rsidRDefault="00675AB8" w:rsidP="00E2135C">
      <w:pPr>
        <w:pStyle w:val="PargrafodaLista"/>
        <w:numPr>
          <w:ilvl w:val="0"/>
          <w:numId w:val="41"/>
        </w:numPr>
      </w:pPr>
      <w:r>
        <w:t xml:space="preserve">Criação de usuários Amazon AWS </w:t>
      </w:r>
      <w:r w:rsidR="00CB5338">
        <w:t>e role IAM RDS para acesso</w:t>
      </w:r>
      <w:r>
        <w:t xml:space="preserve"> ao banco de dados</w:t>
      </w:r>
    </w:p>
    <w:p w:rsidR="001920E9" w:rsidRDefault="001920E9" w:rsidP="00ED0D5C"/>
    <w:p w:rsidR="00E63BBD" w:rsidRDefault="00E63BBD" w:rsidP="00E63BBD">
      <w:r>
        <w:t>Semana 2</w:t>
      </w:r>
      <w:r>
        <w:t xml:space="preserve"> –</w:t>
      </w:r>
      <w:r w:rsidR="00675AB8">
        <w:t xml:space="preserve"> </w:t>
      </w:r>
    </w:p>
    <w:p w:rsidR="00675AB8" w:rsidRDefault="00675AB8" w:rsidP="00E2135C">
      <w:pPr>
        <w:pStyle w:val="PargrafodaLista"/>
        <w:numPr>
          <w:ilvl w:val="0"/>
          <w:numId w:val="42"/>
        </w:numPr>
      </w:pPr>
      <w:r>
        <w:t>Criação do</w:t>
      </w:r>
      <w:r w:rsidRPr="00675AB8">
        <w:t xml:space="preserve"> datacenter virtual contendo duas sub-redes, cada qual em uma zona de disponibilidade diferente.</w:t>
      </w:r>
    </w:p>
    <w:p w:rsidR="00E2135C" w:rsidRDefault="00E2135C" w:rsidP="00E2135C">
      <w:pPr>
        <w:pStyle w:val="PargrafodaLista"/>
        <w:numPr>
          <w:ilvl w:val="0"/>
          <w:numId w:val="42"/>
        </w:numPr>
      </w:pPr>
      <w:r>
        <w:t>Quatro</w:t>
      </w:r>
      <w:r w:rsidRPr="00E2135C">
        <w:t xml:space="preserve"> instâncias de computação, Linux, </w:t>
      </w:r>
      <w:r>
        <w:t>duas de cada</w:t>
      </w:r>
      <w:r w:rsidRPr="00E2135C">
        <w:t xml:space="preserve"> em uma das sub-redes do datacenter criado anteriormente. </w:t>
      </w:r>
    </w:p>
    <w:p w:rsidR="00E2135C" w:rsidRPr="00E2135C" w:rsidRDefault="00E2135C" w:rsidP="00E2135C">
      <w:pPr>
        <w:pStyle w:val="PargrafodaLista"/>
        <w:numPr>
          <w:ilvl w:val="0"/>
          <w:numId w:val="42"/>
        </w:numPr>
      </w:pPr>
      <w:r w:rsidRPr="00E2135C">
        <w:t>Um load balancer apontando para</w:t>
      </w:r>
      <w:r>
        <w:t xml:space="preserve"> a porta 80 com as instâncias de servidor Web. </w:t>
      </w:r>
    </w:p>
    <w:p w:rsidR="00E63BBD" w:rsidRDefault="00E63BBD" w:rsidP="00ED0D5C"/>
    <w:p w:rsidR="00E63BBD" w:rsidRDefault="00E63BBD" w:rsidP="00E63BBD">
      <w:r>
        <w:t>Semana 3</w:t>
      </w:r>
      <w:r>
        <w:t xml:space="preserve"> –</w:t>
      </w:r>
    </w:p>
    <w:p w:rsidR="00E2135C" w:rsidRDefault="00E2135C" w:rsidP="00E2135C">
      <w:pPr>
        <w:pStyle w:val="PargrafodaLista"/>
        <w:numPr>
          <w:ilvl w:val="0"/>
          <w:numId w:val="44"/>
        </w:numPr>
      </w:pPr>
      <w:r>
        <w:t xml:space="preserve">Duas </w:t>
      </w:r>
      <w:r w:rsidRPr="00E2135C">
        <w:t>instância</w:t>
      </w:r>
      <w:r>
        <w:t>s</w:t>
      </w:r>
      <w:r w:rsidRPr="00E2135C">
        <w:t xml:space="preserve"> de banco de dados</w:t>
      </w:r>
      <w:r>
        <w:t xml:space="preserve"> MySql</w:t>
      </w:r>
      <w:r w:rsidRPr="00E2135C">
        <w:t>, multi-AZ, disponível nas duas sub-redes do datacenter</w:t>
      </w:r>
      <w:r>
        <w:t>.</w:t>
      </w:r>
    </w:p>
    <w:p w:rsidR="00E2135C" w:rsidRDefault="00E2135C" w:rsidP="00E2135C">
      <w:pPr>
        <w:pStyle w:val="PargrafodaLista"/>
        <w:numPr>
          <w:ilvl w:val="0"/>
          <w:numId w:val="44"/>
        </w:numPr>
      </w:pPr>
      <w:r>
        <w:t>Instalação dos recursos nas instancias EC2:</w:t>
      </w:r>
    </w:p>
    <w:p w:rsidR="00E2135C" w:rsidRDefault="00E2135C" w:rsidP="00E2135C">
      <w:r>
        <w:t>Servidor Web – Apache 2 via repositório</w:t>
      </w:r>
    </w:p>
    <w:p w:rsidR="00E2135C" w:rsidRDefault="00E2135C" w:rsidP="00E2135C">
      <w:r>
        <w:t>Servidor de Aplicação – D</w:t>
      </w:r>
      <w:r w:rsidRPr="00E2135C">
        <w:t xml:space="preserve">eploy </w:t>
      </w:r>
      <w:r>
        <w:t xml:space="preserve">do </w:t>
      </w:r>
      <w:r w:rsidRPr="00E2135C">
        <w:t xml:space="preserve">GLPI </w:t>
      </w:r>
      <w:r>
        <w:t>com</w:t>
      </w:r>
      <w:r w:rsidRPr="00E2135C">
        <w:t xml:space="preserve"> </w:t>
      </w:r>
      <w:r>
        <w:t xml:space="preserve">Docker via repositório do Github </w:t>
      </w:r>
    </w:p>
    <w:p w:rsidR="00E63BBD" w:rsidRDefault="00E2135C" w:rsidP="00ED0D5C">
      <w:r>
        <w:t xml:space="preserve">Servidor de Banco – </w:t>
      </w:r>
      <w:r w:rsidR="0054559A">
        <w:t>Instancia RDS MultiAZ com MySQL</w:t>
      </w:r>
    </w:p>
    <w:p w:rsidR="008F189A" w:rsidRDefault="008F189A" w:rsidP="00E63BBD"/>
    <w:p w:rsidR="00E63BBD" w:rsidRDefault="00E63BBD" w:rsidP="00E63BBD">
      <w:r>
        <w:t>Semana 4</w:t>
      </w:r>
      <w:r>
        <w:t xml:space="preserve"> –</w:t>
      </w:r>
    </w:p>
    <w:p w:rsidR="008F189A" w:rsidRDefault="008F189A" w:rsidP="008F189A">
      <w:pPr>
        <w:pStyle w:val="PargrafodaLista"/>
        <w:numPr>
          <w:ilvl w:val="0"/>
          <w:numId w:val="45"/>
        </w:numPr>
      </w:pPr>
      <w:r>
        <w:t>Configuração do direct connect para o AD on premisses da empresa Terra Media LTDA</w:t>
      </w:r>
    </w:p>
    <w:p w:rsidR="008F189A" w:rsidRDefault="008F189A" w:rsidP="008F189A">
      <w:pPr>
        <w:pStyle w:val="PargrafodaLista"/>
        <w:numPr>
          <w:ilvl w:val="0"/>
          <w:numId w:val="45"/>
        </w:numPr>
      </w:pPr>
      <w:r>
        <w:t>Criação de uma IAM role para acesso apenas EC2 para configurar o ambiente dos servidores.</w:t>
      </w:r>
    </w:p>
    <w:p w:rsidR="008F189A" w:rsidRDefault="008F189A" w:rsidP="008F189A">
      <w:pPr>
        <w:pStyle w:val="PargrafodaLista"/>
        <w:numPr>
          <w:ilvl w:val="0"/>
          <w:numId w:val="45"/>
        </w:numPr>
      </w:pPr>
      <w:r>
        <w:t>Treinamento do suporte</w:t>
      </w:r>
    </w:p>
    <w:p w:rsidR="008F189A" w:rsidRDefault="008F189A" w:rsidP="00E63BBD"/>
    <w:p w:rsidR="00E63BBD" w:rsidRDefault="00E63BBD" w:rsidP="00E63BBD">
      <w:r>
        <w:t>Semana 5</w:t>
      </w:r>
      <w:r>
        <w:t xml:space="preserve"> –</w:t>
      </w:r>
    </w:p>
    <w:p w:rsidR="008F189A" w:rsidRDefault="008F189A" w:rsidP="008F189A">
      <w:pPr>
        <w:pStyle w:val="PargrafodaLista"/>
        <w:numPr>
          <w:ilvl w:val="0"/>
          <w:numId w:val="46"/>
        </w:numPr>
      </w:pPr>
      <w:r>
        <w:t xml:space="preserve">Testes de acesso ao GLPI </w:t>
      </w:r>
    </w:p>
    <w:p w:rsidR="008F189A" w:rsidRDefault="008F189A" w:rsidP="008F189A">
      <w:pPr>
        <w:pStyle w:val="PargrafodaLista"/>
        <w:numPr>
          <w:ilvl w:val="0"/>
          <w:numId w:val="46"/>
        </w:numPr>
      </w:pPr>
      <w:r>
        <w:t>Homologação do Ambiente junto as partes envolvidas</w:t>
      </w:r>
    </w:p>
    <w:p w:rsidR="008F189A" w:rsidRDefault="008F189A" w:rsidP="008F189A">
      <w:pPr>
        <w:pStyle w:val="PargrafodaLista"/>
        <w:ind w:firstLine="0"/>
      </w:pPr>
    </w:p>
    <w:p w:rsidR="00E63BBD" w:rsidRDefault="00E63BBD" w:rsidP="00ED0D5C"/>
    <w:p w:rsidR="00E63BBD" w:rsidRDefault="00E63BBD" w:rsidP="00E63BBD">
      <w:r>
        <w:t>Semana 6</w:t>
      </w:r>
      <w:r>
        <w:t xml:space="preserve"> –</w:t>
      </w:r>
    </w:p>
    <w:p w:rsidR="008F189A" w:rsidRDefault="008F189A" w:rsidP="008F189A">
      <w:pPr>
        <w:pStyle w:val="PargrafodaLista"/>
        <w:numPr>
          <w:ilvl w:val="0"/>
          <w:numId w:val="47"/>
        </w:numPr>
      </w:pPr>
      <w:r>
        <w:t>Entrega do ambiente de produção.</w:t>
      </w:r>
    </w:p>
    <w:p w:rsidR="00E63BBD" w:rsidRDefault="00E63BBD" w:rsidP="00ED0D5C"/>
    <w:p w:rsidR="008F189A" w:rsidRDefault="008F189A" w:rsidP="00E63BBD"/>
    <w:p w:rsidR="008F189A" w:rsidRDefault="008F189A" w:rsidP="00E63BBD"/>
    <w:p w:rsidR="00E63BBD" w:rsidRPr="002E2457" w:rsidRDefault="00E63BBD" w:rsidP="002E2457">
      <w:pPr>
        <w:pStyle w:val="PargrafodaLista"/>
        <w:numPr>
          <w:ilvl w:val="0"/>
          <w:numId w:val="48"/>
        </w:numPr>
        <w:rPr>
          <w:b/>
        </w:rPr>
      </w:pPr>
      <w:r w:rsidRPr="002E2457">
        <w:rPr>
          <w:b/>
        </w:rPr>
        <w:t>Estimativa de custo.</w:t>
      </w:r>
    </w:p>
    <w:p w:rsidR="008F189A" w:rsidRDefault="008F189A" w:rsidP="00E63BBD"/>
    <w:p w:rsidR="002E2457" w:rsidRDefault="008F189A" w:rsidP="00E63BBD">
      <w:r>
        <w:t xml:space="preserve">Os cálculos de custo dos serviços AWS </w:t>
      </w:r>
      <w:r w:rsidR="002E2457">
        <w:t>foram realizados pela Simple Monthy Calculator</w:t>
      </w:r>
      <w:r>
        <w:t xml:space="preserve"> </w:t>
      </w:r>
      <w:r w:rsidR="002E2457">
        <w:t xml:space="preserve">com um total de $1178,54 dólares por mês e pode ser </w:t>
      </w:r>
      <w:r>
        <w:t xml:space="preserve">encontrada em </w:t>
      </w:r>
    </w:p>
    <w:p w:rsidR="002E2457" w:rsidRDefault="002E2457" w:rsidP="00E63BBD">
      <w:hyperlink r:id="rId14" w:anchor="r=IAD&amp;key=calc-6FB2DB95-3FFB-42FB-861A-CD9EC880C028" w:tgtFrame="_blank" w:history="1">
        <w:r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https://calculator.s3.amazonaws.com/index.html?lng=pt_BR#r=</w:t>
        </w:r>
        <w:r>
          <w:rPr>
            <w:rFonts w:ascii="Verdana" w:hAnsi="Verdana"/>
            <w:color w:val="0000FF"/>
            <w:sz w:val="21"/>
            <w:szCs w:val="21"/>
            <w:u w:val="single"/>
            <w:shd w:val="clear" w:color="auto" w:fill="FFFFFF"/>
          </w:rPr>
          <w:br/>
        </w:r>
        <w:r>
          <w:rPr>
            <w:rStyle w:val="Hyperlink"/>
            <w:rFonts w:ascii="Verdana" w:hAnsi="Verdana"/>
            <w:sz w:val="21"/>
            <w:szCs w:val="21"/>
            <w:shd w:val="clear" w:color="auto" w:fill="FFFFFF"/>
          </w:rPr>
          <w:t>IAD&amp;key=calc-6FB2DB95-3FFB-42FB-861A-CD9EC880C028</w:t>
        </w:r>
      </w:hyperlink>
      <w:bookmarkStart w:id="5" w:name="_GoBack"/>
      <w:bookmarkEnd w:id="5"/>
    </w:p>
    <w:p w:rsidR="000C20E8" w:rsidRDefault="002E2457" w:rsidP="00E63BBD">
      <w:r>
        <w:rPr>
          <w:noProof/>
        </w:rPr>
        <w:t xml:space="preserve"> </w:t>
      </w:r>
    </w:p>
    <w:p w:rsidR="000C20E8" w:rsidRDefault="002E2457" w:rsidP="00E63BBD">
      <w:r>
        <w:rPr>
          <w:noProof/>
        </w:rPr>
        <w:drawing>
          <wp:anchor distT="0" distB="0" distL="114300" distR="114300" simplePos="0" relativeHeight="251658240" behindDoc="0" locked="0" layoutInCell="1" allowOverlap="1" wp14:anchorId="2B38778E">
            <wp:simplePos x="0" y="0"/>
            <wp:positionH relativeFrom="page">
              <wp:align>right</wp:align>
            </wp:positionH>
            <wp:positionV relativeFrom="paragraph">
              <wp:posOffset>247837</wp:posOffset>
            </wp:positionV>
            <wp:extent cx="7497040" cy="3299012"/>
            <wp:effectExtent l="0" t="0" r="8890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7040" cy="32990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63BBD" w:rsidRDefault="00E63BBD" w:rsidP="00E63BBD"/>
    <w:p w:rsidR="00E63BBD" w:rsidRDefault="00E63BBD" w:rsidP="00E63BBD"/>
    <w:p w:rsidR="00E63BBD" w:rsidRDefault="00E63BBD" w:rsidP="00ED0D5C"/>
    <w:p w:rsidR="00E63BBD" w:rsidRDefault="00E63BBD" w:rsidP="00ED0D5C"/>
    <w:p w:rsidR="00E63BBD" w:rsidRDefault="00E63BBD" w:rsidP="00ED0D5C"/>
    <w:p w:rsidR="00E63BBD" w:rsidRPr="00ED0D5C" w:rsidRDefault="00E63BBD" w:rsidP="00ED0D5C"/>
    <w:p w:rsidR="0094299C" w:rsidRPr="0094299C" w:rsidRDefault="0094299C" w:rsidP="0094299C">
      <w:pPr>
        <w:rPr>
          <w:b/>
        </w:rPr>
      </w:pPr>
    </w:p>
    <w:sectPr w:rsidR="0094299C" w:rsidRPr="0094299C">
      <w:pgSz w:w="11906" w:h="16841"/>
      <w:pgMar w:top="1417" w:right="1623" w:bottom="1453" w:left="170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57EC" w:rsidRDefault="003857EC" w:rsidP="003117BC">
      <w:pPr>
        <w:spacing w:after="0" w:line="240" w:lineRule="auto"/>
      </w:pPr>
      <w:r>
        <w:separator/>
      </w:r>
    </w:p>
  </w:endnote>
  <w:endnote w:type="continuationSeparator" w:id="0">
    <w:p w:rsidR="003857EC" w:rsidRDefault="003857EC" w:rsidP="00311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57EC" w:rsidRDefault="003857EC" w:rsidP="003117BC">
      <w:pPr>
        <w:spacing w:after="0" w:line="240" w:lineRule="auto"/>
      </w:pPr>
      <w:r>
        <w:separator/>
      </w:r>
    </w:p>
  </w:footnote>
  <w:footnote w:type="continuationSeparator" w:id="0">
    <w:p w:rsidR="003857EC" w:rsidRDefault="003857EC" w:rsidP="00311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0"/>
    <w:multiLevelType w:val="singleLevel"/>
    <w:tmpl w:val="1BAE60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7F44FA3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FFFF83"/>
    <w:multiLevelType w:val="singleLevel"/>
    <w:tmpl w:val="BCEC46B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A56C9E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FFFFFF89"/>
    <w:multiLevelType w:val="singleLevel"/>
    <w:tmpl w:val="41E420C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5D43D15"/>
    <w:multiLevelType w:val="hybridMultilevel"/>
    <w:tmpl w:val="15BAD4A2"/>
    <w:lvl w:ilvl="0" w:tplc="0416000B">
      <w:start w:val="1"/>
      <w:numFmt w:val="bullet"/>
      <w:lvlText w:val="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079B07C9"/>
    <w:multiLevelType w:val="hybridMultilevel"/>
    <w:tmpl w:val="D4E85C7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97E7D"/>
    <w:multiLevelType w:val="hybridMultilevel"/>
    <w:tmpl w:val="0680BD68"/>
    <w:lvl w:ilvl="0" w:tplc="0416000F">
      <w:start w:val="1"/>
      <w:numFmt w:val="decimal"/>
      <w:lvlText w:val="%1."/>
      <w:lvlJc w:val="left"/>
      <w:pPr>
        <w:ind w:left="1215" w:hanging="360"/>
      </w:pPr>
    </w:lvl>
    <w:lvl w:ilvl="1" w:tplc="04160019" w:tentative="1">
      <w:start w:val="1"/>
      <w:numFmt w:val="lowerLetter"/>
      <w:lvlText w:val="%2."/>
      <w:lvlJc w:val="left"/>
      <w:pPr>
        <w:ind w:left="1935" w:hanging="360"/>
      </w:pPr>
    </w:lvl>
    <w:lvl w:ilvl="2" w:tplc="0416001B" w:tentative="1">
      <w:start w:val="1"/>
      <w:numFmt w:val="lowerRoman"/>
      <w:lvlText w:val="%3."/>
      <w:lvlJc w:val="right"/>
      <w:pPr>
        <w:ind w:left="2655" w:hanging="180"/>
      </w:pPr>
    </w:lvl>
    <w:lvl w:ilvl="3" w:tplc="0416000F" w:tentative="1">
      <w:start w:val="1"/>
      <w:numFmt w:val="decimal"/>
      <w:lvlText w:val="%4."/>
      <w:lvlJc w:val="left"/>
      <w:pPr>
        <w:ind w:left="3375" w:hanging="360"/>
      </w:pPr>
    </w:lvl>
    <w:lvl w:ilvl="4" w:tplc="04160019" w:tentative="1">
      <w:start w:val="1"/>
      <w:numFmt w:val="lowerLetter"/>
      <w:lvlText w:val="%5."/>
      <w:lvlJc w:val="left"/>
      <w:pPr>
        <w:ind w:left="4095" w:hanging="360"/>
      </w:pPr>
    </w:lvl>
    <w:lvl w:ilvl="5" w:tplc="0416001B" w:tentative="1">
      <w:start w:val="1"/>
      <w:numFmt w:val="lowerRoman"/>
      <w:lvlText w:val="%6."/>
      <w:lvlJc w:val="right"/>
      <w:pPr>
        <w:ind w:left="4815" w:hanging="180"/>
      </w:pPr>
    </w:lvl>
    <w:lvl w:ilvl="6" w:tplc="0416000F" w:tentative="1">
      <w:start w:val="1"/>
      <w:numFmt w:val="decimal"/>
      <w:lvlText w:val="%7."/>
      <w:lvlJc w:val="left"/>
      <w:pPr>
        <w:ind w:left="5535" w:hanging="360"/>
      </w:pPr>
    </w:lvl>
    <w:lvl w:ilvl="7" w:tplc="04160019" w:tentative="1">
      <w:start w:val="1"/>
      <w:numFmt w:val="lowerLetter"/>
      <w:lvlText w:val="%8."/>
      <w:lvlJc w:val="left"/>
      <w:pPr>
        <w:ind w:left="6255" w:hanging="360"/>
      </w:pPr>
    </w:lvl>
    <w:lvl w:ilvl="8" w:tplc="0416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1129136C"/>
    <w:multiLevelType w:val="hybridMultilevel"/>
    <w:tmpl w:val="846E132C"/>
    <w:lvl w:ilvl="0" w:tplc="D73219AC">
      <w:start w:val="1"/>
      <w:numFmt w:val="bullet"/>
      <w:lvlText w:val="➢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9E180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6A797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4587AA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26685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4EAEC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C64C6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3EE0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C048E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14D5A60"/>
    <w:multiLevelType w:val="multilevel"/>
    <w:tmpl w:val="B2A4E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273BF5"/>
    <w:multiLevelType w:val="hybridMultilevel"/>
    <w:tmpl w:val="D982F732"/>
    <w:lvl w:ilvl="0" w:tplc="FE464B6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36C2D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CC664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C421A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5AB4B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D7CF48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7E4B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5AAE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8655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199B73AB"/>
    <w:multiLevelType w:val="hybridMultilevel"/>
    <w:tmpl w:val="790C3CEE"/>
    <w:lvl w:ilvl="0" w:tplc="E6AE3798">
      <w:start w:val="1"/>
      <w:numFmt w:val="decimal"/>
      <w:pStyle w:val="Ttulo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CCE39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51CFED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8403D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F1B8B8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6985B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E21C08F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A36923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85C657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1D3D63E0"/>
    <w:multiLevelType w:val="hybridMultilevel"/>
    <w:tmpl w:val="052E35B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6F281E"/>
    <w:multiLevelType w:val="multilevel"/>
    <w:tmpl w:val="5CA6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B93105"/>
    <w:multiLevelType w:val="hybridMultilevel"/>
    <w:tmpl w:val="F1EC6F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CC2629"/>
    <w:multiLevelType w:val="multilevel"/>
    <w:tmpl w:val="4C98B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B74370B"/>
    <w:multiLevelType w:val="hybridMultilevel"/>
    <w:tmpl w:val="A07C2B6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990EE7"/>
    <w:multiLevelType w:val="hybridMultilevel"/>
    <w:tmpl w:val="E428667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E13A9F"/>
    <w:multiLevelType w:val="hybridMultilevel"/>
    <w:tmpl w:val="635AEE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241DA"/>
    <w:multiLevelType w:val="multilevel"/>
    <w:tmpl w:val="06E00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9425EF"/>
    <w:multiLevelType w:val="multilevel"/>
    <w:tmpl w:val="1396BB6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7C520B"/>
    <w:multiLevelType w:val="hybridMultilevel"/>
    <w:tmpl w:val="B37E9FB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AF5426"/>
    <w:multiLevelType w:val="hybridMultilevel"/>
    <w:tmpl w:val="175ECB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F0763C"/>
    <w:multiLevelType w:val="hybridMultilevel"/>
    <w:tmpl w:val="7F58B9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752FEE"/>
    <w:multiLevelType w:val="hybridMultilevel"/>
    <w:tmpl w:val="334C6B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342E79"/>
    <w:multiLevelType w:val="hybridMultilevel"/>
    <w:tmpl w:val="4A5C378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8823B8"/>
    <w:multiLevelType w:val="hybridMultilevel"/>
    <w:tmpl w:val="323C99B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DB608B"/>
    <w:multiLevelType w:val="hybridMultilevel"/>
    <w:tmpl w:val="1FDC9060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53611D"/>
    <w:multiLevelType w:val="hybridMultilevel"/>
    <w:tmpl w:val="C6C2AE12"/>
    <w:lvl w:ilvl="0" w:tplc="04160003">
      <w:start w:val="1"/>
      <w:numFmt w:val="bullet"/>
      <w:lvlText w:val="o"/>
      <w:lvlJc w:val="left"/>
      <w:pPr>
        <w:ind w:left="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9" w15:restartNumberingAfterBreak="0">
    <w:nsid w:val="41F35671"/>
    <w:multiLevelType w:val="hybridMultilevel"/>
    <w:tmpl w:val="E910BC7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3C35F93"/>
    <w:multiLevelType w:val="hybridMultilevel"/>
    <w:tmpl w:val="ACF0155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6A85F5C"/>
    <w:multiLevelType w:val="hybridMultilevel"/>
    <w:tmpl w:val="4D9EFCC6"/>
    <w:lvl w:ilvl="0" w:tplc="4FBE9D86">
      <w:start w:val="1"/>
      <w:numFmt w:val="decimal"/>
      <w:pStyle w:val="Ttulo2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F54548"/>
    <w:multiLevelType w:val="hybridMultilevel"/>
    <w:tmpl w:val="48B6EFE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4C786B4A"/>
    <w:multiLevelType w:val="hybridMultilevel"/>
    <w:tmpl w:val="AAC833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DA26BF"/>
    <w:multiLevelType w:val="hybridMultilevel"/>
    <w:tmpl w:val="3FD683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5558D7"/>
    <w:multiLevelType w:val="hybridMultilevel"/>
    <w:tmpl w:val="F712220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A4A1E0F"/>
    <w:multiLevelType w:val="multilevel"/>
    <w:tmpl w:val="9C1C5C9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DFD7ACB"/>
    <w:multiLevelType w:val="hybridMultilevel"/>
    <w:tmpl w:val="7090A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E035945"/>
    <w:multiLevelType w:val="hybridMultilevel"/>
    <w:tmpl w:val="02AE190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4E3027"/>
    <w:multiLevelType w:val="hybridMultilevel"/>
    <w:tmpl w:val="1AFECED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3C7B9D"/>
    <w:multiLevelType w:val="hybridMultilevel"/>
    <w:tmpl w:val="363C1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2273DB8"/>
    <w:multiLevelType w:val="multilevel"/>
    <w:tmpl w:val="D53AC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2CDB"/>
    <w:multiLevelType w:val="hybridMultilevel"/>
    <w:tmpl w:val="FC94600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630E2C"/>
    <w:multiLevelType w:val="hybridMultilevel"/>
    <w:tmpl w:val="AB322AE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D137DF"/>
    <w:multiLevelType w:val="hybridMultilevel"/>
    <w:tmpl w:val="57DAC38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07A4FF3"/>
    <w:multiLevelType w:val="hybridMultilevel"/>
    <w:tmpl w:val="CA884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55F1B86"/>
    <w:multiLevelType w:val="multilevel"/>
    <w:tmpl w:val="5358B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D2F51E2"/>
    <w:multiLevelType w:val="hybridMultilevel"/>
    <w:tmpl w:val="09DA3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1"/>
  </w:num>
  <w:num w:numId="4">
    <w:abstractNumId w:val="41"/>
  </w:num>
  <w:num w:numId="5">
    <w:abstractNumId w:val="13"/>
  </w:num>
  <w:num w:numId="6">
    <w:abstractNumId w:val="7"/>
  </w:num>
  <w:num w:numId="7">
    <w:abstractNumId w:val="6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31"/>
  </w:num>
  <w:num w:numId="14">
    <w:abstractNumId w:val="5"/>
  </w:num>
  <w:num w:numId="15">
    <w:abstractNumId w:val="12"/>
  </w:num>
  <w:num w:numId="16">
    <w:abstractNumId w:val="39"/>
  </w:num>
  <w:num w:numId="17">
    <w:abstractNumId w:val="40"/>
  </w:num>
  <w:num w:numId="18">
    <w:abstractNumId w:val="30"/>
  </w:num>
  <w:num w:numId="19">
    <w:abstractNumId w:val="15"/>
  </w:num>
  <w:num w:numId="20">
    <w:abstractNumId w:val="45"/>
  </w:num>
  <w:num w:numId="21">
    <w:abstractNumId w:val="22"/>
  </w:num>
  <w:num w:numId="22">
    <w:abstractNumId w:val="27"/>
  </w:num>
  <w:num w:numId="23">
    <w:abstractNumId w:val="20"/>
  </w:num>
  <w:num w:numId="24">
    <w:abstractNumId w:val="37"/>
  </w:num>
  <w:num w:numId="25">
    <w:abstractNumId w:val="32"/>
  </w:num>
  <w:num w:numId="26">
    <w:abstractNumId w:val="14"/>
  </w:num>
  <w:num w:numId="27">
    <w:abstractNumId w:val="18"/>
  </w:num>
  <w:num w:numId="28">
    <w:abstractNumId w:val="24"/>
  </w:num>
  <w:num w:numId="29">
    <w:abstractNumId w:val="44"/>
  </w:num>
  <w:num w:numId="30">
    <w:abstractNumId w:val="21"/>
  </w:num>
  <w:num w:numId="31">
    <w:abstractNumId w:val="25"/>
  </w:num>
  <w:num w:numId="32">
    <w:abstractNumId w:val="36"/>
  </w:num>
  <w:num w:numId="33">
    <w:abstractNumId w:val="33"/>
  </w:num>
  <w:num w:numId="34">
    <w:abstractNumId w:val="28"/>
  </w:num>
  <w:num w:numId="35">
    <w:abstractNumId w:val="23"/>
  </w:num>
  <w:num w:numId="36">
    <w:abstractNumId w:val="42"/>
  </w:num>
  <w:num w:numId="37">
    <w:abstractNumId w:val="38"/>
  </w:num>
  <w:num w:numId="38">
    <w:abstractNumId w:val="34"/>
  </w:num>
  <w:num w:numId="39">
    <w:abstractNumId w:val="46"/>
  </w:num>
  <w:num w:numId="40">
    <w:abstractNumId w:val="9"/>
  </w:num>
  <w:num w:numId="41">
    <w:abstractNumId w:val="29"/>
  </w:num>
  <w:num w:numId="42">
    <w:abstractNumId w:val="26"/>
  </w:num>
  <w:num w:numId="43">
    <w:abstractNumId w:val="19"/>
  </w:num>
  <w:num w:numId="44">
    <w:abstractNumId w:val="16"/>
  </w:num>
  <w:num w:numId="45">
    <w:abstractNumId w:val="47"/>
  </w:num>
  <w:num w:numId="46">
    <w:abstractNumId w:val="43"/>
  </w:num>
  <w:num w:numId="47">
    <w:abstractNumId w:val="3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620"/>
    <w:rsid w:val="000C20E8"/>
    <w:rsid w:val="001920E9"/>
    <w:rsid w:val="00197E5C"/>
    <w:rsid w:val="001C5778"/>
    <w:rsid w:val="001F3C78"/>
    <w:rsid w:val="00231F63"/>
    <w:rsid w:val="00237D0D"/>
    <w:rsid w:val="002B1C3D"/>
    <w:rsid w:val="002D4F21"/>
    <w:rsid w:val="002D6B54"/>
    <w:rsid w:val="002E2457"/>
    <w:rsid w:val="003060EE"/>
    <w:rsid w:val="003117BC"/>
    <w:rsid w:val="00341620"/>
    <w:rsid w:val="0037431E"/>
    <w:rsid w:val="00374EC1"/>
    <w:rsid w:val="003857EC"/>
    <w:rsid w:val="003A7371"/>
    <w:rsid w:val="003C2674"/>
    <w:rsid w:val="003E5EE2"/>
    <w:rsid w:val="003F0761"/>
    <w:rsid w:val="00413C2C"/>
    <w:rsid w:val="00427256"/>
    <w:rsid w:val="004863A3"/>
    <w:rsid w:val="004948C5"/>
    <w:rsid w:val="004965D7"/>
    <w:rsid w:val="004D6297"/>
    <w:rsid w:val="00505440"/>
    <w:rsid w:val="0054559A"/>
    <w:rsid w:val="005504CE"/>
    <w:rsid w:val="00583224"/>
    <w:rsid w:val="005C02B7"/>
    <w:rsid w:val="005F1C6D"/>
    <w:rsid w:val="00620F50"/>
    <w:rsid w:val="006355B5"/>
    <w:rsid w:val="00675AB8"/>
    <w:rsid w:val="00756369"/>
    <w:rsid w:val="00772842"/>
    <w:rsid w:val="007A4FA2"/>
    <w:rsid w:val="007A7709"/>
    <w:rsid w:val="007F1B75"/>
    <w:rsid w:val="007F5D53"/>
    <w:rsid w:val="00802967"/>
    <w:rsid w:val="008116F2"/>
    <w:rsid w:val="0088652B"/>
    <w:rsid w:val="008F189A"/>
    <w:rsid w:val="009003CA"/>
    <w:rsid w:val="0094299C"/>
    <w:rsid w:val="009866BB"/>
    <w:rsid w:val="009B42E6"/>
    <w:rsid w:val="009C5E16"/>
    <w:rsid w:val="009C69C5"/>
    <w:rsid w:val="00A520B1"/>
    <w:rsid w:val="00A858E7"/>
    <w:rsid w:val="00AE381E"/>
    <w:rsid w:val="00B235C9"/>
    <w:rsid w:val="00B31D6E"/>
    <w:rsid w:val="00B42CF3"/>
    <w:rsid w:val="00B55A32"/>
    <w:rsid w:val="00B82984"/>
    <w:rsid w:val="00BB3C24"/>
    <w:rsid w:val="00BC1DBC"/>
    <w:rsid w:val="00C033B3"/>
    <w:rsid w:val="00C27B28"/>
    <w:rsid w:val="00C6581D"/>
    <w:rsid w:val="00C85BE8"/>
    <w:rsid w:val="00CA3797"/>
    <w:rsid w:val="00CB5338"/>
    <w:rsid w:val="00D3523F"/>
    <w:rsid w:val="00D64042"/>
    <w:rsid w:val="00D87394"/>
    <w:rsid w:val="00D937FC"/>
    <w:rsid w:val="00E139D3"/>
    <w:rsid w:val="00E2135C"/>
    <w:rsid w:val="00E40625"/>
    <w:rsid w:val="00E42FAD"/>
    <w:rsid w:val="00E63BBD"/>
    <w:rsid w:val="00E706E6"/>
    <w:rsid w:val="00ED00EE"/>
    <w:rsid w:val="00ED0D5C"/>
    <w:rsid w:val="00ED279B"/>
    <w:rsid w:val="00F11514"/>
    <w:rsid w:val="00F37F86"/>
    <w:rsid w:val="00FA7E2D"/>
    <w:rsid w:val="00FE3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3E2D6"/>
  <w15:docId w15:val="{4DD103B6-155F-42FC-8BF9-6900E27BFA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numPr>
        <w:numId w:val="3"/>
      </w:numPr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paragraph" w:styleId="Ttulo2">
    <w:name w:val="heading 2"/>
    <w:basedOn w:val="Commarcadores"/>
    <w:next w:val="Normal"/>
    <w:link w:val="Ttulo2Char"/>
    <w:uiPriority w:val="9"/>
    <w:unhideWhenUsed/>
    <w:qFormat/>
    <w:rsid w:val="001C5778"/>
    <w:pPr>
      <w:keepNext/>
      <w:keepLines/>
      <w:numPr>
        <w:numId w:val="13"/>
      </w:numPr>
      <w:spacing w:before="40" w:after="0"/>
      <w:outlineLvl w:val="1"/>
    </w:pPr>
    <w:rPr>
      <w:rFonts w:eastAsiaTheme="majorEastAsia" w:cstheme="majorBidi"/>
      <w:color w:val="auto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13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Times New Roman" w:eastAsia="Times New Roman" w:hAnsi="Times New Roman" w:cs="Times New Roman"/>
      <w:b/>
      <w:color w:val="000000"/>
      <w:sz w:val="26"/>
    </w:rPr>
  </w:style>
  <w:style w:type="paragraph" w:styleId="Sumrio1">
    <w:name w:val="toc 1"/>
    <w:hidden/>
    <w:pPr>
      <w:spacing w:after="110" w:line="249" w:lineRule="auto"/>
      <w:ind w:left="25" w:right="8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styleId="Hyperlink">
    <w:name w:val="Hyperlink"/>
    <w:basedOn w:val="Fontepargpadro"/>
    <w:uiPriority w:val="99"/>
    <w:unhideWhenUsed/>
    <w:rsid w:val="00D8739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87394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C27B28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A3797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1C5778"/>
    <w:rPr>
      <w:rFonts w:ascii="Times New Roman" w:eastAsiaTheme="majorEastAsia" w:hAnsi="Times New Roman" w:cstheme="majorBidi"/>
      <w:sz w:val="24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paragraph" w:styleId="Commarcadores">
    <w:name w:val="List Bullet"/>
    <w:basedOn w:val="Normal"/>
    <w:uiPriority w:val="99"/>
    <w:semiHidden/>
    <w:unhideWhenUsed/>
    <w:rsid w:val="001C5778"/>
    <w:pPr>
      <w:numPr>
        <w:numId w:val="8"/>
      </w:numPr>
      <w:contextualSpacing/>
    </w:pPr>
  </w:style>
  <w:style w:type="paragraph" w:styleId="Numerada">
    <w:name w:val="List Number"/>
    <w:basedOn w:val="Normal"/>
    <w:uiPriority w:val="99"/>
    <w:semiHidden/>
    <w:unhideWhenUsed/>
    <w:rsid w:val="001C5778"/>
    <w:pPr>
      <w:numPr>
        <w:numId w:val="9"/>
      </w:numPr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har"/>
    <w:uiPriority w:val="99"/>
    <w:unhideWhenUsed/>
    <w:rsid w:val="003117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117BC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c5">
    <w:name w:val="c5"/>
    <w:basedOn w:val="Fontepargpadro"/>
    <w:rsid w:val="00FA7E2D"/>
  </w:style>
  <w:style w:type="paragraph" w:styleId="NormalWeb">
    <w:name w:val="Normal (Web)"/>
    <w:basedOn w:val="Normal"/>
    <w:uiPriority w:val="99"/>
    <w:semiHidden/>
    <w:unhideWhenUsed/>
    <w:rsid w:val="00E42FAD"/>
    <w:pPr>
      <w:spacing w:before="100" w:beforeAutospacing="1" w:after="100" w:afterAutospacing="1" w:line="240" w:lineRule="auto"/>
      <w:ind w:left="0" w:firstLine="0"/>
    </w:pPr>
    <w:rPr>
      <w:color w:val="auto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13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1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psense.com.br/como-reduzir-seus-custos-na-aws-utilizando-reservas/?utm_source=blog&amp;utm_campaign=rc_blogpost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yperlink" Target="http://computerworld.com.br/69-das-empresas-ainda-nao-possui-estrategias-maduras-de-nuvem?utm_source=blog&amp;utm_campaign=rc_blogpos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bricio.silva@al.infnet.edu.br" TargetMode="External"/><Relationship Id="rId14" Type="http://schemas.openxmlformats.org/officeDocument/2006/relationships/hyperlink" Target="https://calculator.s3.amazonaws.com/index.html?lng=pt_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485E95-D33E-4F06-B8DF-4ED2671FB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8</Pages>
  <Words>1187</Words>
  <Characters>6416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de Bloco</vt:lpstr>
    </vt:vector>
  </TitlesOfParts>
  <Company/>
  <LinksUpToDate>false</LinksUpToDate>
  <CharactersWithSpaces>7588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de Bloco</dc:title>
  <dc:subject/>
  <dc:creator>Instituto Infnet</dc:creator>
  <cp:keywords/>
  <cp:lastModifiedBy>Fabricio Silva</cp:lastModifiedBy>
  <cp:revision>8</cp:revision>
  <dcterms:created xsi:type="dcterms:W3CDTF">2018-04-07T23:02:00Z</dcterms:created>
  <dcterms:modified xsi:type="dcterms:W3CDTF">2018-04-08T04:45:00Z</dcterms:modified>
</cp:coreProperties>
</file>