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6B" w:rsidRDefault="00563B6B" w:rsidP="00194B08">
      <w:pPr>
        <w:spacing w:line="480" w:lineRule="auto"/>
        <w:jc w:val="center"/>
      </w:pPr>
    </w:p>
    <w:p w:rsidR="00563B6B" w:rsidRDefault="00563B6B" w:rsidP="00194B08">
      <w:pPr>
        <w:spacing w:line="480" w:lineRule="auto"/>
        <w:jc w:val="center"/>
      </w:pPr>
    </w:p>
    <w:p w:rsidR="00563B6B" w:rsidRDefault="00563B6B" w:rsidP="00194B08">
      <w:pPr>
        <w:spacing w:line="480" w:lineRule="auto"/>
        <w:jc w:val="center"/>
      </w:pPr>
    </w:p>
    <w:p w:rsidR="00563B6B" w:rsidRDefault="00563B6B" w:rsidP="00194B08">
      <w:pPr>
        <w:spacing w:line="480" w:lineRule="auto"/>
        <w:jc w:val="center"/>
      </w:pPr>
    </w:p>
    <w:p w:rsidR="00563B6B" w:rsidRDefault="00563B6B" w:rsidP="00194B08">
      <w:pPr>
        <w:spacing w:line="480" w:lineRule="auto"/>
        <w:jc w:val="center"/>
      </w:pPr>
    </w:p>
    <w:p w:rsidR="008F27FC" w:rsidRPr="00194B08" w:rsidRDefault="00B12FB7" w:rsidP="00194B08">
      <w:pPr>
        <w:spacing w:line="480" w:lineRule="auto"/>
        <w:jc w:val="center"/>
        <w:rPr>
          <w:caps/>
        </w:rPr>
      </w:pPr>
      <w:r w:rsidRPr="00194B08">
        <w:rPr>
          <w:caps/>
        </w:rPr>
        <w:t xml:space="preserve">Reform </w:t>
      </w:r>
      <w:r w:rsidR="004D5F00" w:rsidRPr="00194B08">
        <w:rPr>
          <w:caps/>
        </w:rPr>
        <w:t>of the Parliamentary and Health Service Ombudsman</w:t>
      </w:r>
      <w:r w:rsidRPr="00194B08">
        <w:rPr>
          <w:caps/>
        </w:rPr>
        <w:t>: Serving the</w:t>
      </w:r>
      <w:r w:rsidRPr="00194B08">
        <w:rPr>
          <w:caps/>
        </w:rPr>
        <w:t xml:space="preserve"> Interests of </w:t>
      </w:r>
      <w:r w:rsidRPr="00194B08">
        <w:rPr>
          <w:caps/>
        </w:rPr>
        <w:t>Administrative Justice</w:t>
      </w:r>
    </w:p>
    <w:p w:rsidR="00045FF5" w:rsidRPr="00194B08" w:rsidRDefault="00563B6B" w:rsidP="00194B08">
      <w:pPr>
        <w:spacing w:line="480" w:lineRule="auto"/>
        <w:jc w:val="center"/>
      </w:pPr>
      <w:r w:rsidRPr="00194B08">
        <w:t xml:space="preserve">Institution </w:t>
      </w:r>
    </w:p>
    <w:p w:rsidR="00563B6B" w:rsidRDefault="00045FF5" w:rsidP="00194B08">
      <w:pPr>
        <w:spacing w:line="480" w:lineRule="auto"/>
        <w:jc w:val="center"/>
        <w:rPr>
          <w:b/>
        </w:rPr>
      </w:pPr>
      <w:r w:rsidRPr="00194B08">
        <w:t>Instructor</w:t>
      </w:r>
      <w:r>
        <w:rPr>
          <w:b/>
        </w:rPr>
        <w:t xml:space="preserve"> </w:t>
      </w:r>
      <w:r w:rsidR="00563B6B">
        <w:rPr>
          <w:b/>
        </w:rPr>
        <w:br w:type="page"/>
      </w:r>
    </w:p>
    <w:p w:rsidR="00692B7F" w:rsidRPr="00F1730D" w:rsidRDefault="00692B7F" w:rsidP="00194B08">
      <w:pPr>
        <w:spacing w:line="480" w:lineRule="auto"/>
        <w:jc w:val="center"/>
        <w:rPr>
          <w:b/>
        </w:rPr>
      </w:pPr>
      <w:r w:rsidRPr="00F1730D">
        <w:rPr>
          <w:b/>
        </w:rPr>
        <w:lastRenderedPageBreak/>
        <w:t xml:space="preserve">Introduction </w:t>
      </w:r>
    </w:p>
    <w:p w:rsidR="00405615" w:rsidRDefault="00D21144" w:rsidP="00194B08">
      <w:pPr>
        <w:spacing w:line="480" w:lineRule="auto"/>
        <w:ind w:firstLine="720"/>
      </w:pPr>
      <w:r w:rsidRPr="002D7E42">
        <w:t xml:space="preserve">According to Ryan and Foster, </w:t>
      </w:r>
      <w:r w:rsidR="00D56936" w:rsidRPr="002D7E42">
        <w:t xml:space="preserve">Ombudsman </w:t>
      </w:r>
      <w:r w:rsidR="00436CD0" w:rsidRPr="002D7E42">
        <w:t xml:space="preserve">is a </w:t>
      </w:r>
      <w:r w:rsidR="00002DB8" w:rsidRPr="002D7E42">
        <w:t xml:space="preserve">form of redress who receives </w:t>
      </w:r>
      <w:r w:rsidR="003E0D41" w:rsidRPr="002D7E42">
        <w:t>an</w:t>
      </w:r>
      <w:r w:rsidR="009F3D92" w:rsidRPr="002D7E42">
        <w:t>d</w:t>
      </w:r>
      <w:r w:rsidR="003E0D41" w:rsidRPr="002D7E42">
        <w:t xml:space="preserve"> </w:t>
      </w:r>
      <w:r w:rsidR="00297AFA" w:rsidRPr="002D7E42">
        <w:t xml:space="preserve">investigates </w:t>
      </w:r>
      <w:r w:rsidR="00C74FCF" w:rsidRPr="002D7E42">
        <w:t xml:space="preserve">complaints of maladministration </w:t>
      </w:r>
      <w:r w:rsidR="00F47245" w:rsidRPr="002D7E42">
        <w:t xml:space="preserve">such as </w:t>
      </w:r>
      <w:r w:rsidR="005046AF" w:rsidRPr="002D7E42">
        <w:t xml:space="preserve">poor governance among </w:t>
      </w:r>
      <w:r w:rsidR="006F2C9D" w:rsidRPr="002D7E42">
        <w:t xml:space="preserve">public bodies </w:t>
      </w:r>
      <w:r w:rsidR="00DA5B49" w:rsidRPr="002D7E42">
        <w:t xml:space="preserve">or the central </w:t>
      </w:r>
      <w:r w:rsidR="005245FE" w:rsidRPr="002D7E42">
        <w:t>government departments of state</w:t>
      </w:r>
      <w:r w:rsidR="001B3E75" w:rsidRPr="002D7E42">
        <w:rPr>
          <w:rStyle w:val="FootnoteReference"/>
        </w:rPr>
        <w:footnoteReference w:id="1"/>
      </w:r>
      <w:r w:rsidR="005245FE" w:rsidRPr="002D7E42">
        <w:t xml:space="preserve">. </w:t>
      </w:r>
      <w:r w:rsidR="00ED35A4" w:rsidRPr="002D7E42">
        <w:t xml:space="preserve">For the Ombudsman </w:t>
      </w:r>
      <w:r w:rsidR="00CB3CC4" w:rsidRPr="002D7E42">
        <w:t xml:space="preserve">to investigate the complaints, the </w:t>
      </w:r>
      <w:r w:rsidR="00B11602" w:rsidRPr="002D7E42">
        <w:t xml:space="preserve">individual </w:t>
      </w:r>
      <w:r w:rsidR="00D73DB7" w:rsidRPr="002D7E42">
        <w:t xml:space="preserve">must </w:t>
      </w:r>
      <w:r w:rsidR="00A70B97" w:rsidRPr="002D7E42">
        <w:t xml:space="preserve">have experienced or sustained injustice </w:t>
      </w:r>
      <w:r w:rsidR="000734F4" w:rsidRPr="002D7E42">
        <w:t>a</w:t>
      </w:r>
      <w:r w:rsidR="001D22F8" w:rsidRPr="002D7E42">
        <w:t xml:space="preserve">s a result of maladministration. </w:t>
      </w:r>
      <w:r w:rsidR="005F0F53" w:rsidRPr="002D7E42">
        <w:t xml:space="preserve">Some of the </w:t>
      </w:r>
      <w:r w:rsidR="0038596A" w:rsidRPr="002D7E42">
        <w:t xml:space="preserve">sustained injustice include </w:t>
      </w:r>
      <w:r w:rsidR="006374A4" w:rsidRPr="002D7E42">
        <w:t xml:space="preserve">financial hardship, distress, or poor delivery of services. </w:t>
      </w:r>
      <w:r w:rsidR="00BD2F1B" w:rsidRPr="002D7E42">
        <w:t xml:space="preserve">Currently, the members of parliament contact the </w:t>
      </w:r>
      <w:r w:rsidR="00684B94" w:rsidRPr="002D7E42">
        <w:t xml:space="preserve">Ombudsman </w:t>
      </w:r>
      <w:r w:rsidR="00BE7F09" w:rsidRPr="002D7E42">
        <w:t xml:space="preserve">and allows them to </w:t>
      </w:r>
      <w:r w:rsidR="00895E50" w:rsidRPr="002D7E42">
        <w:t xml:space="preserve">work in an </w:t>
      </w:r>
      <w:r w:rsidR="00B13134" w:rsidRPr="002D7E42">
        <w:t xml:space="preserve">inquisitorial </w:t>
      </w:r>
      <w:r w:rsidR="005A73D6" w:rsidRPr="002D7E42">
        <w:t xml:space="preserve">way </w:t>
      </w:r>
      <w:r w:rsidR="00681DB2" w:rsidRPr="002D7E42">
        <w:t xml:space="preserve">through the application of </w:t>
      </w:r>
      <w:r w:rsidR="001647D1" w:rsidRPr="002D7E42">
        <w:t xml:space="preserve">broad </w:t>
      </w:r>
      <w:r w:rsidR="001C1460" w:rsidRPr="002D7E42">
        <w:t xml:space="preserve">investigatory </w:t>
      </w:r>
      <w:r w:rsidR="008F1BA0" w:rsidRPr="002D7E42">
        <w:t xml:space="preserve">powers </w:t>
      </w:r>
      <w:r w:rsidR="007A56C8" w:rsidRPr="002D7E42">
        <w:t xml:space="preserve">for the determination </w:t>
      </w:r>
      <w:r w:rsidR="00C06623" w:rsidRPr="002D7E42">
        <w:t xml:space="preserve">of the occurrence or the non-occurrence of </w:t>
      </w:r>
      <w:r w:rsidR="00AD4114" w:rsidRPr="002D7E42">
        <w:t>maladministration</w:t>
      </w:r>
      <w:r w:rsidR="00AD4114" w:rsidRPr="002D7E42">
        <w:rPr>
          <w:vertAlign w:val="superscript"/>
        </w:rPr>
        <w:t xml:space="preserve"> (</w:t>
      </w:r>
      <w:r w:rsidR="001B3E75" w:rsidRPr="002D7E42">
        <w:rPr>
          <w:rStyle w:val="FootnoteReference"/>
        </w:rPr>
        <w:footnoteReference w:id="2"/>
      </w:r>
      <w:r w:rsidR="000D78B4" w:rsidRPr="002D7E42">
        <w:rPr>
          <w:vertAlign w:val="superscript"/>
        </w:rPr>
        <w:t>,</w:t>
      </w:r>
      <w:r w:rsidR="000D78B4" w:rsidRPr="002D7E42">
        <w:rPr>
          <w:rStyle w:val="FootnoteReference"/>
        </w:rPr>
        <w:footnoteReference w:id="3"/>
      </w:r>
      <w:r w:rsidR="009A61D0" w:rsidRPr="002D7E42">
        <w:rPr>
          <w:vertAlign w:val="superscript"/>
        </w:rPr>
        <w:t>)</w:t>
      </w:r>
      <w:r w:rsidR="00C06623" w:rsidRPr="002D7E42">
        <w:t xml:space="preserve">. </w:t>
      </w:r>
      <w:r w:rsidR="00893DA2" w:rsidRPr="002D7E42">
        <w:t xml:space="preserve">The Parliamentary and Health Services </w:t>
      </w:r>
      <w:r w:rsidR="00177950" w:rsidRPr="002D7E42">
        <w:t xml:space="preserve">Ombudsman </w:t>
      </w:r>
      <w:r w:rsidR="00F73889" w:rsidRPr="002D7E42">
        <w:t>work</w:t>
      </w:r>
      <w:r w:rsidR="00E229DD" w:rsidRPr="002D7E42">
        <w:t>s</w:t>
      </w:r>
      <w:r w:rsidR="00F73889" w:rsidRPr="002D7E42">
        <w:t xml:space="preserve"> </w:t>
      </w:r>
      <w:r w:rsidR="005D6352" w:rsidRPr="002D7E42">
        <w:t xml:space="preserve">towards the achievement of the said issues and issue reports </w:t>
      </w:r>
      <w:r w:rsidR="00470F7B" w:rsidRPr="002D7E42">
        <w:t xml:space="preserve">on </w:t>
      </w:r>
      <w:r w:rsidR="00E229DD" w:rsidRPr="002D7E42">
        <w:t>factors</w:t>
      </w:r>
      <w:r w:rsidR="00470F7B" w:rsidRPr="002D7E42">
        <w:t xml:space="preserve"> </w:t>
      </w:r>
      <w:r w:rsidR="00A85607" w:rsidRPr="002D7E42">
        <w:t xml:space="preserve">he/she has the view </w:t>
      </w:r>
      <w:r w:rsidR="00F01772" w:rsidRPr="002D7E42">
        <w:t xml:space="preserve">of a possibility of </w:t>
      </w:r>
      <w:r w:rsidR="003A5062" w:rsidRPr="002D7E42">
        <w:t>un-remedied</w:t>
      </w:r>
      <w:r w:rsidR="00F01772" w:rsidRPr="002D7E42">
        <w:t xml:space="preserve"> </w:t>
      </w:r>
      <w:r w:rsidR="00A853F4" w:rsidRPr="002D7E42">
        <w:t xml:space="preserve">maladministration and </w:t>
      </w:r>
      <w:r w:rsidR="0023542E" w:rsidRPr="002D7E42">
        <w:t xml:space="preserve">recommendations for </w:t>
      </w:r>
      <w:r w:rsidR="0062047B" w:rsidRPr="002D7E42">
        <w:t xml:space="preserve">dealing with the </w:t>
      </w:r>
      <w:r w:rsidR="008B340F" w:rsidRPr="002D7E42">
        <w:t xml:space="preserve">complaints and the maladministration. </w:t>
      </w:r>
      <w:r w:rsidR="007E2A77" w:rsidRPr="002D7E42">
        <w:t>According to</w:t>
      </w:r>
      <w:r w:rsidR="00BB7BFA" w:rsidRPr="002D7E42">
        <w:t xml:space="preserve"> Ryan and Foster</w:t>
      </w:r>
      <w:r w:rsidR="007E2A77" w:rsidRPr="002D7E42">
        <w:t xml:space="preserve">, </w:t>
      </w:r>
      <w:r w:rsidR="003039F7" w:rsidRPr="002D7E42">
        <w:t xml:space="preserve">other ombudsmen </w:t>
      </w:r>
      <w:r w:rsidR="006B6C33" w:rsidRPr="002D7E42">
        <w:t xml:space="preserve">include </w:t>
      </w:r>
      <w:r w:rsidR="006376D5" w:rsidRPr="002D7E42">
        <w:t xml:space="preserve">the Health Commissioner and the </w:t>
      </w:r>
      <w:r w:rsidR="00CA0197" w:rsidRPr="002D7E42">
        <w:t xml:space="preserve">local government, established under </w:t>
      </w:r>
      <w:r w:rsidR="00011609" w:rsidRPr="002D7E42">
        <w:t>the</w:t>
      </w:r>
      <w:r w:rsidR="00CA0197" w:rsidRPr="002D7E42">
        <w:t xml:space="preserve"> National Service Reorganization </w:t>
      </w:r>
      <w:r w:rsidR="007E2FB3" w:rsidRPr="002D7E42">
        <w:t xml:space="preserve">Act 1973 but currently drawing powers </w:t>
      </w:r>
      <w:r w:rsidR="009F23B8" w:rsidRPr="002D7E42">
        <w:t>from the 1993</w:t>
      </w:r>
      <w:r w:rsidR="00BB7BFA" w:rsidRPr="002D7E42">
        <w:rPr>
          <w:rStyle w:val="FootnoteReference"/>
        </w:rPr>
        <w:footnoteReference w:id="4"/>
      </w:r>
      <w:r w:rsidR="009F23B8" w:rsidRPr="002D7E42">
        <w:t xml:space="preserve">. The </w:t>
      </w:r>
      <w:r w:rsidR="00F07827" w:rsidRPr="002D7E42">
        <w:t xml:space="preserve">HSCA </w:t>
      </w:r>
      <w:r w:rsidR="000F3812" w:rsidRPr="002D7E42">
        <w:t xml:space="preserve">(1993) </w:t>
      </w:r>
      <w:r w:rsidR="00DE3549" w:rsidRPr="002D7E42">
        <w:t xml:space="preserve">investigates </w:t>
      </w:r>
      <w:r w:rsidR="00F13384" w:rsidRPr="002D7E42">
        <w:t>complaints</w:t>
      </w:r>
      <w:r w:rsidR="001A6486" w:rsidRPr="002D7E42">
        <w:t xml:space="preserve"> </w:t>
      </w:r>
      <w:r w:rsidR="009A7F40" w:rsidRPr="002D7E42">
        <w:t xml:space="preserve">concerning the </w:t>
      </w:r>
      <w:r w:rsidR="00F13384" w:rsidRPr="002D7E42">
        <w:t xml:space="preserve">poor services delivery </w:t>
      </w:r>
      <w:r w:rsidR="003E2BD8" w:rsidRPr="002D7E42">
        <w:t xml:space="preserve">by the NHS in England while the </w:t>
      </w:r>
      <w:r w:rsidR="00A76B40" w:rsidRPr="002D7E42">
        <w:t xml:space="preserve">Parliamentary </w:t>
      </w:r>
      <w:r w:rsidR="0069305D" w:rsidRPr="002D7E42">
        <w:t>Commissioner</w:t>
      </w:r>
      <w:r w:rsidR="0011460B" w:rsidRPr="002D7E42">
        <w:t xml:space="preserve"> for Ad</w:t>
      </w:r>
      <w:r w:rsidR="0069305D" w:rsidRPr="002D7E42">
        <w:t>ministration, thus the Parliamentary and Health Service Ombudsman</w:t>
      </w:r>
      <w:r w:rsidR="00E300DD" w:rsidRPr="002D7E42">
        <w:t xml:space="preserve"> (PHSO)</w:t>
      </w:r>
      <w:r w:rsidR="0069305D" w:rsidRPr="002D7E42">
        <w:t xml:space="preserve">. </w:t>
      </w:r>
      <w:r w:rsidR="00405615" w:rsidRPr="002D7E42">
        <w:t xml:space="preserve">The need for reforming the </w:t>
      </w:r>
      <w:r w:rsidR="004E4D3F" w:rsidRPr="002D7E42">
        <w:t xml:space="preserve">PHSO is inevitable </w:t>
      </w:r>
      <w:r w:rsidR="00A936EF" w:rsidRPr="002D7E42">
        <w:t xml:space="preserve">if the society is to minimize complaints and improve services delivery. </w:t>
      </w:r>
      <w:r w:rsidR="00342B8E" w:rsidRPr="002D7E42">
        <w:t xml:space="preserve">This research identifies </w:t>
      </w:r>
      <w:r w:rsidR="00362361" w:rsidRPr="002D7E42">
        <w:t xml:space="preserve">the single most significant reform </w:t>
      </w:r>
      <w:r w:rsidR="00A333DD" w:rsidRPr="002D7E42">
        <w:t xml:space="preserve">of the PHSO </w:t>
      </w:r>
      <w:r w:rsidR="00962FF0" w:rsidRPr="002D7E42">
        <w:t xml:space="preserve">that </w:t>
      </w:r>
      <w:r w:rsidR="00AE6397" w:rsidRPr="002D7E42">
        <w:t xml:space="preserve">will best serve the </w:t>
      </w:r>
      <w:r w:rsidR="00CA7FF1" w:rsidRPr="002D7E42">
        <w:t xml:space="preserve">interest are </w:t>
      </w:r>
    </w:p>
    <w:p w:rsidR="00CE6C45" w:rsidRDefault="00CE6C45">
      <w:pPr>
        <w:rPr>
          <w:b/>
        </w:rPr>
      </w:pPr>
      <w:r>
        <w:rPr>
          <w:b/>
        </w:rPr>
        <w:br w:type="page"/>
      </w:r>
    </w:p>
    <w:p w:rsidR="003157F5" w:rsidRPr="003157F5" w:rsidRDefault="003157F5" w:rsidP="00194B08">
      <w:pPr>
        <w:spacing w:line="480" w:lineRule="auto"/>
        <w:jc w:val="center"/>
        <w:rPr>
          <w:b/>
        </w:rPr>
      </w:pPr>
      <w:r w:rsidRPr="003157F5">
        <w:rPr>
          <w:b/>
        </w:rPr>
        <w:t>The Single-Comprehensive Reform</w:t>
      </w:r>
    </w:p>
    <w:p w:rsidR="00267CF2" w:rsidRPr="002D7E42" w:rsidRDefault="00CF4C4E" w:rsidP="00194B08">
      <w:pPr>
        <w:spacing w:line="480" w:lineRule="auto"/>
      </w:pPr>
      <w:r w:rsidRPr="002D7E42">
        <w:tab/>
      </w:r>
      <w:r w:rsidR="00D7055F" w:rsidRPr="002D7E42">
        <w:t xml:space="preserve">According to a report by the </w:t>
      </w:r>
      <w:r w:rsidR="00784BF2" w:rsidRPr="002D7E42">
        <w:t xml:space="preserve">Cabinet Office, the creation of </w:t>
      </w:r>
      <w:r w:rsidR="00664129" w:rsidRPr="002D7E42">
        <w:t xml:space="preserve">a single </w:t>
      </w:r>
      <w:r w:rsidR="0089449C" w:rsidRPr="002D7E42">
        <w:t xml:space="preserve">Public Service </w:t>
      </w:r>
      <w:r w:rsidR="00501461" w:rsidRPr="002D7E42">
        <w:t xml:space="preserve">Ombudsman </w:t>
      </w:r>
      <w:r w:rsidR="00504920" w:rsidRPr="002D7E42">
        <w:t xml:space="preserve">service is critical for the enhancement of services delivery </w:t>
      </w:r>
      <w:r w:rsidR="00CD0B7C" w:rsidRPr="002D7E42">
        <w:t xml:space="preserve">by making </w:t>
      </w:r>
      <w:r w:rsidR="00CF4961" w:rsidRPr="002D7E42">
        <w:t xml:space="preserve">the </w:t>
      </w:r>
      <w:r w:rsidR="00EE5273" w:rsidRPr="002D7E42">
        <w:t xml:space="preserve">services </w:t>
      </w:r>
      <w:r w:rsidR="00E2792F" w:rsidRPr="002D7E42">
        <w:t>citizen-centred</w:t>
      </w:r>
      <w:r w:rsidR="00692B7F">
        <w:rPr>
          <w:rStyle w:val="FootnoteReference"/>
        </w:rPr>
        <w:footnoteReference w:id="5"/>
      </w:r>
      <w:r w:rsidR="00E2792F" w:rsidRPr="002D7E42">
        <w:t xml:space="preserve">. </w:t>
      </w:r>
      <w:r w:rsidR="00AD69FA" w:rsidRPr="002D7E42">
        <w:t xml:space="preserve">A citizen-centred </w:t>
      </w:r>
      <w:r w:rsidR="000B7768" w:rsidRPr="002D7E42">
        <w:t xml:space="preserve">PSO </w:t>
      </w:r>
      <w:r w:rsidR="0061308A" w:rsidRPr="002D7E42">
        <w:t xml:space="preserve">would be </w:t>
      </w:r>
      <w:r w:rsidR="00DB0604" w:rsidRPr="002D7E42">
        <w:t xml:space="preserve">important for the </w:t>
      </w:r>
      <w:r w:rsidR="00B878E7" w:rsidRPr="002D7E42">
        <w:t xml:space="preserve">simplification of access and the improvement of </w:t>
      </w:r>
      <w:r w:rsidR="004E0D78" w:rsidRPr="002D7E42">
        <w:t>consistency in providing service</w:t>
      </w:r>
      <w:r w:rsidR="00D154D0" w:rsidRPr="002D7E42">
        <w:rPr>
          <w:rStyle w:val="FootnoteReference"/>
        </w:rPr>
        <w:footnoteReference w:id="6"/>
      </w:r>
      <w:r w:rsidR="004E0D78" w:rsidRPr="002D7E42">
        <w:t xml:space="preserve">. </w:t>
      </w:r>
      <w:r w:rsidR="00C805DB" w:rsidRPr="002D7E42">
        <w:t xml:space="preserve">The citizen-centred </w:t>
      </w:r>
      <w:r w:rsidR="00CF0CA9" w:rsidRPr="002D7E42">
        <w:t>ombudsman service</w:t>
      </w:r>
      <w:r w:rsidR="00F1453F" w:rsidRPr="002D7E42">
        <w:t xml:space="preserve"> ascertain</w:t>
      </w:r>
      <w:r w:rsidR="00EF52C6" w:rsidRPr="002D7E42">
        <w:t>s</w:t>
      </w:r>
      <w:r w:rsidR="00F1453F" w:rsidRPr="002D7E42">
        <w:t xml:space="preserve"> effectiveness in dealing </w:t>
      </w:r>
      <w:r w:rsidR="00242F00" w:rsidRPr="002D7E42">
        <w:t xml:space="preserve">with service failure </w:t>
      </w:r>
      <w:r w:rsidR="009E5847" w:rsidRPr="002D7E42">
        <w:t xml:space="preserve">regardless of the parts of the public sector </w:t>
      </w:r>
      <w:r w:rsidR="00DB32CC" w:rsidRPr="002D7E42">
        <w:t xml:space="preserve">responsible for the provision of the said </w:t>
      </w:r>
      <w:r w:rsidR="009F69FA" w:rsidRPr="002D7E42">
        <w:t>services.</w:t>
      </w:r>
      <w:r w:rsidR="00D73AA8" w:rsidRPr="002D7E42">
        <w:t xml:space="preserve"> Other governments have implemented the single and</w:t>
      </w:r>
      <w:r w:rsidR="00B44B13" w:rsidRPr="002D7E42">
        <w:t xml:space="preserve"> comprehensive</w:t>
      </w:r>
      <w:r w:rsidR="00B041F7" w:rsidRPr="002D7E42">
        <w:t xml:space="preserve"> model for the </w:t>
      </w:r>
      <w:r w:rsidR="007B21FF" w:rsidRPr="002D7E42">
        <w:t>coverage of services</w:t>
      </w:r>
      <w:r w:rsidR="00667C96" w:rsidRPr="002D7E42">
        <w:t xml:space="preserve"> within their </w:t>
      </w:r>
      <w:r w:rsidR="00D23D79" w:rsidRPr="002D7E42">
        <w:t xml:space="preserve">countries </w:t>
      </w:r>
      <w:r w:rsidR="006739B6" w:rsidRPr="002D7E42">
        <w:t xml:space="preserve">and achieved </w:t>
      </w:r>
      <w:r w:rsidR="00AD7741" w:rsidRPr="002D7E42">
        <w:t xml:space="preserve">significant success in the improvement of efficiency in the processes. </w:t>
      </w:r>
      <w:r w:rsidR="00181EC7" w:rsidRPr="002D7E42">
        <w:t>The</w:t>
      </w:r>
      <w:r w:rsidR="000C3BD1" w:rsidRPr="002D7E42">
        <w:t xml:space="preserve"> Welsh, North Irish, and Scottish</w:t>
      </w:r>
      <w:r w:rsidR="00805BB7" w:rsidRPr="002D7E42">
        <w:t xml:space="preserve"> governments</w:t>
      </w:r>
      <w:r w:rsidR="00EA2708" w:rsidRPr="002D7E42">
        <w:t xml:space="preserve"> provide for the</w:t>
      </w:r>
      <w:r w:rsidR="008466D5" w:rsidRPr="002D7E42">
        <w:t xml:space="preserve"> unified and comprehensive </w:t>
      </w:r>
      <w:r w:rsidR="00A5714C" w:rsidRPr="002D7E42">
        <w:t xml:space="preserve">approach of </w:t>
      </w:r>
      <w:r w:rsidR="00972965" w:rsidRPr="002D7E42">
        <w:t xml:space="preserve">public </w:t>
      </w:r>
      <w:r w:rsidR="006B4A35" w:rsidRPr="002D7E42">
        <w:t xml:space="preserve">service ombudsmen services, which are </w:t>
      </w:r>
      <w:r w:rsidR="0002339A" w:rsidRPr="002D7E42">
        <w:t xml:space="preserve">accountable </w:t>
      </w:r>
      <w:r w:rsidR="000776C6" w:rsidRPr="002D7E42">
        <w:t>to their respective assemblies/parliaments</w:t>
      </w:r>
      <w:r w:rsidR="005637A7" w:rsidRPr="002D7E42">
        <w:t xml:space="preserve"> or locally</w:t>
      </w:r>
      <w:r w:rsidR="004C4377" w:rsidRPr="002D7E42">
        <w:rPr>
          <w:rStyle w:val="FootnoteReference"/>
        </w:rPr>
        <w:footnoteReference w:id="7"/>
      </w:r>
      <w:r w:rsidR="005637A7" w:rsidRPr="002D7E42">
        <w:t xml:space="preserve">. </w:t>
      </w:r>
      <w:r w:rsidR="006603E8" w:rsidRPr="002D7E42">
        <w:t xml:space="preserve">In view of the </w:t>
      </w:r>
      <w:r w:rsidR="0007755E" w:rsidRPr="002D7E42">
        <w:t xml:space="preserve">examples and the significant influence of the </w:t>
      </w:r>
      <w:r w:rsidR="008737D0" w:rsidRPr="002D7E42">
        <w:t xml:space="preserve">single </w:t>
      </w:r>
      <w:r w:rsidR="00071BEE" w:rsidRPr="002D7E42">
        <w:t xml:space="preserve">and unified </w:t>
      </w:r>
      <w:r w:rsidR="00A161DF" w:rsidRPr="002D7E42">
        <w:t>PSO, the government of UK should focus on the creation</w:t>
      </w:r>
      <w:r w:rsidR="00181EC7" w:rsidRPr="002D7E42">
        <w:t xml:space="preserve"> </w:t>
      </w:r>
      <w:r w:rsidR="00C265D9" w:rsidRPr="002D7E42">
        <w:t xml:space="preserve">such a </w:t>
      </w:r>
      <w:r w:rsidR="00CB0E12" w:rsidRPr="002D7E42">
        <w:t>service that</w:t>
      </w:r>
      <w:r w:rsidR="003644B5" w:rsidRPr="002D7E42">
        <w:t xml:space="preserve"> </w:t>
      </w:r>
      <w:r w:rsidR="00CB0E12" w:rsidRPr="002D7E42">
        <w:t xml:space="preserve">will integrate </w:t>
      </w:r>
      <w:r w:rsidR="00D530CC" w:rsidRPr="002D7E42">
        <w:t xml:space="preserve">ombudsman </w:t>
      </w:r>
      <w:r w:rsidR="00153027" w:rsidRPr="002D7E42">
        <w:t xml:space="preserve">for the </w:t>
      </w:r>
      <w:r w:rsidR="00D530CC" w:rsidRPr="002D7E42">
        <w:t>responsibilities</w:t>
      </w:r>
      <w:r w:rsidR="00AB24D9" w:rsidRPr="002D7E42">
        <w:t xml:space="preserve"> </w:t>
      </w:r>
      <w:r w:rsidR="004F128D" w:rsidRPr="002D7E42">
        <w:t xml:space="preserve">and the UK services. </w:t>
      </w:r>
    </w:p>
    <w:p w:rsidR="001379B7" w:rsidRDefault="00983B2E" w:rsidP="00194B08">
      <w:pPr>
        <w:spacing w:line="480" w:lineRule="auto"/>
        <w:ind w:firstLine="720"/>
      </w:pPr>
      <w:r w:rsidRPr="002D7E42">
        <w:t xml:space="preserve">A </w:t>
      </w:r>
      <w:r w:rsidR="002E7C53" w:rsidRPr="002D7E42">
        <w:t xml:space="preserve">reformed </w:t>
      </w:r>
      <w:r w:rsidR="00B14BFE" w:rsidRPr="002D7E42">
        <w:t xml:space="preserve">PHSO </w:t>
      </w:r>
      <w:r w:rsidR="00F94D3D" w:rsidRPr="002D7E42">
        <w:t xml:space="preserve">works effectively towards the </w:t>
      </w:r>
      <w:r w:rsidR="001138C4" w:rsidRPr="002D7E42">
        <w:t xml:space="preserve">promotion of the interests of the </w:t>
      </w:r>
      <w:r w:rsidR="00DB2B23" w:rsidRPr="002D7E42">
        <w:t xml:space="preserve">administrative </w:t>
      </w:r>
      <w:r w:rsidR="000D1A1D" w:rsidRPr="002D7E42">
        <w:t>justice through</w:t>
      </w:r>
      <w:r w:rsidR="00BB5388" w:rsidRPr="002D7E42">
        <w:t xml:space="preserve"> the enha</w:t>
      </w:r>
      <w:r w:rsidR="00C662F1" w:rsidRPr="002D7E42">
        <w:t>ncement of the process of compl</w:t>
      </w:r>
      <w:r w:rsidR="00BB5388" w:rsidRPr="002D7E42">
        <w:t xml:space="preserve">aint handling. </w:t>
      </w:r>
      <w:r w:rsidR="00C54379" w:rsidRPr="002D7E42">
        <w:t xml:space="preserve">The ombudsman </w:t>
      </w:r>
      <w:r w:rsidR="00F3061D" w:rsidRPr="002D7E42">
        <w:t xml:space="preserve">works towards the </w:t>
      </w:r>
      <w:r w:rsidR="00A72D8C" w:rsidRPr="002D7E42">
        <w:t xml:space="preserve">reception and handling of complaints to enhance </w:t>
      </w:r>
      <w:r w:rsidR="00FC1F5B" w:rsidRPr="002D7E42">
        <w:t xml:space="preserve">effectiveness in service delivery, ensure justice, and the public’s </w:t>
      </w:r>
      <w:r w:rsidR="00B025E6" w:rsidRPr="002D7E42">
        <w:t>satisfaction</w:t>
      </w:r>
      <w:r w:rsidR="00FC1F5B" w:rsidRPr="002D7E42">
        <w:t>.</w:t>
      </w:r>
      <w:r w:rsidR="00B025E6" w:rsidRPr="002D7E42">
        <w:t xml:space="preserve"> </w:t>
      </w:r>
      <w:r w:rsidR="00DA35E1">
        <w:t xml:space="preserve">The </w:t>
      </w:r>
      <w:r w:rsidR="003B1451">
        <w:t xml:space="preserve">development of a comprehensive system </w:t>
      </w:r>
      <w:r w:rsidR="005B78EB">
        <w:t xml:space="preserve">that handles </w:t>
      </w:r>
      <w:r w:rsidR="004F5099">
        <w:t xml:space="preserve">complaints </w:t>
      </w:r>
      <w:r w:rsidR="00880B3F">
        <w:t xml:space="preserve">effectively is critical. The </w:t>
      </w:r>
      <w:r w:rsidR="00D37B77">
        <w:t xml:space="preserve">reform should focus on the enhancement of </w:t>
      </w:r>
      <w:r w:rsidR="00BF3100">
        <w:t xml:space="preserve">clarity </w:t>
      </w:r>
      <w:r w:rsidR="00EB0024">
        <w:t xml:space="preserve">on complaints </w:t>
      </w:r>
      <w:r w:rsidR="0078362F">
        <w:t xml:space="preserve">processes across the </w:t>
      </w:r>
      <w:r w:rsidR="00057745">
        <w:t xml:space="preserve">justice system. </w:t>
      </w:r>
      <w:r w:rsidR="00AA0DC6">
        <w:t xml:space="preserve">According to </w:t>
      </w:r>
      <w:r w:rsidR="00C97E75">
        <w:t xml:space="preserve">a report by the </w:t>
      </w:r>
      <w:r w:rsidR="00C429B0">
        <w:rPr>
          <w:noProof/>
          <w:lang w:val="en-US"/>
        </w:rPr>
        <w:t xml:space="preserve">Cabinet Office, </w:t>
      </w:r>
      <w:r w:rsidR="009A1389">
        <w:t xml:space="preserve">the formulation of clear timescales </w:t>
      </w:r>
      <w:r w:rsidR="009F0D08">
        <w:t xml:space="preserve">for the resolution of </w:t>
      </w:r>
      <w:r w:rsidR="00D1765F">
        <w:t xml:space="preserve">complaints at each tier </w:t>
      </w:r>
      <w:r w:rsidR="00EB7738">
        <w:t xml:space="preserve">and the introduction </w:t>
      </w:r>
      <w:r w:rsidR="00033FA8">
        <w:t xml:space="preserve">of an </w:t>
      </w:r>
      <w:r w:rsidR="008E319B">
        <w:t xml:space="preserve">extensive </w:t>
      </w:r>
      <w:r w:rsidR="002A6A31">
        <w:t xml:space="preserve">complaints </w:t>
      </w:r>
      <w:r w:rsidR="001E2EB6">
        <w:t xml:space="preserve">handling </w:t>
      </w:r>
      <w:r w:rsidR="008A2E66">
        <w:t xml:space="preserve">standards enhance </w:t>
      </w:r>
      <w:r w:rsidR="005E4DFB">
        <w:t xml:space="preserve">effectiveness </w:t>
      </w:r>
      <w:r w:rsidR="00A30160">
        <w:t>of the PHSO</w:t>
      </w:r>
      <w:r w:rsidR="00564822">
        <w:rPr>
          <w:rStyle w:val="FootnoteReference"/>
        </w:rPr>
        <w:footnoteReference w:id="8"/>
      </w:r>
      <w:r w:rsidR="00A30160">
        <w:t xml:space="preserve">. </w:t>
      </w:r>
      <w:r w:rsidR="00E07C3E">
        <w:t xml:space="preserve">The </w:t>
      </w:r>
      <w:r w:rsidR="00C41452">
        <w:t xml:space="preserve">Ombudsman </w:t>
      </w:r>
      <w:r w:rsidR="00885470">
        <w:t xml:space="preserve">will </w:t>
      </w:r>
      <w:r w:rsidR="00CF6718">
        <w:t xml:space="preserve">work </w:t>
      </w:r>
      <w:r w:rsidR="005F7947">
        <w:t xml:space="preserve">effectively towards handling and </w:t>
      </w:r>
      <w:r w:rsidR="00BC36A3">
        <w:t xml:space="preserve">resolving the complaints </w:t>
      </w:r>
      <w:r w:rsidR="00F86F68">
        <w:t xml:space="preserve">people </w:t>
      </w:r>
      <w:r w:rsidR="00CC6E5C">
        <w:t xml:space="preserve">pose concerning </w:t>
      </w:r>
      <w:r w:rsidR="00DF0C37">
        <w:t xml:space="preserve">poor quality services or </w:t>
      </w:r>
      <w:r w:rsidR="005E5372">
        <w:t>maladministration</w:t>
      </w:r>
      <w:r w:rsidR="00DF0C37">
        <w:t xml:space="preserve">. </w:t>
      </w:r>
      <w:r w:rsidR="0095596D">
        <w:t xml:space="preserve">Further, </w:t>
      </w:r>
      <w:r w:rsidR="004D5EB7">
        <w:t xml:space="preserve">the reform will allow </w:t>
      </w:r>
      <w:r w:rsidR="002C705E">
        <w:t>clar</w:t>
      </w:r>
      <w:r w:rsidR="00584F8D">
        <w:t xml:space="preserve">ity </w:t>
      </w:r>
      <w:r w:rsidR="003048B5">
        <w:t xml:space="preserve">of the complaints processes across the system </w:t>
      </w:r>
      <w:r w:rsidR="006C0C4D">
        <w:t xml:space="preserve">by </w:t>
      </w:r>
      <w:r w:rsidR="00A412B1">
        <w:t xml:space="preserve">progress reporting and the promotion of </w:t>
      </w:r>
      <w:r w:rsidR="002C705E">
        <w:t xml:space="preserve">transparency in decision-making. </w:t>
      </w:r>
      <w:r w:rsidR="006F4E83">
        <w:t xml:space="preserve">Progress reporting </w:t>
      </w:r>
      <w:r w:rsidR="00EC17E7">
        <w:t xml:space="preserve">creates a platform for the effective evaluation and investigation of complaints and the </w:t>
      </w:r>
      <w:r w:rsidR="00AC5EF2">
        <w:t xml:space="preserve">performance </w:t>
      </w:r>
      <w:r w:rsidR="006B1060">
        <w:t xml:space="preserve">of </w:t>
      </w:r>
      <w:r w:rsidR="00D8081F">
        <w:t xml:space="preserve">institutions. </w:t>
      </w:r>
    </w:p>
    <w:p w:rsidR="000777CB" w:rsidRDefault="000777CB" w:rsidP="00194B08">
      <w:pPr>
        <w:tabs>
          <w:tab w:val="left" w:pos="6030"/>
        </w:tabs>
        <w:spacing w:line="480" w:lineRule="auto"/>
        <w:ind w:firstLine="720"/>
      </w:pPr>
      <w:r>
        <w:t xml:space="preserve">A reform that </w:t>
      </w:r>
      <w:r w:rsidR="003E7A20">
        <w:t xml:space="preserve">focuses on the creation of a unified, single, and comprehensive </w:t>
      </w:r>
      <w:r w:rsidR="007A3D11">
        <w:t>PHSO</w:t>
      </w:r>
      <w:r w:rsidR="007A3ADF">
        <w:t xml:space="preserve"> is important for the promotion of </w:t>
      </w:r>
      <w:r w:rsidR="00EE696B">
        <w:t xml:space="preserve">the interests of the </w:t>
      </w:r>
      <w:r w:rsidR="0010780C">
        <w:t xml:space="preserve">administrative </w:t>
      </w:r>
      <w:r w:rsidR="00C21147">
        <w:t>justice</w:t>
      </w:r>
      <w:r w:rsidR="00993BE4">
        <w:rPr>
          <w:rStyle w:val="FootnoteReference"/>
        </w:rPr>
        <w:footnoteReference w:id="9"/>
      </w:r>
      <w:r w:rsidR="00C21147">
        <w:t xml:space="preserve">. </w:t>
      </w:r>
      <w:r w:rsidR="007D0AED">
        <w:t xml:space="preserve">The </w:t>
      </w:r>
      <w:r w:rsidR="00AE2F81">
        <w:t xml:space="preserve">government should work on reforming the </w:t>
      </w:r>
      <w:r w:rsidR="00CA4371">
        <w:t xml:space="preserve">PHSO </w:t>
      </w:r>
      <w:r w:rsidR="00304C12">
        <w:t xml:space="preserve">to a modern </w:t>
      </w:r>
      <w:r w:rsidR="0063508B">
        <w:t xml:space="preserve">ombudsman </w:t>
      </w:r>
      <w:r w:rsidR="008053DC">
        <w:t xml:space="preserve">that </w:t>
      </w:r>
      <w:r w:rsidR="003572B3">
        <w:t xml:space="preserve">promotes </w:t>
      </w:r>
      <w:r w:rsidR="00A73D3A">
        <w:t xml:space="preserve">the full engagement of </w:t>
      </w:r>
      <w:r w:rsidR="002D1B8A">
        <w:t xml:space="preserve">the public </w:t>
      </w:r>
      <w:r w:rsidR="00CC79A7">
        <w:t xml:space="preserve">and the </w:t>
      </w:r>
      <w:r w:rsidR="00791D91">
        <w:t xml:space="preserve">enhancement </w:t>
      </w:r>
      <w:r w:rsidR="00BF281E">
        <w:t xml:space="preserve">of accessibility </w:t>
      </w:r>
      <w:r w:rsidR="005A1EAE">
        <w:t xml:space="preserve">is critical for </w:t>
      </w:r>
      <w:r w:rsidR="00A15086">
        <w:t xml:space="preserve">ensuring </w:t>
      </w:r>
      <w:r w:rsidR="008A0F73">
        <w:t>the advancement of justice.</w:t>
      </w:r>
      <w:r w:rsidR="00940648">
        <w:t xml:space="preserve"> It is important to </w:t>
      </w:r>
      <w:r w:rsidR="000807DC">
        <w:t xml:space="preserve">create effective channels and </w:t>
      </w:r>
      <w:r w:rsidR="005F7ACF">
        <w:t xml:space="preserve">platforms </w:t>
      </w:r>
      <w:r w:rsidR="00001C2E">
        <w:t xml:space="preserve">that are easily accessible for the </w:t>
      </w:r>
      <w:r w:rsidR="00A73A28">
        <w:t xml:space="preserve">engagement </w:t>
      </w:r>
      <w:r w:rsidR="004B79B8">
        <w:t xml:space="preserve">of the public </w:t>
      </w:r>
      <w:r w:rsidR="00011D46">
        <w:t xml:space="preserve">and </w:t>
      </w:r>
      <w:r w:rsidR="0065066E">
        <w:t>the development</w:t>
      </w:r>
      <w:r w:rsidR="00B7577C">
        <w:t xml:space="preserve"> of responsiveness to the range of needs. </w:t>
      </w:r>
      <w:r w:rsidR="0065066E">
        <w:t xml:space="preserve">In </w:t>
      </w:r>
      <w:r w:rsidR="00463873">
        <w:t xml:space="preserve">reforming the </w:t>
      </w:r>
      <w:r w:rsidR="00795C53">
        <w:t xml:space="preserve">PHSO, the government should </w:t>
      </w:r>
      <w:r w:rsidR="007D7755">
        <w:t xml:space="preserve">enable the </w:t>
      </w:r>
      <w:r w:rsidR="007A67F7">
        <w:t xml:space="preserve">acceptance of </w:t>
      </w:r>
      <w:r w:rsidR="00BE1A81">
        <w:t xml:space="preserve">complaints through various </w:t>
      </w:r>
      <w:r w:rsidR="00F0242D">
        <w:t xml:space="preserve">channels and focus </w:t>
      </w:r>
      <w:r w:rsidR="00402507">
        <w:t xml:space="preserve">on ensuring the flexibility of the legislation </w:t>
      </w:r>
      <w:r w:rsidR="00F963A9">
        <w:t xml:space="preserve">for </w:t>
      </w:r>
      <w:r w:rsidR="00F1541B">
        <w:t>technological</w:t>
      </w:r>
      <w:r w:rsidR="00F963A9">
        <w:t xml:space="preserve"> and other developments in future. </w:t>
      </w:r>
      <w:r w:rsidR="008F2464">
        <w:t>Additionally</w:t>
      </w:r>
      <w:r w:rsidR="006D26ED">
        <w:t xml:space="preserve">, the </w:t>
      </w:r>
      <w:r w:rsidR="00053B5A">
        <w:t xml:space="preserve">reform should include measures that allow a collective </w:t>
      </w:r>
      <w:r w:rsidR="00EF29DC">
        <w:t xml:space="preserve">effort by the </w:t>
      </w:r>
      <w:r w:rsidR="007C72EA">
        <w:t xml:space="preserve">parliament and the NHS </w:t>
      </w:r>
      <w:r w:rsidR="00330EFC">
        <w:t xml:space="preserve">in working towards the promotion of </w:t>
      </w:r>
      <w:r w:rsidR="00CE68C9">
        <w:t xml:space="preserve">administrative justice and the improvement of quality in the provision of </w:t>
      </w:r>
      <w:r w:rsidR="00484FBB">
        <w:t>health care</w:t>
      </w:r>
      <w:r w:rsidR="005B772F">
        <w:rPr>
          <w:rStyle w:val="FootnoteReference"/>
        </w:rPr>
        <w:footnoteReference w:id="10"/>
      </w:r>
      <w:r w:rsidR="00484FBB">
        <w:t xml:space="preserve">. </w:t>
      </w:r>
    </w:p>
    <w:p w:rsidR="00504142" w:rsidRDefault="00504142" w:rsidP="00194B08">
      <w:pPr>
        <w:tabs>
          <w:tab w:val="left" w:pos="6030"/>
        </w:tabs>
        <w:spacing w:line="480" w:lineRule="auto"/>
        <w:ind w:firstLine="720"/>
      </w:pPr>
      <w:r>
        <w:t xml:space="preserve">The development of the </w:t>
      </w:r>
      <w:r w:rsidR="00857894">
        <w:t>complaints</w:t>
      </w:r>
      <w:r>
        <w:t xml:space="preserve"> handling systems and processes </w:t>
      </w:r>
      <w:r w:rsidR="008216F6">
        <w:t xml:space="preserve">through reforms is important for the </w:t>
      </w:r>
      <w:r w:rsidR="000115FC">
        <w:t xml:space="preserve">enhancement </w:t>
      </w:r>
      <w:r w:rsidR="0067112A">
        <w:t xml:space="preserve">of effective in using the complaints. </w:t>
      </w:r>
      <w:r w:rsidR="00AD36D1">
        <w:t xml:space="preserve">The process involves the engagement of </w:t>
      </w:r>
      <w:r w:rsidR="00C07B62">
        <w:t>senior leadership fr</w:t>
      </w:r>
      <w:r w:rsidR="0026062B">
        <w:t>om the institutions such as the NHS</w:t>
      </w:r>
      <w:r w:rsidR="00304556">
        <w:t xml:space="preserve"> in </w:t>
      </w:r>
      <w:r w:rsidR="00777022">
        <w:t>order</w:t>
      </w:r>
      <w:r w:rsidR="00304556">
        <w:t xml:space="preserve"> to benefit from their </w:t>
      </w:r>
      <w:r w:rsidR="00D808DB">
        <w:t xml:space="preserve">assistance during the different processes of the </w:t>
      </w:r>
      <w:r w:rsidR="002E3C20">
        <w:t>complaint handling</w:t>
      </w:r>
      <w:r w:rsidR="002203D5">
        <w:rPr>
          <w:rStyle w:val="FootnoteReference"/>
        </w:rPr>
        <w:footnoteReference w:id="11"/>
      </w:r>
      <w:r w:rsidR="002E3C20">
        <w:t xml:space="preserve">. </w:t>
      </w:r>
      <w:r w:rsidR="0033316B">
        <w:t xml:space="preserve">Engaging the </w:t>
      </w:r>
      <w:r w:rsidR="00293D5B">
        <w:t xml:space="preserve">senior leadership </w:t>
      </w:r>
      <w:r w:rsidR="002C497C">
        <w:t xml:space="preserve">makes sure of the improvement </w:t>
      </w:r>
      <w:r w:rsidR="009B104D">
        <w:t xml:space="preserve">of </w:t>
      </w:r>
      <w:r w:rsidR="008908D8">
        <w:t xml:space="preserve">service delivery </w:t>
      </w:r>
      <w:r w:rsidR="003E16B2">
        <w:t xml:space="preserve">by the organizations </w:t>
      </w:r>
      <w:r w:rsidR="00BF2DB7">
        <w:t xml:space="preserve">and accountability </w:t>
      </w:r>
      <w:r w:rsidR="00D815FA">
        <w:t xml:space="preserve">for </w:t>
      </w:r>
      <w:r w:rsidR="000568BE">
        <w:t xml:space="preserve">performance. </w:t>
      </w:r>
      <w:r w:rsidR="00A11E00">
        <w:t xml:space="preserve">Additionally, the reform should focus on the </w:t>
      </w:r>
      <w:r w:rsidR="00494E32">
        <w:t xml:space="preserve">provision of readily </w:t>
      </w:r>
      <w:r w:rsidR="00C207E9">
        <w:t xml:space="preserve">intelligible and timely </w:t>
      </w:r>
      <w:r w:rsidR="00F017DD">
        <w:t xml:space="preserve">information management and reporting for the enhancement of </w:t>
      </w:r>
      <w:r w:rsidR="00A20944">
        <w:t xml:space="preserve">accountability </w:t>
      </w:r>
      <w:r w:rsidR="004622D4">
        <w:t>of the public services to the Parliament</w:t>
      </w:r>
      <w:r w:rsidR="0051002C">
        <w:t xml:space="preserve">, the local, and the </w:t>
      </w:r>
      <w:r w:rsidR="00985B97">
        <w:t xml:space="preserve">national government. The PHSO, which involves the Parliament, should be reformed </w:t>
      </w:r>
      <w:r w:rsidR="005D1F9F">
        <w:t xml:space="preserve">to provide readily </w:t>
      </w:r>
      <w:r w:rsidR="003B113E">
        <w:t xml:space="preserve">intelligible </w:t>
      </w:r>
      <w:r w:rsidR="004D3670">
        <w:t>and effective management of information and</w:t>
      </w:r>
      <w:r w:rsidR="00397A20">
        <w:t xml:space="preserve"> thematic </w:t>
      </w:r>
      <w:r w:rsidR="0033077B">
        <w:t xml:space="preserve">reporting </w:t>
      </w:r>
      <w:r w:rsidR="00F24491">
        <w:t xml:space="preserve">to ensure </w:t>
      </w:r>
      <w:r w:rsidR="00121656">
        <w:t>accou</w:t>
      </w:r>
      <w:r w:rsidR="007A2B97">
        <w:t xml:space="preserve">ntability in the health sector. </w:t>
      </w:r>
      <w:r w:rsidR="00E17AED">
        <w:t xml:space="preserve">The implementation </w:t>
      </w:r>
      <w:r w:rsidR="00951067">
        <w:t>of the</w:t>
      </w:r>
      <w:r w:rsidR="00E5265C">
        <w:t xml:space="preserve"> reform </w:t>
      </w:r>
      <w:r w:rsidR="00EC60D1">
        <w:t xml:space="preserve">and integration of the strategies into the </w:t>
      </w:r>
      <w:r w:rsidR="001B5E28">
        <w:t>PHSO</w:t>
      </w:r>
      <w:r w:rsidR="007C6DAD">
        <w:t xml:space="preserve"> would promote administrative justice by </w:t>
      </w:r>
      <w:r w:rsidR="00FF3684">
        <w:t xml:space="preserve">dealing with complaints, injustices, and </w:t>
      </w:r>
      <w:r w:rsidR="00D80A28">
        <w:t xml:space="preserve">maladministration in general. </w:t>
      </w:r>
    </w:p>
    <w:p w:rsidR="001C3691" w:rsidRDefault="00013C2B" w:rsidP="00194B08">
      <w:pPr>
        <w:tabs>
          <w:tab w:val="left" w:pos="6030"/>
        </w:tabs>
        <w:spacing w:line="480" w:lineRule="auto"/>
        <w:ind w:firstLine="720"/>
      </w:pPr>
      <w:r>
        <w:t xml:space="preserve">The </w:t>
      </w:r>
      <w:r w:rsidR="00231A7A">
        <w:t xml:space="preserve">unified and comprehensive </w:t>
      </w:r>
      <w:r w:rsidR="004C1B95">
        <w:t xml:space="preserve">PSO </w:t>
      </w:r>
      <w:r w:rsidR="001E0310">
        <w:t xml:space="preserve">should focus on the </w:t>
      </w:r>
      <w:r w:rsidR="009A5275">
        <w:t>provision</w:t>
      </w:r>
      <w:r w:rsidR="001E0310">
        <w:t xml:space="preserve"> of </w:t>
      </w:r>
      <w:r w:rsidR="00FD7126">
        <w:t xml:space="preserve">integrated service and the facilitation </w:t>
      </w:r>
      <w:r w:rsidR="00105099">
        <w:t xml:space="preserve">of an effective </w:t>
      </w:r>
      <w:r w:rsidR="00F50FF6">
        <w:t xml:space="preserve">complaint routing. </w:t>
      </w:r>
      <w:r w:rsidR="00643F9B">
        <w:t xml:space="preserve">According to </w:t>
      </w:r>
      <w:r w:rsidR="00A3706A">
        <w:rPr>
          <w:noProof/>
          <w:lang w:val="en-US"/>
        </w:rPr>
        <w:t>Maer and Everett</w:t>
      </w:r>
      <w:r w:rsidR="007D4B9B">
        <w:t xml:space="preserve">, the creation of a single </w:t>
      </w:r>
      <w:r w:rsidR="0085189F">
        <w:t xml:space="preserve">but </w:t>
      </w:r>
      <w:r w:rsidR="00EA3D46">
        <w:t xml:space="preserve">efficient PSO </w:t>
      </w:r>
      <w:r w:rsidR="00FD3F57">
        <w:t>would be a critical process of reforming the system and its operations</w:t>
      </w:r>
      <w:r w:rsidR="00D5252E">
        <w:rPr>
          <w:rStyle w:val="FootnoteReference"/>
        </w:rPr>
        <w:footnoteReference w:id="12"/>
      </w:r>
      <w:r w:rsidR="00FD3F57">
        <w:t xml:space="preserve">. It will promote the interests of </w:t>
      </w:r>
      <w:r w:rsidR="00AA12C6">
        <w:t xml:space="preserve">administrative justice by improving the </w:t>
      </w:r>
      <w:r w:rsidR="00B93D33">
        <w:t xml:space="preserve">effectiveness with which cases of maladministration, injustices, and poor </w:t>
      </w:r>
      <w:r w:rsidR="00110B27">
        <w:t xml:space="preserve">services are produced. The new </w:t>
      </w:r>
      <w:r w:rsidR="00764491">
        <w:t xml:space="preserve">PSO should comprise </w:t>
      </w:r>
      <w:r w:rsidR="00C25C56">
        <w:t xml:space="preserve">the current remits and </w:t>
      </w:r>
      <w:r w:rsidR="00CF138A">
        <w:t>the responsibilities of the</w:t>
      </w:r>
      <w:r w:rsidR="000E73F0">
        <w:t xml:space="preserve"> ombudsmen </w:t>
      </w:r>
      <w:r w:rsidR="00CC3B7C">
        <w:t xml:space="preserve">such as </w:t>
      </w:r>
      <w:r w:rsidR="00C37A52">
        <w:t xml:space="preserve">the Parliamentary </w:t>
      </w:r>
      <w:r w:rsidR="00A06FE0">
        <w:t>Ombudsman, the LGO, the Housing Ombudsman,</w:t>
      </w:r>
      <w:r w:rsidR="00FB30B9">
        <w:t xml:space="preserve"> and </w:t>
      </w:r>
      <w:r w:rsidR="00F229EC">
        <w:t>the Health</w:t>
      </w:r>
      <w:r w:rsidR="00297A51">
        <w:t xml:space="preserve"> Service Ombudsman </w:t>
      </w:r>
      <w:r w:rsidR="00D72D1D">
        <w:t xml:space="preserve">will </w:t>
      </w:r>
      <w:r w:rsidR="00CB3ECB">
        <w:t xml:space="preserve">enhance the effectiveness of </w:t>
      </w:r>
      <w:r w:rsidR="00DD0803">
        <w:t>handling injustices and cases of maladministration</w:t>
      </w:r>
      <w:r w:rsidR="006B4354">
        <w:rPr>
          <w:rStyle w:val="FootnoteReference"/>
        </w:rPr>
        <w:footnoteReference w:id="13"/>
      </w:r>
      <w:r w:rsidR="00DD0803">
        <w:t xml:space="preserve">. </w:t>
      </w:r>
      <w:r w:rsidR="00F229EC">
        <w:t xml:space="preserve">The process is critical for the </w:t>
      </w:r>
      <w:r w:rsidR="007D433B">
        <w:t xml:space="preserve">promotion of administrative justice. </w:t>
      </w:r>
    </w:p>
    <w:p w:rsidR="00716946" w:rsidRDefault="008B441D" w:rsidP="00194B08">
      <w:pPr>
        <w:tabs>
          <w:tab w:val="left" w:pos="6030"/>
        </w:tabs>
        <w:spacing w:line="480" w:lineRule="auto"/>
        <w:ind w:firstLine="720"/>
      </w:pPr>
      <w:r>
        <w:t>Moreover</w:t>
      </w:r>
      <w:r w:rsidR="007162C9">
        <w:t xml:space="preserve">, the integration </w:t>
      </w:r>
      <w:r w:rsidR="00163F1C">
        <w:t xml:space="preserve">of the </w:t>
      </w:r>
      <w:r w:rsidR="002C3A32">
        <w:t xml:space="preserve">various ombudsmen </w:t>
      </w:r>
      <w:r w:rsidR="00C60732">
        <w:t>in the development of the si</w:t>
      </w:r>
      <w:r w:rsidR="00F6308B">
        <w:t>n</w:t>
      </w:r>
      <w:r w:rsidR="00C60732">
        <w:t xml:space="preserve">gle </w:t>
      </w:r>
      <w:r w:rsidR="00FE5A46">
        <w:t xml:space="preserve">PSO is important </w:t>
      </w:r>
      <w:r w:rsidR="00F6308B">
        <w:t xml:space="preserve">in the promotion of an efficient system that promotes </w:t>
      </w:r>
      <w:r w:rsidR="00476CCD">
        <w:t xml:space="preserve">administrative </w:t>
      </w:r>
      <w:r w:rsidR="00747FD4">
        <w:t>justice</w:t>
      </w:r>
      <w:r w:rsidR="00666E43">
        <w:t xml:space="preserve"> interests. </w:t>
      </w:r>
      <w:r w:rsidR="00747FD4">
        <w:t>The system will allow the development of accountability</w:t>
      </w:r>
      <w:r w:rsidR="006C4C14">
        <w:t>.</w:t>
      </w:r>
      <w:r w:rsidR="004E581D">
        <w:t xml:space="preserve"> For instance,</w:t>
      </w:r>
      <w:r w:rsidR="006F5035">
        <w:t xml:space="preserve"> the PHSO should </w:t>
      </w:r>
      <w:r w:rsidR="0007370B">
        <w:t xml:space="preserve">promote accountability </w:t>
      </w:r>
      <w:r w:rsidR="000025D2">
        <w:t xml:space="preserve">to the Parliamentary </w:t>
      </w:r>
      <w:r w:rsidR="00020E9F">
        <w:t>Commission</w:t>
      </w:r>
      <w:r w:rsidR="00077D27">
        <w:t>,</w:t>
      </w:r>
      <w:r w:rsidR="003F71C7">
        <w:t xml:space="preserve"> </w:t>
      </w:r>
      <w:r w:rsidR="003D3F23">
        <w:t>which</w:t>
      </w:r>
      <w:r w:rsidR="004132B6">
        <w:t xml:space="preserve"> deals with critical issues such as </w:t>
      </w:r>
      <w:r w:rsidR="008E51D5">
        <w:t xml:space="preserve">the </w:t>
      </w:r>
      <w:r w:rsidR="00F27811">
        <w:t xml:space="preserve">performance in relation to the </w:t>
      </w:r>
      <w:r w:rsidR="00856CD7">
        <w:t xml:space="preserve">objectives, </w:t>
      </w:r>
      <w:r w:rsidR="00184887">
        <w:t xml:space="preserve">costs, </w:t>
      </w:r>
      <w:r w:rsidR="00260E9D">
        <w:t xml:space="preserve">and targets among other key performance indicators. </w:t>
      </w:r>
      <w:r w:rsidR="00146DAE">
        <w:t xml:space="preserve">The creation of the single and unified </w:t>
      </w:r>
      <w:r w:rsidR="00896CD2">
        <w:t xml:space="preserve">PSO </w:t>
      </w:r>
      <w:r w:rsidR="003F54F0">
        <w:t>woul</w:t>
      </w:r>
      <w:r w:rsidR="001660A4">
        <w:t xml:space="preserve">d credibility and accountability by making certain that all processes are </w:t>
      </w:r>
      <w:r w:rsidR="001C3BE0">
        <w:t xml:space="preserve">transparent. In doing so, the </w:t>
      </w:r>
      <w:r w:rsidR="00F96738">
        <w:t xml:space="preserve">PSO </w:t>
      </w:r>
      <w:r w:rsidR="00376766">
        <w:t xml:space="preserve">would </w:t>
      </w:r>
      <w:r w:rsidR="00C06673">
        <w:t>promote the interests of the administrative justice</w:t>
      </w:r>
      <w:r w:rsidR="001F5651">
        <w:t xml:space="preserve"> while ensuring effective</w:t>
      </w:r>
      <w:r w:rsidR="00A03445">
        <w:t xml:space="preserve"> complaints handling and </w:t>
      </w:r>
      <w:r w:rsidR="007E490A">
        <w:t xml:space="preserve">case </w:t>
      </w:r>
      <w:r w:rsidR="00E67F5E">
        <w:t xml:space="preserve">termination. </w:t>
      </w:r>
    </w:p>
    <w:p w:rsidR="008B441D" w:rsidRPr="000777CB" w:rsidRDefault="00716946" w:rsidP="00194B08">
      <w:pPr>
        <w:tabs>
          <w:tab w:val="left" w:pos="6030"/>
        </w:tabs>
        <w:spacing w:line="480" w:lineRule="auto"/>
        <w:ind w:firstLine="720"/>
      </w:pPr>
      <w:r>
        <w:t xml:space="preserve">All notwithstanding, </w:t>
      </w:r>
      <w:r w:rsidR="00B1209A">
        <w:t xml:space="preserve">the </w:t>
      </w:r>
      <w:r w:rsidR="008178F0">
        <w:t>implementation of the reform would demand the</w:t>
      </w:r>
      <w:r w:rsidR="00D61188">
        <w:t xml:space="preserve"> consideration of the MP filter. According to</w:t>
      </w:r>
      <w:r w:rsidR="002203D5">
        <w:t xml:space="preserve"> Tingle</w:t>
      </w:r>
      <w:r w:rsidR="00D61188">
        <w:t xml:space="preserve">, </w:t>
      </w:r>
      <w:r w:rsidR="000B3904">
        <w:t xml:space="preserve">the </w:t>
      </w:r>
      <w:r w:rsidR="005629A1">
        <w:t>MP filter should be removed to allow the</w:t>
      </w:r>
      <w:r w:rsidR="00E03D9C">
        <w:t xml:space="preserve"> public</w:t>
      </w:r>
      <w:r w:rsidR="009F0145">
        <w:t xml:space="preserve"> a direct access to the </w:t>
      </w:r>
      <w:r w:rsidR="00CB3F8F">
        <w:t>PSO</w:t>
      </w:r>
      <w:r w:rsidR="00261720">
        <w:rPr>
          <w:rStyle w:val="FootnoteReference"/>
        </w:rPr>
        <w:footnoteReference w:id="14"/>
      </w:r>
      <w:r w:rsidR="00CB3F8F">
        <w:t xml:space="preserve">. </w:t>
      </w:r>
      <w:r w:rsidR="007354AA">
        <w:t>The process will allow the development of</w:t>
      </w:r>
      <w:r w:rsidR="005325C5">
        <w:t xml:space="preserve"> </w:t>
      </w:r>
      <w:r w:rsidR="005B0CD2">
        <w:t xml:space="preserve">system and the enhancement of efficiency in offering </w:t>
      </w:r>
      <w:r w:rsidR="002078A8">
        <w:t>administrative justice.</w:t>
      </w:r>
      <w:r w:rsidR="003C400C">
        <w:t xml:space="preserve"> Accessibility to the PSO</w:t>
      </w:r>
      <w:r w:rsidR="00970A2B">
        <w:t xml:space="preserve"> should be open </w:t>
      </w:r>
      <w:r w:rsidR="006F4AA0">
        <w:t xml:space="preserve">to the complainants </w:t>
      </w:r>
      <w:r w:rsidR="00B66221">
        <w:t>to</w:t>
      </w:r>
      <w:r w:rsidR="00621E03">
        <w:t xml:space="preserve"> </w:t>
      </w:r>
      <w:r w:rsidR="001107CF">
        <w:t>benefit</w:t>
      </w:r>
      <w:r w:rsidR="00621E03">
        <w:t xml:space="preserve"> from the justice system </w:t>
      </w:r>
      <w:r w:rsidR="006913F6">
        <w:t xml:space="preserve">without the influence or </w:t>
      </w:r>
      <w:r w:rsidR="006A3CE8">
        <w:t xml:space="preserve">limitation from any quarters. </w:t>
      </w:r>
      <w:r w:rsidR="00D24398">
        <w:t xml:space="preserve">The enhancement of </w:t>
      </w:r>
      <w:r w:rsidR="001C1EAE">
        <w:t xml:space="preserve">efficiency in the reception of </w:t>
      </w:r>
      <w:r w:rsidR="006C353D">
        <w:t xml:space="preserve">complaints and </w:t>
      </w:r>
      <w:r w:rsidR="001323A4">
        <w:t xml:space="preserve">educating people on the various rights </w:t>
      </w:r>
      <w:r w:rsidR="00787FB3">
        <w:t xml:space="preserve">would serve a major role in promoting the </w:t>
      </w:r>
      <w:r w:rsidR="00686A86">
        <w:t xml:space="preserve">development </w:t>
      </w:r>
      <w:r w:rsidR="000748DE">
        <w:t xml:space="preserve">administrative justice, the reduction of maladministration, and injustices. </w:t>
      </w:r>
      <w:r w:rsidR="00FE257E">
        <w:t>Most importantly, the</w:t>
      </w:r>
      <w:r w:rsidR="007C04D9">
        <w:t xml:space="preserve"> process </w:t>
      </w:r>
      <w:r w:rsidR="00B364F2">
        <w:t xml:space="preserve">should prioritize issues of concern over those which have </w:t>
      </w:r>
      <w:r w:rsidR="00587A74">
        <w:t xml:space="preserve">lighter impacts. </w:t>
      </w:r>
      <w:r w:rsidR="000748DE">
        <w:t xml:space="preserve"> </w:t>
      </w:r>
    </w:p>
    <w:p w:rsidR="001B1D29" w:rsidRPr="002D7E42" w:rsidRDefault="001B1D29" w:rsidP="00194B08">
      <w:pPr>
        <w:spacing w:line="480" w:lineRule="auto"/>
        <w:jc w:val="center"/>
        <w:rPr>
          <w:b/>
        </w:rPr>
      </w:pPr>
      <w:r w:rsidRPr="002D7E42">
        <w:rPr>
          <w:b/>
        </w:rPr>
        <w:t xml:space="preserve">Principles Essential for </w:t>
      </w:r>
      <w:r w:rsidR="001979E5" w:rsidRPr="002D7E42">
        <w:rPr>
          <w:b/>
        </w:rPr>
        <w:t>Efficient Reform and Impact</w:t>
      </w:r>
    </w:p>
    <w:p w:rsidR="0009342D" w:rsidRPr="002D7E42" w:rsidRDefault="0009342D" w:rsidP="00194B08">
      <w:pPr>
        <w:spacing w:line="480" w:lineRule="auto"/>
        <w:ind w:firstLine="720"/>
      </w:pPr>
      <w:r w:rsidRPr="002D7E42">
        <w:t xml:space="preserve">The Parliamentary and Health Service Ombudsman should </w:t>
      </w:r>
      <w:r w:rsidR="00406CF3" w:rsidRPr="002D7E42">
        <w:t xml:space="preserve">integrate </w:t>
      </w:r>
      <w:r w:rsidR="005F1E6C" w:rsidRPr="002D7E42">
        <w:t xml:space="preserve">various </w:t>
      </w:r>
      <w:r w:rsidR="0081659D" w:rsidRPr="002D7E42">
        <w:t xml:space="preserve">principles for the enhancement of </w:t>
      </w:r>
      <w:r w:rsidR="00BA72D7" w:rsidRPr="002D7E42">
        <w:t xml:space="preserve">efficiency in the provision of services and consideration of the interests of the </w:t>
      </w:r>
      <w:r w:rsidR="002D6D4D" w:rsidRPr="002D7E42">
        <w:t xml:space="preserve">administrative </w:t>
      </w:r>
      <w:r w:rsidR="008E118B" w:rsidRPr="002D7E42">
        <w:t xml:space="preserve">adjudication. </w:t>
      </w:r>
      <w:r w:rsidR="00B0781B" w:rsidRPr="002D7E42">
        <w:t xml:space="preserve">The </w:t>
      </w:r>
      <w:r w:rsidR="00181EFE" w:rsidRPr="002D7E42">
        <w:t xml:space="preserve">single </w:t>
      </w:r>
      <w:r w:rsidR="0043373A" w:rsidRPr="002D7E42">
        <w:t xml:space="preserve">PHSO should depict </w:t>
      </w:r>
      <w:r w:rsidR="0038243C" w:rsidRPr="002D7E42">
        <w:t xml:space="preserve">independence, </w:t>
      </w:r>
      <w:r w:rsidR="007B6A74" w:rsidRPr="002D7E42">
        <w:t xml:space="preserve">impartiality, and authoritativeness in the </w:t>
      </w:r>
      <w:r w:rsidR="001D340B" w:rsidRPr="002D7E42">
        <w:t>performance of the duties for which it is created</w:t>
      </w:r>
      <w:r w:rsidR="002A3587" w:rsidRPr="002D7E42">
        <w:rPr>
          <w:rStyle w:val="FootnoteReference"/>
        </w:rPr>
        <w:footnoteReference w:id="15"/>
      </w:r>
      <w:r w:rsidR="001D340B" w:rsidRPr="002D7E42">
        <w:t xml:space="preserve">. </w:t>
      </w:r>
      <w:r w:rsidR="00822F04" w:rsidRPr="002D7E42">
        <w:t xml:space="preserve">According to the Cabinet Office, </w:t>
      </w:r>
      <w:r w:rsidR="00573396" w:rsidRPr="002D7E42">
        <w:t xml:space="preserve">the </w:t>
      </w:r>
      <w:r w:rsidR="00FF5630" w:rsidRPr="002D7E42">
        <w:t xml:space="preserve">Public Ombudsman Service </w:t>
      </w:r>
      <w:r w:rsidR="002A42C6" w:rsidRPr="002D7E42">
        <w:t>organization created for the provision of the single PHSO</w:t>
      </w:r>
      <w:r w:rsidR="006F0CD1" w:rsidRPr="002D7E42">
        <w:t xml:space="preserve"> should </w:t>
      </w:r>
      <w:r w:rsidR="008D3B79" w:rsidRPr="002D7E42">
        <w:t xml:space="preserve">provide </w:t>
      </w:r>
      <w:r w:rsidR="00A62EA9" w:rsidRPr="002D7E42">
        <w:t>expert advice a</w:t>
      </w:r>
      <w:r w:rsidR="002B70DD" w:rsidRPr="002D7E42">
        <w:t>n</w:t>
      </w:r>
      <w:r w:rsidR="00A62EA9" w:rsidRPr="002D7E42">
        <w:t xml:space="preserve">d </w:t>
      </w:r>
      <w:r w:rsidR="002B70DD" w:rsidRPr="002D7E42">
        <w:t>insightful</w:t>
      </w:r>
      <w:r w:rsidR="00A62EA9" w:rsidRPr="002D7E42">
        <w:t xml:space="preserve"> information and sufficient </w:t>
      </w:r>
      <w:r w:rsidR="002B70DD" w:rsidRPr="002D7E42">
        <w:t>evidence</w:t>
      </w:r>
      <w:r w:rsidR="007E0F2F" w:rsidRPr="002D7E42">
        <w:t xml:space="preserve"> in handling the concerns of the </w:t>
      </w:r>
      <w:r w:rsidR="002B70DD" w:rsidRPr="002D7E42">
        <w:t>public</w:t>
      </w:r>
      <w:r w:rsidR="007E0F2F" w:rsidRPr="002D7E42">
        <w:t>.</w:t>
      </w:r>
      <w:r w:rsidR="00D8148A" w:rsidRPr="002D7E42">
        <w:t xml:space="preserve"> </w:t>
      </w:r>
      <w:r w:rsidR="00C303FC" w:rsidRPr="002D7E42">
        <w:t xml:space="preserve">PHS </w:t>
      </w:r>
      <w:r w:rsidR="004A38DA" w:rsidRPr="002D7E42">
        <w:t xml:space="preserve">Ombudsman </w:t>
      </w:r>
      <w:r w:rsidR="00C303FC" w:rsidRPr="002D7E42">
        <w:t xml:space="preserve">gives people a platform </w:t>
      </w:r>
      <w:r w:rsidR="00FF52B8" w:rsidRPr="002D7E42">
        <w:t xml:space="preserve">for </w:t>
      </w:r>
      <w:r w:rsidR="00BF3736" w:rsidRPr="002D7E42">
        <w:t xml:space="preserve">placing </w:t>
      </w:r>
      <w:r w:rsidR="001F04E4" w:rsidRPr="002D7E42">
        <w:t xml:space="preserve">complaints </w:t>
      </w:r>
      <w:r w:rsidR="002C20E0" w:rsidRPr="002D7E42">
        <w:t xml:space="preserve">about the government </w:t>
      </w:r>
      <w:r w:rsidR="00951013" w:rsidRPr="002D7E42">
        <w:t xml:space="preserve">in relation to </w:t>
      </w:r>
      <w:r w:rsidR="00B17579" w:rsidRPr="002D7E42">
        <w:t xml:space="preserve">the </w:t>
      </w:r>
      <w:r w:rsidR="00951013" w:rsidRPr="002D7E42">
        <w:t xml:space="preserve">public health services </w:t>
      </w:r>
      <w:r w:rsidR="003E70CB" w:rsidRPr="002D7E42">
        <w:t xml:space="preserve">upon dissatisfaction. </w:t>
      </w:r>
      <w:r w:rsidR="000505D6" w:rsidRPr="002D7E42">
        <w:t>Th</w:t>
      </w:r>
      <w:r w:rsidR="003877FA" w:rsidRPr="002D7E42">
        <w:t xml:space="preserve">e parliament pushes the government to act on the issued </w:t>
      </w:r>
      <w:r w:rsidR="00A253EB" w:rsidRPr="002D7E42">
        <w:t>raised</w:t>
      </w:r>
      <w:r w:rsidR="003877FA" w:rsidRPr="002D7E42">
        <w:t xml:space="preserve"> and </w:t>
      </w:r>
      <w:r w:rsidR="000F03AE" w:rsidRPr="002D7E42">
        <w:t xml:space="preserve">account. </w:t>
      </w:r>
      <w:r w:rsidR="00B931F0" w:rsidRPr="002D7E42">
        <w:t xml:space="preserve">Further, the PSO works independent of those </w:t>
      </w:r>
      <w:r w:rsidR="008F7E25" w:rsidRPr="002D7E42">
        <w:t xml:space="preserve">bodies and institutions </w:t>
      </w:r>
      <w:r w:rsidR="00CD42C8" w:rsidRPr="002D7E42">
        <w:t xml:space="preserve">subject to its </w:t>
      </w:r>
      <w:r w:rsidR="00E77086" w:rsidRPr="002D7E42">
        <w:t xml:space="preserve">jurisdiction and remains authoritative in all processes by </w:t>
      </w:r>
      <w:r w:rsidR="00786A99" w:rsidRPr="002D7E42">
        <w:t xml:space="preserve">remaining </w:t>
      </w:r>
      <w:r w:rsidR="00E77086" w:rsidRPr="002D7E42">
        <w:t xml:space="preserve">at the apex of the </w:t>
      </w:r>
      <w:r w:rsidR="008374AD" w:rsidRPr="002D7E42">
        <w:t xml:space="preserve">public </w:t>
      </w:r>
      <w:r w:rsidR="00786A99" w:rsidRPr="002D7E42">
        <w:t>service complaints system</w:t>
      </w:r>
      <w:r w:rsidR="00E372B9" w:rsidRPr="002D7E42">
        <w:rPr>
          <w:rStyle w:val="FootnoteReference"/>
        </w:rPr>
        <w:footnoteReference w:id="16"/>
      </w:r>
      <w:r w:rsidR="00786A99" w:rsidRPr="002D7E42">
        <w:t>.</w:t>
      </w:r>
      <w:r w:rsidR="003F34C6" w:rsidRPr="002D7E42">
        <w:t xml:space="preserve"> A reform that </w:t>
      </w:r>
      <w:r w:rsidR="006A7263" w:rsidRPr="002D7E42">
        <w:t xml:space="preserve">integrates </w:t>
      </w:r>
      <w:r w:rsidR="00A32C0C" w:rsidRPr="002D7E42">
        <w:t xml:space="preserve">the different principles will allow the </w:t>
      </w:r>
      <w:r w:rsidR="001F0325" w:rsidRPr="002D7E42">
        <w:t xml:space="preserve">development of efficiency </w:t>
      </w:r>
      <w:r w:rsidR="00421027" w:rsidRPr="002D7E42">
        <w:t xml:space="preserve">of the PSHO and promote the interests of </w:t>
      </w:r>
      <w:r w:rsidR="00F110D4" w:rsidRPr="002D7E42">
        <w:t xml:space="preserve">administrative </w:t>
      </w:r>
      <w:r w:rsidR="000B5460" w:rsidRPr="002D7E42">
        <w:t xml:space="preserve">justice. </w:t>
      </w:r>
    </w:p>
    <w:p w:rsidR="001C58D5" w:rsidRPr="002D7E42" w:rsidRDefault="007D68A9" w:rsidP="00194B08">
      <w:pPr>
        <w:spacing w:line="480" w:lineRule="auto"/>
        <w:ind w:firstLine="720"/>
      </w:pPr>
      <w:r w:rsidRPr="002D7E42">
        <w:t>Additionally</w:t>
      </w:r>
      <w:r w:rsidR="00D21DE7" w:rsidRPr="002D7E42">
        <w:t xml:space="preserve">, a single and comprehensive PHSO </w:t>
      </w:r>
      <w:r w:rsidR="003F4405" w:rsidRPr="002D7E42">
        <w:t>should</w:t>
      </w:r>
      <w:r w:rsidR="003166F4" w:rsidRPr="002D7E42">
        <w:t xml:space="preserve"> </w:t>
      </w:r>
      <w:r w:rsidR="00BF5B2B" w:rsidRPr="002D7E42">
        <w:t xml:space="preserve">enhance </w:t>
      </w:r>
      <w:r w:rsidR="00D30F52" w:rsidRPr="002D7E42">
        <w:t xml:space="preserve">easy accessibility </w:t>
      </w:r>
      <w:r w:rsidR="00F23A4C" w:rsidRPr="002D7E42">
        <w:t>by the public. The major goal</w:t>
      </w:r>
      <w:r w:rsidR="00461F42" w:rsidRPr="002D7E42">
        <w:t xml:space="preserve"> for the reform is to boost the effectiveness and promote the interest of the </w:t>
      </w:r>
      <w:r w:rsidR="00C347ED" w:rsidRPr="002D7E42">
        <w:t xml:space="preserve">administrative adjudication. </w:t>
      </w:r>
      <w:r w:rsidR="00F36AAF" w:rsidRPr="002D7E42">
        <w:t xml:space="preserve">The </w:t>
      </w:r>
      <w:r w:rsidR="00444AC5" w:rsidRPr="002D7E42">
        <w:t>creation of the</w:t>
      </w:r>
      <w:r w:rsidR="00A1159C" w:rsidRPr="002D7E42">
        <w:t xml:space="preserve"> single </w:t>
      </w:r>
      <w:r w:rsidR="00F4060E" w:rsidRPr="002D7E42">
        <w:t xml:space="preserve">organization should focus on the enhancement of accessibility aspects. </w:t>
      </w:r>
      <w:r w:rsidR="000659A8" w:rsidRPr="002D7E42">
        <w:t xml:space="preserve">The </w:t>
      </w:r>
      <w:r w:rsidR="0037033D" w:rsidRPr="002D7E42">
        <w:t>reform should ensure that PSO services are easily accessible by the public.</w:t>
      </w:r>
      <w:r w:rsidR="0041014C" w:rsidRPr="002D7E42">
        <w:t xml:space="preserve"> It should focus mainly on </w:t>
      </w:r>
      <w:r w:rsidR="005C388F" w:rsidRPr="002D7E42">
        <w:t xml:space="preserve">bridging the gap between </w:t>
      </w:r>
      <w:r w:rsidR="00044870" w:rsidRPr="002D7E42">
        <w:t xml:space="preserve">the central </w:t>
      </w:r>
      <w:r w:rsidR="00F30523" w:rsidRPr="002D7E42">
        <w:t xml:space="preserve">and local services </w:t>
      </w:r>
      <w:r w:rsidR="00F85AFA" w:rsidRPr="002D7E42">
        <w:t xml:space="preserve">such as </w:t>
      </w:r>
      <w:r w:rsidR="00D56495" w:rsidRPr="002D7E42">
        <w:t xml:space="preserve">health and social care among others. </w:t>
      </w:r>
      <w:r w:rsidR="00952C3E" w:rsidRPr="002D7E42">
        <w:t xml:space="preserve">Considering the importance of healthcare services, the </w:t>
      </w:r>
      <w:r w:rsidR="00B51BB6" w:rsidRPr="002D7E42">
        <w:t xml:space="preserve">reform should ensure that the public </w:t>
      </w:r>
      <w:r w:rsidR="00D40178" w:rsidRPr="002D7E42">
        <w:t xml:space="preserve">has an effective and easily accessible platform for complaints. </w:t>
      </w:r>
      <w:r w:rsidR="00450AFD" w:rsidRPr="002D7E42">
        <w:t xml:space="preserve">Additionally, the parliament </w:t>
      </w:r>
      <w:r w:rsidR="0056775F" w:rsidRPr="002D7E42">
        <w:t xml:space="preserve">should be mandated with the authority </w:t>
      </w:r>
      <w:r w:rsidR="000A442F" w:rsidRPr="002D7E42">
        <w:t>to investigate and outline issues of concern</w:t>
      </w:r>
      <w:r w:rsidR="000238A0" w:rsidRPr="002D7E42">
        <w:t xml:space="preserve"> even when the public does not report them to boost efficiency in the</w:t>
      </w:r>
      <w:r w:rsidR="008F48E6" w:rsidRPr="002D7E42">
        <w:t xml:space="preserve"> provision of services. </w:t>
      </w:r>
      <w:r w:rsidR="00296E21" w:rsidRPr="002D7E42">
        <w:t>The process will boost</w:t>
      </w:r>
      <w:r w:rsidR="00A02973" w:rsidRPr="002D7E42">
        <w:t xml:space="preserve"> </w:t>
      </w:r>
      <w:r w:rsidR="005E11AD" w:rsidRPr="002D7E42">
        <w:t xml:space="preserve">service delivery and promote the interests of administrative </w:t>
      </w:r>
      <w:r w:rsidR="009C4F3E" w:rsidRPr="002D7E42">
        <w:t xml:space="preserve">justice. </w:t>
      </w:r>
    </w:p>
    <w:p w:rsidR="007D3B52" w:rsidRPr="002D7E42" w:rsidRDefault="003233FD" w:rsidP="00194B08">
      <w:pPr>
        <w:spacing w:line="480" w:lineRule="auto"/>
        <w:ind w:firstLine="720"/>
      </w:pPr>
      <w:r w:rsidRPr="002D7E42">
        <w:t xml:space="preserve">Reforming the Parliamentary </w:t>
      </w:r>
      <w:r w:rsidR="00793F7E" w:rsidRPr="002D7E42">
        <w:t xml:space="preserve">and Health Service Ombudsman </w:t>
      </w:r>
      <w:r w:rsidR="008D325C" w:rsidRPr="002D7E42">
        <w:t xml:space="preserve">to integrate the services into a single and </w:t>
      </w:r>
      <w:r w:rsidR="009659A5" w:rsidRPr="002D7E42">
        <w:t xml:space="preserve">comprehensive ombudsman </w:t>
      </w:r>
      <w:r w:rsidR="00EB59A3" w:rsidRPr="002D7E42">
        <w:t xml:space="preserve">will serve a significant role in promoting the </w:t>
      </w:r>
      <w:r w:rsidR="00EA1B6B" w:rsidRPr="002D7E42">
        <w:t>best interest of</w:t>
      </w:r>
      <w:r w:rsidR="00714596" w:rsidRPr="002D7E42">
        <w:t xml:space="preserve"> administrative </w:t>
      </w:r>
      <w:r w:rsidR="00FE5E8C" w:rsidRPr="002D7E42">
        <w:t xml:space="preserve">justice. The reform </w:t>
      </w:r>
      <w:r w:rsidR="001F62E0" w:rsidRPr="002D7E42">
        <w:t>will</w:t>
      </w:r>
      <w:r w:rsidR="00FE5E8C" w:rsidRPr="002D7E42">
        <w:t xml:space="preserve"> </w:t>
      </w:r>
      <w:r w:rsidR="002F1121" w:rsidRPr="002D7E42">
        <w:t>ensure</w:t>
      </w:r>
      <w:r w:rsidR="00B446C3" w:rsidRPr="002D7E42">
        <w:t xml:space="preserve"> that the public service </w:t>
      </w:r>
      <w:r w:rsidR="004F4D56" w:rsidRPr="002D7E42">
        <w:t xml:space="preserve">ombudsman </w:t>
      </w:r>
      <w:r w:rsidR="008B7D31" w:rsidRPr="002D7E42">
        <w:t xml:space="preserve">is comprehensive and </w:t>
      </w:r>
      <w:r w:rsidR="00BE3C78" w:rsidRPr="002D7E42">
        <w:t>coher</w:t>
      </w:r>
      <w:r w:rsidR="0026652E" w:rsidRPr="002D7E42">
        <w:t xml:space="preserve">ent. The </w:t>
      </w:r>
      <w:r w:rsidR="00B64298" w:rsidRPr="002D7E42">
        <w:t xml:space="preserve">comprehensiveness of the organization and ombudsman </w:t>
      </w:r>
      <w:r w:rsidR="00126987" w:rsidRPr="002D7E42">
        <w:t xml:space="preserve">will </w:t>
      </w:r>
      <w:r w:rsidR="00BE69DA" w:rsidRPr="002D7E42">
        <w:t xml:space="preserve">ensure that the PSO </w:t>
      </w:r>
      <w:r w:rsidR="00B47427" w:rsidRPr="002D7E42">
        <w:t xml:space="preserve">covers </w:t>
      </w:r>
      <w:r w:rsidR="00113BFB" w:rsidRPr="002D7E42">
        <w:t>all</w:t>
      </w:r>
      <w:r w:rsidR="00797C60" w:rsidRPr="002D7E42">
        <w:t xml:space="preserve"> concerns from the health sector and </w:t>
      </w:r>
      <w:r w:rsidR="00B64C8D" w:rsidRPr="002D7E42">
        <w:t xml:space="preserve">integrate </w:t>
      </w:r>
      <w:r w:rsidR="004E3203" w:rsidRPr="002D7E42">
        <w:t xml:space="preserve">and </w:t>
      </w:r>
      <w:r w:rsidR="00F108C9" w:rsidRPr="002D7E42">
        <w:t xml:space="preserve">handle </w:t>
      </w:r>
      <w:r w:rsidR="00E516C4" w:rsidRPr="002D7E42">
        <w:t xml:space="preserve">all </w:t>
      </w:r>
      <w:r w:rsidR="00E80E81" w:rsidRPr="002D7E42">
        <w:t xml:space="preserve">the UK public services </w:t>
      </w:r>
      <w:r w:rsidR="006955D1" w:rsidRPr="002D7E42">
        <w:t xml:space="preserve">accountable to the parliament. </w:t>
      </w:r>
      <w:r w:rsidR="00F41DD8" w:rsidRPr="002D7E42">
        <w:t xml:space="preserve">Additionally, </w:t>
      </w:r>
      <w:r w:rsidR="00930F12" w:rsidRPr="002D7E42">
        <w:t xml:space="preserve">the </w:t>
      </w:r>
      <w:r w:rsidR="00976C33" w:rsidRPr="002D7E42">
        <w:t xml:space="preserve">PSO </w:t>
      </w:r>
      <w:r w:rsidR="00F01B0D" w:rsidRPr="002D7E42">
        <w:t xml:space="preserve">should give the </w:t>
      </w:r>
      <w:r w:rsidR="002A499F" w:rsidRPr="002D7E42">
        <w:t xml:space="preserve">parliament the </w:t>
      </w:r>
      <w:r w:rsidR="002643A3" w:rsidRPr="002D7E42">
        <w:t xml:space="preserve">obligation </w:t>
      </w:r>
      <w:r w:rsidR="0053417B" w:rsidRPr="002D7E42">
        <w:t>to</w:t>
      </w:r>
      <w:r w:rsidR="00224DD4" w:rsidRPr="002D7E42">
        <w:t xml:space="preserve"> serve all and deal wit</w:t>
      </w:r>
      <w:r w:rsidR="00070846" w:rsidRPr="002D7E42">
        <w:t>h</w:t>
      </w:r>
      <w:r w:rsidR="009B41D1" w:rsidRPr="002D7E42">
        <w:t xml:space="preserve"> complaints </w:t>
      </w:r>
      <w:r w:rsidR="00990721" w:rsidRPr="002D7E42">
        <w:t xml:space="preserve">without a consideration of </w:t>
      </w:r>
      <w:r w:rsidR="00047F0D" w:rsidRPr="002D7E42">
        <w:t xml:space="preserve">whether the providers comes from the private, public or </w:t>
      </w:r>
      <w:r w:rsidR="00EA4048" w:rsidRPr="002D7E42">
        <w:t xml:space="preserve">third </w:t>
      </w:r>
      <w:r w:rsidR="00FF047B" w:rsidRPr="002D7E42">
        <w:t xml:space="preserve">sectors. </w:t>
      </w:r>
      <w:r w:rsidR="000E7EEC" w:rsidRPr="002D7E42">
        <w:t xml:space="preserve">Moreover, the enhancement of coherence </w:t>
      </w:r>
      <w:r w:rsidR="00A816A3" w:rsidRPr="002D7E42">
        <w:t xml:space="preserve">serves the interests of </w:t>
      </w:r>
      <w:r w:rsidR="00DF38E2" w:rsidRPr="002D7E42">
        <w:t xml:space="preserve">administrative justice </w:t>
      </w:r>
      <w:r w:rsidR="00B775B2" w:rsidRPr="002D7E42">
        <w:t xml:space="preserve">by creating an </w:t>
      </w:r>
      <w:r w:rsidR="008E1F6A" w:rsidRPr="002D7E42">
        <w:t xml:space="preserve">efficient </w:t>
      </w:r>
      <w:r w:rsidR="00A21FD8" w:rsidRPr="002D7E42">
        <w:t xml:space="preserve">and common ground for approaching </w:t>
      </w:r>
      <w:r w:rsidR="006F2449" w:rsidRPr="002D7E42">
        <w:t xml:space="preserve">and investigating complaints while ensuring that the service providers </w:t>
      </w:r>
      <w:r w:rsidR="00D17B77" w:rsidRPr="002D7E42">
        <w:t xml:space="preserve">do not receive various </w:t>
      </w:r>
      <w:r w:rsidR="0097356B" w:rsidRPr="002D7E42">
        <w:t xml:space="preserve">adjudications </w:t>
      </w:r>
      <w:r w:rsidR="00CE3265" w:rsidRPr="002D7E42">
        <w:t xml:space="preserve">from </w:t>
      </w:r>
      <w:r w:rsidR="00C8045E" w:rsidRPr="002D7E42">
        <w:t xml:space="preserve">different </w:t>
      </w:r>
      <w:r w:rsidR="00512C80" w:rsidRPr="002D7E42">
        <w:t xml:space="preserve">ombudsmen. All the processes of the reform should target on developing and implementing </w:t>
      </w:r>
      <w:r w:rsidR="008B5D88" w:rsidRPr="002D7E42">
        <w:t xml:space="preserve">the reform to ensure </w:t>
      </w:r>
      <w:r w:rsidR="003D38CD" w:rsidRPr="002D7E42">
        <w:t xml:space="preserve">a comprehensive and </w:t>
      </w:r>
      <w:r w:rsidR="005021B4" w:rsidRPr="002D7E42">
        <w:t xml:space="preserve">coherent </w:t>
      </w:r>
      <w:r w:rsidR="00EF5058" w:rsidRPr="002D7E42">
        <w:t>Public health Service O</w:t>
      </w:r>
      <w:r w:rsidR="00280E62" w:rsidRPr="002D7E42">
        <w:t>mbudsman</w:t>
      </w:r>
      <w:r w:rsidR="00EF5058" w:rsidRPr="002D7E42">
        <w:t xml:space="preserve">. </w:t>
      </w:r>
    </w:p>
    <w:p w:rsidR="004C111A" w:rsidRPr="002D7E42" w:rsidRDefault="00223637" w:rsidP="00194B08">
      <w:pPr>
        <w:spacing w:line="480" w:lineRule="auto"/>
        <w:ind w:firstLine="720"/>
      </w:pPr>
      <w:r w:rsidRPr="002D7E42">
        <w:t>Moreover, the</w:t>
      </w:r>
      <w:r w:rsidR="00436CED" w:rsidRPr="002D7E42">
        <w:t xml:space="preserve"> principle of accountability is critical for the promotion </w:t>
      </w:r>
      <w:r w:rsidR="006017DD" w:rsidRPr="002D7E42">
        <w:t xml:space="preserve">of the best interests of </w:t>
      </w:r>
      <w:r w:rsidR="00436CED" w:rsidRPr="002D7E42">
        <w:t xml:space="preserve">the </w:t>
      </w:r>
      <w:r w:rsidR="006017DD" w:rsidRPr="002D7E42">
        <w:t>administrative</w:t>
      </w:r>
      <w:r w:rsidR="000A0BA7" w:rsidRPr="002D7E42">
        <w:t xml:space="preserve"> justice on issues relating to the public</w:t>
      </w:r>
      <w:r w:rsidR="00BE5558" w:rsidRPr="002D7E42">
        <w:t xml:space="preserve"> services </w:t>
      </w:r>
      <w:r w:rsidR="00BB04DE" w:rsidRPr="002D7E42">
        <w:t xml:space="preserve">ombudsman. </w:t>
      </w:r>
      <w:r w:rsidR="006C26B9" w:rsidRPr="002D7E42">
        <w:t xml:space="preserve">The </w:t>
      </w:r>
      <w:r w:rsidR="00FD574C" w:rsidRPr="002D7E42">
        <w:t>PHSO</w:t>
      </w:r>
      <w:r w:rsidR="006017DD" w:rsidRPr="002D7E42">
        <w:t xml:space="preserve"> </w:t>
      </w:r>
      <w:r w:rsidR="00FD574C" w:rsidRPr="002D7E42">
        <w:t xml:space="preserve">should be reformed to boost accountability </w:t>
      </w:r>
      <w:r w:rsidR="00B25C09" w:rsidRPr="002D7E42">
        <w:t xml:space="preserve">in the administration of justice. </w:t>
      </w:r>
      <w:r w:rsidR="00BD7152" w:rsidRPr="002D7E42">
        <w:t xml:space="preserve">The </w:t>
      </w:r>
      <w:r w:rsidR="00324D15" w:rsidRPr="002D7E42">
        <w:t xml:space="preserve">victims of poor services delivery on matters health and development </w:t>
      </w:r>
      <w:r w:rsidR="00B06A99" w:rsidRPr="002D7E42">
        <w:t xml:space="preserve">should be represented well and their complaints </w:t>
      </w:r>
      <w:r w:rsidR="008E0716" w:rsidRPr="002D7E42">
        <w:t xml:space="preserve">tackled effectively. </w:t>
      </w:r>
      <w:r w:rsidR="000B068E" w:rsidRPr="002D7E42">
        <w:t xml:space="preserve">The issue of accountability is of critical concern </w:t>
      </w:r>
      <w:r w:rsidR="005C3C37" w:rsidRPr="002D7E42">
        <w:t xml:space="preserve">in shaping ombudsman </w:t>
      </w:r>
      <w:r w:rsidR="00647CC7" w:rsidRPr="002D7E42">
        <w:t xml:space="preserve">and the provision of justice. </w:t>
      </w:r>
      <w:r w:rsidR="001F5F5B" w:rsidRPr="002D7E42">
        <w:t xml:space="preserve">Accountability </w:t>
      </w:r>
      <w:r w:rsidR="00A44E56" w:rsidRPr="002D7E42">
        <w:t xml:space="preserve">allows </w:t>
      </w:r>
      <w:r w:rsidR="00014760" w:rsidRPr="002D7E42">
        <w:t xml:space="preserve">the development of a robust </w:t>
      </w:r>
      <w:r w:rsidR="00C840BB" w:rsidRPr="002D7E42">
        <w:t xml:space="preserve">and </w:t>
      </w:r>
      <w:r w:rsidR="00491390" w:rsidRPr="002D7E42">
        <w:t xml:space="preserve">effective </w:t>
      </w:r>
      <w:r w:rsidR="00A064E1" w:rsidRPr="002D7E42">
        <w:t>governance structure</w:t>
      </w:r>
      <w:r w:rsidR="007E3084" w:rsidRPr="002D7E42">
        <w:t xml:space="preserve">, which promotes the </w:t>
      </w:r>
      <w:r w:rsidR="00F27677" w:rsidRPr="002D7E42">
        <w:t xml:space="preserve">rights of every </w:t>
      </w:r>
      <w:r w:rsidR="00EB1C7C" w:rsidRPr="002D7E42">
        <w:t xml:space="preserve">citizen and the interests of </w:t>
      </w:r>
      <w:r w:rsidR="00185AA9" w:rsidRPr="002D7E42">
        <w:t>administrative</w:t>
      </w:r>
      <w:r w:rsidR="00EB1C7C" w:rsidRPr="002D7E42">
        <w:t xml:space="preserve"> justice.</w:t>
      </w:r>
      <w:r w:rsidR="00A064E1" w:rsidRPr="002D7E42">
        <w:t xml:space="preserve"> </w:t>
      </w:r>
      <w:r w:rsidR="00185AA9" w:rsidRPr="002D7E42">
        <w:t xml:space="preserve">Moreover, the </w:t>
      </w:r>
      <w:r w:rsidR="004462E0" w:rsidRPr="002D7E42">
        <w:t xml:space="preserve">accountability model of the </w:t>
      </w:r>
      <w:r w:rsidR="00906FC0" w:rsidRPr="002D7E42">
        <w:t xml:space="preserve">ombudsman </w:t>
      </w:r>
      <w:r w:rsidR="005A5D35" w:rsidRPr="002D7E42">
        <w:t>reflects t</w:t>
      </w:r>
      <w:r w:rsidR="00E22AAF" w:rsidRPr="002D7E42">
        <w:t>h</w:t>
      </w:r>
      <w:r w:rsidR="005A5D35" w:rsidRPr="002D7E42">
        <w:t>e devolution settlement</w:t>
      </w:r>
      <w:r w:rsidR="003118A3" w:rsidRPr="002D7E42">
        <w:t xml:space="preserve"> thus</w:t>
      </w:r>
      <w:r w:rsidR="00470E30" w:rsidRPr="002D7E42">
        <w:t xml:space="preserve"> promoting the best interests of the </w:t>
      </w:r>
      <w:r w:rsidR="00DF7E1A" w:rsidRPr="002D7E42">
        <w:t xml:space="preserve">administrative justice. </w:t>
      </w:r>
      <w:r w:rsidR="0039450C" w:rsidRPr="002D7E42">
        <w:t xml:space="preserve">Additionally, the concept of </w:t>
      </w:r>
      <w:r w:rsidR="00D95E1A" w:rsidRPr="002D7E42">
        <w:t xml:space="preserve">accountability </w:t>
      </w:r>
      <w:r w:rsidR="00817D9D" w:rsidRPr="002D7E42">
        <w:t xml:space="preserve">handles issues concerning the strategy and scrutiny of budget </w:t>
      </w:r>
      <w:r w:rsidR="005330FC" w:rsidRPr="002D7E42">
        <w:t>by the parliament</w:t>
      </w:r>
      <w:r w:rsidR="00A543BC" w:rsidRPr="002D7E42">
        <w:t xml:space="preserve"> and ensures accountability in all the processes. </w:t>
      </w:r>
      <w:r w:rsidR="0061055A" w:rsidRPr="002D7E42">
        <w:t>In</w:t>
      </w:r>
      <w:r w:rsidR="00FC65C8" w:rsidRPr="002D7E42">
        <w:t xml:space="preserve"> the so doing, the</w:t>
      </w:r>
      <w:r w:rsidR="00771B15" w:rsidRPr="002D7E42">
        <w:t xml:space="preserve"> principle promotes administrative justice and </w:t>
      </w:r>
      <w:r w:rsidR="0060305B" w:rsidRPr="002D7E42">
        <w:t>efficiency in the</w:t>
      </w:r>
      <w:r w:rsidR="00C72725" w:rsidRPr="002D7E42">
        <w:t xml:space="preserve"> delivery of services. </w:t>
      </w:r>
    </w:p>
    <w:p w:rsidR="000B5460" w:rsidRPr="002D7E42" w:rsidRDefault="00253BA8" w:rsidP="00194B08">
      <w:pPr>
        <w:spacing w:line="480" w:lineRule="auto"/>
        <w:ind w:firstLine="720"/>
      </w:pPr>
      <w:r w:rsidRPr="002D7E42">
        <w:t>Apart from the aforementioned,</w:t>
      </w:r>
      <w:r w:rsidR="00691034" w:rsidRPr="002D7E42">
        <w:t xml:space="preserve"> a reform that creates a </w:t>
      </w:r>
      <w:r w:rsidR="00BF101A" w:rsidRPr="002D7E42">
        <w:t xml:space="preserve">single </w:t>
      </w:r>
      <w:r w:rsidR="00820651" w:rsidRPr="002D7E42">
        <w:t>PHSO</w:t>
      </w:r>
      <w:r w:rsidR="00FC3906" w:rsidRPr="002D7E42">
        <w:t xml:space="preserve"> promotes the best interests of </w:t>
      </w:r>
      <w:r w:rsidR="0041222C" w:rsidRPr="002D7E42">
        <w:t xml:space="preserve">the </w:t>
      </w:r>
      <w:r w:rsidR="00EE1688" w:rsidRPr="002D7E42">
        <w:t>administrative</w:t>
      </w:r>
      <w:r w:rsidR="0041222C" w:rsidRPr="002D7E42">
        <w:t xml:space="preserve"> justice by </w:t>
      </w:r>
      <w:r w:rsidR="00EE1688" w:rsidRPr="002D7E42">
        <w:t xml:space="preserve">advocating for the </w:t>
      </w:r>
      <w:r w:rsidR="00D17CE6" w:rsidRPr="002D7E42">
        <w:t xml:space="preserve">better value for money. </w:t>
      </w:r>
      <w:r w:rsidR="00915C06" w:rsidRPr="002D7E42">
        <w:t xml:space="preserve">The process </w:t>
      </w:r>
      <w:r w:rsidR="00944AAD" w:rsidRPr="002D7E42">
        <w:t xml:space="preserve">focuses on </w:t>
      </w:r>
      <w:r w:rsidR="00402035" w:rsidRPr="002D7E42">
        <w:t xml:space="preserve">ensuring that the public </w:t>
      </w:r>
      <w:r w:rsidR="00E86B4F" w:rsidRPr="002D7E42">
        <w:t xml:space="preserve">receives better </w:t>
      </w:r>
      <w:r w:rsidR="009778F7" w:rsidRPr="002D7E42">
        <w:t xml:space="preserve">value for </w:t>
      </w:r>
      <w:r w:rsidR="003921CD" w:rsidRPr="002D7E42">
        <w:t xml:space="preserve">money directed towards public services such as healthcare. </w:t>
      </w:r>
      <w:r w:rsidR="00553343" w:rsidRPr="002D7E42">
        <w:t xml:space="preserve">For instance, </w:t>
      </w:r>
      <w:r w:rsidR="000A2A3C" w:rsidRPr="002D7E42">
        <w:t xml:space="preserve">concerning health, </w:t>
      </w:r>
      <w:r w:rsidR="00F33705" w:rsidRPr="002D7E42">
        <w:t xml:space="preserve">the reform will allow the parliament to </w:t>
      </w:r>
      <w:r w:rsidR="00485DC0" w:rsidRPr="002D7E42">
        <w:t xml:space="preserve">deal with issues that </w:t>
      </w:r>
      <w:r w:rsidR="00115F68" w:rsidRPr="002D7E42">
        <w:t>limit</w:t>
      </w:r>
      <w:r w:rsidR="00290DA1" w:rsidRPr="002D7E42">
        <w:t xml:space="preserve"> efficiency in the delivery of health services</w:t>
      </w:r>
      <w:r w:rsidR="00115F68" w:rsidRPr="002D7E42">
        <w:t xml:space="preserve">. </w:t>
      </w:r>
      <w:r w:rsidR="00D76387" w:rsidRPr="002D7E42">
        <w:t xml:space="preserve">Moreover, </w:t>
      </w:r>
      <w:r w:rsidR="002C1C88" w:rsidRPr="002D7E42">
        <w:t xml:space="preserve">the ombudsman </w:t>
      </w:r>
      <w:r w:rsidR="00DD66E9" w:rsidRPr="002D7E42">
        <w:t xml:space="preserve">focuses on </w:t>
      </w:r>
      <w:r w:rsidR="00234994" w:rsidRPr="002D7E42">
        <w:t xml:space="preserve">the achievement of the best value </w:t>
      </w:r>
      <w:r w:rsidR="00AC3F68" w:rsidRPr="002D7E42">
        <w:t xml:space="preserve">for </w:t>
      </w:r>
      <w:r w:rsidR="00EC7AE4" w:rsidRPr="002D7E42">
        <w:t xml:space="preserve">public funds </w:t>
      </w:r>
      <w:r w:rsidR="00676F33" w:rsidRPr="002D7E42">
        <w:t xml:space="preserve">through </w:t>
      </w:r>
      <w:r w:rsidR="006E4AA7" w:rsidRPr="002D7E42">
        <w:t xml:space="preserve">the evaluation of </w:t>
      </w:r>
      <w:r w:rsidR="00E93B19" w:rsidRPr="002D7E42">
        <w:t xml:space="preserve">how he service impacts on the </w:t>
      </w:r>
      <w:r w:rsidR="001E6F94" w:rsidRPr="002D7E42">
        <w:t xml:space="preserve">overall </w:t>
      </w:r>
      <w:r w:rsidR="004B3CB3" w:rsidRPr="002D7E42">
        <w:t xml:space="preserve">process of </w:t>
      </w:r>
      <w:r w:rsidR="00EC20C1" w:rsidRPr="002D7E42">
        <w:t>public</w:t>
      </w:r>
      <w:r w:rsidR="00E32C60" w:rsidRPr="002D7E42">
        <w:t xml:space="preserve"> services delivery.</w:t>
      </w:r>
      <w:r w:rsidR="007903D0" w:rsidRPr="002D7E42">
        <w:rPr>
          <w:rStyle w:val="FootnoteReference"/>
        </w:rPr>
        <w:footnoteReference w:id="17"/>
      </w:r>
      <w:r w:rsidR="00E32C60" w:rsidRPr="002D7E42">
        <w:t xml:space="preserve"> </w:t>
      </w:r>
      <w:r w:rsidR="00310876" w:rsidRPr="002D7E42">
        <w:t xml:space="preserve">The achievement of the above </w:t>
      </w:r>
      <w:r w:rsidR="000C01C9" w:rsidRPr="002D7E42">
        <w:t xml:space="preserve">is </w:t>
      </w:r>
      <w:r w:rsidR="00212735" w:rsidRPr="002D7E42">
        <w:t xml:space="preserve">ensured through </w:t>
      </w:r>
      <w:r w:rsidR="00A31287" w:rsidRPr="002D7E42">
        <w:t xml:space="preserve">the provision of administrative justice by focusing on the enhancement of simplicity and transparency </w:t>
      </w:r>
      <w:r w:rsidR="00D85067" w:rsidRPr="002D7E42">
        <w:t xml:space="preserve">of funding arrangements </w:t>
      </w:r>
      <w:r w:rsidR="009B44B6" w:rsidRPr="002D7E42">
        <w:t xml:space="preserve">by preventing </w:t>
      </w:r>
      <w:r w:rsidR="00DE7A09" w:rsidRPr="002D7E42">
        <w:t xml:space="preserve">perverse incentives </w:t>
      </w:r>
      <w:r w:rsidR="00964983" w:rsidRPr="002D7E42">
        <w:t>for the service providers.</w:t>
      </w:r>
      <w:r w:rsidR="006226B1" w:rsidRPr="002D7E42">
        <w:t xml:space="preserve"> In the promotion of this principle, the </w:t>
      </w:r>
      <w:r w:rsidR="00111E05" w:rsidRPr="002D7E42">
        <w:t xml:space="preserve">PHSO makes sure that the best interests of </w:t>
      </w:r>
      <w:r w:rsidR="00971394" w:rsidRPr="002D7E42">
        <w:t xml:space="preserve">administration justice </w:t>
      </w:r>
      <w:r w:rsidR="00EE1A70" w:rsidRPr="002D7E42">
        <w:t xml:space="preserve">is prioritized. </w:t>
      </w:r>
    </w:p>
    <w:p w:rsidR="00CB2B6A" w:rsidRDefault="00CB2B6A" w:rsidP="00194B08">
      <w:pPr>
        <w:spacing w:line="480" w:lineRule="auto"/>
        <w:ind w:firstLine="720"/>
      </w:pPr>
      <w:r w:rsidRPr="002D7E42">
        <w:t xml:space="preserve">Further, the government must </w:t>
      </w:r>
      <w:r w:rsidR="00FD5288" w:rsidRPr="002D7E42">
        <w:t xml:space="preserve">take various issues into consideration before </w:t>
      </w:r>
      <w:r w:rsidR="00DA622B" w:rsidRPr="002D7E42">
        <w:t xml:space="preserve">the reform of the PHSO into a unified and comprehensive </w:t>
      </w:r>
      <w:r w:rsidR="0038722F" w:rsidRPr="002D7E42">
        <w:t xml:space="preserve">ombudsman. </w:t>
      </w:r>
      <w:r w:rsidR="00ED729B" w:rsidRPr="002D7E42">
        <w:t xml:space="preserve">These </w:t>
      </w:r>
      <w:r w:rsidR="0087115D" w:rsidRPr="002D7E42">
        <w:t xml:space="preserve">aspects play a critical role in the enhancement of the ability </w:t>
      </w:r>
      <w:r w:rsidR="00754F97" w:rsidRPr="002D7E42">
        <w:t>t</w:t>
      </w:r>
      <w:r w:rsidR="00326294" w:rsidRPr="002D7E42">
        <w:t>o work collaborative</w:t>
      </w:r>
      <w:r w:rsidR="00237B84" w:rsidRPr="002D7E42">
        <w:t xml:space="preserve">ly, conduct joint investigation with other </w:t>
      </w:r>
      <w:r w:rsidR="00A618A0" w:rsidRPr="002D7E42">
        <w:t>bodies</w:t>
      </w:r>
      <w:r w:rsidR="00237B84" w:rsidRPr="002D7E42">
        <w:t xml:space="preserve"> such as </w:t>
      </w:r>
      <w:r w:rsidR="00A618A0" w:rsidRPr="002D7E42">
        <w:t>inspectors, inquiries, and regulators</w:t>
      </w:r>
      <w:r w:rsidR="00237B84" w:rsidRPr="002D7E42">
        <w:t xml:space="preserve">, </w:t>
      </w:r>
      <w:r w:rsidR="00A618A0" w:rsidRPr="002D7E42">
        <w:t xml:space="preserve">and </w:t>
      </w:r>
      <w:r w:rsidR="00237B84" w:rsidRPr="002D7E42">
        <w:t>share information</w:t>
      </w:r>
      <w:r w:rsidR="003317E4" w:rsidRPr="002D7E42">
        <w:t xml:space="preserve">. Through these </w:t>
      </w:r>
      <w:r w:rsidR="00A545A1" w:rsidRPr="002D7E42">
        <w:t>critical</w:t>
      </w:r>
      <w:r w:rsidR="003317E4" w:rsidRPr="002D7E42">
        <w:t xml:space="preserve"> processes, </w:t>
      </w:r>
      <w:r w:rsidR="00A545A1" w:rsidRPr="002D7E42">
        <w:t xml:space="preserve">the reform </w:t>
      </w:r>
      <w:r w:rsidR="00AB32E1" w:rsidRPr="002D7E42">
        <w:t xml:space="preserve">promotes the interests of the administrative </w:t>
      </w:r>
      <w:r w:rsidR="0057534E" w:rsidRPr="002D7E42">
        <w:t>justice. Moreover, the reform will offer administrative institutions, mainly the parliament the freedom for the publication of reports and results/findings without</w:t>
      </w:r>
      <w:r w:rsidR="00980F57" w:rsidRPr="002D7E42">
        <w:t xml:space="preserve"> prior presentation of the same before the parliament. </w:t>
      </w:r>
      <w:r w:rsidR="00382011" w:rsidRPr="002D7E42">
        <w:t xml:space="preserve">Additionally, a unified </w:t>
      </w:r>
      <w:r w:rsidR="00AB38D3" w:rsidRPr="002D7E42">
        <w:t xml:space="preserve">PHSO </w:t>
      </w:r>
      <w:r w:rsidR="0001458D" w:rsidRPr="002D7E42">
        <w:t xml:space="preserve">will be critical for the </w:t>
      </w:r>
      <w:r w:rsidR="00590840" w:rsidRPr="002D7E42">
        <w:t xml:space="preserve">maintenance of the </w:t>
      </w:r>
      <w:r w:rsidR="008E5A21" w:rsidRPr="002D7E42">
        <w:t xml:space="preserve">link between the </w:t>
      </w:r>
      <w:r w:rsidR="004B2BE3" w:rsidRPr="002D7E42">
        <w:t xml:space="preserve">parliament in the reception and examination </w:t>
      </w:r>
      <w:r w:rsidR="004F4080" w:rsidRPr="002D7E42">
        <w:t xml:space="preserve">of the Public Ombudsman </w:t>
      </w:r>
      <w:r w:rsidR="00B57DBF" w:rsidRPr="002D7E42">
        <w:t xml:space="preserve">Service’s </w:t>
      </w:r>
      <w:r w:rsidR="00E507C1" w:rsidRPr="002D7E42">
        <w:t xml:space="preserve">in cases where the </w:t>
      </w:r>
      <w:r w:rsidR="009C11E9" w:rsidRPr="002D7E42">
        <w:t xml:space="preserve">executive </w:t>
      </w:r>
      <w:r w:rsidR="000547BB" w:rsidRPr="002D7E42">
        <w:t>denies findings of injustice or maladministration</w:t>
      </w:r>
      <w:r w:rsidR="0066110D" w:rsidRPr="002D7E42">
        <w:rPr>
          <w:rStyle w:val="FootnoteReference"/>
        </w:rPr>
        <w:footnoteReference w:id="18"/>
      </w:r>
      <w:r w:rsidR="00CF6F76" w:rsidRPr="002D7E42">
        <w:t xml:space="preserve">. </w:t>
      </w:r>
      <w:r w:rsidR="00DB1CC5" w:rsidRPr="002D7E42">
        <w:t xml:space="preserve">Further, the reform will play a significant role in </w:t>
      </w:r>
      <w:r w:rsidR="00F02D14" w:rsidRPr="002D7E42">
        <w:t xml:space="preserve">strengthening </w:t>
      </w:r>
      <w:r w:rsidR="00003690" w:rsidRPr="002D7E42">
        <w:t>the link</w:t>
      </w:r>
      <w:r w:rsidR="006E566F" w:rsidRPr="002D7E42">
        <w:t xml:space="preserve"> between the </w:t>
      </w:r>
      <w:r w:rsidR="005E2D08" w:rsidRPr="002D7E42">
        <w:t xml:space="preserve">customers and </w:t>
      </w:r>
      <w:r w:rsidR="00FD16BE" w:rsidRPr="002D7E42">
        <w:t xml:space="preserve">ombudsman </w:t>
      </w:r>
      <w:r w:rsidR="00F9481D" w:rsidRPr="002D7E42">
        <w:t xml:space="preserve">for ensuring the parliament </w:t>
      </w:r>
      <w:r w:rsidR="003438EF" w:rsidRPr="002D7E42">
        <w:t xml:space="preserve">considers the recommendations from reports. </w:t>
      </w:r>
    </w:p>
    <w:p w:rsidR="00DC5FBE" w:rsidRPr="00363B9F" w:rsidRDefault="00DC5FBE" w:rsidP="00194B08">
      <w:pPr>
        <w:spacing w:line="480" w:lineRule="auto"/>
        <w:jc w:val="center"/>
        <w:rPr>
          <w:b/>
        </w:rPr>
      </w:pPr>
      <w:r w:rsidRPr="00363B9F">
        <w:rPr>
          <w:b/>
        </w:rPr>
        <w:t>Conclusion</w:t>
      </w:r>
    </w:p>
    <w:p w:rsidR="00D8102E" w:rsidRPr="002D7E42" w:rsidRDefault="00F75D52" w:rsidP="00194B08">
      <w:pPr>
        <w:spacing w:line="480" w:lineRule="auto"/>
        <w:ind w:firstLine="720"/>
      </w:pPr>
      <w:r w:rsidRPr="002D7E42">
        <w:t xml:space="preserve">Reforming the Parliamentary and Health Service Ombudsman will serve a greater </w:t>
      </w:r>
      <w:proofErr w:type="gramStart"/>
      <w:r w:rsidRPr="002D7E42">
        <w:t>purpose</w:t>
      </w:r>
      <w:proofErr w:type="gramEnd"/>
      <w:r w:rsidRPr="002D7E42">
        <w:t xml:space="preserve"> in the elimination of the challenges that face the current </w:t>
      </w:r>
      <w:r w:rsidR="008E3A2C" w:rsidRPr="002D7E42">
        <w:t xml:space="preserve">ombudsman </w:t>
      </w:r>
      <w:r w:rsidR="00380CFD" w:rsidRPr="002D7E42">
        <w:t xml:space="preserve">in the </w:t>
      </w:r>
      <w:r w:rsidR="002B278C" w:rsidRPr="002D7E42">
        <w:t xml:space="preserve">delivery of services and promotion of the interests of the administrative </w:t>
      </w:r>
      <w:r w:rsidR="00A24B8F" w:rsidRPr="002D7E42">
        <w:t xml:space="preserve">justice. </w:t>
      </w:r>
      <w:r w:rsidR="008935C2" w:rsidRPr="002D7E42">
        <w:t xml:space="preserve">The </w:t>
      </w:r>
      <w:r w:rsidR="00420016" w:rsidRPr="002D7E42">
        <w:t xml:space="preserve">Parliamentary and Health Service Ombudsman currently </w:t>
      </w:r>
      <w:r w:rsidR="004821C9" w:rsidRPr="002D7E42">
        <w:t xml:space="preserve">proves </w:t>
      </w:r>
      <w:r w:rsidR="003F0F28" w:rsidRPr="002D7E42">
        <w:t xml:space="preserve">ineffective in the performance of its duties and the promotion </w:t>
      </w:r>
      <w:r w:rsidR="00A33F83" w:rsidRPr="002D7E42">
        <w:t xml:space="preserve">of </w:t>
      </w:r>
      <w:r w:rsidR="00C275DA" w:rsidRPr="002D7E42">
        <w:t>administrative</w:t>
      </w:r>
      <w:r w:rsidR="00D43806" w:rsidRPr="002D7E42">
        <w:t xml:space="preserve"> adjudication. </w:t>
      </w:r>
      <w:r w:rsidR="00C275DA" w:rsidRPr="002D7E42">
        <w:t xml:space="preserve">A reform that focuses on the creation of a unified and </w:t>
      </w:r>
      <w:r w:rsidR="000D1172" w:rsidRPr="002D7E42">
        <w:t xml:space="preserve">comprehensive </w:t>
      </w:r>
      <w:r w:rsidR="004A71D7" w:rsidRPr="002D7E42">
        <w:t xml:space="preserve">Public Service </w:t>
      </w:r>
      <w:r w:rsidR="00154FD5" w:rsidRPr="002D7E42">
        <w:t xml:space="preserve">Ombudsman </w:t>
      </w:r>
      <w:r w:rsidR="005705DF" w:rsidRPr="002D7E42">
        <w:t xml:space="preserve">that </w:t>
      </w:r>
      <w:r w:rsidR="000D5C01" w:rsidRPr="002D7E42">
        <w:t xml:space="preserve">prioritizes the concerns of the citizens is critical. </w:t>
      </w:r>
      <w:r w:rsidR="00EB12BF">
        <w:t xml:space="preserve">Reforming PHSO </w:t>
      </w:r>
      <w:r w:rsidR="001D7DEB">
        <w:t xml:space="preserve">demands the development of efficiency in all the processes and systems of </w:t>
      </w:r>
      <w:r w:rsidR="00813DFA">
        <w:t xml:space="preserve">complaints handling and dealing with </w:t>
      </w:r>
      <w:r w:rsidR="00D25C14">
        <w:t>maladministration</w:t>
      </w:r>
      <w:r w:rsidR="00813DFA">
        <w:t>.</w:t>
      </w:r>
      <w:r w:rsidR="00D25C14">
        <w:t xml:space="preserve"> </w:t>
      </w:r>
      <w:r w:rsidR="00A2681E">
        <w:t xml:space="preserve">The </w:t>
      </w:r>
      <w:r w:rsidR="00981506">
        <w:t xml:space="preserve">reform improves </w:t>
      </w:r>
      <w:r w:rsidR="00A2681E">
        <w:t xml:space="preserve">the processes of investigation and the determination </w:t>
      </w:r>
      <w:r w:rsidR="008507A3">
        <w:t xml:space="preserve">of the </w:t>
      </w:r>
      <w:r w:rsidR="006D63A8">
        <w:t xml:space="preserve">procedures for investigating </w:t>
      </w:r>
      <w:r w:rsidR="0093435C">
        <w:t xml:space="preserve">and obtaining </w:t>
      </w:r>
      <w:r w:rsidR="005C4474">
        <w:t xml:space="preserve">information </w:t>
      </w:r>
      <w:r w:rsidR="00701BF1">
        <w:t xml:space="preserve">from the perpetrators of maladministration and other </w:t>
      </w:r>
      <w:r w:rsidR="006A060F">
        <w:t>injustices</w:t>
      </w:r>
      <w:r w:rsidR="00065C71">
        <w:t>.</w:t>
      </w:r>
      <w:r w:rsidR="00CA131C">
        <w:t xml:space="preserve"> Additionally, the reform towards a single, unified, and a comprehensive </w:t>
      </w:r>
      <w:r w:rsidR="00FF00F4">
        <w:t xml:space="preserve">public service ombudsman is essential for the promotion of </w:t>
      </w:r>
      <w:r w:rsidR="00AC5DCA">
        <w:t>administrative</w:t>
      </w:r>
      <w:r w:rsidR="009C0B58">
        <w:t xml:space="preserve"> justice. </w:t>
      </w:r>
      <w:r w:rsidR="00160BC2">
        <w:t>The</w:t>
      </w:r>
      <w:r w:rsidR="009557FE">
        <w:t xml:space="preserve"> </w:t>
      </w:r>
      <w:r w:rsidR="00285A9A">
        <w:t xml:space="preserve">PSO </w:t>
      </w:r>
      <w:r w:rsidR="00A67A24">
        <w:t xml:space="preserve">will make it </w:t>
      </w:r>
      <w:r w:rsidR="009056C8">
        <w:t xml:space="preserve">possible to deal with </w:t>
      </w:r>
      <w:r w:rsidR="002049EB">
        <w:t xml:space="preserve">cases </w:t>
      </w:r>
      <w:r w:rsidR="001A16D5">
        <w:t xml:space="preserve">of maladministration and </w:t>
      </w:r>
      <w:r w:rsidR="00082FA1">
        <w:t xml:space="preserve">injustices that arise </w:t>
      </w:r>
      <w:r w:rsidR="00BC3CC1">
        <w:t xml:space="preserve">from the process. The </w:t>
      </w:r>
      <w:r w:rsidR="00F37F35">
        <w:t>application of the reformed P</w:t>
      </w:r>
      <w:r w:rsidR="006039B1">
        <w:t xml:space="preserve">SO and the integration of the various strategies and measures for </w:t>
      </w:r>
      <w:r w:rsidR="00FA663B">
        <w:t xml:space="preserve">dealing with </w:t>
      </w:r>
      <w:r w:rsidR="004B2712">
        <w:t xml:space="preserve">the </w:t>
      </w:r>
      <w:r w:rsidR="004978ED">
        <w:t xml:space="preserve">issues play </w:t>
      </w:r>
      <w:r w:rsidR="001528AC">
        <w:t xml:space="preserve">with an important </w:t>
      </w:r>
      <w:r w:rsidR="00A6685B">
        <w:t xml:space="preserve">in </w:t>
      </w:r>
      <w:r w:rsidR="00110A5A">
        <w:t xml:space="preserve">promoting the interests of the administrative </w:t>
      </w:r>
      <w:r w:rsidR="004A2883">
        <w:t>adjudication</w:t>
      </w:r>
      <w:r w:rsidR="00980B6B">
        <w:t xml:space="preserve">. </w:t>
      </w:r>
    </w:p>
    <w:p w:rsidR="00132B96" w:rsidRDefault="00132B96" w:rsidP="00194B08">
      <w:pPr>
        <w:spacing w:line="480" w:lineRule="auto"/>
      </w:pPr>
      <w:r>
        <w:br w:type="page"/>
      </w:r>
    </w:p>
    <w:p w:rsidR="0066110D" w:rsidRPr="00200C13" w:rsidRDefault="00132B96" w:rsidP="00A86595">
      <w:pPr>
        <w:spacing w:line="276" w:lineRule="auto"/>
        <w:jc w:val="center"/>
      </w:pPr>
      <w:r w:rsidRPr="00200C13">
        <w:t>Bibliography</w:t>
      </w:r>
    </w:p>
    <w:p w:rsidR="009E2D7B" w:rsidRPr="00200C13" w:rsidRDefault="0066110D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fldChar w:fldCharType="begin"/>
      </w:r>
      <w:r w:rsidRPr="00200C13">
        <w:rPr>
          <w:lang w:val="en-US"/>
        </w:rPr>
        <w:instrText xml:space="preserve"> BIBLIOGRAPHY  \l 1033 </w:instrText>
      </w:r>
      <w:r w:rsidRPr="00200C13">
        <w:fldChar w:fldCharType="separate"/>
      </w:r>
      <w:r w:rsidR="009E2D7B" w:rsidRPr="00200C13">
        <w:rPr>
          <w:noProof/>
          <w:lang w:val="en-US"/>
        </w:rPr>
        <w:t xml:space="preserve">Cabinet Office. </w:t>
      </w:r>
      <w:r w:rsidR="009E2D7B" w:rsidRPr="00200C13">
        <w:rPr>
          <w:i/>
          <w:iCs/>
          <w:noProof/>
          <w:lang w:val="en-US"/>
        </w:rPr>
        <w:t>Parliamentary and Health Service Ombudsman.</w:t>
      </w:r>
      <w:r w:rsidR="009E2D7B" w:rsidRPr="00200C13">
        <w:rPr>
          <w:noProof/>
          <w:lang w:val="en-US"/>
        </w:rPr>
        <w:t xml:space="preserve"> June 16, 2015. http://www.ombudsman.org.uk/__data/assets/pdf_file/0018/32652/2015-06-16-PHSO-response-to-Cabinet-Office-Ombudsman-Consultation.pdf (accessed April 15, 2016).</w:t>
      </w:r>
      <w:bookmarkStart w:id="0" w:name="_GoBack"/>
      <w:bookmarkEnd w:id="0"/>
    </w:p>
    <w:p w:rsidR="009E2D7B" w:rsidRPr="00200C13" w:rsidRDefault="009E2D7B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rPr>
          <w:noProof/>
          <w:lang w:val="en-US"/>
        </w:rPr>
        <w:t xml:space="preserve">—. </w:t>
      </w:r>
      <w:r w:rsidRPr="00200C13">
        <w:rPr>
          <w:i/>
          <w:iCs/>
          <w:noProof/>
          <w:lang w:val="en-US"/>
        </w:rPr>
        <w:t>Public service ombudsman.</w:t>
      </w:r>
      <w:r w:rsidRPr="00200C13">
        <w:rPr>
          <w:noProof/>
          <w:lang w:val="en-US"/>
        </w:rPr>
        <w:t xml:space="preserve"> March 25, 2015. https://www.gov.uk/government/consultations/public-service-ombudsman (accessed April 15, 2016).</w:t>
      </w:r>
    </w:p>
    <w:p w:rsidR="009E2D7B" w:rsidRPr="00200C13" w:rsidRDefault="009E2D7B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rPr>
          <w:noProof/>
          <w:lang w:val="en-US"/>
        </w:rPr>
        <w:t xml:space="preserve">Great Britain - Parliamentary and Health Service Ombudsman; Local Government Ombudsman.; Great Britain - Parliament. House of Commons. </w:t>
      </w:r>
      <w:r w:rsidRPr="00200C13">
        <w:rPr>
          <w:i/>
          <w:iCs/>
          <w:noProof/>
          <w:lang w:val="en-US"/>
        </w:rPr>
        <w:t>Care and treatment in a care home : a report by the Health Service Ombudsman and the Local Government Ombudsman on a joint investigation.</w:t>
      </w:r>
      <w:r w:rsidRPr="00200C13">
        <w:rPr>
          <w:noProof/>
          <w:lang w:val="en-US"/>
        </w:rPr>
        <w:t xml:space="preserve"> London: Stationery Office, 2013.</w:t>
      </w:r>
    </w:p>
    <w:p w:rsidR="009E2D7B" w:rsidRPr="00200C13" w:rsidRDefault="009E2D7B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rPr>
          <w:noProof/>
          <w:lang w:val="en-US"/>
        </w:rPr>
        <w:t xml:space="preserve">Maer, Lucinda, and Michael Everett. </w:t>
      </w:r>
      <w:r w:rsidRPr="00200C13">
        <w:rPr>
          <w:i/>
          <w:iCs/>
          <w:noProof/>
          <w:lang w:val="en-US"/>
        </w:rPr>
        <w:t>The Parliamentary Ombudsman: role and proposals for reform.</w:t>
      </w:r>
      <w:r w:rsidRPr="00200C13">
        <w:rPr>
          <w:noProof/>
          <w:lang w:val="en-US"/>
        </w:rPr>
        <w:t xml:space="preserve"> London: House of Commons Library, 2016.</w:t>
      </w:r>
    </w:p>
    <w:p w:rsidR="009E2D7B" w:rsidRPr="00200C13" w:rsidRDefault="009E2D7B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rPr>
          <w:noProof/>
          <w:lang w:val="en-US"/>
        </w:rPr>
        <w:t xml:space="preserve">People Management. "The NHS makes the same mistakes." </w:t>
      </w:r>
      <w:r w:rsidRPr="00200C13">
        <w:rPr>
          <w:i/>
          <w:iCs/>
          <w:noProof/>
          <w:lang w:val="en-US"/>
        </w:rPr>
        <w:t>People Management (January 2016) 6</w:t>
      </w:r>
      <w:r w:rsidRPr="00200C13">
        <w:rPr>
          <w:noProof/>
          <w:lang w:val="en-US"/>
        </w:rPr>
        <w:t>, 2016.</w:t>
      </w:r>
    </w:p>
    <w:p w:rsidR="009E2D7B" w:rsidRPr="00200C13" w:rsidRDefault="009E2D7B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rPr>
          <w:noProof/>
          <w:lang w:val="en-US"/>
        </w:rPr>
        <w:t xml:space="preserve">Robert Gordon. "Better to Serve the Public: Proposals to restructure, reform, renew and reinvigorate public services ombudsmen." </w:t>
      </w:r>
      <w:r w:rsidRPr="00200C13">
        <w:rPr>
          <w:i/>
          <w:iCs/>
          <w:noProof/>
          <w:lang w:val="en-US"/>
        </w:rPr>
        <w:t>Government of UK.</w:t>
      </w:r>
      <w:r w:rsidRPr="00200C13">
        <w:rPr>
          <w:noProof/>
          <w:lang w:val="en-US"/>
        </w:rPr>
        <w:t xml:space="preserve"> October 2014. https://www.gov.uk/government/uploads/system/uploads/attachment_data/file/416656/Robert_Gordon_Review.pdf (accessed April 15, 2016).</w:t>
      </w:r>
    </w:p>
    <w:p w:rsidR="009E2D7B" w:rsidRPr="00200C13" w:rsidRDefault="009E2D7B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rPr>
          <w:noProof/>
          <w:lang w:val="en-US"/>
        </w:rPr>
        <w:t xml:space="preserve">Ryan, Mark, and Steve Foster. </w:t>
      </w:r>
      <w:r w:rsidRPr="00200C13">
        <w:rPr>
          <w:i/>
          <w:iCs/>
          <w:noProof/>
          <w:lang w:val="en-US"/>
        </w:rPr>
        <w:t>Unlocking Constitutional and Administrative Law.</w:t>
      </w:r>
      <w:r w:rsidRPr="00200C13">
        <w:rPr>
          <w:noProof/>
          <w:lang w:val="en-US"/>
        </w:rPr>
        <w:t xml:space="preserve"> London : Routlege, 2014.</w:t>
      </w:r>
    </w:p>
    <w:p w:rsidR="009E2D7B" w:rsidRPr="00200C13" w:rsidRDefault="009E2D7B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rPr>
          <w:noProof/>
          <w:lang w:val="en-US"/>
        </w:rPr>
        <w:t xml:space="preserve">Tingle, J. "Investigating clinical incidents in the NHS: a future road map... National Health Service." </w:t>
      </w:r>
      <w:r w:rsidRPr="00200C13">
        <w:rPr>
          <w:i/>
          <w:iCs/>
          <w:noProof/>
          <w:lang w:val="en-US"/>
        </w:rPr>
        <w:t>British Journal of Nursing, 24 (8)</w:t>
      </w:r>
      <w:r w:rsidRPr="00200C13">
        <w:rPr>
          <w:noProof/>
          <w:lang w:val="en-US"/>
        </w:rPr>
        <w:t>, 2015: 462-463.</w:t>
      </w:r>
    </w:p>
    <w:p w:rsidR="009E2D7B" w:rsidRPr="00200C13" w:rsidRDefault="009E2D7B" w:rsidP="00A86595">
      <w:pPr>
        <w:pStyle w:val="Bibliography"/>
        <w:spacing w:line="276" w:lineRule="auto"/>
        <w:ind w:left="720" w:hanging="720"/>
        <w:rPr>
          <w:noProof/>
          <w:lang w:val="en-US"/>
        </w:rPr>
      </w:pPr>
      <w:r w:rsidRPr="00200C13">
        <w:rPr>
          <w:noProof/>
          <w:lang w:val="en-US"/>
        </w:rPr>
        <w:t xml:space="preserve">Williams, R. "Have your say." </w:t>
      </w:r>
      <w:r w:rsidRPr="00200C13">
        <w:rPr>
          <w:i/>
          <w:iCs/>
          <w:noProof/>
          <w:lang w:val="en-US"/>
        </w:rPr>
        <w:t>Nursing Management - UK 15 (4)</w:t>
      </w:r>
      <w:r w:rsidRPr="00200C13">
        <w:rPr>
          <w:noProof/>
          <w:lang w:val="en-US"/>
        </w:rPr>
        <w:t>, 2008: 37.</w:t>
      </w:r>
    </w:p>
    <w:p w:rsidR="0066110D" w:rsidRPr="002D7E42" w:rsidRDefault="0066110D" w:rsidP="00A86595">
      <w:pPr>
        <w:spacing w:line="276" w:lineRule="auto"/>
      </w:pPr>
      <w:r w:rsidRPr="00200C13">
        <w:fldChar w:fldCharType="end"/>
      </w:r>
    </w:p>
    <w:sectPr w:rsidR="0066110D" w:rsidRPr="002D7E4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46" w:rsidRDefault="00704D46" w:rsidP="001B2F24">
      <w:pPr>
        <w:spacing w:after="0" w:line="240" w:lineRule="auto"/>
      </w:pPr>
      <w:r>
        <w:separator/>
      </w:r>
    </w:p>
  </w:endnote>
  <w:endnote w:type="continuationSeparator" w:id="0">
    <w:p w:rsidR="00704D46" w:rsidRDefault="00704D46" w:rsidP="001B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46" w:rsidRDefault="00704D46" w:rsidP="001B2F24">
      <w:pPr>
        <w:spacing w:after="0" w:line="240" w:lineRule="auto"/>
      </w:pPr>
      <w:r>
        <w:separator/>
      </w:r>
    </w:p>
  </w:footnote>
  <w:footnote w:type="continuationSeparator" w:id="0">
    <w:p w:rsidR="00704D46" w:rsidRDefault="00704D46" w:rsidP="001B2F24">
      <w:pPr>
        <w:spacing w:after="0" w:line="240" w:lineRule="auto"/>
      </w:pPr>
      <w:r>
        <w:continuationSeparator/>
      </w:r>
    </w:p>
  </w:footnote>
  <w:footnote w:id="1">
    <w:p w:rsidR="001B3E75" w:rsidRPr="00B4217B" w:rsidRDefault="001B3E75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Ryan, Mark, and Steve Foster. </w:t>
      </w:r>
      <w:r w:rsidRPr="00B4217B">
        <w:rPr>
          <w:i/>
          <w:iCs/>
          <w:noProof/>
          <w:sz w:val="16"/>
          <w:szCs w:val="16"/>
          <w:lang w:val="en-US"/>
        </w:rPr>
        <w:t>Unlocking Constitutional and Administrative Law.</w:t>
      </w:r>
      <w:r w:rsidRPr="00B4217B">
        <w:rPr>
          <w:noProof/>
          <w:sz w:val="16"/>
          <w:szCs w:val="16"/>
          <w:lang w:val="en-US"/>
        </w:rPr>
        <w:t xml:space="preserve"> London : Routlege, 2014.</w:t>
      </w:r>
    </w:p>
  </w:footnote>
  <w:footnote w:id="2">
    <w:p w:rsidR="001B3E75" w:rsidRPr="00B4217B" w:rsidRDefault="001B3E75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noProof/>
          <w:sz w:val="16"/>
          <w:szCs w:val="16"/>
          <w:lang w:val="en-US"/>
        </w:rPr>
        <w:t xml:space="preserve">Cabinet Office. </w:t>
      </w:r>
      <w:r w:rsidRPr="00B4217B">
        <w:rPr>
          <w:i/>
          <w:iCs/>
          <w:noProof/>
          <w:sz w:val="16"/>
          <w:szCs w:val="16"/>
          <w:lang w:val="en-US"/>
        </w:rPr>
        <w:t>Parliamentary and Health Service Ombudsman.</w:t>
      </w:r>
      <w:r w:rsidRPr="00B4217B">
        <w:rPr>
          <w:noProof/>
          <w:sz w:val="16"/>
          <w:szCs w:val="16"/>
          <w:lang w:val="en-US"/>
        </w:rPr>
        <w:t xml:space="preserve"> June 16, 2015. http://www.ombudsman.org.uk/__data/assets/pdf_file/0018/32652/2015-06-16-PHSO-response-to-Cabinet-Office-Ombudsman-Consultation.pdf (accessed April 15, 2016).</w:t>
      </w:r>
    </w:p>
  </w:footnote>
  <w:footnote w:id="3">
    <w:p w:rsidR="000D78B4" w:rsidRPr="00B4217B" w:rsidRDefault="000D78B4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Ryan, Mark, and Steve Foster. </w:t>
      </w:r>
      <w:r w:rsidRPr="00B4217B">
        <w:rPr>
          <w:i/>
          <w:iCs/>
          <w:noProof/>
          <w:sz w:val="16"/>
          <w:szCs w:val="16"/>
          <w:lang w:val="en-US"/>
        </w:rPr>
        <w:t>Unlocking Constitutional and Administrative Law.</w:t>
      </w:r>
      <w:r w:rsidRPr="00B4217B">
        <w:rPr>
          <w:noProof/>
          <w:sz w:val="16"/>
          <w:szCs w:val="16"/>
          <w:lang w:val="en-US"/>
        </w:rPr>
        <w:t xml:space="preserve"> London : Routlege, 2014.</w:t>
      </w:r>
    </w:p>
  </w:footnote>
  <w:footnote w:id="4">
    <w:p w:rsidR="00BB7BFA" w:rsidRPr="00B4217B" w:rsidRDefault="00BB7BFA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="000D78B4" w:rsidRPr="00B4217B">
        <w:rPr>
          <w:noProof/>
          <w:sz w:val="16"/>
          <w:szCs w:val="16"/>
          <w:lang w:val="en-US"/>
        </w:rPr>
        <w:t>Ibid</w:t>
      </w:r>
      <w:r w:rsidRPr="00B4217B">
        <w:rPr>
          <w:noProof/>
          <w:sz w:val="16"/>
          <w:szCs w:val="16"/>
          <w:lang w:val="en-US"/>
        </w:rPr>
        <w:t>.</w:t>
      </w:r>
    </w:p>
  </w:footnote>
  <w:footnote w:id="5">
    <w:p w:rsidR="00692B7F" w:rsidRPr="00B4217B" w:rsidRDefault="00692B7F" w:rsidP="00FE60B0">
      <w:pPr>
        <w:pStyle w:val="Bibliography"/>
        <w:spacing w:after="0"/>
        <w:ind w:left="720" w:hanging="72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proofErr w:type="gramStart"/>
      <w:r w:rsidRPr="00B4217B">
        <w:rPr>
          <w:sz w:val="16"/>
          <w:szCs w:val="16"/>
        </w:rPr>
        <w:t>Cabinet Office.</w:t>
      </w:r>
      <w:proofErr w:type="gramEnd"/>
      <w:r w:rsidRPr="00B4217B">
        <w:rPr>
          <w:sz w:val="16"/>
          <w:szCs w:val="16"/>
        </w:rPr>
        <w:t xml:space="preserve"> </w:t>
      </w:r>
      <w:r w:rsidRPr="00B4217B">
        <w:rPr>
          <w:i/>
          <w:iCs/>
          <w:noProof/>
          <w:sz w:val="16"/>
          <w:szCs w:val="16"/>
          <w:lang w:val="en-US"/>
        </w:rPr>
        <w:t>Public service ombudsman.</w:t>
      </w:r>
      <w:r w:rsidRPr="00B4217B">
        <w:rPr>
          <w:noProof/>
          <w:sz w:val="16"/>
          <w:szCs w:val="16"/>
          <w:lang w:val="en-US"/>
        </w:rPr>
        <w:t xml:space="preserve"> March 25, 2015. https://www.gov.uk/government/consultations/public-service-ombudsman (accessed April 15, 2016).</w:t>
      </w:r>
    </w:p>
  </w:footnote>
  <w:footnote w:id="6">
    <w:p w:rsidR="00D154D0" w:rsidRPr="00B4217B" w:rsidRDefault="00D154D0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="00A64E8D" w:rsidRPr="00B4217B">
        <w:rPr>
          <w:noProof/>
          <w:sz w:val="16"/>
          <w:szCs w:val="16"/>
          <w:lang w:val="en-US"/>
        </w:rPr>
        <w:t xml:space="preserve">Cabinet Office. </w:t>
      </w:r>
      <w:r w:rsidR="00A64E8D" w:rsidRPr="00B4217B">
        <w:rPr>
          <w:i/>
          <w:iCs/>
          <w:noProof/>
          <w:sz w:val="16"/>
          <w:szCs w:val="16"/>
          <w:lang w:val="en-US"/>
        </w:rPr>
        <w:t>Public service ombudsman.</w:t>
      </w:r>
      <w:r w:rsidR="00A64E8D" w:rsidRPr="00B4217B">
        <w:rPr>
          <w:noProof/>
          <w:sz w:val="16"/>
          <w:szCs w:val="16"/>
          <w:lang w:val="en-US"/>
        </w:rPr>
        <w:t xml:space="preserve"> March 25, 2015. https://www.gov.uk/government/consultations/public-service-ombudsman (accessed April 15, 2016).</w:t>
      </w:r>
    </w:p>
  </w:footnote>
  <w:footnote w:id="7">
    <w:p w:rsidR="004C4377" w:rsidRPr="00B4217B" w:rsidRDefault="004C4377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Cabinet Office. </w:t>
      </w:r>
      <w:r w:rsidRPr="00B4217B">
        <w:rPr>
          <w:i/>
          <w:iCs/>
          <w:noProof/>
          <w:sz w:val="16"/>
          <w:szCs w:val="16"/>
          <w:lang w:val="en-US"/>
        </w:rPr>
        <w:t>Parliamentary and Health Service Ombudsman.</w:t>
      </w:r>
      <w:r w:rsidRPr="00B4217B">
        <w:rPr>
          <w:noProof/>
          <w:sz w:val="16"/>
          <w:szCs w:val="16"/>
          <w:lang w:val="en-US"/>
        </w:rPr>
        <w:t xml:space="preserve"> June 16, 2015. http://www.ombudsman.org.uk/__data/assets/pdf_file/0018/32652/2015-06-16-PHSO-response-to-Cabinet-Office-Ombudsman-Consultation.pdf (accessed April 15, 2016).</w:t>
      </w:r>
    </w:p>
  </w:footnote>
  <w:footnote w:id="8">
    <w:p w:rsidR="00564822" w:rsidRPr="00B4217B" w:rsidRDefault="00564822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Cabinet Office. </w:t>
      </w:r>
      <w:r w:rsidRPr="00B4217B">
        <w:rPr>
          <w:i/>
          <w:iCs/>
          <w:noProof/>
          <w:sz w:val="16"/>
          <w:szCs w:val="16"/>
          <w:lang w:val="en-US"/>
        </w:rPr>
        <w:t>Parliamentary and Health Service Ombudsman.</w:t>
      </w:r>
      <w:r w:rsidRPr="00B4217B">
        <w:rPr>
          <w:noProof/>
          <w:sz w:val="16"/>
          <w:szCs w:val="16"/>
          <w:lang w:val="en-US"/>
        </w:rPr>
        <w:t xml:space="preserve"> June 16, 2015. http://www.ombudsman.org.uk/__data/assets/pdf_file/0018/32652/2015-06-16-PHSO-response-to-Cabinet-Office-Ombudsman-Consultation.pdf (accessed April 15, 2016).</w:t>
      </w:r>
      <w:r w:rsidRPr="00B4217B">
        <w:rPr>
          <w:noProof/>
          <w:sz w:val="16"/>
          <w:szCs w:val="16"/>
          <w:lang w:val="en-US"/>
        </w:rPr>
        <w:t xml:space="preserve"> </w:t>
      </w:r>
    </w:p>
  </w:footnote>
  <w:footnote w:id="9">
    <w:p w:rsidR="00993BE4" w:rsidRPr="00B4217B" w:rsidRDefault="00993BE4" w:rsidP="00FE60B0">
      <w:pPr>
        <w:pStyle w:val="Bibliography"/>
        <w:spacing w:after="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Great Britain - Parliamentary and Health Service Ombudsman; Local Government Ombudsman.; Great Britain - Parliament. House of Commons. </w:t>
      </w:r>
      <w:r w:rsidRPr="00B4217B">
        <w:rPr>
          <w:i/>
          <w:iCs/>
          <w:noProof/>
          <w:sz w:val="16"/>
          <w:szCs w:val="16"/>
          <w:lang w:val="en-US"/>
        </w:rPr>
        <w:t>Care and treatment in a care home : a report by the Health Service Ombudsman and the Local Government Ombudsman on a joint investigation.</w:t>
      </w:r>
      <w:r w:rsidRPr="00B4217B">
        <w:rPr>
          <w:noProof/>
          <w:sz w:val="16"/>
          <w:szCs w:val="16"/>
          <w:lang w:val="en-US"/>
        </w:rPr>
        <w:t xml:space="preserve"> London: Stationery Office, 2013.</w:t>
      </w:r>
    </w:p>
  </w:footnote>
  <w:footnote w:id="10">
    <w:p w:rsidR="005B772F" w:rsidRPr="00B4217B" w:rsidRDefault="005B772F" w:rsidP="00FE60B0">
      <w:pPr>
        <w:pStyle w:val="Bibliography"/>
        <w:spacing w:after="0"/>
        <w:ind w:left="720" w:hanging="72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People Management. "The NHS makes the same mistakes." </w:t>
      </w:r>
      <w:r w:rsidRPr="00B4217B">
        <w:rPr>
          <w:i/>
          <w:iCs/>
          <w:noProof/>
          <w:sz w:val="16"/>
          <w:szCs w:val="16"/>
          <w:lang w:val="en-US"/>
        </w:rPr>
        <w:t>People Management (January 2016) 6</w:t>
      </w:r>
      <w:r w:rsidRPr="00B4217B">
        <w:rPr>
          <w:noProof/>
          <w:sz w:val="16"/>
          <w:szCs w:val="16"/>
          <w:lang w:val="en-US"/>
        </w:rPr>
        <w:t>, 2016.</w:t>
      </w:r>
    </w:p>
  </w:footnote>
  <w:footnote w:id="11">
    <w:p w:rsidR="002203D5" w:rsidRPr="00B4217B" w:rsidRDefault="002203D5" w:rsidP="00FE60B0">
      <w:pPr>
        <w:pStyle w:val="Bibliography"/>
        <w:spacing w:after="0"/>
        <w:ind w:left="720" w:hanging="72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Tingle, J. "Investigating clinical incidents in the NHS: a future road map... National Health Service." </w:t>
      </w:r>
      <w:r w:rsidRPr="00B4217B">
        <w:rPr>
          <w:i/>
          <w:iCs/>
          <w:noProof/>
          <w:sz w:val="16"/>
          <w:szCs w:val="16"/>
          <w:lang w:val="en-US"/>
        </w:rPr>
        <w:t>British Journal of Nursing, 24 (8)</w:t>
      </w:r>
      <w:r w:rsidRPr="00B4217B">
        <w:rPr>
          <w:noProof/>
          <w:sz w:val="16"/>
          <w:szCs w:val="16"/>
          <w:lang w:val="en-US"/>
        </w:rPr>
        <w:t>, 2015: 462-463.</w:t>
      </w:r>
    </w:p>
  </w:footnote>
  <w:footnote w:id="12">
    <w:p w:rsidR="00D5252E" w:rsidRPr="00B4217B" w:rsidRDefault="00D5252E" w:rsidP="00FE60B0">
      <w:pPr>
        <w:pStyle w:val="Bibliography"/>
        <w:spacing w:after="0"/>
        <w:ind w:left="720" w:hanging="72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Maer, Lucinda, and Michael Everett. </w:t>
      </w:r>
      <w:r w:rsidRPr="00B4217B">
        <w:rPr>
          <w:i/>
          <w:iCs/>
          <w:noProof/>
          <w:sz w:val="16"/>
          <w:szCs w:val="16"/>
          <w:lang w:val="en-US"/>
        </w:rPr>
        <w:t>The Parliamentary Ombudsman: role and proposals for reform.</w:t>
      </w:r>
      <w:r w:rsidRPr="00B4217B">
        <w:rPr>
          <w:noProof/>
          <w:sz w:val="16"/>
          <w:szCs w:val="16"/>
          <w:lang w:val="en-US"/>
        </w:rPr>
        <w:t xml:space="preserve"> London: House of Commons Library, 2016.</w:t>
      </w:r>
    </w:p>
  </w:footnote>
  <w:footnote w:id="13">
    <w:p w:rsidR="006B4354" w:rsidRPr="00B4217B" w:rsidRDefault="006B4354" w:rsidP="00FE60B0">
      <w:pPr>
        <w:pStyle w:val="Bibliography"/>
        <w:spacing w:after="0"/>
        <w:ind w:left="720" w:hanging="72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Williams, R. "Have your say." </w:t>
      </w:r>
      <w:r w:rsidRPr="00B4217B">
        <w:rPr>
          <w:i/>
          <w:iCs/>
          <w:noProof/>
          <w:sz w:val="16"/>
          <w:szCs w:val="16"/>
          <w:lang w:val="en-US"/>
        </w:rPr>
        <w:t>Nursing Management - UK 15 (4)</w:t>
      </w:r>
      <w:r w:rsidRPr="00B4217B">
        <w:rPr>
          <w:noProof/>
          <w:sz w:val="16"/>
          <w:szCs w:val="16"/>
          <w:lang w:val="en-US"/>
        </w:rPr>
        <w:t>, 2008: 37.</w:t>
      </w:r>
    </w:p>
  </w:footnote>
  <w:footnote w:id="14">
    <w:p w:rsidR="00261720" w:rsidRPr="00B4217B" w:rsidRDefault="00261720" w:rsidP="00FE60B0">
      <w:pPr>
        <w:pStyle w:val="Bibliography"/>
        <w:spacing w:after="0"/>
        <w:ind w:left="720" w:hanging="72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Tingle, J. "Investigating clinical incidents in the NHS: a future road map... National Health Service." </w:t>
      </w:r>
      <w:r w:rsidRPr="00B4217B">
        <w:rPr>
          <w:i/>
          <w:iCs/>
          <w:noProof/>
          <w:sz w:val="16"/>
          <w:szCs w:val="16"/>
          <w:lang w:val="en-US"/>
        </w:rPr>
        <w:t>British Journal of Nursing, 24 (8)</w:t>
      </w:r>
      <w:r w:rsidRPr="00B4217B">
        <w:rPr>
          <w:noProof/>
          <w:sz w:val="16"/>
          <w:szCs w:val="16"/>
          <w:lang w:val="en-US"/>
        </w:rPr>
        <w:t>, 2015: 462-463.</w:t>
      </w:r>
    </w:p>
  </w:footnote>
  <w:footnote w:id="15">
    <w:p w:rsidR="002A3587" w:rsidRPr="00B4217B" w:rsidRDefault="002A3587" w:rsidP="00FE60B0">
      <w:pPr>
        <w:pStyle w:val="Bibliography"/>
        <w:spacing w:after="0"/>
        <w:ind w:left="720" w:hanging="72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Cabinet Office. </w:t>
      </w:r>
      <w:r w:rsidRPr="00B4217B">
        <w:rPr>
          <w:i/>
          <w:iCs/>
          <w:noProof/>
          <w:sz w:val="16"/>
          <w:szCs w:val="16"/>
          <w:lang w:val="en-US"/>
        </w:rPr>
        <w:t>Public service ombudsman.</w:t>
      </w:r>
      <w:r w:rsidRPr="00B4217B">
        <w:rPr>
          <w:noProof/>
          <w:sz w:val="16"/>
          <w:szCs w:val="16"/>
          <w:lang w:val="en-US"/>
        </w:rPr>
        <w:t xml:space="preserve"> March 25, 2015. https://www.gov.uk/government/consultations/public-service-ombudsman (accessed April 15, 2016).</w:t>
      </w:r>
    </w:p>
  </w:footnote>
  <w:footnote w:id="16">
    <w:p w:rsidR="00E372B9" w:rsidRPr="00B4217B" w:rsidRDefault="00E372B9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Cabinet Office. </w:t>
      </w:r>
      <w:r w:rsidRPr="00B4217B">
        <w:rPr>
          <w:i/>
          <w:iCs/>
          <w:noProof/>
          <w:sz w:val="16"/>
          <w:szCs w:val="16"/>
          <w:lang w:val="en-US"/>
        </w:rPr>
        <w:t>Parliamentary and Health Service Ombudsman.</w:t>
      </w:r>
      <w:r w:rsidRPr="00B4217B">
        <w:rPr>
          <w:noProof/>
          <w:sz w:val="16"/>
          <w:szCs w:val="16"/>
          <w:lang w:val="en-US"/>
        </w:rPr>
        <w:t xml:space="preserve"> June 16, 2015. http://www.ombudsman.org.uk/__data/assets/pdf_file/0018/32652/2015-06-16-PHSO-response-to-Cabinet-Office-Ombudsman-Consultation.pdf (accessed April 15, 2016).</w:t>
      </w:r>
    </w:p>
  </w:footnote>
  <w:footnote w:id="17">
    <w:p w:rsidR="007903D0" w:rsidRPr="00B4217B" w:rsidRDefault="007903D0" w:rsidP="00FE60B0">
      <w:pPr>
        <w:pStyle w:val="FootnoteText"/>
        <w:rPr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Robert Gordon. "Better to Serve the Public: Proposals to restructure, reform, renew and reinvigorate public services ombudsmen." </w:t>
      </w:r>
      <w:r w:rsidRPr="00B4217B">
        <w:rPr>
          <w:i/>
          <w:iCs/>
          <w:noProof/>
          <w:sz w:val="16"/>
          <w:szCs w:val="16"/>
          <w:lang w:val="en-US"/>
        </w:rPr>
        <w:t>Government of UK.</w:t>
      </w:r>
      <w:r w:rsidRPr="00B4217B">
        <w:rPr>
          <w:noProof/>
          <w:sz w:val="16"/>
          <w:szCs w:val="16"/>
          <w:lang w:val="en-US"/>
        </w:rPr>
        <w:t xml:space="preserve"> October 2014. https://www.gov.uk/government/uploads/system/uploads/attachment_data/file/416656/Robert_Gordon_Review.pdf (accessed April 15, 2016)</w:t>
      </w:r>
    </w:p>
  </w:footnote>
  <w:footnote w:id="18">
    <w:p w:rsidR="0066110D" w:rsidRPr="00B4217B" w:rsidRDefault="0066110D" w:rsidP="00FE60B0">
      <w:pPr>
        <w:pStyle w:val="Bibliography"/>
        <w:spacing w:after="0"/>
        <w:rPr>
          <w:noProof/>
          <w:sz w:val="16"/>
          <w:szCs w:val="16"/>
          <w:lang w:val="en-US"/>
        </w:rPr>
      </w:pPr>
      <w:r w:rsidRPr="00B4217B">
        <w:rPr>
          <w:rStyle w:val="FootnoteReference"/>
          <w:sz w:val="16"/>
          <w:szCs w:val="16"/>
        </w:rPr>
        <w:footnoteRef/>
      </w:r>
      <w:r w:rsidRPr="00B4217B">
        <w:rPr>
          <w:sz w:val="16"/>
          <w:szCs w:val="16"/>
        </w:rPr>
        <w:t xml:space="preserve"> </w:t>
      </w:r>
      <w:r w:rsidRPr="00B4217B">
        <w:rPr>
          <w:noProof/>
          <w:sz w:val="16"/>
          <w:szCs w:val="16"/>
          <w:lang w:val="en-US"/>
        </w:rPr>
        <w:t xml:space="preserve">Cabinet Office. </w:t>
      </w:r>
      <w:r w:rsidRPr="00B4217B">
        <w:rPr>
          <w:i/>
          <w:iCs/>
          <w:noProof/>
          <w:sz w:val="16"/>
          <w:szCs w:val="16"/>
          <w:lang w:val="en-US"/>
        </w:rPr>
        <w:t>Parliamentary and Health Service Ombudsman.</w:t>
      </w:r>
      <w:r w:rsidRPr="00B4217B">
        <w:rPr>
          <w:noProof/>
          <w:sz w:val="16"/>
          <w:szCs w:val="16"/>
          <w:lang w:val="en-US"/>
        </w:rPr>
        <w:t xml:space="preserve"> June 16, 2015. http://www.ombudsman.org.uk/__data/assets/pdf_file/0018/32652/2015-06-16-PHSO-response-to-Cabinet-Office-Ombudsman-Consultation.pdf (accessed April 15, 2016).</w:t>
      </w:r>
    </w:p>
    <w:p w:rsidR="0066110D" w:rsidRPr="00B4217B" w:rsidRDefault="0066110D" w:rsidP="00FE60B0">
      <w:pPr>
        <w:pStyle w:val="FootnoteText"/>
        <w:rPr>
          <w:sz w:val="16"/>
          <w:szCs w:val="16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24" w:rsidRPr="001B2F24" w:rsidRDefault="001B2F24" w:rsidP="001B2F24">
    <w:pPr>
      <w:pStyle w:val="Header"/>
      <w:tabs>
        <w:tab w:val="clear" w:pos="9026"/>
      </w:tabs>
      <w:jc w:val="right"/>
    </w:pPr>
    <w:r w:rsidRPr="001B2F24">
      <w:t>ID 28121813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24"/>
    <w:rsid w:val="00001C2E"/>
    <w:rsid w:val="000025D2"/>
    <w:rsid w:val="00002DB8"/>
    <w:rsid w:val="00003690"/>
    <w:rsid w:val="00004FE6"/>
    <w:rsid w:val="000115FC"/>
    <w:rsid w:val="00011609"/>
    <w:rsid w:val="00011D46"/>
    <w:rsid w:val="00013C2B"/>
    <w:rsid w:val="0001458D"/>
    <w:rsid w:val="00014760"/>
    <w:rsid w:val="00020E9F"/>
    <w:rsid w:val="0002339A"/>
    <w:rsid w:val="000238A0"/>
    <w:rsid w:val="00026A81"/>
    <w:rsid w:val="00033FA8"/>
    <w:rsid w:val="000369DF"/>
    <w:rsid w:val="00044870"/>
    <w:rsid w:val="00045FF5"/>
    <w:rsid w:val="00047F0D"/>
    <w:rsid w:val="000505D6"/>
    <w:rsid w:val="00053B5A"/>
    <w:rsid w:val="000547BB"/>
    <w:rsid w:val="00055B87"/>
    <w:rsid w:val="000568BE"/>
    <w:rsid w:val="00057745"/>
    <w:rsid w:val="000659A8"/>
    <w:rsid w:val="00065C71"/>
    <w:rsid w:val="000666B3"/>
    <w:rsid w:val="00070846"/>
    <w:rsid w:val="00071BEE"/>
    <w:rsid w:val="000734F4"/>
    <w:rsid w:val="0007370B"/>
    <w:rsid w:val="000748DE"/>
    <w:rsid w:val="000770C1"/>
    <w:rsid w:val="00077135"/>
    <w:rsid w:val="0007755E"/>
    <w:rsid w:val="000776C6"/>
    <w:rsid w:val="000777CB"/>
    <w:rsid w:val="00077D27"/>
    <w:rsid w:val="000807DC"/>
    <w:rsid w:val="00082FA1"/>
    <w:rsid w:val="0009342D"/>
    <w:rsid w:val="000A0010"/>
    <w:rsid w:val="000A0BA7"/>
    <w:rsid w:val="000A28C2"/>
    <w:rsid w:val="000A2A3C"/>
    <w:rsid w:val="000A442F"/>
    <w:rsid w:val="000A6BC4"/>
    <w:rsid w:val="000B068E"/>
    <w:rsid w:val="000B0995"/>
    <w:rsid w:val="000B3904"/>
    <w:rsid w:val="000B5460"/>
    <w:rsid w:val="000B7768"/>
    <w:rsid w:val="000C01C9"/>
    <w:rsid w:val="000C1039"/>
    <w:rsid w:val="000C3BD1"/>
    <w:rsid w:val="000D0237"/>
    <w:rsid w:val="000D1172"/>
    <w:rsid w:val="000D1A1D"/>
    <w:rsid w:val="000D5C01"/>
    <w:rsid w:val="000D7119"/>
    <w:rsid w:val="000D78B4"/>
    <w:rsid w:val="000E4254"/>
    <w:rsid w:val="000E69FA"/>
    <w:rsid w:val="000E73F0"/>
    <w:rsid w:val="000E7EEC"/>
    <w:rsid w:val="000F03AE"/>
    <w:rsid w:val="000F219E"/>
    <w:rsid w:val="000F3812"/>
    <w:rsid w:val="000F5A7F"/>
    <w:rsid w:val="00105099"/>
    <w:rsid w:val="0010780C"/>
    <w:rsid w:val="001107CF"/>
    <w:rsid w:val="00110A5A"/>
    <w:rsid w:val="00110B27"/>
    <w:rsid w:val="00111E05"/>
    <w:rsid w:val="001138C4"/>
    <w:rsid w:val="00113AFD"/>
    <w:rsid w:val="00113BFB"/>
    <w:rsid w:val="0011460B"/>
    <w:rsid w:val="00115F68"/>
    <w:rsid w:val="001168F9"/>
    <w:rsid w:val="00121656"/>
    <w:rsid w:val="00125A45"/>
    <w:rsid w:val="00126987"/>
    <w:rsid w:val="001323A4"/>
    <w:rsid w:val="00132B96"/>
    <w:rsid w:val="00132D8A"/>
    <w:rsid w:val="00133603"/>
    <w:rsid w:val="001379B7"/>
    <w:rsid w:val="00146DAE"/>
    <w:rsid w:val="001528AC"/>
    <w:rsid w:val="00153027"/>
    <w:rsid w:val="00154FD5"/>
    <w:rsid w:val="00160BC2"/>
    <w:rsid w:val="00163F1C"/>
    <w:rsid w:val="001647D1"/>
    <w:rsid w:val="001660A4"/>
    <w:rsid w:val="00167833"/>
    <w:rsid w:val="00177950"/>
    <w:rsid w:val="00181EC7"/>
    <w:rsid w:val="00181EFE"/>
    <w:rsid w:val="00182B1E"/>
    <w:rsid w:val="00184887"/>
    <w:rsid w:val="00185AA9"/>
    <w:rsid w:val="00194B08"/>
    <w:rsid w:val="001979E5"/>
    <w:rsid w:val="001A16D5"/>
    <w:rsid w:val="001A6486"/>
    <w:rsid w:val="001B1D29"/>
    <w:rsid w:val="001B2F24"/>
    <w:rsid w:val="001B3E75"/>
    <w:rsid w:val="001B5E28"/>
    <w:rsid w:val="001C1460"/>
    <w:rsid w:val="001C1EAE"/>
    <w:rsid w:val="001C1FB6"/>
    <w:rsid w:val="001C3691"/>
    <w:rsid w:val="001C3BE0"/>
    <w:rsid w:val="001C58D5"/>
    <w:rsid w:val="001D174E"/>
    <w:rsid w:val="001D22F8"/>
    <w:rsid w:val="001D340B"/>
    <w:rsid w:val="001D7DEB"/>
    <w:rsid w:val="001E0310"/>
    <w:rsid w:val="001E2EB6"/>
    <w:rsid w:val="001E6F94"/>
    <w:rsid w:val="001F0325"/>
    <w:rsid w:val="001F04E4"/>
    <w:rsid w:val="001F5651"/>
    <w:rsid w:val="001F5F5B"/>
    <w:rsid w:val="001F62E0"/>
    <w:rsid w:val="001F64F3"/>
    <w:rsid w:val="00200C13"/>
    <w:rsid w:val="002022DD"/>
    <w:rsid w:val="002049EB"/>
    <w:rsid w:val="002078A8"/>
    <w:rsid w:val="00212735"/>
    <w:rsid w:val="002203D5"/>
    <w:rsid w:val="00223637"/>
    <w:rsid w:val="00223B09"/>
    <w:rsid w:val="00224DD4"/>
    <w:rsid w:val="00231A7A"/>
    <w:rsid w:val="0023377B"/>
    <w:rsid w:val="0023491F"/>
    <w:rsid w:val="00234994"/>
    <w:rsid w:val="0023542E"/>
    <w:rsid w:val="00237B84"/>
    <w:rsid w:val="00242F00"/>
    <w:rsid w:val="00245F50"/>
    <w:rsid w:val="00253BA8"/>
    <w:rsid w:val="0026062B"/>
    <w:rsid w:val="00260E9D"/>
    <w:rsid w:val="00261720"/>
    <w:rsid w:val="00262E5F"/>
    <w:rsid w:val="0026371D"/>
    <w:rsid w:val="002643A3"/>
    <w:rsid w:val="0026652E"/>
    <w:rsid w:val="00267CF2"/>
    <w:rsid w:val="002804FC"/>
    <w:rsid w:val="00280E62"/>
    <w:rsid w:val="00285A9A"/>
    <w:rsid w:val="00286D6A"/>
    <w:rsid w:val="00290DA1"/>
    <w:rsid w:val="002937AF"/>
    <w:rsid w:val="00293D5B"/>
    <w:rsid w:val="00296E21"/>
    <w:rsid w:val="00297A51"/>
    <w:rsid w:val="00297AFA"/>
    <w:rsid w:val="002A3587"/>
    <w:rsid w:val="002A42C6"/>
    <w:rsid w:val="002A499F"/>
    <w:rsid w:val="002A6A31"/>
    <w:rsid w:val="002A71AB"/>
    <w:rsid w:val="002B144D"/>
    <w:rsid w:val="002B278C"/>
    <w:rsid w:val="002B70DD"/>
    <w:rsid w:val="002C1C88"/>
    <w:rsid w:val="002C20E0"/>
    <w:rsid w:val="002C22B0"/>
    <w:rsid w:val="002C3A32"/>
    <w:rsid w:val="002C497C"/>
    <w:rsid w:val="002C705E"/>
    <w:rsid w:val="002C7D25"/>
    <w:rsid w:val="002D1B8A"/>
    <w:rsid w:val="002D6D4D"/>
    <w:rsid w:val="002D7E42"/>
    <w:rsid w:val="002E1640"/>
    <w:rsid w:val="002E3C20"/>
    <w:rsid w:val="002E7C53"/>
    <w:rsid w:val="002F1121"/>
    <w:rsid w:val="003039F7"/>
    <w:rsid w:val="00304556"/>
    <w:rsid w:val="003048B5"/>
    <w:rsid w:val="00304C12"/>
    <w:rsid w:val="00310876"/>
    <w:rsid w:val="003118A3"/>
    <w:rsid w:val="003157F5"/>
    <w:rsid w:val="003166F4"/>
    <w:rsid w:val="003208E6"/>
    <w:rsid w:val="003233FD"/>
    <w:rsid w:val="00323B86"/>
    <w:rsid w:val="00324D15"/>
    <w:rsid w:val="00326294"/>
    <w:rsid w:val="00330323"/>
    <w:rsid w:val="0033077B"/>
    <w:rsid w:val="00330EFC"/>
    <w:rsid w:val="00331647"/>
    <w:rsid w:val="003317E4"/>
    <w:rsid w:val="0033316B"/>
    <w:rsid w:val="003343B4"/>
    <w:rsid w:val="00335750"/>
    <w:rsid w:val="00342B8E"/>
    <w:rsid w:val="003438EF"/>
    <w:rsid w:val="003507DF"/>
    <w:rsid w:val="003572B3"/>
    <w:rsid w:val="00362361"/>
    <w:rsid w:val="00362D79"/>
    <w:rsid w:val="00363B9F"/>
    <w:rsid w:val="003644B5"/>
    <w:rsid w:val="0037033D"/>
    <w:rsid w:val="00376766"/>
    <w:rsid w:val="00380CFD"/>
    <w:rsid w:val="00382011"/>
    <w:rsid w:val="0038243C"/>
    <w:rsid w:val="0038596A"/>
    <w:rsid w:val="0038722F"/>
    <w:rsid w:val="003877FA"/>
    <w:rsid w:val="0039144A"/>
    <w:rsid w:val="003921CD"/>
    <w:rsid w:val="0039450C"/>
    <w:rsid w:val="00397674"/>
    <w:rsid w:val="00397A20"/>
    <w:rsid w:val="003A5062"/>
    <w:rsid w:val="003B113E"/>
    <w:rsid w:val="003B1451"/>
    <w:rsid w:val="003B280D"/>
    <w:rsid w:val="003C1ADA"/>
    <w:rsid w:val="003C400C"/>
    <w:rsid w:val="003D38CD"/>
    <w:rsid w:val="003D3F23"/>
    <w:rsid w:val="003E0D41"/>
    <w:rsid w:val="003E16B2"/>
    <w:rsid w:val="003E2BD8"/>
    <w:rsid w:val="003E70CB"/>
    <w:rsid w:val="003E7A20"/>
    <w:rsid w:val="003F0F28"/>
    <w:rsid w:val="003F34C6"/>
    <w:rsid w:val="003F4405"/>
    <w:rsid w:val="003F54F0"/>
    <w:rsid w:val="003F71C7"/>
    <w:rsid w:val="00402035"/>
    <w:rsid w:val="00402507"/>
    <w:rsid w:val="00405615"/>
    <w:rsid w:val="004058D8"/>
    <w:rsid w:val="00405D82"/>
    <w:rsid w:val="00406CF3"/>
    <w:rsid w:val="0041014C"/>
    <w:rsid w:val="004106BB"/>
    <w:rsid w:val="0041222C"/>
    <w:rsid w:val="004132B6"/>
    <w:rsid w:val="004162B9"/>
    <w:rsid w:val="00420016"/>
    <w:rsid w:val="00421027"/>
    <w:rsid w:val="00422BF3"/>
    <w:rsid w:val="00423C22"/>
    <w:rsid w:val="00425CB1"/>
    <w:rsid w:val="00430675"/>
    <w:rsid w:val="0043373A"/>
    <w:rsid w:val="00436CD0"/>
    <w:rsid w:val="00436CED"/>
    <w:rsid w:val="00440492"/>
    <w:rsid w:val="00444AC5"/>
    <w:rsid w:val="004462E0"/>
    <w:rsid w:val="00450AFD"/>
    <w:rsid w:val="004568DC"/>
    <w:rsid w:val="00461F42"/>
    <w:rsid w:val="004622D4"/>
    <w:rsid w:val="00463873"/>
    <w:rsid w:val="00464512"/>
    <w:rsid w:val="00470E30"/>
    <w:rsid w:val="00470F7B"/>
    <w:rsid w:val="00474D43"/>
    <w:rsid w:val="00476CCD"/>
    <w:rsid w:val="00477969"/>
    <w:rsid w:val="00480B48"/>
    <w:rsid w:val="004821C9"/>
    <w:rsid w:val="00484FBB"/>
    <w:rsid w:val="00485DC0"/>
    <w:rsid w:val="00491390"/>
    <w:rsid w:val="00494E32"/>
    <w:rsid w:val="00496841"/>
    <w:rsid w:val="004978ED"/>
    <w:rsid w:val="004A2883"/>
    <w:rsid w:val="004A38DA"/>
    <w:rsid w:val="004A71D7"/>
    <w:rsid w:val="004B2712"/>
    <w:rsid w:val="004B2BE3"/>
    <w:rsid w:val="004B3CB3"/>
    <w:rsid w:val="004B452D"/>
    <w:rsid w:val="004B79B8"/>
    <w:rsid w:val="004C111A"/>
    <w:rsid w:val="004C1B95"/>
    <w:rsid w:val="004C4377"/>
    <w:rsid w:val="004D15D2"/>
    <w:rsid w:val="004D3670"/>
    <w:rsid w:val="004D3712"/>
    <w:rsid w:val="004D5EB7"/>
    <w:rsid w:val="004D5F00"/>
    <w:rsid w:val="004E0D78"/>
    <w:rsid w:val="004E3203"/>
    <w:rsid w:val="004E4D3F"/>
    <w:rsid w:val="004E581D"/>
    <w:rsid w:val="004F128D"/>
    <w:rsid w:val="004F4080"/>
    <w:rsid w:val="004F4D56"/>
    <w:rsid w:val="004F5099"/>
    <w:rsid w:val="004F5626"/>
    <w:rsid w:val="0050093D"/>
    <w:rsid w:val="00501461"/>
    <w:rsid w:val="005021B4"/>
    <w:rsid w:val="00504142"/>
    <w:rsid w:val="005046AF"/>
    <w:rsid w:val="00504920"/>
    <w:rsid w:val="0051002C"/>
    <w:rsid w:val="00512C80"/>
    <w:rsid w:val="005178F8"/>
    <w:rsid w:val="005210F2"/>
    <w:rsid w:val="005245FE"/>
    <w:rsid w:val="005279C5"/>
    <w:rsid w:val="005325C5"/>
    <w:rsid w:val="005330FC"/>
    <w:rsid w:val="0053417B"/>
    <w:rsid w:val="00543E09"/>
    <w:rsid w:val="00550161"/>
    <w:rsid w:val="00550F65"/>
    <w:rsid w:val="00553343"/>
    <w:rsid w:val="00556CB0"/>
    <w:rsid w:val="005629A1"/>
    <w:rsid w:val="005637A7"/>
    <w:rsid w:val="00563B6B"/>
    <w:rsid w:val="00564435"/>
    <w:rsid w:val="00564822"/>
    <w:rsid w:val="0056775F"/>
    <w:rsid w:val="005705DF"/>
    <w:rsid w:val="00573396"/>
    <w:rsid w:val="0057534E"/>
    <w:rsid w:val="00583119"/>
    <w:rsid w:val="00584F8D"/>
    <w:rsid w:val="00587A74"/>
    <w:rsid w:val="00590840"/>
    <w:rsid w:val="00591309"/>
    <w:rsid w:val="005A1EAE"/>
    <w:rsid w:val="005A54BB"/>
    <w:rsid w:val="005A5D35"/>
    <w:rsid w:val="005A73D6"/>
    <w:rsid w:val="005B0CD2"/>
    <w:rsid w:val="005B2CE1"/>
    <w:rsid w:val="005B772F"/>
    <w:rsid w:val="005B78EB"/>
    <w:rsid w:val="005C388F"/>
    <w:rsid w:val="005C3C37"/>
    <w:rsid w:val="005C4474"/>
    <w:rsid w:val="005D1F9F"/>
    <w:rsid w:val="005D5CFE"/>
    <w:rsid w:val="005D6352"/>
    <w:rsid w:val="005E11AD"/>
    <w:rsid w:val="005E2D08"/>
    <w:rsid w:val="005E4D30"/>
    <w:rsid w:val="005E4DFB"/>
    <w:rsid w:val="005E5372"/>
    <w:rsid w:val="005F0F53"/>
    <w:rsid w:val="005F1E6C"/>
    <w:rsid w:val="005F7947"/>
    <w:rsid w:val="005F7ACF"/>
    <w:rsid w:val="006017DD"/>
    <w:rsid w:val="0060305B"/>
    <w:rsid w:val="006039B1"/>
    <w:rsid w:val="00604FE4"/>
    <w:rsid w:val="0060666D"/>
    <w:rsid w:val="0061055A"/>
    <w:rsid w:val="0061308A"/>
    <w:rsid w:val="0062047B"/>
    <w:rsid w:val="00621E03"/>
    <w:rsid w:val="006226B1"/>
    <w:rsid w:val="0063508B"/>
    <w:rsid w:val="006374A4"/>
    <w:rsid w:val="006376D5"/>
    <w:rsid w:val="00643F9B"/>
    <w:rsid w:val="00647CC7"/>
    <w:rsid w:val="0065066E"/>
    <w:rsid w:val="00650923"/>
    <w:rsid w:val="006603E8"/>
    <w:rsid w:val="0066110D"/>
    <w:rsid w:val="00664129"/>
    <w:rsid w:val="00665230"/>
    <w:rsid w:val="00666E43"/>
    <w:rsid w:val="00667C96"/>
    <w:rsid w:val="0067112A"/>
    <w:rsid w:val="006739B6"/>
    <w:rsid w:val="00674790"/>
    <w:rsid w:val="00675A93"/>
    <w:rsid w:val="00676F33"/>
    <w:rsid w:val="00681DB2"/>
    <w:rsid w:val="00684B94"/>
    <w:rsid w:val="00686A86"/>
    <w:rsid w:val="00691034"/>
    <w:rsid w:val="006913F6"/>
    <w:rsid w:val="00692B7F"/>
    <w:rsid w:val="0069305D"/>
    <w:rsid w:val="006955D1"/>
    <w:rsid w:val="006A060F"/>
    <w:rsid w:val="006A3CE8"/>
    <w:rsid w:val="006A7263"/>
    <w:rsid w:val="006B1060"/>
    <w:rsid w:val="006B29BA"/>
    <w:rsid w:val="006B4354"/>
    <w:rsid w:val="006B4A35"/>
    <w:rsid w:val="006B6C33"/>
    <w:rsid w:val="006B6DA2"/>
    <w:rsid w:val="006C0C4D"/>
    <w:rsid w:val="006C26B9"/>
    <w:rsid w:val="006C353D"/>
    <w:rsid w:val="006C4C14"/>
    <w:rsid w:val="006D26ED"/>
    <w:rsid w:val="006D63A8"/>
    <w:rsid w:val="006D69C5"/>
    <w:rsid w:val="006E4AA7"/>
    <w:rsid w:val="006E566F"/>
    <w:rsid w:val="006F0CD1"/>
    <w:rsid w:val="006F2449"/>
    <w:rsid w:val="006F2C9D"/>
    <w:rsid w:val="006F4AA0"/>
    <w:rsid w:val="006F4E83"/>
    <w:rsid w:val="006F5035"/>
    <w:rsid w:val="00701BF1"/>
    <w:rsid w:val="0070485E"/>
    <w:rsid w:val="00704D46"/>
    <w:rsid w:val="00714596"/>
    <w:rsid w:val="007162C9"/>
    <w:rsid w:val="00716946"/>
    <w:rsid w:val="00734F84"/>
    <w:rsid w:val="007354AA"/>
    <w:rsid w:val="00740AAE"/>
    <w:rsid w:val="00744A7B"/>
    <w:rsid w:val="00747FD4"/>
    <w:rsid w:val="00754F97"/>
    <w:rsid w:val="007564F7"/>
    <w:rsid w:val="0075711C"/>
    <w:rsid w:val="00760BF6"/>
    <w:rsid w:val="00763DFF"/>
    <w:rsid w:val="00764491"/>
    <w:rsid w:val="00771194"/>
    <w:rsid w:val="00771B15"/>
    <w:rsid w:val="00777022"/>
    <w:rsid w:val="0078362F"/>
    <w:rsid w:val="00784BF2"/>
    <w:rsid w:val="00785E32"/>
    <w:rsid w:val="00786A99"/>
    <w:rsid w:val="00787FB3"/>
    <w:rsid w:val="007903D0"/>
    <w:rsid w:val="00791D91"/>
    <w:rsid w:val="00793F7E"/>
    <w:rsid w:val="00795C53"/>
    <w:rsid w:val="00797C60"/>
    <w:rsid w:val="007A2B97"/>
    <w:rsid w:val="007A3ADF"/>
    <w:rsid w:val="007A3D11"/>
    <w:rsid w:val="007A53E8"/>
    <w:rsid w:val="007A56C8"/>
    <w:rsid w:val="007A67F7"/>
    <w:rsid w:val="007B21FF"/>
    <w:rsid w:val="007B6A74"/>
    <w:rsid w:val="007C04D9"/>
    <w:rsid w:val="007C6DAD"/>
    <w:rsid w:val="007C7127"/>
    <w:rsid w:val="007C72EA"/>
    <w:rsid w:val="007D0AED"/>
    <w:rsid w:val="007D0DE8"/>
    <w:rsid w:val="007D3B52"/>
    <w:rsid w:val="007D433B"/>
    <w:rsid w:val="007D4B9B"/>
    <w:rsid w:val="007D68A9"/>
    <w:rsid w:val="007D7755"/>
    <w:rsid w:val="007E0F2F"/>
    <w:rsid w:val="007E2A77"/>
    <w:rsid w:val="007E2FB3"/>
    <w:rsid w:val="007E3084"/>
    <w:rsid w:val="007E490A"/>
    <w:rsid w:val="007F4465"/>
    <w:rsid w:val="007F4610"/>
    <w:rsid w:val="00804693"/>
    <w:rsid w:val="008053DC"/>
    <w:rsid w:val="00805BB7"/>
    <w:rsid w:val="00813DFA"/>
    <w:rsid w:val="0081606A"/>
    <w:rsid w:val="0081659D"/>
    <w:rsid w:val="008178F0"/>
    <w:rsid w:val="00817D9D"/>
    <w:rsid w:val="00820651"/>
    <w:rsid w:val="008216F6"/>
    <w:rsid w:val="00822F04"/>
    <w:rsid w:val="008374AD"/>
    <w:rsid w:val="008466D5"/>
    <w:rsid w:val="008507A3"/>
    <w:rsid w:val="0085189F"/>
    <w:rsid w:val="00856CD7"/>
    <w:rsid w:val="00857894"/>
    <w:rsid w:val="00863BB5"/>
    <w:rsid w:val="00866A09"/>
    <w:rsid w:val="008710F0"/>
    <w:rsid w:val="0087115D"/>
    <w:rsid w:val="008737D0"/>
    <w:rsid w:val="00876670"/>
    <w:rsid w:val="00880B3F"/>
    <w:rsid w:val="00885470"/>
    <w:rsid w:val="008908D8"/>
    <w:rsid w:val="008935C2"/>
    <w:rsid w:val="00893DA2"/>
    <w:rsid w:val="0089449C"/>
    <w:rsid w:val="00895E50"/>
    <w:rsid w:val="00896CD2"/>
    <w:rsid w:val="008A0F73"/>
    <w:rsid w:val="008A2E66"/>
    <w:rsid w:val="008B13B1"/>
    <w:rsid w:val="008B340F"/>
    <w:rsid w:val="008B441D"/>
    <w:rsid w:val="008B51EA"/>
    <w:rsid w:val="008B5D88"/>
    <w:rsid w:val="008B6440"/>
    <w:rsid w:val="008B7D31"/>
    <w:rsid w:val="008C618D"/>
    <w:rsid w:val="008C637D"/>
    <w:rsid w:val="008D325C"/>
    <w:rsid w:val="008D3B79"/>
    <w:rsid w:val="008E0716"/>
    <w:rsid w:val="008E0FCF"/>
    <w:rsid w:val="008E118B"/>
    <w:rsid w:val="008E1F6A"/>
    <w:rsid w:val="008E319B"/>
    <w:rsid w:val="008E3A2C"/>
    <w:rsid w:val="008E51D5"/>
    <w:rsid w:val="008E5A21"/>
    <w:rsid w:val="008F1BA0"/>
    <w:rsid w:val="008F2464"/>
    <w:rsid w:val="008F27FC"/>
    <w:rsid w:val="008F48E6"/>
    <w:rsid w:val="008F6231"/>
    <w:rsid w:val="008F7518"/>
    <w:rsid w:val="008F7E25"/>
    <w:rsid w:val="009056C8"/>
    <w:rsid w:val="00906FC0"/>
    <w:rsid w:val="0090794B"/>
    <w:rsid w:val="00915C06"/>
    <w:rsid w:val="0092035B"/>
    <w:rsid w:val="00930F12"/>
    <w:rsid w:val="0093435C"/>
    <w:rsid w:val="00940648"/>
    <w:rsid w:val="00944568"/>
    <w:rsid w:val="00944AAD"/>
    <w:rsid w:val="00946D82"/>
    <w:rsid w:val="00951013"/>
    <w:rsid w:val="00951067"/>
    <w:rsid w:val="00952C3E"/>
    <w:rsid w:val="009543FD"/>
    <w:rsid w:val="009557FE"/>
    <w:rsid w:val="0095596D"/>
    <w:rsid w:val="00962FF0"/>
    <w:rsid w:val="00964983"/>
    <w:rsid w:val="009659A5"/>
    <w:rsid w:val="00970A2B"/>
    <w:rsid w:val="00971394"/>
    <w:rsid w:val="00972965"/>
    <w:rsid w:val="0097356B"/>
    <w:rsid w:val="00976C33"/>
    <w:rsid w:val="009778F7"/>
    <w:rsid w:val="00980B6B"/>
    <w:rsid w:val="00980F57"/>
    <w:rsid w:val="00981506"/>
    <w:rsid w:val="00983B2E"/>
    <w:rsid w:val="00985B97"/>
    <w:rsid w:val="00990721"/>
    <w:rsid w:val="00990F2A"/>
    <w:rsid w:val="00993BE4"/>
    <w:rsid w:val="009A1389"/>
    <w:rsid w:val="009A5275"/>
    <w:rsid w:val="009A5E84"/>
    <w:rsid w:val="009A61D0"/>
    <w:rsid w:val="009A693A"/>
    <w:rsid w:val="009A7F40"/>
    <w:rsid w:val="009B104D"/>
    <w:rsid w:val="009B1109"/>
    <w:rsid w:val="009B41D1"/>
    <w:rsid w:val="009B44B6"/>
    <w:rsid w:val="009C0B58"/>
    <w:rsid w:val="009C11E9"/>
    <w:rsid w:val="009C4F3E"/>
    <w:rsid w:val="009D3288"/>
    <w:rsid w:val="009E2D7B"/>
    <w:rsid w:val="009E5847"/>
    <w:rsid w:val="009E7477"/>
    <w:rsid w:val="009F0145"/>
    <w:rsid w:val="009F0D08"/>
    <w:rsid w:val="009F10B6"/>
    <w:rsid w:val="009F23B8"/>
    <w:rsid w:val="009F3D92"/>
    <w:rsid w:val="009F69FA"/>
    <w:rsid w:val="00A02973"/>
    <w:rsid w:val="00A03445"/>
    <w:rsid w:val="00A064E1"/>
    <w:rsid w:val="00A06FE0"/>
    <w:rsid w:val="00A103F5"/>
    <w:rsid w:val="00A1159C"/>
    <w:rsid w:val="00A11E00"/>
    <w:rsid w:val="00A15086"/>
    <w:rsid w:val="00A15399"/>
    <w:rsid w:val="00A161DF"/>
    <w:rsid w:val="00A17BA5"/>
    <w:rsid w:val="00A20944"/>
    <w:rsid w:val="00A21FD8"/>
    <w:rsid w:val="00A24B8F"/>
    <w:rsid w:val="00A253EB"/>
    <w:rsid w:val="00A2681E"/>
    <w:rsid w:val="00A30160"/>
    <w:rsid w:val="00A30BB1"/>
    <w:rsid w:val="00A31287"/>
    <w:rsid w:val="00A32C0C"/>
    <w:rsid w:val="00A333DD"/>
    <w:rsid w:val="00A33F83"/>
    <w:rsid w:val="00A3706A"/>
    <w:rsid w:val="00A412B1"/>
    <w:rsid w:val="00A44E56"/>
    <w:rsid w:val="00A543BC"/>
    <w:rsid w:val="00A545A1"/>
    <w:rsid w:val="00A5714C"/>
    <w:rsid w:val="00A618A0"/>
    <w:rsid w:val="00A62EA9"/>
    <w:rsid w:val="00A64E8D"/>
    <w:rsid w:val="00A654DA"/>
    <w:rsid w:val="00A65D7B"/>
    <w:rsid w:val="00A6685B"/>
    <w:rsid w:val="00A67A24"/>
    <w:rsid w:val="00A70B97"/>
    <w:rsid w:val="00A72D8C"/>
    <w:rsid w:val="00A73A28"/>
    <w:rsid w:val="00A73D3A"/>
    <w:rsid w:val="00A743E2"/>
    <w:rsid w:val="00A76532"/>
    <w:rsid w:val="00A76B40"/>
    <w:rsid w:val="00A80157"/>
    <w:rsid w:val="00A816A3"/>
    <w:rsid w:val="00A853F4"/>
    <w:rsid w:val="00A85607"/>
    <w:rsid w:val="00A86595"/>
    <w:rsid w:val="00A936EF"/>
    <w:rsid w:val="00A957A7"/>
    <w:rsid w:val="00A965D4"/>
    <w:rsid w:val="00AA0DC6"/>
    <w:rsid w:val="00AA12C6"/>
    <w:rsid w:val="00AA2ECC"/>
    <w:rsid w:val="00AA3C72"/>
    <w:rsid w:val="00AB24D9"/>
    <w:rsid w:val="00AB32E1"/>
    <w:rsid w:val="00AB38D3"/>
    <w:rsid w:val="00AC3F68"/>
    <w:rsid w:val="00AC5DCA"/>
    <w:rsid w:val="00AC5EF2"/>
    <w:rsid w:val="00AD0E8D"/>
    <w:rsid w:val="00AD36D1"/>
    <w:rsid w:val="00AD4114"/>
    <w:rsid w:val="00AD69FA"/>
    <w:rsid w:val="00AD7741"/>
    <w:rsid w:val="00AE2F81"/>
    <w:rsid w:val="00AE6397"/>
    <w:rsid w:val="00AF424B"/>
    <w:rsid w:val="00AF672A"/>
    <w:rsid w:val="00B025E6"/>
    <w:rsid w:val="00B0294C"/>
    <w:rsid w:val="00B041F7"/>
    <w:rsid w:val="00B05F12"/>
    <w:rsid w:val="00B06A99"/>
    <w:rsid w:val="00B0781B"/>
    <w:rsid w:val="00B11602"/>
    <w:rsid w:val="00B1209A"/>
    <w:rsid w:val="00B12FB7"/>
    <w:rsid w:val="00B13134"/>
    <w:rsid w:val="00B14BFE"/>
    <w:rsid w:val="00B15125"/>
    <w:rsid w:val="00B16CED"/>
    <w:rsid w:val="00B17579"/>
    <w:rsid w:val="00B25C09"/>
    <w:rsid w:val="00B3068D"/>
    <w:rsid w:val="00B364F2"/>
    <w:rsid w:val="00B4217B"/>
    <w:rsid w:val="00B431DA"/>
    <w:rsid w:val="00B446C3"/>
    <w:rsid w:val="00B44B13"/>
    <w:rsid w:val="00B47427"/>
    <w:rsid w:val="00B51BB6"/>
    <w:rsid w:val="00B57DBF"/>
    <w:rsid w:val="00B64298"/>
    <w:rsid w:val="00B64C8D"/>
    <w:rsid w:val="00B66221"/>
    <w:rsid w:val="00B746D3"/>
    <w:rsid w:val="00B7577C"/>
    <w:rsid w:val="00B775B2"/>
    <w:rsid w:val="00B878E7"/>
    <w:rsid w:val="00B931F0"/>
    <w:rsid w:val="00B93D33"/>
    <w:rsid w:val="00BA72D7"/>
    <w:rsid w:val="00BB04DE"/>
    <w:rsid w:val="00BB5388"/>
    <w:rsid w:val="00BB7BFA"/>
    <w:rsid w:val="00BC0B61"/>
    <w:rsid w:val="00BC36A3"/>
    <w:rsid w:val="00BC3CC1"/>
    <w:rsid w:val="00BD2F1B"/>
    <w:rsid w:val="00BD7152"/>
    <w:rsid w:val="00BE0386"/>
    <w:rsid w:val="00BE1A81"/>
    <w:rsid w:val="00BE3C78"/>
    <w:rsid w:val="00BE5558"/>
    <w:rsid w:val="00BE69DA"/>
    <w:rsid w:val="00BE7F09"/>
    <w:rsid w:val="00BF101A"/>
    <w:rsid w:val="00BF2015"/>
    <w:rsid w:val="00BF281E"/>
    <w:rsid w:val="00BF2DB7"/>
    <w:rsid w:val="00BF3100"/>
    <w:rsid w:val="00BF3736"/>
    <w:rsid w:val="00BF5B2B"/>
    <w:rsid w:val="00BF5D0E"/>
    <w:rsid w:val="00BF7A6E"/>
    <w:rsid w:val="00C06623"/>
    <w:rsid w:val="00C06673"/>
    <w:rsid w:val="00C07B62"/>
    <w:rsid w:val="00C14270"/>
    <w:rsid w:val="00C156CC"/>
    <w:rsid w:val="00C174DC"/>
    <w:rsid w:val="00C207E9"/>
    <w:rsid w:val="00C21147"/>
    <w:rsid w:val="00C25C56"/>
    <w:rsid w:val="00C265D9"/>
    <w:rsid w:val="00C275DA"/>
    <w:rsid w:val="00C303FC"/>
    <w:rsid w:val="00C347ED"/>
    <w:rsid w:val="00C37A52"/>
    <w:rsid w:val="00C41452"/>
    <w:rsid w:val="00C429B0"/>
    <w:rsid w:val="00C44ED2"/>
    <w:rsid w:val="00C54379"/>
    <w:rsid w:val="00C60732"/>
    <w:rsid w:val="00C662F1"/>
    <w:rsid w:val="00C7082C"/>
    <w:rsid w:val="00C72725"/>
    <w:rsid w:val="00C742BD"/>
    <w:rsid w:val="00C74FCF"/>
    <w:rsid w:val="00C8045E"/>
    <w:rsid w:val="00C805DB"/>
    <w:rsid w:val="00C82CB5"/>
    <w:rsid w:val="00C840BB"/>
    <w:rsid w:val="00C97E75"/>
    <w:rsid w:val="00CA0197"/>
    <w:rsid w:val="00CA131C"/>
    <w:rsid w:val="00CA4371"/>
    <w:rsid w:val="00CA73D1"/>
    <w:rsid w:val="00CA7FF1"/>
    <w:rsid w:val="00CB0E12"/>
    <w:rsid w:val="00CB2B6A"/>
    <w:rsid w:val="00CB3CC4"/>
    <w:rsid w:val="00CB3ECB"/>
    <w:rsid w:val="00CB3F8F"/>
    <w:rsid w:val="00CB59E1"/>
    <w:rsid w:val="00CC3B7C"/>
    <w:rsid w:val="00CC4EE8"/>
    <w:rsid w:val="00CC5583"/>
    <w:rsid w:val="00CC6E5C"/>
    <w:rsid w:val="00CC79A7"/>
    <w:rsid w:val="00CD0B7C"/>
    <w:rsid w:val="00CD1099"/>
    <w:rsid w:val="00CD42C8"/>
    <w:rsid w:val="00CE3265"/>
    <w:rsid w:val="00CE68C9"/>
    <w:rsid w:val="00CE6C45"/>
    <w:rsid w:val="00CF0CA9"/>
    <w:rsid w:val="00CF138A"/>
    <w:rsid w:val="00CF2D11"/>
    <w:rsid w:val="00CF3B07"/>
    <w:rsid w:val="00CF4961"/>
    <w:rsid w:val="00CF4C4E"/>
    <w:rsid w:val="00CF6718"/>
    <w:rsid w:val="00CF6F76"/>
    <w:rsid w:val="00D11F07"/>
    <w:rsid w:val="00D12EA9"/>
    <w:rsid w:val="00D14566"/>
    <w:rsid w:val="00D154D0"/>
    <w:rsid w:val="00D1765F"/>
    <w:rsid w:val="00D17B77"/>
    <w:rsid w:val="00D17CE6"/>
    <w:rsid w:val="00D21144"/>
    <w:rsid w:val="00D21DE7"/>
    <w:rsid w:val="00D23D79"/>
    <w:rsid w:val="00D24398"/>
    <w:rsid w:val="00D25C14"/>
    <w:rsid w:val="00D2757B"/>
    <w:rsid w:val="00D30F52"/>
    <w:rsid w:val="00D3684B"/>
    <w:rsid w:val="00D37B77"/>
    <w:rsid w:val="00D40178"/>
    <w:rsid w:val="00D41D7A"/>
    <w:rsid w:val="00D43806"/>
    <w:rsid w:val="00D4563C"/>
    <w:rsid w:val="00D5252E"/>
    <w:rsid w:val="00D530CC"/>
    <w:rsid w:val="00D56495"/>
    <w:rsid w:val="00D56936"/>
    <w:rsid w:val="00D61188"/>
    <w:rsid w:val="00D7055F"/>
    <w:rsid w:val="00D7211A"/>
    <w:rsid w:val="00D72D1D"/>
    <w:rsid w:val="00D736F8"/>
    <w:rsid w:val="00D73AA8"/>
    <w:rsid w:val="00D73DB7"/>
    <w:rsid w:val="00D748D2"/>
    <w:rsid w:val="00D76387"/>
    <w:rsid w:val="00D8081F"/>
    <w:rsid w:val="00D808DB"/>
    <w:rsid w:val="00D80A28"/>
    <w:rsid w:val="00D8148A"/>
    <w:rsid w:val="00D815FA"/>
    <w:rsid w:val="00D85067"/>
    <w:rsid w:val="00D93F78"/>
    <w:rsid w:val="00D95E1A"/>
    <w:rsid w:val="00DA35E1"/>
    <w:rsid w:val="00DA457A"/>
    <w:rsid w:val="00DA5842"/>
    <w:rsid w:val="00DA5B49"/>
    <w:rsid w:val="00DA622B"/>
    <w:rsid w:val="00DA773F"/>
    <w:rsid w:val="00DB0604"/>
    <w:rsid w:val="00DB1CC5"/>
    <w:rsid w:val="00DB2B23"/>
    <w:rsid w:val="00DB32CC"/>
    <w:rsid w:val="00DB7B09"/>
    <w:rsid w:val="00DC5FBE"/>
    <w:rsid w:val="00DD0803"/>
    <w:rsid w:val="00DD66E9"/>
    <w:rsid w:val="00DE3549"/>
    <w:rsid w:val="00DE70F8"/>
    <w:rsid w:val="00DE7A09"/>
    <w:rsid w:val="00DF0C37"/>
    <w:rsid w:val="00DF38E2"/>
    <w:rsid w:val="00DF7E1A"/>
    <w:rsid w:val="00E006A7"/>
    <w:rsid w:val="00E03D9C"/>
    <w:rsid w:val="00E040FA"/>
    <w:rsid w:val="00E05E25"/>
    <w:rsid w:val="00E07C3E"/>
    <w:rsid w:val="00E14AC5"/>
    <w:rsid w:val="00E1748B"/>
    <w:rsid w:val="00E17AED"/>
    <w:rsid w:val="00E229DD"/>
    <w:rsid w:val="00E22AAF"/>
    <w:rsid w:val="00E2792F"/>
    <w:rsid w:val="00E300DD"/>
    <w:rsid w:val="00E32C60"/>
    <w:rsid w:val="00E32F1A"/>
    <w:rsid w:val="00E372B9"/>
    <w:rsid w:val="00E44850"/>
    <w:rsid w:val="00E507C1"/>
    <w:rsid w:val="00E515E9"/>
    <w:rsid w:val="00E516C4"/>
    <w:rsid w:val="00E5265C"/>
    <w:rsid w:val="00E67F5E"/>
    <w:rsid w:val="00E71E7A"/>
    <w:rsid w:val="00E720FD"/>
    <w:rsid w:val="00E76B7F"/>
    <w:rsid w:val="00E77086"/>
    <w:rsid w:val="00E80E81"/>
    <w:rsid w:val="00E86B4F"/>
    <w:rsid w:val="00E91E66"/>
    <w:rsid w:val="00E93B19"/>
    <w:rsid w:val="00E93CDD"/>
    <w:rsid w:val="00E944A3"/>
    <w:rsid w:val="00EA1B6B"/>
    <w:rsid w:val="00EA2708"/>
    <w:rsid w:val="00EA3D46"/>
    <w:rsid w:val="00EA4048"/>
    <w:rsid w:val="00EA4586"/>
    <w:rsid w:val="00EA79F6"/>
    <w:rsid w:val="00EB0024"/>
    <w:rsid w:val="00EB12BF"/>
    <w:rsid w:val="00EB1C7C"/>
    <w:rsid w:val="00EB59A3"/>
    <w:rsid w:val="00EB7738"/>
    <w:rsid w:val="00EC17E7"/>
    <w:rsid w:val="00EC20C1"/>
    <w:rsid w:val="00EC55E7"/>
    <w:rsid w:val="00EC60D1"/>
    <w:rsid w:val="00EC7AE4"/>
    <w:rsid w:val="00ED35A4"/>
    <w:rsid w:val="00ED3CD3"/>
    <w:rsid w:val="00ED6C21"/>
    <w:rsid w:val="00ED729B"/>
    <w:rsid w:val="00EE1688"/>
    <w:rsid w:val="00EE1A70"/>
    <w:rsid w:val="00EE5273"/>
    <w:rsid w:val="00EE696B"/>
    <w:rsid w:val="00EE77BE"/>
    <w:rsid w:val="00EE7D34"/>
    <w:rsid w:val="00EF29DC"/>
    <w:rsid w:val="00EF309A"/>
    <w:rsid w:val="00EF5058"/>
    <w:rsid w:val="00EF52C6"/>
    <w:rsid w:val="00EF62BD"/>
    <w:rsid w:val="00F01772"/>
    <w:rsid w:val="00F017DD"/>
    <w:rsid w:val="00F01B0D"/>
    <w:rsid w:val="00F0242D"/>
    <w:rsid w:val="00F02D14"/>
    <w:rsid w:val="00F0506D"/>
    <w:rsid w:val="00F07827"/>
    <w:rsid w:val="00F108C9"/>
    <w:rsid w:val="00F110D4"/>
    <w:rsid w:val="00F13384"/>
    <w:rsid w:val="00F1453F"/>
    <w:rsid w:val="00F1541B"/>
    <w:rsid w:val="00F1730D"/>
    <w:rsid w:val="00F229EC"/>
    <w:rsid w:val="00F23A4C"/>
    <w:rsid w:val="00F24491"/>
    <w:rsid w:val="00F27677"/>
    <w:rsid w:val="00F27811"/>
    <w:rsid w:val="00F30523"/>
    <w:rsid w:val="00F3061D"/>
    <w:rsid w:val="00F33705"/>
    <w:rsid w:val="00F36AAF"/>
    <w:rsid w:val="00F37F35"/>
    <w:rsid w:val="00F4060E"/>
    <w:rsid w:val="00F41DD8"/>
    <w:rsid w:val="00F47245"/>
    <w:rsid w:val="00F50FF6"/>
    <w:rsid w:val="00F6308B"/>
    <w:rsid w:val="00F63B15"/>
    <w:rsid w:val="00F7344E"/>
    <w:rsid w:val="00F73889"/>
    <w:rsid w:val="00F75D52"/>
    <w:rsid w:val="00F80E15"/>
    <w:rsid w:val="00F85AFA"/>
    <w:rsid w:val="00F86ACA"/>
    <w:rsid w:val="00F86F68"/>
    <w:rsid w:val="00F903F9"/>
    <w:rsid w:val="00F9481D"/>
    <w:rsid w:val="00F94D3D"/>
    <w:rsid w:val="00F963A9"/>
    <w:rsid w:val="00F96738"/>
    <w:rsid w:val="00FA663B"/>
    <w:rsid w:val="00FB30B9"/>
    <w:rsid w:val="00FC1F5B"/>
    <w:rsid w:val="00FC3906"/>
    <w:rsid w:val="00FC65C8"/>
    <w:rsid w:val="00FD16BE"/>
    <w:rsid w:val="00FD3037"/>
    <w:rsid w:val="00FD3F57"/>
    <w:rsid w:val="00FD5288"/>
    <w:rsid w:val="00FD574C"/>
    <w:rsid w:val="00FD59A1"/>
    <w:rsid w:val="00FD7126"/>
    <w:rsid w:val="00FE257E"/>
    <w:rsid w:val="00FE5A46"/>
    <w:rsid w:val="00FE5E8C"/>
    <w:rsid w:val="00FE60B0"/>
    <w:rsid w:val="00FE7063"/>
    <w:rsid w:val="00FF00F4"/>
    <w:rsid w:val="00FF047B"/>
    <w:rsid w:val="00FF3684"/>
    <w:rsid w:val="00FF52B8"/>
    <w:rsid w:val="00FF5630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E4E80-13CE-47AF-93D5-0E0C783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24"/>
  </w:style>
  <w:style w:type="paragraph" w:styleId="Footer">
    <w:name w:val="footer"/>
    <w:basedOn w:val="Normal"/>
    <w:link w:val="FooterChar"/>
    <w:uiPriority w:val="99"/>
    <w:unhideWhenUsed/>
    <w:rsid w:val="001B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24"/>
  </w:style>
  <w:style w:type="paragraph" w:styleId="Bibliography">
    <w:name w:val="Bibliography"/>
    <w:basedOn w:val="Normal"/>
    <w:next w:val="Normal"/>
    <w:uiPriority w:val="37"/>
    <w:unhideWhenUsed/>
    <w:rsid w:val="0066110D"/>
  </w:style>
  <w:style w:type="paragraph" w:styleId="FootnoteText">
    <w:name w:val="footnote text"/>
    <w:basedOn w:val="Normal"/>
    <w:link w:val="FootnoteTextChar"/>
    <w:uiPriority w:val="99"/>
    <w:semiHidden/>
    <w:unhideWhenUsed/>
    <w:rsid w:val="006611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11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11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Mar149</b:Tag>
    <b:SourceType>Book</b:SourceType>
    <b:Guid>{24403AF2-FAEB-4E43-B68A-557EA64B9C16}</b:Guid>
    <b:Title>Unlocking Constitutional and Administrative Law</b:Title>
    <b:Year>2014</b:Year>
    <b:Author>
      <b:Author>
        <b:NameList>
          <b:Person>
            <b:Last>Ryan</b:Last>
            <b:First>Mark</b:First>
          </b:Person>
          <b:Person>
            <b:Last>Foster</b:Last>
            <b:First>Steve</b:First>
          </b:Person>
        </b:NameList>
      </b:Author>
    </b:Author>
    <b:City>London </b:City>
    <b:Publisher>Routlege</b:Publisher>
    <b:RefOrder>2</b:RefOrder>
  </b:Source>
  <b:Source>
    <b:Tag>Cab15</b:Tag>
    <b:SourceType>InternetSite</b:SourceType>
    <b:Guid>{2B101044-1636-4A9B-ADA7-01CC34B67906}</b:Guid>
    <b:Author>
      <b:Author>
        <b:Corporate>Cabinet Office</b:Corporate>
      </b:Author>
    </b:Author>
    <b:Title>Parliamentary and Health Service Ombudsman</b:Title>
    <b:Year>2015</b:Year>
    <b:Month>June</b:Month>
    <b:Day>16</b:Day>
    <b:YearAccessed>2016</b:YearAccessed>
    <b:MonthAccessed>April</b:MonthAccessed>
    <b:DayAccessed>15</b:DayAccessed>
    <b:URL>http://www.ombudsman.org.uk/__data/assets/pdf_file/0018/32652/2015-06-16-PHSO-response-to-Cabinet-Office-Ombudsman-Consultation.pdf</b:URL>
    <b:RefOrder>3</b:RefOrder>
  </b:Source>
  <b:Source>
    <b:Tag>Rob145</b:Tag>
    <b:SourceType>DocumentFromInternetSite</b:SourceType>
    <b:Guid>{2561267B-6AC8-4419-8883-A910AF803386}</b:Guid>
    <b:Title>Better to Serve the Public: Proposals to restructure, reform, renew and reinvigorate public services ombudsmen</b:Title>
    <b:Year>2014</b:Year>
    <b:Month>October</b:Month>
    <b:YearAccessed>2016</b:YearAccessed>
    <b:MonthAccessed>April</b:MonthAccessed>
    <b:DayAccessed>15</b:DayAccessed>
    <b:URL>https://www.gov.uk/government/uploads/system/uploads/attachment_data/file/416656/Robert_Gordon_Review.pdf</b:URL>
    <b:Author>
      <b:Author>
        <b:Corporate>Robert Gordon</b:Corporate>
      </b:Author>
    </b:Author>
    <b:InternetSiteTitle>Government of UK</b:InternetSiteTitle>
    <b:RefOrder>4</b:RefOrder>
  </b:Source>
  <b:Source>
    <b:Tag>Pub15</b:Tag>
    <b:SourceType>InternetSite</b:SourceType>
    <b:Guid>{077F8A76-4329-4E2A-A1D4-F4DFBFF3D381}</b:Guid>
    <b:Title>Public service ombudsman</b:Title>
    <b:Year>2015</b:Year>
    <b:Month>March</b:Month>
    <b:Day>25</b:Day>
    <b:YearAccessed>2016</b:YearAccessed>
    <b:MonthAccessed>April</b:MonthAccessed>
    <b:DayAccessed>15</b:DayAccessed>
    <b:URL>https://www.gov.uk/government/consultations/public-service-ombudsman</b:URL>
    <b:Author>
      <b:Author>
        <b:Corporate>Cabinet Office</b:Corporate>
      </b:Author>
    </b:Author>
    <b:RefOrder>1</b:RefOrder>
  </b:Source>
  <b:Source>
    <b:Tag>Gre131</b:Tag>
    <b:SourceType>Report</b:SourceType>
    <b:Guid>{542B3853-85A9-4E41-8C11-67A07E1898D5}</b:Guid>
    <b:Author>
      <b:Author>
        <b:Corporate>Great Britain - Parliamentary and Health Service Ombudsman; Local Government Ombudsman.; Great Britain - Parliament. House of Commons.</b:Corporate>
      </b:Author>
    </b:Author>
    <b:Title>Care and treatment in a care home : a report by the Health Service Ombudsman and the Local Government Ombudsman on a joint investigation</b:Title>
    <b:Year>2013</b:Year>
    <b:Publisher>Stationery Office</b:Publisher>
    <b:City>London</b:City>
    <b:RefOrder>5</b:RefOrder>
  </b:Source>
  <b:Source>
    <b:Tag>Mae16</b:Tag>
    <b:SourceType>Report</b:SourceType>
    <b:Guid>{0FEDDE78-B10A-4EBD-9175-9E138F13560C}</b:Guid>
    <b:Author>
      <b:Author>
        <b:NameList>
          <b:Person>
            <b:Last>Maer</b:Last>
            <b:First>Lucinda</b:First>
          </b:Person>
          <b:Person>
            <b:Last>Everett</b:Last>
            <b:First>Michael</b:First>
          </b:Person>
        </b:NameList>
      </b:Author>
    </b:Author>
    <b:Title>The Parliamentary Ombudsman: role and proposals for reform</b:Title>
    <b:Year>2016</b:Year>
    <b:Publisher>House of Commons Library</b:Publisher>
    <b:City>London</b:City>
    <b:RefOrder>6</b:RefOrder>
  </b:Source>
  <b:Source>
    <b:Tag>Tin15</b:Tag>
    <b:SourceType>JournalArticle</b:SourceType>
    <b:Guid>{BD51448F-DA84-4AAD-97C4-C46AD5E8363B}</b:Guid>
    <b:Title>Investigating clinical incidents in the NHS: a future road map... National Health Service</b:Title>
    <b:Year>2015</b:Year>
    <b:Author>
      <b:Author>
        <b:NameList>
          <b:Person>
            <b:Last>Tingle</b:Last>
            <b:First>J.</b:First>
          </b:Person>
        </b:NameList>
      </b:Author>
    </b:Author>
    <b:JournalName>British Journal of Nursing, 24 (8)</b:JournalName>
    <b:Pages>462-463</b:Pages>
    <b:RefOrder>7</b:RefOrder>
  </b:Source>
  <b:Source>
    <b:Tag>Peo16</b:Tag>
    <b:SourceType>JournalArticle</b:SourceType>
    <b:Guid>{62E17807-D1F9-40F5-8327-EE4861925213}</b:Guid>
    <b:Author>
      <b:Author>
        <b:Corporate>People Management</b:Corporate>
      </b:Author>
    </b:Author>
    <b:Title>The NHS makes the same mistakes</b:Title>
    <b:JournalName>People Management (January 2016) 6</b:JournalName>
    <b:Year>2016</b:Year>
    <b:RefOrder>8</b:RefOrder>
  </b:Source>
  <b:Source>
    <b:Tag>Wil082</b:Tag>
    <b:SourceType>JournalArticle</b:SourceType>
    <b:Guid>{C6F10DAD-5CA6-492A-8314-5122AF7661E2}</b:Guid>
    <b:Author>
      <b:Author>
        <b:NameList>
          <b:Person>
            <b:Last>Williams</b:Last>
            <b:First>R</b:First>
          </b:Person>
        </b:NameList>
      </b:Author>
    </b:Author>
    <b:Title>Have your say</b:Title>
    <b:JournalName>Nursing Management - UK 15 (4)</b:JournalName>
    <b:Year>2008</b:Year>
    <b:Pages>37</b:Pages>
    <b:RefOrder>9</b:RefOrder>
  </b:Source>
</b:Sources>
</file>

<file path=customXml/itemProps1.xml><?xml version="1.0" encoding="utf-8"?>
<ds:datastoreItem xmlns:ds="http://schemas.openxmlformats.org/officeDocument/2006/customXml" ds:itemID="{A1B23A5C-14E5-48B0-970F-53ED0ABE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12</Pages>
  <Words>2723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1162</cp:revision>
  <dcterms:created xsi:type="dcterms:W3CDTF">2016-04-14T15:20:00Z</dcterms:created>
  <dcterms:modified xsi:type="dcterms:W3CDTF">2016-04-15T19:47:00Z</dcterms:modified>
</cp:coreProperties>
</file>