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Default="009C5DDF" w:rsidP="00D36F2A">
      <w:pPr>
        <w:spacing w:line="276" w:lineRule="auto"/>
        <w:jc w:val="center"/>
      </w:pPr>
    </w:p>
    <w:p w:rsidR="009C5DDF" w:rsidRPr="007B4209" w:rsidRDefault="009C5DDF" w:rsidP="00D36F2A">
      <w:pPr>
        <w:spacing w:line="276" w:lineRule="auto"/>
        <w:jc w:val="center"/>
      </w:pPr>
      <w:r w:rsidRPr="007B4209">
        <w:t>Parliament’s Role in Regulating Business</w:t>
      </w:r>
    </w:p>
    <w:p w:rsidR="009C5DDF" w:rsidRPr="007B4209" w:rsidRDefault="009C5DDF" w:rsidP="00D36F2A">
      <w:pPr>
        <w:spacing w:line="276" w:lineRule="auto"/>
        <w:jc w:val="center"/>
      </w:pPr>
      <w:r w:rsidRPr="007B4209">
        <w:t>Name</w:t>
      </w:r>
    </w:p>
    <w:p w:rsidR="009C5DDF" w:rsidRPr="007B4209" w:rsidRDefault="009C5DDF" w:rsidP="00D36F2A">
      <w:pPr>
        <w:spacing w:line="276" w:lineRule="auto"/>
        <w:jc w:val="center"/>
      </w:pPr>
      <w:r w:rsidRPr="007B4209">
        <w:t>Institution</w:t>
      </w:r>
    </w:p>
    <w:p w:rsidR="009C5DDF" w:rsidRPr="007B4209" w:rsidRDefault="009C5DDF" w:rsidP="00D36F2A">
      <w:pPr>
        <w:spacing w:line="276" w:lineRule="auto"/>
        <w:jc w:val="center"/>
      </w:pPr>
      <w:r w:rsidRPr="007B4209">
        <w:t>Course</w:t>
      </w:r>
    </w:p>
    <w:p w:rsidR="009C5DDF" w:rsidRPr="007B4209" w:rsidRDefault="009C5DDF" w:rsidP="00D36F2A">
      <w:pPr>
        <w:spacing w:line="276" w:lineRule="auto"/>
        <w:jc w:val="center"/>
      </w:pPr>
      <w:r w:rsidRPr="007B4209">
        <w:t>Instructor</w:t>
      </w:r>
    </w:p>
    <w:p w:rsidR="009C5DDF" w:rsidRPr="007B4209" w:rsidRDefault="009C5DDF" w:rsidP="00D36F2A">
      <w:pPr>
        <w:spacing w:line="276" w:lineRule="auto"/>
        <w:jc w:val="center"/>
      </w:pPr>
      <w:r w:rsidRPr="007B4209">
        <w:t>Date</w:t>
      </w:r>
    </w:p>
    <w:p w:rsidR="009C5DDF" w:rsidRDefault="009C5DDF" w:rsidP="00D36F2A">
      <w:pPr>
        <w:spacing w:line="276" w:lineRule="auto"/>
        <w:jc w:val="center"/>
        <w:sectPr w:rsidR="009C5DDF">
          <w:headerReference w:type="default" r:id="rId8"/>
          <w:pgSz w:w="12240" w:h="15840"/>
          <w:pgMar w:top="1440" w:right="1440" w:bottom="1440" w:left="1440" w:header="720" w:footer="720" w:gutter="0"/>
          <w:cols w:space="720"/>
          <w:docGrid w:linePitch="360"/>
        </w:sectPr>
      </w:pPr>
    </w:p>
    <w:p w:rsidR="009C5DDF" w:rsidRPr="007B4209" w:rsidRDefault="00F361EC" w:rsidP="00D36F2A">
      <w:pPr>
        <w:spacing w:line="276" w:lineRule="auto"/>
        <w:jc w:val="center"/>
        <w:rPr>
          <w:b/>
        </w:rPr>
      </w:pPr>
      <w:r>
        <w:rPr>
          <w:b/>
        </w:rPr>
        <w:lastRenderedPageBreak/>
        <w:t>Summary</w:t>
      </w:r>
    </w:p>
    <w:p w:rsidR="00C137A0" w:rsidRDefault="00F361EC" w:rsidP="00F361EC">
      <w:pPr>
        <w:spacing w:line="276" w:lineRule="auto"/>
        <w:ind w:firstLine="720"/>
      </w:pPr>
      <w:r w:rsidRPr="00F361EC">
        <w:t>This paper is going to engage in an extensive review of the role of the parliament and how it regulates the business sector in Australia.</w:t>
      </w:r>
      <w:r>
        <w:rPr>
          <w:b/>
        </w:rPr>
        <w:t xml:space="preserve"> </w:t>
      </w:r>
      <w:r>
        <w:t>to achieve this, t</w:t>
      </w:r>
      <w:r w:rsidR="009C5DDF" w:rsidRPr="007B4209">
        <w:t>he author will review various resources</w:t>
      </w:r>
      <w:r w:rsidR="007B4209" w:rsidRPr="007B4209">
        <w:t>,</w:t>
      </w:r>
      <w:r w:rsidR="009C5DDF" w:rsidRPr="007B4209">
        <w:t xml:space="preserve"> including government websites, Australian business law books, and journal articles applicable to the subject under study.</w:t>
      </w:r>
      <w:r>
        <w:t xml:space="preserve"> T</w:t>
      </w:r>
      <w:r w:rsidR="009C5DDF" w:rsidRPr="007B4209">
        <w:t xml:space="preserve">he entire paper is to be completed by Monday week six to allow time for review and reflection on the areas that require improvements. </w:t>
      </w:r>
      <w:r>
        <w:t>The main objectives of the paper will include:</w:t>
      </w:r>
      <w:r w:rsidR="00C137A0" w:rsidRPr="007B4209">
        <w:t xml:space="preserve"> </w:t>
      </w:r>
      <w:r>
        <w:t xml:space="preserve">to </w:t>
      </w:r>
      <w:r w:rsidR="00C137A0" w:rsidRPr="007B4209">
        <w:t>identify the role of the legislature as i</w:t>
      </w:r>
      <w:r>
        <w:t>t relates to the business world; t</w:t>
      </w:r>
      <w:r w:rsidR="00C137A0" w:rsidRPr="007B4209">
        <w:t xml:space="preserve">o identify the various laws established by the parliament to </w:t>
      </w:r>
      <w:r w:rsidR="007B4209" w:rsidRPr="007B4209">
        <w:t>regulate</w:t>
      </w:r>
      <w:r>
        <w:t xml:space="preserve"> the business environment; and t</w:t>
      </w:r>
      <w:r w:rsidR="00C137A0" w:rsidRPr="007B4209">
        <w:t>o review the impact of the laws established by the parliament on business relations and interactions.</w:t>
      </w:r>
    </w:p>
    <w:p w:rsidR="00C137A0" w:rsidRPr="007B4209" w:rsidRDefault="00F361EC" w:rsidP="00F361EC">
      <w:pPr>
        <w:spacing w:line="276" w:lineRule="auto"/>
        <w:ind w:firstLine="720"/>
      </w:pPr>
      <w:bookmarkStart w:id="0" w:name="_GoBack"/>
      <w:bookmarkEnd w:id="0"/>
      <w:r>
        <w:t xml:space="preserve">The paper will include be written in three sections including the introduction, the body, and the conclusion. </w:t>
      </w:r>
      <w:r w:rsidR="00C137A0" w:rsidRPr="007B4209">
        <w:t>Th</w:t>
      </w:r>
      <w:r>
        <w:t>e introduction</w:t>
      </w:r>
      <w:r w:rsidR="00C137A0" w:rsidRPr="007B4209">
        <w:t xml:space="preserve"> section of the paper will introduce the parliament and its relationship to the business society in terms of its regulatory role, and establish the thesis statement of the entire paper. This section will then offer the reader a glimpse </w:t>
      </w:r>
      <w:r>
        <w:t>into the issues</w:t>
      </w:r>
      <w:r w:rsidR="00C137A0" w:rsidRPr="007B4209">
        <w:t xml:space="preserve"> that are to be covered in the body section of the paper.</w:t>
      </w:r>
      <w:r>
        <w:t xml:space="preserve"> On the other hand, t</w:t>
      </w:r>
      <w:r w:rsidR="00C137A0" w:rsidRPr="007B4209">
        <w:t>he body section of the paper will cover, in details the various roles of the parliament in controlling the business environment. The author will also explore the various morals and values of the society and how they impact the interactions and relations within the business environment.</w:t>
      </w:r>
      <w:r>
        <w:t xml:space="preserve"> Lastly, the conclusion</w:t>
      </w:r>
      <w:r w:rsidR="00C137A0" w:rsidRPr="007B4209">
        <w:t xml:space="preserve"> section of the paper will provide a summary of all the areas covered in the paper and relate them to the thesis statement. </w:t>
      </w:r>
    </w:p>
    <w:p w:rsidR="00C137A0" w:rsidRDefault="00C137A0" w:rsidP="00D36F2A">
      <w:pPr>
        <w:spacing w:line="276" w:lineRule="auto"/>
      </w:pPr>
    </w:p>
    <w:p w:rsidR="009C5DDF" w:rsidRDefault="009C5DDF" w:rsidP="00D36F2A">
      <w:pPr>
        <w:spacing w:line="276" w:lineRule="auto"/>
      </w:pPr>
    </w:p>
    <w:p w:rsidR="00C137A0" w:rsidRDefault="00C137A0" w:rsidP="00D36F2A">
      <w:pPr>
        <w:spacing w:line="276" w:lineRule="auto"/>
      </w:pPr>
      <w:r>
        <w:br w:type="page"/>
      </w:r>
    </w:p>
    <w:p w:rsidR="006237A8" w:rsidRPr="007B4209" w:rsidRDefault="006237A8" w:rsidP="00D36F2A">
      <w:pPr>
        <w:spacing w:line="276" w:lineRule="auto"/>
        <w:rPr>
          <w:b/>
        </w:rPr>
      </w:pPr>
      <w:r w:rsidRPr="007B4209">
        <w:rPr>
          <w:b/>
        </w:rPr>
        <w:lastRenderedPageBreak/>
        <w:t>Introduction</w:t>
      </w:r>
    </w:p>
    <w:p w:rsidR="009C5DDF" w:rsidRDefault="00E54147" w:rsidP="00D36F2A">
      <w:pPr>
        <w:spacing w:line="276" w:lineRule="auto"/>
        <w:ind w:firstLine="720"/>
      </w:pPr>
      <w:r w:rsidRPr="007B4209">
        <w:t xml:space="preserve">The parliament is one </w:t>
      </w:r>
      <w:r w:rsidR="006237A8" w:rsidRPr="007B4209">
        <w:t>of</w:t>
      </w:r>
      <w:r w:rsidRPr="007B4209">
        <w:t xml:space="preserve"> the arms of the government that </w:t>
      </w:r>
      <w:r w:rsidR="006237A8" w:rsidRPr="007B4209">
        <w:t>comprises</w:t>
      </w:r>
      <w:r w:rsidRPr="007B4209">
        <w:t xml:space="preserve"> of the Senate and the house of </w:t>
      </w:r>
      <w:r w:rsidR="006237A8" w:rsidRPr="007B4209">
        <w:t>representatives</w:t>
      </w:r>
      <w:r w:rsidRPr="007B4209">
        <w:t xml:space="preserve">. The Queen is represented by the Governor-General. The </w:t>
      </w:r>
      <w:r w:rsidR="006237A8" w:rsidRPr="007B4209">
        <w:t>parliament</w:t>
      </w:r>
      <w:r w:rsidRPr="007B4209">
        <w:t xml:space="preserve"> plays various roles in the society, most </w:t>
      </w:r>
      <w:r w:rsidR="006237A8" w:rsidRPr="007B4209">
        <w:t>important</w:t>
      </w:r>
      <w:r w:rsidRPr="007B4209">
        <w:t xml:space="preserve"> </w:t>
      </w:r>
      <w:r w:rsidR="006237A8" w:rsidRPr="007B4209">
        <w:t>of</w:t>
      </w:r>
      <w:r w:rsidRPr="007B4209">
        <w:t xml:space="preserve"> which being </w:t>
      </w:r>
      <w:r w:rsidR="006237A8" w:rsidRPr="007B4209">
        <w:t xml:space="preserve">to allow for the formation of government, to legislate, to provide the government with funding through budgeting, to allow for popular representation, and to offer scrutiny to government actions. It </w:t>
      </w:r>
      <w:r w:rsidR="007B4209" w:rsidRPr="007B4209">
        <w:t>is important to note all of these</w:t>
      </w:r>
      <w:r w:rsidR="006237A8" w:rsidRPr="007B4209">
        <w:t xml:space="preserve"> roles of the parliament have a direct or indirect impact on the world of the business by regulating the patterns of functioning systems and providing stringent guidance for business interactions. This paper maintains that the parliament has an integral role to play in the regulation of societal systems, especially in the business environment, but societal morals and values also remain essential to the process of </w:t>
      </w:r>
      <w:r w:rsidR="007B4209" w:rsidRPr="007B4209">
        <w:t>establishing</w:t>
      </w:r>
      <w:r w:rsidR="006237A8" w:rsidRPr="007B4209">
        <w:t xml:space="preserve"> or implementation of laws, by either underpinning implementation of such laws or positively influencing their establishment.</w:t>
      </w:r>
      <w:r w:rsidR="006237A8">
        <w:t xml:space="preserve"> </w:t>
      </w:r>
    </w:p>
    <w:p w:rsidR="006237A8" w:rsidRPr="007B4209" w:rsidRDefault="00FC73C0" w:rsidP="00D36F2A">
      <w:pPr>
        <w:spacing w:line="276" w:lineRule="auto"/>
        <w:rPr>
          <w:b/>
        </w:rPr>
      </w:pPr>
      <w:r w:rsidRPr="007B4209">
        <w:rPr>
          <w:b/>
        </w:rPr>
        <w:t>Parliamentary Regulation</w:t>
      </w:r>
    </w:p>
    <w:p w:rsidR="00FC73C0" w:rsidRDefault="00C875A9" w:rsidP="00D36F2A">
      <w:pPr>
        <w:spacing w:line="276" w:lineRule="auto"/>
        <w:ind w:firstLine="720"/>
      </w:pPr>
      <w:r w:rsidRPr="007B4209">
        <w:t xml:space="preserve">Among all the roles of parliament the most important role </w:t>
      </w:r>
      <w:r w:rsidR="007B4209">
        <w:t>in</w:t>
      </w:r>
      <w:r w:rsidRPr="007B4209">
        <w:t xml:space="preserve"> the world of business is the legislative role. It is </w:t>
      </w:r>
      <w:r w:rsidR="00D36F2A" w:rsidRPr="007B4209">
        <w:t>important</w:t>
      </w:r>
      <w:r w:rsidRPr="007B4209">
        <w:t xml:space="preserve"> to </w:t>
      </w:r>
      <w:r w:rsidR="00D36F2A" w:rsidRPr="007B4209">
        <w:t>note</w:t>
      </w:r>
      <w:r w:rsidRPr="007B4209">
        <w:t xml:space="preserve"> that business entities are established on the </w:t>
      </w:r>
      <w:r w:rsidR="00D36F2A" w:rsidRPr="007B4209">
        <w:t>basis</w:t>
      </w:r>
      <w:r w:rsidRPr="007B4209">
        <w:t xml:space="preserve"> of various motives, the most </w:t>
      </w:r>
      <w:r w:rsidR="00D36F2A" w:rsidRPr="007B4209">
        <w:t>prominent</w:t>
      </w:r>
      <w:r w:rsidRPr="007B4209">
        <w:t xml:space="preserve"> of which is to </w:t>
      </w:r>
      <w:r w:rsidR="00A15AFB" w:rsidRPr="007B4209">
        <w:t xml:space="preserve">make </w:t>
      </w:r>
      <w:r w:rsidR="00D36F2A" w:rsidRPr="007B4209">
        <w:t>profit</w:t>
      </w:r>
      <w:r w:rsidR="00A15AFB" w:rsidRPr="007B4209">
        <w:t xml:space="preserve"> and to expand. As </w:t>
      </w:r>
      <w:r w:rsidR="00D36F2A" w:rsidRPr="007B4209">
        <w:t>such</w:t>
      </w:r>
      <w:r w:rsidR="00A15AFB" w:rsidRPr="007B4209">
        <w:t xml:space="preserve">, different businesses within the </w:t>
      </w:r>
      <w:r w:rsidR="007B4209">
        <w:t>marketplace</w:t>
      </w:r>
      <w:r w:rsidR="00A15AFB" w:rsidRPr="007B4209">
        <w:t xml:space="preserve"> will go to </w:t>
      </w:r>
      <w:r w:rsidR="00D36F2A" w:rsidRPr="007B4209">
        <w:t>various</w:t>
      </w:r>
      <w:r w:rsidR="00A15AFB" w:rsidRPr="007B4209">
        <w:t xml:space="preserve"> lengths to </w:t>
      </w:r>
      <w:r w:rsidR="007B4209" w:rsidRPr="007B4209">
        <w:t>compete</w:t>
      </w:r>
      <w:r w:rsidR="00A15AFB" w:rsidRPr="007B4209">
        <w:t xml:space="preserve"> for the market share and to </w:t>
      </w:r>
      <w:r w:rsidR="00D36F2A" w:rsidRPr="007B4209">
        <w:t>promote</w:t>
      </w:r>
      <w:r w:rsidR="00A15AFB" w:rsidRPr="007B4209">
        <w:t xml:space="preserve"> increased sales of their products or services. Some of the approaches that </w:t>
      </w:r>
      <w:r w:rsidR="007B4209">
        <w:t>may be</w:t>
      </w:r>
      <w:r w:rsidR="00A15AFB" w:rsidRPr="007B4209">
        <w:t xml:space="preserve"> assumed </w:t>
      </w:r>
      <w:r w:rsidR="00D36F2A" w:rsidRPr="007B4209">
        <w:t>by</w:t>
      </w:r>
      <w:r w:rsidR="00A15AFB" w:rsidRPr="007B4209">
        <w:t xml:space="preserve"> the </w:t>
      </w:r>
      <w:r w:rsidR="00D36F2A" w:rsidRPr="007B4209">
        <w:t>businesses</w:t>
      </w:r>
      <w:r w:rsidR="00A15AFB" w:rsidRPr="007B4209">
        <w:t xml:space="preserve"> may be </w:t>
      </w:r>
      <w:r w:rsidR="00D36F2A" w:rsidRPr="007B4209">
        <w:t>beneficial</w:t>
      </w:r>
      <w:r w:rsidR="00A15AFB" w:rsidRPr="007B4209">
        <w:t xml:space="preserve"> to the entire society, while others may be selfish and intended at benefiting the business at the expense of the society. The role of </w:t>
      </w:r>
      <w:r w:rsidR="00D36F2A" w:rsidRPr="007B4209">
        <w:t>the</w:t>
      </w:r>
      <w:r w:rsidR="00A15AFB" w:rsidRPr="007B4209">
        <w:t xml:space="preserve"> </w:t>
      </w:r>
      <w:r w:rsidR="00D36F2A" w:rsidRPr="007B4209">
        <w:t>parliament</w:t>
      </w:r>
      <w:r w:rsidR="00A15AFB" w:rsidRPr="007B4209">
        <w:t xml:space="preserve"> is thus integral as it establishes a framework based on </w:t>
      </w:r>
      <w:r w:rsidR="007B4209" w:rsidRPr="007B4209">
        <w:t>which</w:t>
      </w:r>
      <w:r w:rsidR="00A15AFB" w:rsidRPr="007B4209">
        <w:t xml:space="preserve"> business </w:t>
      </w:r>
      <w:r w:rsidR="007B4209" w:rsidRPr="007B4209">
        <w:t>operations</w:t>
      </w:r>
      <w:r w:rsidR="00A15AFB" w:rsidRPr="007B4209">
        <w:t xml:space="preserve"> are confined in terms of legality of their </w:t>
      </w:r>
      <w:r w:rsidR="007B4209" w:rsidRPr="007B4209">
        <w:t>interactions</w:t>
      </w:r>
      <w:sdt>
        <w:sdtPr>
          <w:id w:val="124438991"/>
          <w:citation/>
        </w:sdtPr>
        <w:sdtEndPr/>
        <w:sdtContent>
          <w:r w:rsidR="002E27BD">
            <w:fldChar w:fldCharType="begin"/>
          </w:r>
          <w:r w:rsidR="002E27BD">
            <w:instrText xml:space="preserve"> CITATION Ant11 \l 1033 </w:instrText>
          </w:r>
          <w:r w:rsidR="002E27BD">
            <w:fldChar w:fldCharType="separate"/>
          </w:r>
          <w:r w:rsidR="002E27BD">
            <w:rPr>
              <w:noProof/>
            </w:rPr>
            <w:t xml:space="preserve"> </w:t>
          </w:r>
          <w:r w:rsidR="002E27BD" w:rsidRPr="002E27BD">
            <w:rPr>
              <w:noProof/>
            </w:rPr>
            <w:t>(O'Donnell, et al., 2011)</w:t>
          </w:r>
          <w:r w:rsidR="002E27BD">
            <w:fldChar w:fldCharType="end"/>
          </w:r>
        </w:sdtContent>
      </w:sdt>
      <w:r w:rsidR="00A15AFB" w:rsidRPr="007B4209">
        <w:t xml:space="preserve">. Such a framework comes </w:t>
      </w:r>
      <w:r w:rsidR="007B4209" w:rsidRPr="007B4209">
        <w:t>in</w:t>
      </w:r>
      <w:r w:rsidR="00A15AFB" w:rsidRPr="007B4209">
        <w:t xml:space="preserve"> the form of acts of parliament, which offer guidelines for the business </w:t>
      </w:r>
      <w:r w:rsidR="007B4209" w:rsidRPr="007B4209">
        <w:t>interaction</w:t>
      </w:r>
      <w:r w:rsidR="00A15AFB" w:rsidRPr="007B4209">
        <w:t xml:space="preserve"> within the society and establish grounds based on which penal </w:t>
      </w:r>
      <w:r w:rsidR="007B4209" w:rsidRPr="007B4209">
        <w:t>measures</w:t>
      </w:r>
      <w:r w:rsidR="00A15AFB" w:rsidRPr="007B4209">
        <w:t xml:space="preserve"> can be enforced against </w:t>
      </w:r>
      <w:r w:rsidR="007B4209" w:rsidRPr="007B4209">
        <w:t>individuals</w:t>
      </w:r>
      <w:r w:rsidR="00A15AFB" w:rsidRPr="007B4209">
        <w:t xml:space="preserve"> </w:t>
      </w:r>
      <w:r w:rsidR="007B4209" w:rsidRPr="007B4209">
        <w:t>who</w:t>
      </w:r>
      <w:r w:rsidR="00A15AFB" w:rsidRPr="007B4209">
        <w:t xml:space="preserve"> violate such </w:t>
      </w:r>
      <w:r w:rsidR="007B4209" w:rsidRPr="007B4209">
        <w:t>established</w:t>
      </w:r>
      <w:r w:rsidR="00A15AFB" w:rsidRPr="007B4209">
        <w:t xml:space="preserve"> legislations.</w:t>
      </w:r>
    </w:p>
    <w:p w:rsidR="00A15AFB" w:rsidRDefault="00A15AFB" w:rsidP="00D36F2A">
      <w:pPr>
        <w:spacing w:line="276" w:lineRule="auto"/>
        <w:ind w:firstLine="720"/>
      </w:pPr>
      <w:r w:rsidRPr="007B4209">
        <w:t xml:space="preserve">The </w:t>
      </w:r>
      <w:r w:rsidR="007B4209" w:rsidRPr="007B4209">
        <w:t>consumers</w:t>
      </w:r>
      <w:r w:rsidRPr="007B4209">
        <w:t xml:space="preserve"> are </w:t>
      </w:r>
      <w:r w:rsidR="007B4209" w:rsidRPr="007B4209">
        <w:t>highly</w:t>
      </w:r>
      <w:r w:rsidRPr="007B4209">
        <w:t xml:space="preserve"> vulnerable to the exploitation of business </w:t>
      </w:r>
      <w:r w:rsidR="007B4209" w:rsidRPr="007B4209">
        <w:t>practices</w:t>
      </w:r>
      <w:r w:rsidRPr="007B4209">
        <w:t xml:space="preserve"> through fraud, poor quality products and services, and </w:t>
      </w:r>
      <w:r w:rsidR="007B4209">
        <w:t>over pricing</w:t>
      </w:r>
      <w:r w:rsidRPr="007B4209">
        <w:t xml:space="preserve"> of products. As such, the </w:t>
      </w:r>
      <w:r w:rsidR="007B4209" w:rsidRPr="007B4209">
        <w:t>parliament</w:t>
      </w:r>
      <w:r w:rsidRPr="007B4209">
        <w:t xml:space="preserve"> has played a major role in protecting the </w:t>
      </w:r>
      <w:r w:rsidR="007B4209" w:rsidRPr="007B4209">
        <w:t>consumers</w:t>
      </w:r>
      <w:r w:rsidRPr="007B4209">
        <w:t xml:space="preserve"> from any practices </w:t>
      </w:r>
      <w:r w:rsidR="007B4209" w:rsidRPr="007B4209">
        <w:t>of</w:t>
      </w:r>
      <w:r w:rsidRPr="007B4209">
        <w:t xml:space="preserve"> businesses that may lead to economic, </w:t>
      </w:r>
      <w:r w:rsidR="007B4209" w:rsidRPr="007B4209">
        <w:t>physiological</w:t>
      </w:r>
      <w:r w:rsidRPr="007B4209">
        <w:t xml:space="preserve">, psychological, emotional, or social harm. This has been effected through </w:t>
      </w:r>
      <w:r w:rsidR="007B4209" w:rsidRPr="007B4209">
        <w:t xml:space="preserve">the </w:t>
      </w:r>
      <w:r w:rsidRPr="007B4209">
        <w:t xml:space="preserve">passing </w:t>
      </w:r>
      <w:r w:rsidR="007B4209" w:rsidRPr="007B4209">
        <w:t>of</w:t>
      </w:r>
      <w:r w:rsidRPr="007B4209">
        <w:t xml:space="preserve"> </w:t>
      </w:r>
      <w:r w:rsidR="007B4209" w:rsidRPr="007B4209">
        <w:t>consumer</w:t>
      </w:r>
      <w:r w:rsidRPr="007B4209">
        <w:t xml:space="preserve"> laws such as the </w:t>
      </w:r>
      <w:r w:rsidR="00843088" w:rsidRPr="007B4209">
        <w:t>Consumer Protection and Competition Act of 2010</w:t>
      </w:r>
      <w:sdt>
        <w:sdtPr>
          <w:id w:val="-1110664346"/>
          <w:citation/>
        </w:sdtPr>
        <w:sdtEndPr/>
        <w:sdtContent>
          <w:r w:rsidR="006F2360">
            <w:fldChar w:fldCharType="begin"/>
          </w:r>
          <w:r w:rsidR="006F2360">
            <w:instrText xml:space="preserve"> CITATION Pau16 \l 1033 </w:instrText>
          </w:r>
          <w:r w:rsidR="006F2360">
            <w:fldChar w:fldCharType="separate"/>
          </w:r>
          <w:r w:rsidR="006F2360">
            <w:rPr>
              <w:noProof/>
            </w:rPr>
            <w:t xml:space="preserve"> </w:t>
          </w:r>
          <w:r w:rsidR="006F2360" w:rsidRPr="006F2360">
            <w:rPr>
              <w:noProof/>
            </w:rPr>
            <w:t>(Latimer, 2016)</w:t>
          </w:r>
          <w:r w:rsidR="006F2360">
            <w:fldChar w:fldCharType="end"/>
          </w:r>
        </w:sdtContent>
      </w:sdt>
      <w:r w:rsidR="00843088" w:rsidRPr="007B4209">
        <w:t xml:space="preserve">. Such laws allow for fair </w:t>
      </w:r>
      <w:r w:rsidR="007B4209" w:rsidRPr="007B4209">
        <w:t>competition</w:t>
      </w:r>
      <w:r w:rsidR="00843088" w:rsidRPr="007B4209">
        <w:t xml:space="preserve"> among business enterprises</w:t>
      </w:r>
      <w:r w:rsidR="007B4209" w:rsidRPr="007B4209">
        <w:t>,</w:t>
      </w:r>
      <w:r w:rsidR="00843088" w:rsidRPr="007B4209">
        <w:t xml:space="preserve"> thus leaving no room for the engagement in practices that may be </w:t>
      </w:r>
      <w:r w:rsidR="007B4209" w:rsidRPr="007B4209">
        <w:t>detrimental</w:t>
      </w:r>
      <w:r w:rsidR="00843088" w:rsidRPr="007B4209">
        <w:t xml:space="preserve"> to societal values and morals. These laws promote </w:t>
      </w:r>
      <w:r w:rsidR="007B4209" w:rsidRPr="007B4209">
        <w:t>accountability</w:t>
      </w:r>
      <w:r w:rsidR="00843088" w:rsidRPr="007B4209">
        <w:t xml:space="preserve"> </w:t>
      </w:r>
      <w:r w:rsidR="007B4209" w:rsidRPr="007B4209">
        <w:t>among</w:t>
      </w:r>
      <w:r w:rsidR="00843088" w:rsidRPr="007B4209">
        <w:t xml:space="preserve"> business </w:t>
      </w:r>
      <w:r w:rsidR="007B4209" w:rsidRPr="007B4209">
        <w:t>organizations</w:t>
      </w:r>
      <w:r w:rsidR="00843088" w:rsidRPr="007B4209">
        <w:t xml:space="preserve"> and allow for increased oversight of the various initiatives put in </w:t>
      </w:r>
      <w:r w:rsidR="007B4209" w:rsidRPr="007B4209">
        <w:t>place</w:t>
      </w:r>
      <w:r w:rsidR="00843088" w:rsidRPr="007B4209">
        <w:t xml:space="preserve"> by the </w:t>
      </w:r>
      <w:r w:rsidR="007B4209" w:rsidRPr="007B4209">
        <w:t>businesses</w:t>
      </w:r>
      <w:r w:rsidR="00843088" w:rsidRPr="007B4209">
        <w:t xml:space="preserve"> to ensure that the </w:t>
      </w:r>
      <w:r w:rsidR="007B4209" w:rsidRPr="007B4209">
        <w:t>consumers</w:t>
      </w:r>
      <w:r w:rsidR="00843088" w:rsidRPr="007B4209">
        <w:t xml:space="preserve"> are </w:t>
      </w:r>
      <w:r w:rsidR="007B4209" w:rsidRPr="007B4209">
        <w:t>protected</w:t>
      </w:r>
      <w:r w:rsidR="00843088" w:rsidRPr="007B4209">
        <w:t>. Various bodies within the society</w:t>
      </w:r>
      <w:r w:rsidR="007B4209" w:rsidRPr="007B4209">
        <w:t>,</w:t>
      </w:r>
      <w:r w:rsidR="00843088" w:rsidRPr="007B4209">
        <w:t xml:space="preserve"> including quality </w:t>
      </w:r>
      <w:r w:rsidR="007B4209" w:rsidRPr="007B4209">
        <w:t>assurance</w:t>
      </w:r>
      <w:r w:rsidR="00843088" w:rsidRPr="007B4209">
        <w:t xml:space="preserve"> bodies use such laws to </w:t>
      </w:r>
      <w:r w:rsidR="007B4209" w:rsidRPr="007B4209">
        <w:t>review</w:t>
      </w:r>
      <w:r w:rsidR="00843088" w:rsidRPr="007B4209">
        <w:t xml:space="preserve"> the practices or organizations in relations to their </w:t>
      </w:r>
      <w:r w:rsidR="007B4209" w:rsidRPr="007B4209">
        <w:t>industrial</w:t>
      </w:r>
      <w:r w:rsidR="00843088" w:rsidRPr="007B4209">
        <w:t xml:space="preserve"> base and the expected </w:t>
      </w:r>
      <w:r w:rsidR="007B4209" w:rsidRPr="007B4209">
        <w:t>quality</w:t>
      </w:r>
      <w:r w:rsidR="00843088" w:rsidRPr="007B4209">
        <w:t xml:space="preserve"> product and service </w:t>
      </w:r>
      <w:r w:rsidR="007B4209" w:rsidRPr="007B4209">
        <w:t>levels</w:t>
      </w:r>
      <w:r w:rsidR="00843088" w:rsidRPr="007B4209">
        <w:t xml:space="preserve"> as well as the level to which </w:t>
      </w:r>
      <w:r w:rsidR="007B4209" w:rsidRPr="007B4209">
        <w:t>credibility</w:t>
      </w:r>
      <w:r w:rsidR="00843088" w:rsidRPr="007B4209">
        <w:t xml:space="preserve"> is upheld in</w:t>
      </w:r>
      <w:r w:rsidR="007B4209" w:rsidRPr="007B4209">
        <w:t xml:space="preserve"> the business interactions involving</w:t>
      </w:r>
      <w:r w:rsidR="00843088" w:rsidRPr="007B4209">
        <w:t xml:space="preserve"> different </w:t>
      </w:r>
      <w:r w:rsidR="007B4209" w:rsidRPr="007B4209">
        <w:t>businesses</w:t>
      </w:r>
      <w:r w:rsidR="00843088" w:rsidRPr="007B4209">
        <w:t xml:space="preserve">. The consumer laws </w:t>
      </w:r>
      <w:r w:rsidR="007B4209" w:rsidRPr="007B4209">
        <w:t>provide</w:t>
      </w:r>
      <w:r w:rsidR="00843088" w:rsidRPr="007B4209">
        <w:t xml:space="preserve"> grounds based on which violators of consumer rights can be held legally liable, an aspect that has allowed for reduced engagement in malpractices with </w:t>
      </w:r>
      <w:r w:rsidR="007B4209" w:rsidRPr="007B4209">
        <w:t>organizations</w:t>
      </w:r>
      <w:r w:rsidR="00843088" w:rsidRPr="007B4209">
        <w:t xml:space="preserve"> fearing the implications of such acts, which may include but are not limited to economic costs, litigation costs, </w:t>
      </w:r>
      <w:r w:rsidR="00B55132" w:rsidRPr="007B4209">
        <w:t>and the damage of reputations</w:t>
      </w:r>
      <w:sdt>
        <w:sdtPr>
          <w:id w:val="72488730"/>
          <w:citation/>
        </w:sdtPr>
        <w:sdtEndPr/>
        <w:sdtContent>
          <w:r w:rsidR="002E27BD">
            <w:fldChar w:fldCharType="begin"/>
          </w:r>
          <w:r w:rsidR="002E27BD">
            <w:instrText xml:space="preserve"> CITATION Ant11 \l 1033 </w:instrText>
          </w:r>
          <w:r w:rsidR="002E27BD">
            <w:fldChar w:fldCharType="separate"/>
          </w:r>
          <w:r w:rsidR="002E27BD">
            <w:rPr>
              <w:noProof/>
            </w:rPr>
            <w:t xml:space="preserve"> </w:t>
          </w:r>
          <w:r w:rsidR="002E27BD" w:rsidRPr="002E27BD">
            <w:rPr>
              <w:noProof/>
            </w:rPr>
            <w:t>(O'Donnell, et al., 2011)</w:t>
          </w:r>
          <w:r w:rsidR="002E27BD">
            <w:fldChar w:fldCharType="end"/>
          </w:r>
        </w:sdtContent>
      </w:sdt>
      <w:r w:rsidR="00B55132" w:rsidRPr="007B4209">
        <w:t>.</w:t>
      </w:r>
      <w:r w:rsidR="00B55132">
        <w:t xml:space="preserve"> </w:t>
      </w:r>
    </w:p>
    <w:p w:rsidR="00B55132" w:rsidRDefault="00AB2DE4" w:rsidP="00D36F2A">
      <w:pPr>
        <w:spacing w:line="276" w:lineRule="auto"/>
        <w:ind w:firstLine="720"/>
      </w:pPr>
      <w:r w:rsidRPr="007B4209">
        <w:lastRenderedPageBreak/>
        <w:t>Different</w:t>
      </w:r>
      <w:r w:rsidR="00B55132" w:rsidRPr="007B4209">
        <w:t xml:space="preserve"> businesses </w:t>
      </w:r>
      <w:r w:rsidRPr="007B4209">
        <w:t>have</w:t>
      </w:r>
      <w:r w:rsidR="00B55132" w:rsidRPr="007B4209">
        <w:t xml:space="preserve"> different implications for the environment, some of </w:t>
      </w:r>
      <w:r w:rsidRPr="007B4209">
        <w:t>which</w:t>
      </w:r>
      <w:r w:rsidR="00B55132" w:rsidRPr="007B4209">
        <w:t xml:space="preserve"> may </w:t>
      </w:r>
      <w:r w:rsidRPr="007B4209">
        <w:t>be</w:t>
      </w:r>
      <w:r w:rsidR="00B55132" w:rsidRPr="007B4209">
        <w:t xml:space="preserve"> </w:t>
      </w:r>
      <w:r w:rsidRPr="007B4209">
        <w:t>adverse</w:t>
      </w:r>
      <w:r w:rsidR="00B55132" w:rsidRPr="007B4209">
        <w:t xml:space="preserve"> if not kept in check. Some of the </w:t>
      </w:r>
      <w:r w:rsidRPr="007B4209">
        <w:t>business</w:t>
      </w:r>
      <w:r w:rsidR="00B55132" w:rsidRPr="007B4209">
        <w:t xml:space="preserve"> practices in the society are major </w:t>
      </w:r>
      <w:r w:rsidRPr="007B4209">
        <w:t>contributors</w:t>
      </w:r>
      <w:r w:rsidR="00B55132" w:rsidRPr="007B4209">
        <w:t xml:space="preserve"> to environmental degradation, an aspect that has long-term </w:t>
      </w:r>
      <w:r w:rsidRPr="007B4209">
        <w:t>implications</w:t>
      </w:r>
      <w:r w:rsidR="00B55132" w:rsidRPr="007B4209">
        <w:t xml:space="preserve"> for the economic and </w:t>
      </w:r>
      <w:r w:rsidRPr="007B4209">
        <w:t>social</w:t>
      </w:r>
      <w:r w:rsidR="00B55132" w:rsidRPr="007B4209">
        <w:t xml:space="preserve"> </w:t>
      </w:r>
      <w:r w:rsidRPr="007B4209">
        <w:t>sustainability</w:t>
      </w:r>
      <w:r w:rsidR="00B55132" w:rsidRPr="007B4209">
        <w:t xml:space="preserve"> of the society</w:t>
      </w:r>
      <w:sdt>
        <w:sdtPr>
          <w:id w:val="1175614635"/>
          <w:citation/>
        </w:sdtPr>
        <w:sdtEndPr/>
        <w:sdtContent>
          <w:r w:rsidR="002E27BD">
            <w:fldChar w:fldCharType="begin"/>
          </w:r>
          <w:r w:rsidR="002E27BD">
            <w:instrText xml:space="preserve"> CITATION Que16 \l 1033 </w:instrText>
          </w:r>
          <w:r w:rsidR="002E27BD">
            <w:fldChar w:fldCharType="separate"/>
          </w:r>
          <w:r w:rsidR="002E27BD">
            <w:rPr>
              <w:noProof/>
            </w:rPr>
            <w:t xml:space="preserve"> </w:t>
          </w:r>
          <w:r w:rsidR="002E27BD" w:rsidRPr="002E27BD">
            <w:rPr>
              <w:noProof/>
            </w:rPr>
            <w:t>(Government of Queenland, 2016)</w:t>
          </w:r>
          <w:r w:rsidR="002E27BD">
            <w:fldChar w:fldCharType="end"/>
          </w:r>
        </w:sdtContent>
      </w:sdt>
      <w:r w:rsidR="00B55132" w:rsidRPr="007B4209">
        <w:t xml:space="preserve">. As such, being a </w:t>
      </w:r>
      <w:r w:rsidRPr="007B4209">
        <w:t>legislative</w:t>
      </w:r>
      <w:r w:rsidR="00B55132" w:rsidRPr="007B4209">
        <w:t xml:space="preserve"> arm, the parliament plays a </w:t>
      </w:r>
      <w:r w:rsidRPr="007B4209">
        <w:t>major</w:t>
      </w:r>
      <w:r w:rsidR="00B55132" w:rsidRPr="007B4209">
        <w:t xml:space="preserve"> role in ensuring that businesses engage in business practices </w:t>
      </w:r>
      <w:r w:rsidRPr="007B4209">
        <w:t>while</w:t>
      </w:r>
      <w:r w:rsidR="00B55132" w:rsidRPr="007B4209">
        <w:t xml:space="preserve"> maintaining cognizance of their </w:t>
      </w:r>
      <w:r w:rsidRPr="007B4209">
        <w:t>environments</w:t>
      </w:r>
      <w:r w:rsidR="00B55132" w:rsidRPr="007B4209">
        <w:t xml:space="preserve"> for the </w:t>
      </w:r>
      <w:r w:rsidRPr="007B4209">
        <w:t>sustainability</w:t>
      </w:r>
      <w:r w:rsidR="00B55132" w:rsidRPr="007B4209">
        <w:t xml:space="preserve"> of the society. Such parliament-oriented protection is effected through </w:t>
      </w:r>
      <w:r w:rsidR="007B4209" w:rsidRPr="007B4209">
        <w:t xml:space="preserve">the </w:t>
      </w:r>
      <w:r w:rsidRPr="007B4209">
        <w:t>passing o</w:t>
      </w:r>
      <w:r w:rsidR="00B55132" w:rsidRPr="007B4209">
        <w:t xml:space="preserve">f </w:t>
      </w:r>
      <w:r w:rsidRPr="007B4209">
        <w:t>laws</w:t>
      </w:r>
      <w:r w:rsidR="00B55132" w:rsidRPr="007B4209">
        <w:t xml:space="preserve"> that acknowledge and protect </w:t>
      </w:r>
      <w:r w:rsidRPr="007B4209">
        <w:t>the</w:t>
      </w:r>
      <w:r w:rsidR="00B55132" w:rsidRPr="007B4209">
        <w:t xml:space="preserve"> </w:t>
      </w:r>
      <w:r w:rsidRPr="007B4209">
        <w:t>value</w:t>
      </w:r>
      <w:r w:rsidR="00B55132" w:rsidRPr="007B4209">
        <w:t xml:space="preserve"> of </w:t>
      </w:r>
      <w:r w:rsidRPr="007B4209">
        <w:t>the</w:t>
      </w:r>
      <w:r w:rsidR="00B55132" w:rsidRPr="007B4209">
        <w:t xml:space="preserve"> environment by barring or </w:t>
      </w:r>
      <w:r w:rsidRPr="007B4209">
        <w:t>limiting</w:t>
      </w:r>
      <w:r w:rsidR="00B55132" w:rsidRPr="007B4209">
        <w:t xml:space="preserve"> some of the </w:t>
      </w:r>
      <w:r w:rsidRPr="007B4209">
        <w:t>economic</w:t>
      </w:r>
      <w:r w:rsidR="00B55132" w:rsidRPr="007B4209">
        <w:t xml:space="preserve"> practices that may be detrimental to the environment. Case in point, through the passing </w:t>
      </w:r>
      <w:r w:rsidRPr="007B4209">
        <w:t>of</w:t>
      </w:r>
      <w:r w:rsidR="00B55132" w:rsidRPr="007B4209">
        <w:t xml:space="preserve"> the Environment Protection Act of 1994, the Australian </w:t>
      </w:r>
      <w:r w:rsidRPr="007B4209">
        <w:t>parliament</w:t>
      </w:r>
      <w:r w:rsidR="00B55132" w:rsidRPr="007B4209">
        <w:t xml:space="preserve"> has been </w:t>
      </w:r>
      <w:r w:rsidRPr="007B4209">
        <w:t>able</w:t>
      </w:r>
      <w:r w:rsidR="00B55132" w:rsidRPr="007B4209">
        <w:t xml:space="preserve"> to regulate </w:t>
      </w:r>
      <w:r w:rsidRPr="007B4209">
        <w:t>business</w:t>
      </w:r>
      <w:r w:rsidR="00B55132" w:rsidRPr="007B4209">
        <w:t xml:space="preserve"> </w:t>
      </w:r>
      <w:r w:rsidRPr="007B4209">
        <w:t>activities</w:t>
      </w:r>
      <w:r w:rsidR="007B4209" w:rsidRPr="007B4209">
        <w:t xml:space="preserve"> in the country with regard</w:t>
      </w:r>
      <w:r w:rsidR="00B55132" w:rsidRPr="007B4209">
        <w:t xml:space="preserve"> to the </w:t>
      </w:r>
      <w:r w:rsidRPr="007B4209">
        <w:t>environment</w:t>
      </w:r>
      <w:sdt>
        <w:sdtPr>
          <w:id w:val="1264885743"/>
          <w:citation/>
        </w:sdtPr>
        <w:sdtEndPr/>
        <w:sdtContent>
          <w:r w:rsidR="006F2360">
            <w:fldChar w:fldCharType="begin"/>
          </w:r>
          <w:r w:rsidR="006F2360">
            <w:instrText xml:space="preserve"> CITATION Pau16 \l 1033 </w:instrText>
          </w:r>
          <w:r w:rsidR="006F2360">
            <w:fldChar w:fldCharType="separate"/>
          </w:r>
          <w:r w:rsidR="006F2360">
            <w:rPr>
              <w:noProof/>
            </w:rPr>
            <w:t xml:space="preserve"> </w:t>
          </w:r>
          <w:r w:rsidR="006F2360" w:rsidRPr="006F2360">
            <w:rPr>
              <w:noProof/>
            </w:rPr>
            <w:t>(Latimer, 2016)</w:t>
          </w:r>
          <w:r w:rsidR="006F2360">
            <w:fldChar w:fldCharType="end"/>
          </w:r>
        </w:sdtContent>
      </w:sdt>
      <w:r w:rsidR="00B55132" w:rsidRPr="007B4209">
        <w:t xml:space="preserve">. Business practices that undermine </w:t>
      </w:r>
      <w:r w:rsidRPr="007B4209">
        <w:t>environmental</w:t>
      </w:r>
      <w:r w:rsidR="00B55132" w:rsidRPr="007B4209">
        <w:t xml:space="preserve"> sustainability are answerable to the law, which the promoters of such businesses being subject to application of the principles of law. Case in </w:t>
      </w:r>
      <w:r w:rsidRPr="007B4209">
        <w:t>point</w:t>
      </w:r>
      <w:r w:rsidR="00B55132" w:rsidRPr="007B4209">
        <w:t xml:space="preserve">, the Clean Energy Act of 2008 minimizes environmental </w:t>
      </w:r>
      <w:r w:rsidRPr="007B4209">
        <w:t>pollution</w:t>
      </w:r>
      <w:r w:rsidR="00B55132" w:rsidRPr="007B4209">
        <w:t xml:space="preserve"> by advocating for the use </w:t>
      </w:r>
      <w:r w:rsidR="00EF2C10" w:rsidRPr="007B4209">
        <w:t>renewable energy and other forms of energy that do not emit environmental degrading by-</w:t>
      </w:r>
      <w:r w:rsidRPr="007B4209">
        <w:t>products</w:t>
      </w:r>
      <w:r w:rsidR="00EF2C10" w:rsidRPr="007B4209">
        <w:t xml:space="preserve"> such in </w:t>
      </w:r>
      <w:r w:rsidR="007B4209" w:rsidRPr="007B4209">
        <w:t xml:space="preserve">the </w:t>
      </w:r>
      <w:r w:rsidR="00EF2C10" w:rsidRPr="007B4209">
        <w:t>form of gases, solids, of liquids into the environment</w:t>
      </w:r>
      <w:sdt>
        <w:sdtPr>
          <w:id w:val="226197629"/>
          <w:citation/>
        </w:sdtPr>
        <w:sdtEndPr/>
        <w:sdtContent>
          <w:r w:rsidR="002E27BD">
            <w:fldChar w:fldCharType="begin"/>
          </w:r>
          <w:r w:rsidR="002E27BD">
            <w:instrText xml:space="preserve"> CITATION Que16 \l 1033 </w:instrText>
          </w:r>
          <w:r w:rsidR="002E27BD">
            <w:fldChar w:fldCharType="separate"/>
          </w:r>
          <w:r w:rsidR="002E27BD">
            <w:rPr>
              <w:noProof/>
            </w:rPr>
            <w:t xml:space="preserve"> </w:t>
          </w:r>
          <w:r w:rsidR="002E27BD" w:rsidRPr="002E27BD">
            <w:rPr>
              <w:noProof/>
            </w:rPr>
            <w:t>(Government of Queenland, 2016)</w:t>
          </w:r>
          <w:r w:rsidR="002E27BD">
            <w:fldChar w:fldCharType="end"/>
          </w:r>
        </w:sdtContent>
      </w:sdt>
      <w:r w:rsidR="00EF2C10" w:rsidRPr="007B4209">
        <w:t>.</w:t>
      </w:r>
      <w:r w:rsidR="00EF2C10">
        <w:t xml:space="preserve"> </w:t>
      </w:r>
    </w:p>
    <w:p w:rsidR="007E142A" w:rsidRDefault="001D07F6" w:rsidP="00D36F2A">
      <w:pPr>
        <w:spacing w:line="276" w:lineRule="auto"/>
        <w:ind w:firstLine="720"/>
      </w:pPr>
      <w:r w:rsidRPr="007B4209">
        <w:t>Like earlier noted, if not regulated, businesses may go to any extends to gain competitive advantages within their market. One of the approaches that may be used to impede the efforts of other businesses and hence emerge superior is the use of information about the other businesses to their own advantage</w:t>
      </w:r>
      <w:sdt>
        <w:sdtPr>
          <w:id w:val="-208884658"/>
          <w:citation/>
        </w:sdtPr>
        <w:sdtEndPr/>
        <w:sdtContent>
          <w:r w:rsidR="002E27BD">
            <w:fldChar w:fldCharType="begin"/>
          </w:r>
          <w:r w:rsidR="002E27BD">
            <w:instrText xml:space="preserve"> CITATION Aus08 \l 1033 </w:instrText>
          </w:r>
          <w:r w:rsidR="002E27BD">
            <w:fldChar w:fldCharType="separate"/>
          </w:r>
          <w:r w:rsidR="002E27BD">
            <w:rPr>
              <w:noProof/>
            </w:rPr>
            <w:t xml:space="preserve"> </w:t>
          </w:r>
          <w:r w:rsidR="002E27BD" w:rsidRPr="002E27BD">
            <w:rPr>
              <w:noProof/>
            </w:rPr>
            <w:t>(Australian Government, 2008)</w:t>
          </w:r>
          <w:r w:rsidR="002E27BD">
            <w:fldChar w:fldCharType="end"/>
          </w:r>
        </w:sdtContent>
      </w:sdt>
      <w:r w:rsidRPr="007B4209">
        <w:t>. Such information may be information on intellectual property that may be used to develop substitutes to the products, or exposure of important business information such as customer private information to incriminate the other business and hence lure away customers. In view of preventing such outcomes and promoting good practices, the parliament has established laws that protect the privacy of information and safeguarded the practice of businesses. This is aimed at establishing a level ground for competition and promoting fairness</w:t>
      </w:r>
      <w:r w:rsidR="004A0450" w:rsidRPr="007B4209">
        <w:t>. Legislations such as the Privacy Act of 1988 was passed by parliament to provide a legal basis, based on which privacy can not only be defined but effectively protected under the law</w:t>
      </w:r>
      <w:sdt>
        <w:sdtPr>
          <w:id w:val="695354492"/>
          <w:citation/>
        </w:sdtPr>
        <w:sdtEndPr/>
        <w:sdtContent>
          <w:r w:rsidR="002E27BD">
            <w:fldChar w:fldCharType="begin"/>
          </w:r>
          <w:r w:rsidR="002E27BD">
            <w:instrText xml:space="preserve"> CITATION Aus08 \l 1033 </w:instrText>
          </w:r>
          <w:r w:rsidR="002E27BD">
            <w:fldChar w:fldCharType="separate"/>
          </w:r>
          <w:r w:rsidR="002E27BD">
            <w:rPr>
              <w:noProof/>
            </w:rPr>
            <w:t xml:space="preserve"> </w:t>
          </w:r>
          <w:r w:rsidR="002E27BD" w:rsidRPr="002E27BD">
            <w:rPr>
              <w:noProof/>
            </w:rPr>
            <w:t>(Australian Government, 2008)</w:t>
          </w:r>
          <w:r w:rsidR="002E27BD">
            <w:fldChar w:fldCharType="end"/>
          </w:r>
        </w:sdtContent>
      </w:sdt>
      <w:r w:rsidR="004A0450" w:rsidRPr="007B4209">
        <w:t xml:space="preserve">. As such, both individuals and organizations are effectively protected from any malpractices </w:t>
      </w:r>
      <w:r w:rsidR="0094367A" w:rsidRPr="007B4209">
        <w:t>that</w:t>
      </w:r>
      <w:r w:rsidR="004A0450" w:rsidRPr="007B4209">
        <w:t xml:space="preserve"> may involve the use of their information if they protect it under the law through copyrights, patents, and intellectual property rights. In </w:t>
      </w:r>
      <w:r w:rsidR="0094367A" w:rsidRPr="007B4209">
        <w:t>this</w:t>
      </w:r>
      <w:r w:rsidR="004A0450" w:rsidRPr="007B4209">
        <w:t xml:space="preserve"> case, individuals who may infringe such privacy rights are culpable </w:t>
      </w:r>
      <w:r w:rsidR="0094367A" w:rsidRPr="007B4209">
        <w:t>of crimes and may be prosecuted under the law.</w:t>
      </w:r>
      <w:r w:rsidR="0094367A">
        <w:t xml:space="preserve"> </w:t>
      </w:r>
    </w:p>
    <w:p w:rsidR="0094367A" w:rsidRDefault="00D237F3" w:rsidP="00D36F2A">
      <w:pPr>
        <w:spacing w:line="276" w:lineRule="auto"/>
        <w:ind w:firstLine="720"/>
      </w:pPr>
      <w:r w:rsidRPr="007B4209">
        <w:t xml:space="preserve">Social interactions form an </w:t>
      </w:r>
      <w:r w:rsidR="007B4209" w:rsidRPr="007B4209">
        <w:t>important</w:t>
      </w:r>
      <w:r w:rsidRPr="007B4209">
        <w:t xml:space="preserve"> part of the society as they define the extent to which individuals maintain cohesion, which is the fabric on </w:t>
      </w:r>
      <w:r w:rsidR="007B4209" w:rsidRPr="007B4209">
        <w:t>which</w:t>
      </w:r>
      <w:r w:rsidRPr="007B4209">
        <w:t xml:space="preserve"> each society is </w:t>
      </w:r>
      <w:r w:rsidR="007B4209" w:rsidRPr="007B4209">
        <w:t>established</w:t>
      </w:r>
      <w:r w:rsidRPr="007B4209">
        <w:t xml:space="preserve">. The workplace provides the most </w:t>
      </w:r>
      <w:r w:rsidR="007B4209" w:rsidRPr="007B4209">
        <w:t>challenging</w:t>
      </w:r>
      <w:r w:rsidRPr="007B4209">
        <w:t xml:space="preserve"> environment</w:t>
      </w:r>
      <w:r w:rsidR="007B4209" w:rsidRPr="007B4209">
        <w:t>s</w:t>
      </w:r>
      <w:r w:rsidRPr="007B4209">
        <w:t xml:space="preserve"> involving social </w:t>
      </w:r>
      <w:r w:rsidR="007B4209" w:rsidRPr="007B4209">
        <w:t>interactions</w:t>
      </w:r>
      <w:r w:rsidRPr="007B4209">
        <w:t xml:space="preserve"> considering the </w:t>
      </w:r>
      <w:r w:rsidR="00514129" w:rsidRPr="007B4209">
        <w:t>difference</w:t>
      </w:r>
      <w:r w:rsidRPr="007B4209">
        <w:t xml:space="preserve"> in class and other platforms of diversity </w:t>
      </w:r>
      <w:r w:rsidR="007B4209" w:rsidRPr="007B4209">
        <w:t>based</w:t>
      </w:r>
      <w:r w:rsidRPr="007B4209">
        <w:t xml:space="preserve"> on which indiv</w:t>
      </w:r>
      <w:r w:rsidR="00514129" w:rsidRPr="007B4209">
        <w:t>id</w:t>
      </w:r>
      <w:r w:rsidRPr="007B4209">
        <w:t>ual</w:t>
      </w:r>
      <w:r w:rsidR="00514129" w:rsidRPr="007B4209">
        <w:t>s</w:t>
      </w:r>
      <w:r w:rsidRPr="007B4209">
        <w:t xml:space="preserve"> may fail to </w:t>
      </w:r>
      <w:r w:rsidR="00514129" w:rsidRPr="007B4209">
        <w:t>understand</w:t>
      </w:r>
      <w:r w:rsidRPr="007B4209">
        <w:t xml:space="preserve"> and agree with each </w:t>
      </w:r>
      <w:r w:rsidR="007B4209" w:rsidRPr="007B4209">
        <w:t>other</w:t>
      </w:r>
      <w:sdt>
        <w:sdtPr>
          <w:id w:val="2028604406"/>
          <w:citation/>
        </w:sdtPr>
        <w:sdtEndPr/>
        <w:sdtContent>
          <w:r w:rsidR="002E27BD">
            <w:fldChar w:fldCharType="begin"/>
          </w:r>
          <w:r w:rsidR="002E27BD">
            <w:instrText xml:space="preserve"> CITATION Ant11 \l 1033 </w:instrText>
          </w:r>
          <w:r w:rsidR="002E27BD">
            <w:fldChar w:fldCharType="separate"/>
          </w:r>
          <w:r w:rsidR="002E27BD">
            <w:rPr>
              <w:noProof/>
            </w:rPr>
            <w:t xml:space="preserve"> </w:t>
          </w:r>
          <w:r w:rsidR="002E27BD" w:rsidRPr="002E27BD">
            <w:rPr>
              <w:noProof/>
            </w:rPr>
            <w:t>(O'Donnell, et al., 2011)</w:t>
          </w:r>
          <w:r w:rsidR="002E27BD">
            <w:fldChar w:fldCharType="end"/>
          </w:r>
        </w:sdtContent>
      </w:sdt>
      <w:r w:rsidRPr="007B4209">
        <w:t xml:space="preserve">. To </w:t>
      </w:r>
      <w:r w:rsidR="007B4209" w:rsidRPr="007B4209">
        <w:t>regulate</w:t>
      </w:r>
      <w:r w:rsidRPr="007B4209">
        <w:t xml:space="preserve"> such interactions, the </w:t>
      </w:r>
      <w:r w:rsidR="00514129" w:rsidRPr="007B4209">
        <w:t>parliament</w:t>
      </w:r>
      <w:r w:rsidRPr="007B4209">
        <w:t xml:space="preserve"> has </w:t>
      </w:r>
      <w:r w:rsidR="00514129" w:rsidRPr="007B4209">
        <w:t>established</w:t>
      </w:r>
      <w:r w:rsidRPr="007B4209">
        <w:t xml:space="preserve"> and passed employment and </w:t>
      </w:r>
      <w:r w:rsidR="007B4209" w:rsidRPr="007B4209">
        <w:t>labor</w:t>
      </w:r>
      <w:r w:rsidRPr="007B4209">
        <w:t xml:space="preserve"> laws, which define the </w:t>
      </w:r>
      <w:r w:rsidR="00514129" w:rsidRPr="007B4209">
        <w:t>interaction</w:t>
      </w:r>
      <w:r w:rsidRPr="007B4209">
        <w:t xml:space="preserve"> between </w:t>
      </w:r>
      <w:r w:rsidR="00514129" w:rsidRPr="007B4209">
        <w:t>employees</w:t>
      </w:r>
      <w:r w:rsidRPr="007B4209">
        <w:t xml:space="preserve"> and their </w:t>
      </w:r>
      <w:r w:rsidR="00514129" w:rsidRPr="007B4209">
        <w:t>management</w:t>
      </w:r>
      <w:r w:rsidRPr="007B4209">
        <w:t xml:space="preserve">. Employers are provided with a structure. </w:t>
      </w:r>
      <w:r w:rsidR="00514129" w:rsidRPr="007B4209">
        <w:t>Based</w:t>
      </w:r>
      <w:r w:rsidRPr="007B4209">
        <w:t xml:space="preserve"> on </w:t>
      </w:r>
      <w:r w:rsidR="00514129" w:rsidRPr="007B4209">
        <w:t>which</w:t>
      </w:r>
      <w:r w:rsidRPr="007B4209">
        <w:t xml:space="preserve"> they are expected to exercise </w:t>
      </w:r>
      <w:r w:rsidR="00514129" w:rsidRPr="007B4209">
        <w:t>their</w:t>
      </w:r>
      <w:r w:rsidRPr="007B4209">
        <w:t xml:space="preserve"> power and authority, while upholding the rights of the employees</w:t>
      </w:r>
      <w:sdt>
        <w:sdtPr>
          <w:id w:val="1782837461"/>
          <w:citation/>
        </w:sdtPr>
        <w:sdtEndPr/>
        <w:sdtContent>
          <w:r w:rsidR="002E27BD">
            <w:fldChar w:fldCharType="begin"/>
          </w:r>
          <w:r w:rsidR="002E27BD">
            <w:instrText xml:space="preserve"> CITATION Ant11 \l 1033 </w:instrText>
          </w:r>
          <w:r w:rsidR="002E27BD">
            <w:fldChar w:fldCharType="separate"/>
          </w:r>
          <w:r w:rsidR="002E27BD">
            <w:rPr>
              <w:noProof/>
            </w:rPr>
            <w:t xml:space="preserve"> </w:t>
          </w:r>
          <w:r w:rsidR="002E27BD" w:rsidRPr="002E27BD">
            <w:rPr>
              <w:noProof/>
            </w:rPr>
            <w:t>(O'Donnell, et al., 2011)</w:t>
          </w:r>
          <w:r w:rsidR="002E27BD">
            <w:fldChar w:fldCharType="end"/>
          </w:r>
        </w:sdtContent>
      </w:sdt>
      <w:r w:rsidRPr="007B4209">
        <w:t xml:space="preserve">. It is expected for </w:t>
      </w:r>
      <w:r w:rsidR="00514129" w:rsidRPr="007B4209">
        <w:t>both</w:t>
      </w:r>
      <w:r w:rsidRPr="007B4209">
        <w:t xml:space="preserve"> </w:t>
      </w:r>
      <w:r w:rsidR="00514129" w:rsidRPr="007B4209">
        <w:t>employees</w:t>
      </w:r>
      <w:r w:rsidRPr="007B4209">
        <w:t xml:space="preserve"> and employers make </w:t>
      </w:r>
      <w:r w:rsidR="00514129" w:rsidRPr="007B4209">
        <w:t>commitments</w:t>
      </w:r>
      <w:r w:rsidRPr="007B4209">
        <w:t xml:space="preserve"> towards the </w:t>
      </w:r>
      <w:r w:rsidR="00514129" w:rsidRPr="007B4209">
        <w:t>industrial</w:t>
      </w:r>
      <w:r w:rsidRPr="007B4209">
        <w:t xml:space="preserve"> relations in view of </w:t>
      </w:r>
      <w:r w:rsidR="00514129" w:rsidRPr="007B4209">
        <w:t>promoting</w:t>
      </w:r>
      <w:r w:rsidRPr="007B4209">
        <w:t xml:space="preserve"> collaborative </w:t>
      </w:r>
      <w:r w:rsidR="00514129" w:rsidRPr="007B4209">
        <w:t>approaches</w:t>
      </w:r>
      <w:r w:rsidRPr="007B4209">
        <w:t xml:space="preserve"> </w:t>
      </w:r>
      <w:r w:rsidR="00514129" w:rsidRPr="007B4209">
        <w:t>towards</w:t>
      </w:r>
      <w:r w:rsidRPr="007B4209">
        <w:t xml:space="preserve"> meeting not only organizational but also individual </w:t>
      </w:r>
      <w:r w:rsidRPr="007B4209">
        <w:lastRenderedPageBreak/>
        <w:t xml:space="preserve">and societal goals. </w:t>
      </w:r>
      <w:r w:rsidR="00514129" w:rsidRPr="007B4209">
        <w:t>Such laws include anti-discrimination laws such as the Sex Discrimination Act, Equal Opportunity for Women in the Workplace Act of 1999, and the Racial Discrimination Act, which protect individuals from different forms of discrimination at the workplace and hence facilitate positive inclusive behavior among different individuals</w:t>
      </w:r>
      <w:sdt>
        <w:sdtPr>
          <w:id w:val="1710213802"/>
          <w:citation/>
        </w:sdtPr>
        <w:sdtEndPr/>
        <w:sdtContent>
          <w:r w:rsidR="002E27BD">
            <w:fldChar w:fldCharType="begin"/>
          </w:r>
          <w:r w:rsidR="002E27BD">
            <w:instrText xml:space="preserve"> CITATION Rog11 \l 1033 </w:instrText>
          </w:r>
          <w:r w:rsidR="002E27BD">
            <w:fldChar w:fldCharType="separate"/>
          </w:r>
          <w:r w:rsidR="002E27BD">
            <w:rPr>
              <w:noProof/>
            </w:rPr>
            <w:t xml:space="preserve"> </w:t>
          </w:r>
          <w:r w:rsidR="002E27BD" w:rsidRPr="002E27BD">
            <w:rPr>
              <w:noProof/>
            </w:rPr>
            <w:t>(Vickery &amp; Flood, 2011)</w:t>
          </w:r>
          <w:r w:rsidR="002E27BD">
            <w:fldChar w:fldCharType="end"/>
          </w:r>
        </w:sdtContent>
      </w:sdt>
      <w:r w:rsidR="00514129" w:rsidRPr="007B4209">
        <w:t xml:space="preserve">. Other laws such as the Fair Work Act of 2009 allow for proper negotiation of fair working conditions under which employees are subjected, an aspect that has promoted </w:t>
      </w:r>
      <w:r w:rsidR="00D36F2A" w:rsidRPr="007B4209">
        <w:t>organizational</w:t>
      </w:r>
      <w:r w:rsidR="00514129" w:rsidRPr="007B4209">
        <w:t xml:space="preserve"> proactive measures in establishing </w:t>
      </w:r>
      <w:r w:rsidR="00D36F2A" w:rsidRPr="007B4209">
        <w:t>favorable</w:t>
      </w:r>
      <w:r w:rsidR="00514129" w:rsidRPr="007B4209">
        <w:t xml:space="preserve"> conditions of working, work schedules, wage systems, among other </w:t>
      </w:r>
      <w:r w:rsidR="00D36F2A" w:rsidRPr="007B4209">
        <w:t>factors</w:t>
      </w:r>
      <w:r w:rsidR="00514129" w:rsidRPr="007B4209">
        <w:t xml:space="preserve"> that may </w:t>
      </w:r>
      <w:r w:rsidR="00D36F2A" w:rsidRPr="007B4209">
        <w:t>lead to legal ramifications.</w:t>
      </w:r>
      <w:r w:rsidR="00D36F2A">
        <w:t xml:space="preserve"> </w:t>
      </w:r>
    </w:p>
    <w:p w:rsidR="00D36F2A" w:rsidRPr="007B4209" w:rsidRDefault="00D36F2A" w:rsidP="00D36F2A">
      <w:pPr>
        <w:spacing w:line="276" w:lineRule="auto"/>
        <w:rPr>
          <w:b/>
        </w:rPr>
      </w:pPr>
      <w:r w:rsidRPr="007B4209">
        <w:rPr>
          <w:b/>
        </w:rPr>
        <w:t>Conclusion</w:t>
      </w:r>
    </w:p>
    <w:p w:rsidR="002E27BD" w:rsidRDefault="00D36F2A" w:rsidP="00D36F2A">
      <w:pPr>
        <w:spacing w:line="276" w:lineRule="auto"/>
        <w:ind w:firstLine="720"/>
      </w:pPr>
      <w:r w:rsidRPr="007B4209">
        <w:t xml:space="preserve">It is clear that the parliament has an integral part to play in the regulation of behavior within the business environment. As much as the parliament may have its influence </w:t>
      </w:r>
      <w:proofErr w:type="spellStart"/>
      <w:r w:rsidRPr="007B4209">
        <w:t>overt</w:t>
      </w:r>
      <w:proofErr w:type="spellEnd"/>
      <w:r w:rsidRPr="007B4209">
        <w:t xml:space="preserve"> the business sector through its funding of the government oversight divisions via its budgeting role, it is through its legislative role that the parliament’s impact on the business environment is clearly evident. It is through this function that parliament is able to come up with laws that govern </w:t>
      </w:r>
      <w:r w:rsidR="007B4209" w:rsidRPr="007B4209">
        <w:t xml:space="preserve">the </w:t>
      </w:r>
      <w:r w:rsidRPr="007B4209">
        <w:t>practice and behavior within the business sector, protecting the interests of all the involved parties, most important of which is the sustainability of the business environment.</w:t>
      </w:r>
      <w:r>
        <w:t xml:space="preserve"> </w:t>
      </w:r>
    </w:p>
    <w:p w:rsidR="002E27BD" w:rsidRDefault="002E27BD">
      <w:r>
        <w:br w:type="page"/>
      </w:r>
    </w:p>
    <w:p w:rsidR="00D36F2A" w:rsidRDefault="002E27BD" w:rsidP="002E27BD">
      <w:pPr>
        <w:spacing w:line="276" w:lineRule="auto"/>
        <w:jc w:val="center"/>
      </w:pPr>
      <w:r>
        <w:lastRenderedPageBreak/>
        <w:t>References</w:t>
      </w:r>
    </w:p>
    <w:p w:rsidR="002E27BD" w:rsidRDefault="002E27BD" w:rsidP="002E27BD">
      <w:pPr>
        <w:pStyle w:val="Bibliography"/>
        <w:spacing w:line="276" w:lineRule="auto"/>
        <w:rPr>
          <w:noProof/>
          <w:sz w:val="24"/>
          <w:szCs w:val="24"/>
        </w:rPr>
      </w:pPr>
      <w:r>
        <w:fldChar w:fldCharType="begin"/>
      </w:r>
      <w:r>
        <w:instrText xml:space="preserve"> BIBLIOGRAPHY  \l 1033 </w:instrText>
      </w:r>
      <w:r>
        <w:fldChar w:fldCharType="separate"/>
      </w:r>
      <w:r>
        <w:rPr>
          <w:noProof/>
        </w:rPr>
        <w:t xml:space="preserve">Australian Government, 2008. </w:t>
      </w:r>
      <w:r>
        <w:rPr>
          <w:i/>
          <w:iCs/>
          <w:noProof/>
        </w:rPr>
        <w:t xml:space="preserve">Privacy Law:Privacy Act. </w:t>
      </w:r>
      <w:r>
        <w:rPr>
          <w:noProof/>
        </w:rPr>
        <w:t xml:space="preserve">[Online] </w:t>
      </w:r>
      <w:r>
        <w:rPr>
          <w:noProof/>
        </w:rPr>
        <w:br/>
        <w:t xml:space="preserve">Available at: </w:t>
      </w:r>
      <w:r>
        <w:rPr>
          <w:noProof/>
          <w:u w:val="single"/>
        </w:rPr>
        <w:t>https://www.oaic.gov.au/privacy-law/privacy-act/</w:t>
      </w:r>
    </w:p>
    <w:p w:rsidR="002E27BD" w:rsidRDefault="002E27BD" w:rsidP="002E27BD">
      <w:pPr>
        <w:pStyle w:val="Bibliography"/>
        <w:spacing w:line="276" w:lineRule="auto"/>
        <w:rPr>
          <w:noProof/>
        </w:rPr>
      </w:pPr>
      <w:r>
        <w:rPr>
          <w:noProof/>
        </w:rPr>
        <w:t xml:space="preserve">Government of Queenland, 2016. </w:t>
      </w:r>
      <w:r>
        <w:rPr>
          <w:i/>
          <w:iCs/>
          <w:noProof/>
        </w:rPr>
        <w:t xml:space="preserve">Queensland Government. </w:t>
      </w:r>
      <w:r>
        <w:rPr>
          <w:noProof/>
        </w:rPr>
        <w:t xml:space="preserve">[Online] </w:t>
      </w:r>
      <w:r>
        <w:rPr>
          <w:noProof/>
        </w:rPr>
        <w:br/>
        <w:t xml:space="preserve">Available at: </w:t>
      </w:r>
      <w:r>
        <w:rPr>
          <w:noProof/>
          <w:u w:val="single"/>
        </w:rPr>
        <w:t>https://www.qld.gov.au/law/laws-regulated-industries-and-accountability/queensland-laws-and-regulations/queensland-laws/about-queensland-laws/environment-and-pollution-laws/</w:t>
      </w:r>
    </w:p>
    <w:p w:rsidR="002E27BD" w:rsidRDefault="002E27BD" w:rsidP="002E27BD">
      <w:pPr>
        <w:pStyle w:val="Bibliography"/>
        <w:spacing w:line="276" w:lineRule="auto"/>
        <w:rPr>
          <w:noProof/>
        </w:rPr>
      </w:pPr>
      <w:r>
        <w:rPr>
          <w:noProof/>
        </w:rPr>
        <w:t xml:space="preserve">Latimer, P., 2016. </w:t>
      </w:r>
      <w:r>
        <w:rPr>
          <w:i/>
          <w:iCs/>
          <w:noProof/>
        </w:rPr>
        <w:t xml:space="preserve">Australian Business Law 2016. </w:t>
      </w:r>
      <w:r>
        <w:rPr>
          <w:noProof/>
        </w:rPr>
        <w:t>Melbourne: Oxford University Press Australia &amp; New Zealand.</w:t>
      </w:r>
    </w:p>
    <w:p w:rsidR="002E27BD" w:rsidRDefault="002E27BD" w:rsidP="002E27BD">
      <w:pPr>
        <w:pStyle w:val="Bibliography"/>
        <w:spacing w:line="276" w:lineRule="auto"/>
        <w:rPr>
          <w:noProof/>
        </w:rPr>
      </w:pPr>
      <w:r>
        <w:rPr>
          <w:noProof/>
        </w:rPr>
        <w:t xml:space="preserve">O'Donnell, A. et al., 2011. </w:t>
      </w:r>
      <w:r>
        <w:rPr>
          <w:i/>
          <w:iCs/>
          <w:noProof/>
        </w:rPr>
        <w:t xml:space="preserve">Law, Corporate Governance and Partnerships at Work: A Study of Australian Regulatory Style and Business Practice. </w:t>
      </w:r>
      <w:r>
        <w:rPr>
          <w:noProof/>
        </w:rPr>
        <w:t>Farnham: Ashgate.</w:t>
      </w:r>
    </w:p>
    <w:p w:rsidR="002E27BD" w:rsidRDefault="002E27BD" w:rsidP="002E27BD">
      <w:pPr>
        <w:pStyle w:val="Bibliography"/>
        <w:spacing w:line="276" w:lineRule="auto"/>
      </w:pPr>
      <w:r>
        <w:rPr>
          <w:noProof/>
        </w:rPr>
        <w:t xml:space="preserve">Vickery, R. &amp; Flood, M., 2011. </w:t>
      </w:r>
      <w:r>
        <w:rPr>
          <w:i/>
          <w:iCs/>
          <w:noProof/>
        </w:rPr>
        <w:t xml:space="preserve">Australian Business Law: Compliance and Practice. </w:t>
      </w:r>
      <w:r>
        <w:rPr>
          <w:noProof/>
        </w:rPr>
        <w:t>Queensland: Pearson Australia.</w:t>
      </w:r>
      <w:r>
        <w:fldChar w:fldCharType="end"/>
      </w:r>
    </w:p>
    <w:p w:rsidR="00550108" w:rsidRDefault="00550108" w:rsidP="002E27BD">
      <w:pPr>
        <w:spacing w:line="276" w:lineRule="auto"/>
      </w:pPr>
    </w:p>
    <w:sectPr w:rsidR="005501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913" w:rsidRDefault="005E0913" w:rsidP="009C5DDF">
      <w:pPr>
        <w:spacing w:after="0" w:line="240" w:lineRule="auto"/>
      </w:pPr>
      <w:r>
        <w:separator/>
      </w:r>
    </w:p>
  </w:endnote>
  <w:endnote w:type="continuationSeparator" w:id="0">
    <w:p w:rsidR="005E0913" w:rsidRDefault="005E0913" w:rsidP="009C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913" w:rsidRDefault="005E0913" w:rsidP="009C5DDF">
      <w:pPr>
        <w:spacing w:after="0" w:line="240" w:lineRule="auto"/>
      </w:pPr>
      <w:r>
        <w:separator/>
      </w:r>
    </w:p>
  </w:footnote>
  <w:footnote w:type="continuationSeparator" w:id="0">
    <w:p w:rsidR="005E0913" w:rsidRDefault="005E0913" w:rsidP="009C5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876930246"/>
      <w:docPartObj>
        <w:docPartGallery w:val="Page Numbers (Top of Page)"/>
        <w:docPartUnique/>
      </w:docPartObj>
    </w:sdtPr>
    <w:sdtEndPr>
      <w:rPr>
        <w:noProof/>
      </w:rPr>
    </w:sdtEndPr>
    <w:sdtContent>
      <w:p w:rsidR="00514129" w:rsidRPr="009C5DDF" w:rsidRDefault="00514129" w:rsidP="009C5DDF">
        <w:pPr>
          <w:pStyle w:val="Header"/>
          <w:tabs>
            <w:tab w:val="clear" w:pos="4680"/>
          </w:tabs>
          <w:jc w:val="right"/>
          <w:rPr>
            <w:rFonts w:cs="Times New Roman"/>
          </w:rPr>
        </w:pPr>
        <w:r w:rsidRPr="009C5DDF">
          <w:rPr>
            <w:rFonts w:cs="Times New Roman"/>
          </w:rPr>
          <w:t>Running Head: BUSINESS LAW</w:t>
        </w:r>
        <w:r>
          <w:rPr>
            <w:rFonts w:cs="Times New Roman"/>
          </w:rPr>
          <w:tab/>
        </w:r>
        <w:r w:rsidRPr="009C5DDF">
          <w:rPr>
            <w:rFonts w:cs="Times New Roman"/>
          </w:rPr>
          <w:fldChar w:fldCharType="begin"/>
        </w:r>
        <w:r w:rsidRPr="009C5DDF">
          <w:rPr>
            <w:rFonts w:cs="Times New Roman"/>
          </w:rPr>
          <w:instrText xml:space="preserve"> PAGE   \* MERGEFORMAT </w:instrText>
        </w:r>
        <w:r w:rsidRPr="009C5DDF">
          <w:rPr>
            <w:rFonts w:cs="Times New Roman"/>
          </w:rPr>
          <w:fldChar w:fldCharType="separate"/>
        </w:r>
        <w:r w:rsidR="00F361EC">
          <w:rPr>
            <w:rFonts w:cs="Times New Roman"/>
            <w:noProof/>
          </w:rPr>
          <w:t>1</w:t>
        </w:r>
        <w:r w:rsidRPr="009C5DDF">
          <w:rPr>
            <w:rFonts w:cs="Times New Roman"/>
            <w:noProof/>
          </w:rPr>
          <w:fldChar w:fldCharType="end"/>
        </w:r>
      </w:p>
    </w:sdtContent>
  </w:sdt>
  <w:p w:rsidR="00514129" w:rsidRPr="009C5DDF" w:rsidRDefault="00514129">
    <w:pPr>
      <w:pStyle w:val="Heade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955863883"/>
      <w:docPartObj>
        <w:docPartGallery w:val="Page Numbers (Top of Page)"/>
        <w:docPartUnique/>
      </w:docPartObj>
    </w:sdtPr>
    <w:sdtEndPr>
      <w:rPr>
        <w:noProof/>
      </w:rPr>
    </w:sdtEndPr>
    <w:sdtContent>
      <w:p w:rsidR="00514129" w:rsidRPr="009C5DDF" w:rsidRDefault="00514129" w:rsidP="009C5DDF">
        <w:pPr>
          <w:pStyle w:val="Header"/>
          <w:tabs>
            <w:tab w:val="clear" w:pos="4680"/>
          </w:tabs>
          <w:jc w:val="right"/>
          <w:rPr>
            <w:rFonts w:cs="Times New Roman"/>
          </w:rPr>
        </w:pPr>
        <w:r w:rsidRPr="009C5DDF">
          <w:rPr>
            <w:rFonts w:cs="Times New Roman"/>
          </w:rPr>
          <w:t>BUSINESS LAW</w:t>
        </w:r>
        <w:r>
          <w:rPr>
            <w:rFonts w:cs="Times New Roman"/>
          </w:rPr>
          <w:tab/>
        </w:r>
        <w:r w:rsidRPr="009C5DDF">
          <w:rPr>
            <w:rFonts w:cs="Times New Roman"/>
          </w:rPr>
          <w:fldChar w:fldCharType="begin"/>
        </w:r>
        <w:r w:rsidRPr="009C5DDF">
          <w:rPr>
            <w:rFonts w:cs="Times New Roman"/>
          </w:rPr>
          <w:instrText xml:space="preserve"> PAGE   \* MERGEFORMAT </w:instrText>
        </w:r>
        <w:r w:rsidRPr="009C5DDF">
          <w:rPr>
            <w:rFonts w:cs="Times New Roman"/>
          </w:rPr>
          <w:fldChar w:fldCharType="separate"/>
        </w:r>
        <w:r w:rsidR="00F361EC">
          <w:rPr>
            <w:rFonts w:cs="Times New Roman"/>
            <w:noProof/>
          </w:rPr>
          <w:t>6</w:t>
        </w:r>
        <w:r w:rsidRPr="009C5DDF">
          <w:rPr>
            <w:rFonts w:cs="Times New Roman"/>
            <w:noProof/>
          </w:rPr>
          <w:fldChar w:fldCharType="end"/>
        </w:r>
      </w:p>
    </w:sdtContent>
  </w:sdt>
  <w:p w:rsidR="00514129" w:rsidRPr="009C5DDF" w:rsidRDefault="00514129">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64153"/>
    <w:multiLevelType w:val="hybridMultilevel"/>
    <w:tmpl w:val="3F7E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DF"/>
    <w:rsid w:val="001D07F6"/>
    <w:rsid w:val="002E27BD"/>
    <w:rsid w:val="004A0450"/>
    <w:rsid w:val="004C3952"/>
    <w:rsid w:val="00514129"/>
    <w:rsid w:val="00550108"/>
    <w:rsid w:val="005E0913"/>
    <w:rsid w:val="006237A8"/>
    <w:rsid w:val="006F2360"/>
    <w:rsid w:val="007B4209"/>
    <w:rsid w:val="007E142A"/>
    <w:rsid w:val="00843088"/>
    <w:rsid w:val="00935217"/>
    <w:rsid w:val="0094367A"/>
    <w:rsid w:val="009C5DDF"/>
    <w:rsid w:val="00A15AFB"/>
    <w:rsid w:val="00AB2DE4"/>
    <w:rsid w:val="00B55132"/>
    <w:rsid w:val="00C137A0"/>
    <w:rsid w:val="00C875A9"/>
    <w:rsid w:val="00D237F3"/>
    <w:rsid w:val="00D36F2A"/>
    <w:rsid w:val="00DB57B3"/>
    <w:rsid w:val="00E04B8D"/>
    <w:rsid w:val="00E54147"/>
    <w:rsid w:val="00EF2C10"/>
    <w:rsid w:val="00F361EC"/>
    <w:rsid w:val="00FC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9216"/>
  <w15:chartTrackingRefBased/>
  <w15:docId w15:val="{C86E3718-95E2-469C-90F6-223489F1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DDF"/>
  </w:style>
  <w:style w:type="paragraph" w:styleId="Footer">
    <w:name w:val="footer"/>
    <w:basedOn w:val="Normal"/>
    <w:link w:val="FooterChar"/>
    <w:uiPriority w:val="99"/>
    <w:unhideWhenUsed/>
    <w:rsid w:val="009C5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DDF"/>
  </w:style>
  <w:style w:type="paragraph" w:styleId="ListParagraph">
    <w:name w:val="List Paragraph"/>
    <w:basedOn w:val="Normal"/>
    <w:uiPriority w:val="34"/>
    <w:qFormat/>
    <w:rsid w:val="00C137A0"/>
    <w:pPr>
      <w:ind w:left="720"/>
      <w:contextualSpacing/>
    </w:pPr>
  </w:style>
  <w:style w:type="paragraph" w:styleId="Bibliography">
    <w:name w:val="Bibliography"/>
    <w:basedOn w:val="Normal"/>
    <w:next w:val="Normal"/>
    <w:uiPriority w:val="37"/>
    <w:unhideWhenUsed/>
    <w:rsid w:val="002E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4956">
      <w:bodyDiv w:val="1"/>
      <w:marLeft w:val="0"/>
      <w:marRight w:val="0"/>
      <w:marTop w:val="0"/>
      <w:marBottom w:val="0"/>
      <w:divBdr>
        <w:top w:val="none" w:sz="0" w:space="0" w:color="auto"/>
        <w:left w:val="none" w:sz="0" w:space="0" w:color="auto"/>
        <w:bottom w:val="none" w:sz="0" w:space="0" w:color="auto"/>
        <w:right w:val="none" w:sz="0" w:space="0" w:color="auto"/>
      </w:divBdr>
    </w:div>
    <w:div w:id="213586425">
      <w:bodyDiv w:val="1"/>
      <w:marLeft w:val="0"/>
      <w:marRight w:val="0"/>
      <w:marTop w:val="0"/>
      <w:marBottom w:val="0"/>
      <w:divBdr>
        <w:top w:val="none" w:sz="0" w:space="0" w:color="auto"/>
        <w:left w:val="none" w:sz="0" w:space="0" w:color="auto"/>
        <w:bottom w:val="none" w:sz="0" w:space="0" w:color="auto"/>
        <w:right w:val="none" w:sz="0" w:space="0" w:color="auto"/>
      </w:divBdr>
    </w:div>
    <w:div w:id="463085184">
      <w:bodyDiv w:val="1"/>
      <w:marLeft w:val="0"/>
      <w:marRight w:val="0"/>
      <w:marTop w:val="0"/>
      <w:marBottom w:val="0"/>
      <w:divBdr>
        <w:top w:val="none" w:sz="0" w:space="0" w:color="auto"/>
        <w:left w:val="none" w:sz="0" w:space="0" w:color="auto"/>
        <w:bottom w:val="none" w:sz="0" w:space="0" w:color="auto"/>
        <w:right w:val="none" w:sz="0" w:space="0" w:color="auto"/>
      </w:divBdr>
    </w:div>
    <w:div w:id="683435929">
      <w:bodyDiv w:val="1"/>
      <w:marLeft w:val="0"/>
      <w:marRight w:val="0"/>
      <w:marTop w:val="0"/>
      <w:marBottom w:val="0"/>
      <w:divBdr>
        <w:top w:val="none" w:sz="0" w:space="0" w:color="auto"/>
        <w:left w:val="none" w:sz="0" w:space="0" w:color="auto"/>
        <w:bottom w:val="none" w:sz="0" w:space="0" w:color="auto"/>
        <w:right w:val="none" w:sz="0" w:space="0" w:color="auto"/>
      </w:divBdr>
    </w:div>
    <w:div w:id="864173664">
      <w:bodyDiv w:val="1"/>
      <w:marLeft w:val="0"/>
      <w:marRight w:val="0"/>
      <w:marTop w:val="0"/>
      <w:marBottom w:val="0"/>
      <w:divBdr>
        <w:top w:val="none" w:sz="0" w:space="0" w:color="auto"/>
        <w:left w:val="none" w:sz="0" w:space="0" w:color="auto"/>
        <w:bottom w:val="none" w:sz="0" w:space="0" w:color="auto"/>
        <w:right w:val="none" w:sz="0" w:space="0" w:color="auto"/>
      </w:divBdr>
    </w:div>
    <w:div w:id="1136412283">
      <w:bodyDiv w:val="1"/>
      <w:marLeft w:val="0"/>
      <w:marRight w:val="0"/>
      <w:marTop w:val="0"/>
      <w:marBottom w:val="0"/>
      <w:divBdr>
        <w:top w:val="none" w:sz="0" w:space="0" w:color="auto"/>
        <w:left w:val="none" w:sz="0" w:space="0" w:color="auto"/>
        <w:bottom w:val="none" w:sz="0" w:space="0" w:color="auto"/>
        <w:right w:val="none" w:sz="0" w:space="0" w:color="auto"/>
      </w:divBdr>
    </w:div>
    <w:div w:id="1142773451">
      <w:bodyDiv w:val="1"/>
      <w:marLeft w:val="0"/>
      <w:marRight w:val="0"/>
      <w:marTop w:val="0"/>
      <w:marBottom w:val="0"/>
      <w:divBdr>
        <w:top w:val="none" w:sz="0" w:space="0" w:color="auto"/>
        <w:left w:val="none" w:sz="0" w:space="0" w:color="auto"/>
        <w:bottom w:val="none" w:sz="0" w:space="0" w:color="auto"/>
        <w:right w:val="none" w:sz="0" w:space="0" w:color="auto"/>
      </w:divBdr>
    </w:div>
    <w:div w:id="1143738603">
      <w:bodyDiv w:val="1"/>
      <w:marLeft w:val="0"/>
      <w:marRight w:val="0"/>
      <w:marTop w:val="0"/>
      <w:marBottom w:val="0"/>
      <w:divBdr>
        <w:top w:val="none" w:sz="0" w:space="0" w:color="auto"/>
        <w:left w:val="none" w:sz="0" w:space="0" w:color="auto"/>
        <w:bottom w:val="none" w:sz="0" w:space="0" w:color="auto"/>
        <w:right w:val="none" w:sz="0" w:space="0" w:color="auto"/>
      </w:divBdr>
    </w:div>
    <w:div w:id="1222711830">
      <w:bodyDiv w:val="1"/>
      <w:marLeft w:val="0"/>
      <w:marRight w:val="0"/>
      <w:marTop w:val="0"/>
      <w:marBottom w:val="0"/>
      <w:divBdr>
        <w:top w:val="none" w:sz="0" w:space="0" w:color="auto"/>
        <w:left w:val="none" w:sz="0" w:space="0" w:color="auto"/>
        <w:bottom w:val="none" w:sz="0" w:space="0" w:color="auto"/>
        <w:right w:val="none" w:sz="0" w:space="0" w:color="auto"/>
      </w:divBdr>
    </w:div>
    <w:div w:id="1236862487">
      <w:bodyDiv w:val="1"/>
      <w:marLeft w:val="0"/>
      <w:marRight w:val="0"/>
      <w:marTop w:val="0"/>
      <w:marBottom w:val="0"/>
      <w:divBdr>
        <w:top w:val="none" w:sz="0" w:space="0" w:color="auto"/>
        <w:left w:val="none" w:sz="0" w:space="0" w:color="auto"/>
        <w:bottom w:val="none" w:sz="0" w:space="0" w:color="auto"/>
        <w:right w:val="none" w:sz="0" w:space="0" w:color="auto"/>
      </w:divBdr>
    </w:div>
    <w:div w:id="1406414754">
      <w:bodyDiv w:val="1"/>
      <w:marLeft w:val="0"/>
      <w:marRight w:val="0"/>
      <w:marTop w:val="0"/>
      <w:marBottom w:val="0"/>
      <w:divBdr>
        <w:top w:val="none" w:sz="0" w:space="0" w:color="auto"/>
        <w:left w:val="none" w:sz="0" w:space="0" w:color="auto"/>
        <w:bottom w:val="none" w:sz="0" w:space="0" w:color="auto"/>
        <w:right w:val="none" w:sz="0" w:space="0" w:color="auto"/>
      </w:divBdr>
    </w:div>
    <w:div w:id="1818569565">
      <w:bodyDiv w:val="1"/>
      <w:marLeft w:val="0"/>
      <w:marRight w:val="0"/>
      <w:marTop w:val="0"/>
      <w:marBottom w:val="0"/>
      <w:divBdr>
        <w:top w:val="none" w:sz="0" w:space="0" w:color="auto"/>
        <w:left w:val="none" w:sz="0" w:space="0" w:color="auto"/>
        <w:bottom w:val="none" w:sz="0" w:space="0" w:color="auto"/>
        <w:right w:val="none" w:sz="0" w:space="0" w:color="auto"/>
      </w:divBdr>
    </w:div>
    <w:div w:id="1984694749">
      <w:bodyDiv w:val="1"/>
      <w:marLeft w:val="0"/>
      <w:marRight w:val="0"/>
      <w:marTop w:val="0"/>
      <w:marBottom w:val="0"/>
      <w:divBdr>
        <w:top w:val="none" w:sz="0" w:space="0" w:color="auto"/>
        <w:left w:val="none" w:sz="0" w:space="0" w:color="auto"/>
        <w:bottom w:val="none" w:sz="0" w:space="0" w:color="auto"/>
        <w:right w:val="none" w:sz="0" w:space="0" w:color="auto"/>
      </w:divBdr>
    </w:div>
    <w:div w:id="20939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Pau16</b:Tag>
    <b:SourceType>Book</b:SourceType>
    <b:Guid>{BB329F6C-EE9F-4421-8F03-3A9D8E485819}</b:Guid>
    <b:Author>
      <b:Author>
        <b:NameList>
          <b:Person>
            <b:Last>Latimer</b:Last>
            <b:First>Paul</b:First>
          </b:Person>
        </b:NameList>
      </b:Author>
    </b:Author>
    <b:Title>Australian Business Law 2016</b:Title>
    <b:Year>2016</b:Year>
    <b:City>Melbourne</b:City>
    <b:Publisher>Oxford University Press Australia &amp; New Zealand</b:Publisher>
    <b:RefOrder>2</b:RefOrder>
  </b:Source>
  <b:Source>
    <b:Tag>Rog11</b:Tag>
    <b:SourceType>Book</b:SourceType>
    <b:Guid>{642D6015-3D63-464D-8EE6-C777C3B8EE2E}</b:Guid>
    <b:Author>
      <b:Author>
        <b:NameList>
          <b:Person>
            <b:Last>Vickery</b:Last>
            <b:First>Roger</b:First>
          </b:Person>
          <b:Person>
            <b:Last>Flood</b:Last>
            <b:First>MaryAnne</b:First>
          </b:Person>
        </b:NameList>
      </b:Author>
    </b:Author>
    <b:Title>Australian Business Law: Compliance and Practice</b:Title>
    <b:Year>2011</b:Year>
    <b:City>Queensland</b:City>
    <b:Publisher>Pearson Australia</b:Publisher>
    <b:RefOrder>5</b:RefOrder>
  </b:Source>
  <b:Source>
    <b:Tag>Que16</b:Tag>
    <b:SourceType>InternetSite</b:SourceType>
    <b:Guid>{C4E4A693-7070-4449-B8DB-B1495F595D73}</b:Guid>
    <b:Author>
      <b:Author>
        <b:Corporate>Government of Queenland</b:Corporate>
      </b:Author>
    </b:Author>
    <b:Title>Queensland Government</b:Title>
    <b:InternetSiteTitle>Environmental and Pollution Laws</b:InternetSiteTitle>
    <b:Year>2016</b:Year>
    <b:Month>March</b:Month>
    <b:Day>11</b:Day>
    <b:URL>https://www.qld.gov.au/law/laws-regulated-industries-and-accountability/queensland-laws-and-regulations/queensland-laws/about-queensland-laws/environment-and-pollution-laws/</b:URL>
    <b:RefOrder>3</b:RefOrder>
  </b:Source>
  <b:Source>
    <b:Tag>Aus08</b:Tag>
    <b:SourceType>InternetSite</b:SourceType>
    <b:Guid>{19EEC1FB-B1FF-4324-ABEE-776244888340}</b:Guid>
    <b:Title>Privacy Law:Privacy Act</b:Title>
    <b:Year>2008</b:Year>
    <b:Author>
      <b:Author>
        <b:Corporate>Australian Government</b:Corporate>
      </b:Author>
    </b:Author>
    <b:InternetSiteTitle>Office of the Australian Information Commissioner</b:InternetSiteTitle>
    <b:URL>https://www.oaic.gov.au/privacy-law/privacy-act/</b:URL>
    <b:RefOrder>4</b:RefOrder>
  </b:Source>
  <b:Source>
    <b:Tag>Ant11</b:Tag>
    <b:SourceType>Book</b:SourceType>
    <b:Guid>{1021AC4A-F0D8-4496-8B7A-A78FD3BA2FD6}</b:Guid>
    <b:Author>
      <b:Author>
        <b:NameList>
          <b:Person>
            <b:Last>O'Donnell</b:Last>
            <b:First>Anthony</b:First>
          </b:Person>
          <b:Person>
            <b:Last>Jones</b:Last>
            <b:First>Meredith</b:First>
          </b:Person>
          <b:Person>
            <b:Last>Marshall</b:Last>
            <b:First>Shelley</b:First>
          </b:Person>
          <b:Person>
            <b:Last>Ramsay</b:Last>
            <b:First>Ian</b:First>
          </b:Person>
          <b:Person>
            <b:Last>Mitchell</b:Last>
            <b:First>Richard</b:First>
          </b:Person>
        </b:NameList>
      </b:Author>
    </b:Author>
    <b:Title>Law, Corporate Governance and Partnerships at Work: A Study of Australian Regulatory Style and Business Practice</b:Title>
    <b:Year>2011</b:Year>
    <b:City>Farnham</b:City>
    <b:Publisher>Ashgate</b:Publisher>
    <b:RefOrder>1</b:RefOrder>
  </b:Source>
</b:Sources>
</file>

<file path=customXml/itemProps1.xml><?xml version="1.0" encoding="utf-8"?>
<ds:datastoreItem xmlns:ds="http://schemas.openxmlformats.org/officeDocument/2006/customXml" ds:itemID="{09252A0C-3012-4E68-9979-CFE66D42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9</cp:revision>
  <dcterms:created xsi:type="dcterms:W3CDTF">2016-04-21T06:44:00Z</dcterms:created>
  <dcterms:modified xsi:type="dcterms:W3CDTF">2016-04-22T06:34:00Z</dcterms:modified>
</cp:coreProperties>
</file>