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93E" w:rsidRDefault="0001493E" w:rsidP="0001493E">
      <w:pPr>
        <w:spacing w:line="480" w:lineRule="auto"/>
        <w:jc w:val="center"/>
        <w:rPr>
          <w:rFonts w:ascii="Times New Roman" w:hAnsi="Times New Roman" w:cs="Times New Roman"/>
          <w:sz w:val="24"/>
        </w:rPr>
      </w:pPr>
    </w:p>
    <w:p w:rsidR="0001493E" w:rsidRDefault="0001493E" w:rsidP="0001493E">
      <w:pPr>
        <w:spacing w:line="480" w:lineRule="auto"/>
        <w:jc w:val="center"/>
        <w:rPr>
          <w:rFonts w:ascii="Times New Roman" w:hAnsi="Times New Roman" w:cs="Times New Roman"/>
          <w:sz w:val="24"/>
        </w:rPr>
      </w:pPr>
    </w:p>
    <w:p w:rsidR="0001493E" w:rsidRDefault="0001493E" w:rsidP="0001493E">
      <w:pPr>
        <w:spacing w:line="480" w:lineRule="auto"/>
        <w:jc w:val="center"/>
        <w:rPr>
          <w:rFonts w:ascii="Times New Roman" w:hAnsi="Times New Roman" w:cs="Times New Roman"/>
          <w:sz w:val="24"/>
        </w:rPr>
      </w:pPr>
    </w:p>
    <w:p w:rsidR="0001493E" w:rsidRDefault="0001493E" w:rsidP="0001493E">
      <w:pPr>
        <w:spacing w:line="480" w:lineRule="auto"/>
        <w:jc w:val="center"/>
        <w:rPr>
          <w:rFonts w:ascii="Times New Roman" w:hAnsi="Times New Roman" w:cs="Times New Roman"/>
          <w:sz w:val="24"/>
        </w:rPr>
      </w:pPr>
    </w:p>
    <w:p w:rsidR="0001493E" w:rsidRDefault="0001493E" w:rsidP="0001493E">
      <w:pPr>
        <w:spacing w:line="480" w:lineRule="auto"/>
        <w:jc w:val="center"/>
        <w:rPr>
          <w:rFonts w:ascii="Times New Roman" w:hAnsi="Times New Roman" w:cs="Times New Roman"/>
          <w:sz w:val="24"/>
        </w:rPr>
      </w:pPr>
    </w:p>
    <w:p w:rsidR="0001493E" w:rsidRDefault="0001493E" w:rsidP="0001493E">
      <w:pPr>
        <w:spacing w:line="480" w:lineRule="auto"/>
        <w:jc w:val="center"/>
        <w:rPr>
          <w:rFonts w:ascii="Times New Roman" w:hAnsi="Times New Roman" w:cs="Times New Roman"/>
          <w:sz w:val="24"/>
        </w:rPr>
      </w:pPr>
    </w:p>
    <w:p w:rsidR="0001493E" w:rsidRDefault="0001493E" w:rsidP="0001493E">
      <w:pPr>
        <w:spacing w:line="480" w:lineRule="auto"/>
        <w:jc w:val="center"/>
        <w:rPr>
          <w:rFonts w:ascii="Times New Roman" w:hAnsi="Times New Roman" w:cs="Times New Roman"/>
          <w:sz w:val="24"/>
        </w:rPr>
      </w:pPr>
    </w:p>
    <w:p w:rsidR="0001493E" w:rsidRDefault="0001493E" w:rsidP="0001493E">
      <w:pPr>
        <w:spacing w:line="480" w:lineRule="auto"/>
        <w:jc w:val="center"/>
        <w:rPr>
          <w:rFonts w:ascii="Times New Roman" w:hAnsi="Times New Roman" w:cs="Times New Roman"/>
          <w:sz w:val="24"/>
        </w:rPr>
      </w:pPr>
      <w:r w:rsidRPr="0001493E">
        <w:rPr>
          <w:rFonts w:ascii="Times New Roman" w:hAnsi="Times New Roman" w:cs="Times New Roman"/>
          <w:sz w:val="24"/>
        </w:rPr>
        <w:t xml:space="preserve">Implications of My Free Will at Work </w:t>
      </w:r>
    </w:p>
    <w:p w:rsidR="0001493E" w:rsidRDefault="0001493E" w:rsidP="0001493E">
      <w:pPr>
        <w:spacing w:line="480" w:lineRule="auto"/>
        <w:jc w:val="center"/>
        <w:rPr>
          <w:rFonts w:ascii="Times New Roman" w:hAnsi="Times New Roman" w:cs="Times New Roman"/>
          <w:sz w:val="24"/>
        </w:rPr>
      </w:pPr>
      <w:r>
        <w:rPr>
          <w:rFonts w:ascii="Times New Roman" w:hAnsi="Times New Roman" w:cs="Times New Roman"/>
          <w:sz w:val="24"/>
        </w:rPr>
        <w:t>Name</w:t>
      </w:r>
    </w:p>
    <w:p w:rsidR="0001493E" w:rsidRDefault="0001493E" w:rsidP="0001493E">
      <w:pPr>
        <w:spacing w:line="480" w:lineRule="auto"/>
        <w:jc w:val="center"/>
        <w:rPr>
          <w:rFonts w:ascii="Times New Roman" w:hAnsi="Times New Roman" w:cs="Times New Roman"/>
          <w:sz w:val="24"/>
        </w:rPr>
      </w:pPr>
      <w:r>
        <w:rPr>
          <w:rFonts w:ascii="Times New Roman" w:hAnsi="Times New Roman" w:cs="Times New Roman"/>
          <w:sz w:val="24"/>
        </w:rPr>
        <w:t>Institution</w:t>
      </w:r>
    </w:p>
    <w:p w:rsidR="0001493E" w:rsidRDefault="0001493E" w:rsidP="0001493E">
      <w:pPr>
        <w:spacing w:line="480" w:lineRule="auto"/>
        <w:jc w:val="center"/>
        <w:rPr>
          <w:rFonts w:ascii="Times New Roman" w:hAnsi="Times New Roman" w:cs="Times New Roman"/>
          <w:sz w:val="24"/>
        </w:rPr>
      </w:pPr>
      <w:r>
        <w:rPr>
          <w:rFonts w:ascii="Times New Roman" w:hAnsi="Times New Roman" w:cs="Times New Roman"/>
          <w:sz w:val="24"/>
        </w:rPr>
        <w:t>Course</w:t>
      </w:r>
    </w:p>
    <w:p w:rsidR="0001493E" w:rsidRDefault="0001493E" w:rsidP="0001493E">
      <w:pPr>
        <w:spacing w:line="480" w:lineRule="auto"/>
        <w:jc w:val="center"/>
        <w:rPr>
          <w:rFonts w:ascii="Times New Roman" w:hAnsi="Times New Roman" w:cs="Times New Roman"/>
          <w:sz w:val="24"/>
        </w:rPr>
      </w:pPr>
      <w:r>
        <w:rPr>
          <w:rFonts w:ascii="Times New Roman" w:hAnsi="Times New Roman" w:cs="Times New Roman"/>
          <w:sz w:val="24"/>
        </w:rPr>
        <w:t>Instructor</w:t>
      </w:r>
    </w:p>
    <w:p w:rsidR="0001493E" w:rsidRDefault="0001493E" w:rsidP="0001493E">
      <w:pPr>
        <w:spacing w:line="480" w:lineRule="auto"/>
        <w:jc w:val="center"/>
        <w:rPr>
          <w:rFonts w:ascii="Times New Roman" w:hAnsi="Times New Roman" w:cs="Times New Roman"/>
          <w:sz w:val="24"/>
        </w:rPr>
      </w:pPr>
      <w:r>
        <w:rPr>
          <w:rFonts w:ascii="Times New Roman" w:hAnsi="Times New Roman" w:cs="Times New Roman"/>
          <w:sz w:val="24"/>
        </w:rPr>
        <w:t>Date</w:t>
      </w:r>
    </w:p>
    <w:p w:rsidR="0001493E" w:rsidRDefault="0001493E" w:rsidP="0001493E">
      <w:pPr>
        <w:spacing w:line="480" w:lineRule="auto"/>
        <w:jc w:val="center"/>
        <w:rPr>
          <w:rFonts w:ascii="Times New Roman" w:hAnsi="Times New Roman" w:cs="Times New Roman"/>
          <w:sz w:val="24"/>
        </w:rPr>
        <w:sectPr w:rsidR="0001493E">
          <w:headerReference w:type="default" r:id="rId7"/>
          <w:pgSz w:w="12240" w:h="15840"/>
          <w:pgMar w:top="1440" w:right="1440" w:bottom="1440" w:left="1440" w:header="720" w:footer="720" w:gutter="0"/>
          <w:cols w:space="720"/>
          <w:docGrid w:linePitch="360"/>
        </w:sectPr>
      </w:pPr>
    </w:p>
    <w:p w:rsidR="00337441" w:rsidRPr="00517046" w:rsidRDefault="00337441" w:rsidP="0001493E">
      <w:pPr>
        <w:spacing w:line="480" w:lineRule="auto"/>
        <w:jc w:val="center"/>
        <w:rPr>
          <w:rFonts w:ascii="Times New Roman" w:hAnsi="Times New Roman" w:cs="Times New Roman"/>
          <w:b/>
          <w:sz w:val="24"/>
        </w:rPr>
      </w:pPr>
      <w:r w:rsidRPr="00517046">
        <w:rPr>
          <w:rFonts w:ascii="Times New Roman" w:hAnsi="Times New Roman" w:cs="Times New Roman"/>
          <w:b/>
          <w:sz w:val="24"/>
        </w:rPr>
        <w:lastRenderedPageBreak/>
        <w:t>Introduction</w:t>
      </w:r>
    </w:p>
    <w:p w:rsidR="00550108" w:rsidRPr="00975F44" w:rsidRDefault="00337441" w:rsidP="0001493E">
      <w:pPr>
        <w:spacing w:line="480" w:lineRule="auto"/>
        <w:ind w:firstLine="720"/>
        <w:rPr>
          <w:rFonts w:ascii="Times New Roman" w:hAnsi="Times New Roman" w:cs="Times New Roman"/>
          <w:sz w:val="24"/>
        </w:rPr>
      </w:pPr>
      <w:r w:rsidRPr="00517046">
        <w:rPr>
          <w:rFonts w:ascii="Times New Roman" w:hAnsi="Times New Roman" w:cs="Times New Roman"/>
          <w:sz w:val="24"/>
        </w:rPr>
        <w:t xml:space="preserve">The definition of free will has been standardized by different sociologists as the ability of an agent to act by its volition on the world, free from any physical causes or the initial state of things. As such, </w:t>
      </w:r>
      <w:r w:rsidR="00517046" w:rsidRPr="00517046">
        <w:rPr>
          <w:rFonts w:ascii="Times New Roman" w:hAnsi="Times New Roman" w:cs="Times New Roman"/>
          <w:sz w:val="24"/>
        </w:rPr>
        <w:t xml:space="preserve">the </w:t>
      </w:r>
      <w:r w:rsidRPr="00517046">
        <w:rPr>
          <w:rFonts w:ascii="Times New Roman" w:hAnsi="Times New Roman" w:cs="Times New Roman"/>
          <w:sz w:val="24"/>
        </w:rPr>
        <w:t xml:space="preserve">free will’s folk notion is laden with the aspect of the soul, which is unfettered, non-physical, internal influencer of decisions, that could be </w:t>
      </w:r>
      <w:r w:rsidR="00517046">
        <w:rPr>
          <w:rFonts w:ascii="Times New Roman" w:hAnsi="Times New Roman" w:cs="Times New Roman"/>
          <w:sz w:val="24"/>
        </w:rPr>
        <w:t>termed</w:t>
      </w:r>
      <w:r w:rsidRPr="00517046">
        <w:rPr>
          <w:rFonts w:ascii="Times New Roman" w:hAnsi="Times New Roman" w:cs="Times New Roman"/>
          <w:sz w:val="24"/>
        </w:rPr>
        <w:t xml:space="preserve"> as the uncaused </w:t>
      </w:r>
      <w:r w:rsidR="00517046">
        <w:rPr>
          <w:rFonts w:ascii="Times New Roman" w:hAnsi="Times New Roman" w:cs="Times New Roman"/>
          <w:sz w:val="24"/>
        </w:rPr>
        <w:t>causer</w:t>
      </w:r>
      <w:r w:rsidRPr="00517046">
        <w:rPr>
          <w:rFonts w:ascii="Times New Roman" w:hAnsi="Times New Roman" w:cs="Times New Roman"/>
          <w:sz w:val="24"/>
        </w:rPr>
        <w:t>. Nevertheless, the question of whether the soul is still in fashion or has been taken over by the mind is highly debatable considering the undeniable impact of social norms on the choices that are made by persons. This paper is going to review a work situation in which I was forced to make a decision based on social norms as opposed to my free will in order to gain acceptance in the larger group at the workplace.</w:t>
      </w:r>
      <w:r w:rsidRPr="00975F44">
        <w:rPr>
          <w:rFonts w:ascii="Times New Roman" w:hAnsi="Times New Roman" w:cs="Times New Roman"/>
          <w:sz w:val="24"/>
        </w:rPr>
        <w:t xml:space="preserve"> </w:t>
      </w:r>
    </w:p>
    <w:p w:rsidR="0001493E" w:rsidRPr="00517046" w:rsidRDefault="0001493E" w:rsidP="0001493E">
      <w:pPr>
        <w:spacing w:line="480" w:lineRule="auto"/>
        <w:jc w:val="center"/>
        <w:rPr>
          <w:rFonts w:ascii="Times New Roman" w:hAnsi="Times New Roman" w:cs="Times New Roman"/>
          <w:b/>
          <w:sz w:val="24"/>
        </w:rPr>
      </w:pPr>
      <w:r w:rsidRPr="00517046">
        <w:rPr>
          <w:rFonts w:ascii="Times New Roman" w:hAnsi="Times New Roman" w:cs="Times New Roman"/>
          <w:b/>
          <w:sz w:val="24"/>
        </w:rPr>
        <w:t>Implications of My Free Will at Work</w:t>
      </w:r>
    </w:p>
    <w:p w:rsidR="0001493E" w:rsidRDefault="00EE1799" w:rsidP="0001493E">
      <w:pPr>
        <w:spacing w:line="480" w:lineRule="auto"/>
        <w:ind w:firstLine="720"/>
        <w:rPr>
          <w:rFonts w:ascii="Times New Roman" w:hAnsi="Times New Roman" w:cs="Times New Roman"/>
          <w:sz w:val="24"/>
        </w:rPr>
      </w:pPr>
      <w:r w:rsidRPr="00517046">
        <w:rPr>
          <w:rFonts w:ascii="Times New Roman" w:hAnsi="Times New Roman" w:cs="Times New Roman"/>
          <w:sz w:val="24"/>
        </w:rPr>
        <w:t>Organizational rules and regulations are an example of physical data that may have an influence on an individual’s free will. This is because an already predetermined framework of choice making and decision making governs an individual’s course of actions as opposed to their inner non-physical cause</w:t>
      </w:r>
      <w:sdt>
        <w:sdtPr>
          <w:rPr>
            <w:rFonts w:ascii="Times New Roman" w:hAnsi="Times New Roman" w:cs="Times New Roman"/>
            <w:sz w:val="24"/>
          </w:rPr>
          <w:id w:val="1319230198"/>
          <w:citation/>
        </w:sdtPr>
        <w:sdtContent>
          <w:r w:rsidR="0001493E" w:rsidRPr="00517046">
            <w:rPr>
              <w:rFonts w:ascii="Times New Roman" w:hAnsi="Times New Roman" w:cs="Times New Roman"/>
              <w:sz w:val="24"/>
            </w:rPr>
            <w:fldChar w:fldCharType="begin"/>
          </w:r>
          <w:r w:rsidR="0001493E" w:rsidRPr="00517046">
            <w:rPr>
              <w:rFonts w:ascii="Times New Roman" w:hAnsi="Times New Roman" w:cs="Times New Roman"/>
              <w:sz w:val="24"/>
            </w:rPr>
            <w:instrText xml:space="preserve"> CITATION Sur15 \l 1033 </w:instrText>
          </w:r>
          <w:r w:rsidR="0001493E" w:rsidRPr="00517046">
            <w:rPr>
              <w:rFonts w:ascii="Times New Roman" w:hAnsi="Times New Roman" w:cs="Times New Roman"/>
              <w:sz w:val="24"/>
            </w:rPr>
            <w:fldChar w:fldCharType="separate"/>
          </w:r>
          <w:r w:rsidR="0001493E" w:rsidRPr="00517046">
            <w:rPr>
              <w:rFonts w:ascii="Times New Roman" w:hAnsi="Times New Roman" w:cs="Times New Roman"/>
              <w:noProof/>
              <w:sz w:val="24"/>
            </w:rPr>
            <w:t xml:space="preserve"> (Mele, 2015)</w:t>
          </w:r>
          <w:r w:rsidR="0001493E" w:rsidRPr="00517046">
            <w:rPr>
              <w:rFonts w:ascii="Times New Roman" w:hAnsi="Times New Roman" w:cs="Times New Roman"/>
              <w:sz w:val="24"/>
            </w:rPr>
            <w:fldChar w:fldCharType="end"/>
          </w:r>
        </w:sdtContent>
      </w:sdt>
      <w:r w:rsidRPr="00517046">
        <w:rPr>
          <w:rFonts w:ascii="Times New Roman" w:hAnsi="Times New Roman" w:cs="Times New Roman"/>
          <w:sz w:val="24"/>
        </w:rPr>
        <w:t xml:space="preserve">. In this case, the marketing policy at my workplace </w:t>
      </w:r>
      <w:r w:rsidR="00E1274E" w:rsidRPr="00517046">
        <w:rPr>
          <w:rFonts w:ascii="Times New Roman" w:hAnsi="Times New Roman" w:cs="Times New Roman"/>
          <w:sz w:val="24"/>
        </w:rPr>
        <w:t>directed</w:t>
      </w:r>
      <w:r w:rsidRPr="00517046">
        <w:rPr>
          <w:rFonts w:ascii="Times New Roman" w:hAnsi="Times New Roman" w:cs="Times New Roman"/>
          <w:sz w:val="24"/>
        </w:rPr>
        <w:t xml:space="preserve"> </w:t>
      </w:r>
      <w:r w:rsidR="00E1274E" w:rsidRPr="00517046">
        <w:rPr>
          <w:rFonts w:ascii="Times New Roman" w:hAnsi="Times New Roman" w:cs="Times New Roman"/>
          <w:sz w:val="24"/>
        </w:rPr>
        <w:t xml:space="preserve">every aspect of </w:t>
      </w:r>
      <w:r w:rsidR="00517046">
        <w:rPr>
          <w:rFonts w:ascii="Times New Roman" w:hAnsi="Times New Roman" w:cs="Times New Roman"/>
          <w:sz w:val="24"/>
        </w:rPr>
        <w:t>marketing, including</w:t>
      </w:r>
      <w:r w:rsidR="00E1274E" w:rsidRPr="00517046">
        <w:rPr>
          <w:rFonts w:ascii="Times New Roman" w:hAnsi="Times New Roman" w:cs="Times New Roman"/>
          <w:sz w:val="24"/>
        </w:rPr>
        <w:t xml:space="preserve"> the messages that we were expected to communicate to the potential buyers of the company’ products. The policy of the company is to win over customers in all possible </w:t>
      </w:r>
      <w:r w:rsidR="00517046">
        <w:rPr>
          <w:rFonts w:ascii="Times New Roman" w:hAnsi="Times New Roman" w:cs="Times New Roman"/>
          <w:sz w:val="24"/>
        </w:rPr>
        <w:t>ways, and thus</w:t>
      </w:r>
      <w:r w:rsidR="00E1274E" w:rsidRPr="00517046">
        <w:rPr>
          <w:rFonts w:ascii="Times New Roman" w:hAnsi="Times New Roman" w:cs="Times New Roman"/>
          <w:sz w:val="24"/>
        </w:rPr>
        <w:t xml:space="preserve"> whenever a customer visited the company’s store or contacted the sales team via phone or email, we were expected to be subjective to certain responses as retrained by the marketing authority. It is important to note that not all of the information that we had been communicated to us about the products was true, and that most of it was only expected to win over the clients. </w:t>
      </w:r>
      <w:r w:rsidR="00FC098B" w:rsidRPr="00517046">
        <w:rPr>
          <w:rFonts w:ascii="Times New Roman" w:hAnsi="Times New Roman" w:cs="Times New Roman"/>
          <w:sz w:val="24"/>
        </w:rPr>
        <w:t xml:space="preserve">I had interacted with the products for some time and </w:t>
      </w:r>
      <w:r w:rsidR="00FC098B" w:rsidRPr="00517046">
        <w:rPr>
          <w:rFonts w:ascii="Times New Roman" w:hAnsi="Times New Roman" w:cs="Times New Roman"/>
          <w:sz w:val="24"/>
        </w:rPr>
        <w:lastRenderedPageBreak/>
        <w:t>I understood that the quality of the hardware used on most of the products was poor and not durable.</w:t>
      </w:r>
      <w:r w:rsidR="00FC098B" w:rsidRPr="00975F44">
        <w:rPr>
          <w:rFonts w:ascii="Times New Roman" w:hAnsi="Times New Roman" w:cs="Times New Roman"/>
          <w:sz w:val="24"/>
        </w:rPr>
        <w:t xml:space="preserve"> </w:t>
      </w:r>
    </w:p>
    <w:p w:rsidR="0001493E" w:rsidRDefault="00FC098B" w:rsidP="0001493E">
      <w:pPr>
        <w:spacing w:line="480" w:lineRule="auto"/>
        <w:ind w:firstLine="720"/>
        <w:rPr>
          <w:rFonts w:ascii="Times New Roman" w:hAnsi="Times New Roman" w:cs="Times New Roman"/>
          <w:sz w:val="24"/>
        </w:rPr>
      </w:pPr>
      <w:r w:rsidRPr="00517046">
        <w:rPr>
          <w:rFonts w:ascii="Times New Roman" w:hAnsi="Times New Roman" w:cs="Times New Roman"/>
          <w:sz w:val="24"/>
        </w:rPr>
        <w:t xml:space="preserve">However, I had been constrained in terms of the information I could offer to the customer, such that I was only expected to communicate positive information and to leave out the negative information that could compromise sales. To be an acceptable part of the organization and </w:t>
      </w:r>
      <w:r w:rsidR="0001493E" w:rsidRPr="00517046">
        <w:rPr>
          <w:rFonts w:ascii="Times New Roman" w:hAnsi="Times New Roman" w:cs="Times New Roman"/>
          <w:sz w:val="24"/>
        </w:rPr>
        <w:t>guarantee</w:t>
      </w:r>
      <w:r w:rsidRPr="00517046">
        <w:rPr>
          <w:rFonts w:ascii="Times New Roman" w:hAnsi="Times New Roman" w:cs="Times New Roman"/>
          <w:sz w:val="24"/>
        </w:rPr>
        <w:t xml:space="preserve"> myself a promotion, I was expected to make high sales by </w:t>
      </w:r>
      <w:r w:rsidR="0001493E" w:rsidRPr="00517046">
        <w:rPr>
          <w:rFonts w:ascii="Times New Roman" w:hAnsi="Times New Roman" w:cs="Times New Roman"/>
          <w:sz w:val="24"/>
        </w:rPr>
        <w:t>convincing</w:t>
      </w:r>
      <w:r w:rsidRPr="00517046">
        <w:rPr>
          <w:rFonts w:ascii="Times New Roman" w:hAnsi="Times New Roman" w:cs="Times New Roman"/>
          <w:sz w:val="24"/>
        </w:rPr>
        <w:t xml:space="preserve"> as </w:t>
      </w:r>
      <w:r w:rsidR="0001493E" w:rsidRPr="00517046">
        <w:rPr>
          <w:rFonts w:ascii="Times New Roman" w:hAnsi="Times New Roman" w:cs="Times New Roman"/>
          <w:sz w:val="24"/>
        </w:rPr>
        <w:t>many</w:t>
      </w:r>
      <w:r w:rsidRPr="00517046">
        <w:rPr>
          <w:rFonts w:ascii="Times New Roman" w:hAnsi="Times New Roman" w:cs="Times New Roman"/>
          <w:sz w:val="24"/>
        </w:rPr>
        <w:t xml:space="preserve"> customers as I could. </w:t>
      </w:r>
      <w:r w:rsidR="00C42CE8" w:rsidRPr="00517046">
        <w:rPr>
          <w:rFonts w:ascii="Times New Roman" w:hAnsi="Times New Roman" w:cs="Times New Roman"/>
          <w:sz w:val="24"/>
        </w:rPr>
        <w:t xml:space="preserve">It is </w:t>
      </w:r>
      <w:r w:rsidR="0001493E" w:rsidRPr="00517046">
        <w:rPr>
          <w:rFonts w:ascii="Times New Roman" w:hAnsi="Times New Roman" w:cs="Times New Roman"/>
          <w:sz w:val="24"/>
        </w:rPr>
        <w:t>clear</w:t>
      </w:r>
      <w:r w:rsidR="00C42CE8" w:rsidRPr="00517046">
        <w:rPr>
          <w:rFonts w:ascii="Times New Roman" w:hAnsi="Times New Roman" w:cs="Times New Roman"/>
          <w:sz w:val="24"/>
        </w:rPr>
        <w:t xml:space="preserve"> that </w:t>
      </w:r>
      <w:r w:rsidR="00517046">
        <w:rPr>
          <w:rFonts w:ascii="Times New Roman" w:hAnsi="Times New Roman" w:cs="Times New Roman"/>
          <w:sz w:val="24"/>
        </w:rPr>
        <w:t>the establishment</w:t>
      </w:r>
      <w:r w:rsidR="00C42CE8" w:rsidRPr="00517046">
        <w:rPr>
          <w:rFonts w:ascii="Times New Roman" w:hAnsi="Times New Roman" w:cs="Times New Roman"/>
          <w:sz w:val="24"/>
        </w:rPr>
        <w:t xml:space="preserve"> </w:t>
      </w:r>
      <w:r w:rsidR="0001493E" w:rsidRPr="00517046">
        <w:rPr>
          <w:rFonts w:ascii="Times New Roman" w:hAnsi="Times New Roman" w:cs="Times New Roman"/>
          <w:sz w:val="24"/>
        </w:rPr>
        <w:t>of</w:t>
      </w:r>
      <w:r w:rsidR="00C42CE8" w:rsidRPr="00517046">
        <w:rPr>
          <w:rFonts w:ascii="Times New Roman" w:hAnsi="Times New Roman" w:cs="Times New Roman"/>
          <w:sz w:val="24"/>
        </w:rPr>
        <w:t xml:space="preserve"> </w:t>
      </w:r>
      <w:r w:rsidR="0001493E" w:rsidRPr="00517046">
        <w:rPr>
          <w:rFonts w:ascii="Times New Roman" w:hAnsi="Times New Roman" w:cs="Times New Roman"/>
          <w:sz w:val="24"/>
        </w:rPr>
        <w:t>normative</w:t>
      </w:r>
      <w:r w:rsidR="00C42CE8" w:rsidRPr="00517046">
        <w:rPr>
          <w:rFonts w:ascii="Times New Roman" w:hAnsi="Times New Roman" w:cs="Times New Roman"/>
          <w:sz w:val="24"/>
        </w:rPr>
        <w:t xml:space="preserve"> </w:t>
      </w:r>
      <w:r w:rsidR="0001493E" w:rsidRPr="00517046">
        <w:rPr>
          <w:rFonts w:ascii="Times New Roman" w:hAnsi="Times New Roman" w:cs="Times New Roman"/>
          <w:sz w:val="24"/>
        </w:rPr>
        <w:t>beliefs</w:t>
      </w:r>
      <w:r w:rsidR="00C42CE8" w:rsidRPr="00517046">
        <w:rPr>
          <w:rFonts w:ascii="Times New Roman" w:hAnsi="Times New Roman" w:cs="Times New Roman"/>
          <w:sz w:val="24"/>
        </w:rPr>
        <w:t xml:space="preserve"> within a certain context and the </w:t>
      </w:r>
      <w:r w:rsidR="0001493E" w:rsidRPr="00517046">
        <w:rPr>
          <w:rFonts w:ascii="Times New Roman" w:hAnsi="Times New Roman" w:cs="Times New Roman"/>
          <w:sz w:val="24"/>
        </w:rPr>
        <w:t>general</w:t>
      </w:r>
      <w:r w:rsidR="00C42CE8" w:rsidRPr="00517046">
        <w:rPr>
          <w:rFonts w:ascii="Times New Roman" w:hAnsi="Times New Roman" w:cs="Times New Roman"/>
          <w:sz w:val="24"/>
        </w:rPr>
        <w:t xml:space="preserve"> expectance of </w:t>
      </w:r>
      <w:r w:rsidR="0001493E" w:rsidRPr="00517046">
        <w:rPr>
          <w:rFonts w:ascii="Times New Roman" w:hAnsi="Times New Roman" w:cs="Times New Roman"/>
          <w:sz w:val="24"/>
        </w:rPr>
        <w:t>individuals</w:t>
      </w:r>
      <w:r w:rsidR="00C42CE8" w:rsidRPr="00517046">
        <w:rPr>
          <w:rFonts w:ascii="Times New Roman" w:hAnsi="Times New Roman" w:cs="Times New Roman"/>
          <w:sz w:val="24"/>
        </w:rPr>
        <w:t xml:space="preserve"> to behave in accordance with </w:t>
      </w:r>
      <w:r w:rsidR="0001493E" w:rsidRPr="00517046">
        <w:rPr>
          <w:rFonts w:ascii="Times New Roman" w:hAnsi="Times New Roman" w:cs="Times New Roman"/>
          <w:sz w:val="24"/>
        </w:rPr>
        <w:t>given</w:t>
      </w:r>
      <w:r w:rsidR="00C42CE8" w:rsidRPr="00517046">
        <w:rPr>
          <w:rFonts w:ascii="Times New Roman" w:hAnsi="Times New Roman" w:cs="Times New Roman"/>
          <w:sz w:val="24"/>
        </w:rPr>
        <w:t xml:space="preserve"> norms in </w:t>
      </w:r>
      <w:r w:rsidR="0001493E" w:rsidRPr="00517046">
        <w:rPr>
          <w:rFonts w:ascii="Times New Roman" w:hAnsi="Times New Roman" w:cs="Times New Roman"/>
          <w:sz w:val="24"/>
        </w:rPr>
        <w:t>most</w:t>
      </w:r>
      <w:r w:rsidR="00C42CE8" w:rsidRPr="00517046">
        <w:rPr>
          <w:rFonts w:ascii="Times New Roman" w:hAnsi="Times New Roman" w:cs="Times New Roman"/>
          <w:sz w:val="24"/>
        </w:rPr>
        <w:t xml:space="preserve"> </w:t>
      </w:r>
      <w:r w:rsidR="0001493E" w:rsidRPr="00517046">
        <w:rPr>
          <w:rFonts w:ascii="Times New Roman" w:hAnsi="Times New Roman" w:cs="Times New Roman"/>
          <w:sz w:val="24"/>
        </w:rPr>
        <w:t>cases</w:t>
      </w:r>
      <w:r w:rsidR="00C42CE8" w:rsidRPr="00517046">
        <w:rPr>
          <w:rFonts w:ascii="Times New Roman" w:hAnsi="Times New Roman" w:cs="Times New Roman"/>
          <w:sz w:val="24"/>
        </w:rPr>
        <w:t xml:space="preserve"> leads to </w:t>
      </w:r>
      <w:r w:rsidR="00517046">
        <w:rPr>
          <w:rFonts w:ascii="Times New Roman" w:hAnsi="Times New Roman" w:cs="Times New Roman"/>
          <w:sz w:val="24"/>
        </w:rPr>
        <w:t>norm</w:t>
      </w:r>
      <w:r w:rsidR="00C42CE8" w:rsidRPr="00517046">
        <w:rPr>
          <w:rFonts w:ascii="Times New Roman" w:hAnsi="Times New Roman" w:cs="Times New Roman"/>
          <w:sz w:val="24"/>
        </w:rPr>
        <w:t>-abiding behavior</w:t>
      </w:r>
      <w:sdt>
        <w:sdtPr>
          <w:rPr>
            <w:rFonts w:ascii="Times New Roman" w:hAnsi="Times New Roman" w:cs="Times New Roman"/>
            <w:sz w:val="24"/>
          </w:rPr>
          <w:id w:val="1905490860"/>
          <w:citation/>
        </w:sdtPr>
        <w:sdtContent>
          <w:r w:rsidR="0001493E" w:rsidRPr="00517046">
            <w:rPr>
              <w:rFonts w:ascii="Times New Roman" w:hAnsi="Times New Roman" w:cs="Times New Roman"/>
              <w:sz w:val="24"/>
            </w:rPr>
            <w:fldChar w:fldCharType="begin"/>
          </w:r>
          <w:r w:rsidR="0001493E" w:rsidRPr="00517046">
            <w:rPr>
              <w:rFonts w:ascii="Times New Roman" w:hAnsi="Times New Roman" w:cs="Times New Roman"/>
              <w:sz w:val="24"/>
            </w:rPr>
            <w:instrText xml:space="preserve"> CITATION Fre15 \l 1033 </w:instrText>
          </w:r>
          <w:r w:rsidR="0001493E" w:rsidRPr="00517046">
            <w:rPr>
              <w:rFonts w:ascii="Times New Roman" w:hAnsi="Times New Roman" w:cs="Times New Roman"/>
              <w:sz w:val="24"/>
            </w:rPr>
            <w:fldChar w:fldCharType="separate"/>
          </w:r>
          <w:r w:rsidR="0001493E" w:rsidRPr="00517046">
            <w:rPr>
              <w:rFonts w:ascii="Times New Roman" w:hAnsi="Times New Roman" w:cs="Times New Roman"/>
              <w:noProof/>
              <w:sz w:val="24"/>
            </w:rPr>
            <w:t xml:space="preserve"> (Glannon, 2015)</w:t>
          </w:r>
          <w:r w:rsidR="0001493E" w:rsidRPr="00517046">
            <w:rPr>
              <w:rFonts w:ascii="Times New Roman" w:hAnsi="Times New Roman" w:cs="Times New Roman"/>
              <w:sz w:val="24"/>
            </w:rPr>
            <w:fldChar w:fldCharType="end"/>
          </w:r>
        </w:sdtContent>
      </w:sdt>
      <w:r w:rsidR="00C42CE8" w:rsidRPr="00517046">
        <w:rPr>
          <w:rFonts w:ascii="Times New Roman" w:hAnsi="Times New Roman" w:cs="Times New Roman"/>
          <w:sz w:val="24"/>
        </w:rPr>
        <w:t xml:space="preserve">. It was thus a </w:t>
      </w:r>
      <w:r w:rsidR="0001493E" w:rsidRPr="00517046">
        <w:rPr>
          <w:rFonts w:ascii="Times New Roman" w:hAnsi="Times New Roman" w:cs="Times New Roman"/>
          <w:sz w:val="24"/>
        </w:rPr>
        <w:t>norm</w:t>
      </w:r>
      <w:r w:rsidR="00C42CE8" w:rsidRPr="00517046">
        <w:rPr>
          <w:rFonts w:ascii="Times New Roman" w:hAnsi="Times New Roman" w:cs="Times New Roman"/>
          <w:sz w:val="24"/>
        </w:rPr>
        <w:t xml:space="preserve"> within the organization to use </w:t>
      </w:r>
      <w:r w:rsidR="0001493E" w:rsidRPr="00517046">
        <w:rPr>
          <w:rFonts w:ascii="Times New Roman" w:hAnsi="Times New Roman" w:cs="Times New Roman"/>
          <w:sz w:val="24"/>
        </w:rPr>
        <w:t>all</w:t>
      </w:r>
      <w:r w:rsidR="00C42CE8" w:rsidRPr="00517046">
        <w:rPr>
          <w:rFonts w:ascii="Times New Roman" w:hAnsi="Times New Roman" w:cs="Times New Roman"/>
          <w:sz w:val="24"/>
        </w:rPr>
        <w:t xml:space="preserve"> the </w:t>
      </w:r>
      <w:r w:rsidR="0001493E" w:rsidRPr="00517046">
        <w:rPr>
          <w:rFonts w:ascii="Times New Roman" w:hAnsi="Times New Roman" w:cs="Times New Roman"/>
          <w:sz w:val="24"/>
        </w:rPr>
        <w:t>possible</w:t>
      </w:r>
      <w:r w:rsidR="00C42CE8" w:rsidRPr="00517046">
        <w:rPr>
          <w:rFonts w:ascii="Times New Roman" w:hAnsi="Times New Roman" w:cs="Times New Roman"/>
          <w:sz w:val="24"/>
        </w:rPr>
        <w:t xml:space="preserve"> means to win over customers, an aspect that had led to the behavior of using false information to convince the customers, among the sales team, even information that had not been passed across by the administration.</w:t>
      </w:r>
      <w:r w:rsidR="00C42CE8" w:rsidRPr="00975F44">
        <w:rPr>
          <w:rFonts w:ascii="Times New Roman" w:hAnsi="Times New Roman" w:cs="Times New Roman"/>
          <w:sz w:val="24"/>
        </w:rPr>
        <w:t xml:space="preserve"> </w:t>
      </w:r>
    </w:p>
    <w:p w:rsidR="00A255F2" w:rsidRPr="00975F44" w:rsidRDefault="00C42CE8" w:rsidP="0001493E">
      <w:pPr>
        <w:spacing w:line="480" w:lineRule="auto"/>
        <w:ind w:firstLine="720"/>
        <w:rPr>
          <w:rFonts w:ascii="Times New Roman" w:hAnsi="Times New Roman" w:cs="Times New Roman"/>
          <w:sz w:val="24"/>
        </w:rPr>
      </w:pPr>
      <w:r w:rsidRPr="00517046">
        <w:rPr>
          <w:rFonts w:ascii="Times New Roman" w:hAnsi="Times New Roman" w:cs="Times New Roman"/>
          <w:sz w:val="24"/>
        </w:rPr>
        <w:t xml:space="preserve">One of the customers that I attended to visited the shop and needed to purchase a blood sugar monitoring device. She was an old lady with diabetes and had been asked by the doctor to buy such a device as her blood sugar fluctuations were a risk factor in the </w:t>
      </w:r>
      <w:r w:rsidR="003E570C" w:rsidRPr="00517046">
        <w:rPr>
          <w:rFonts w:ascii="Times New Roman" w:hAnsi="Times New Roman" w:cs="Times New Roman"/>
          <w:sz w:val="24"/>
        </w:rPr>
        <w:t>management</w:t>
      </w:r>
      <w:r w:rsidRPr="00517046">
        <w:rPr>
          <w:rFonts w:ascii="Times New Roman" w:hAnsi="Times New Roman" w:cs="Times New Roman"/>
          <w:sz w:val="24"/>
        </w:rPr>
        <w:t xml:space="preserve"> of </w:t>
      </w:r>
      <w:r w:rsidR="003E570C" w:rsidRPr="00517046">
        <w:rPr>
          <w:rFonts w:ascii="Times New Roman" w:hAnsi="Times New Roman" w:cs="Times New Roman"/>
          <w:sz w:val="24"/>
        </w:rPr>
        <w:t>her</w:t>
      </w:r>
      <w:r w:rsidRPr="00517046">
        <w:rPr>
          <w:rFonts w:ascii="Times New Roman" w:hAnsi="Times New Roman" w:cs="Times New Roman"/>
          <w:sz w:val="24"/>
        </w:rPr>
        <w:t xml:space="preserve"> condition. </w:t>
      </w:r>
      <w:r w:rsidR="003E570C" w:rsidRPr="00517046">
        <w:rPr>
          <w:rFonts w:ascii="Times New Roman" w:hAnsi="Times New Roman" w:cs="Times New Roman"/>
          <w:sz w:val="24"/>
        </w:rPr>
        <w:t xml:space="preserve">She insisted that she needed a device that was highly effective as it was her life that was at stake. The devices we sold were less effective and could offer false readings at times due to the poor quality hardware used in their production. Nevertheless, considering the </w:t>
      </w:r>
      <w:r w:rsidR="00015814" w:rsidRPr="00517046">
        <w:rPr>
          <w:rFonts w:ascii="Times New Roman" w:hAnsi="Times New Roman" w:cs="Times New Roman"/>
          <w:sz w:val="24"/>
        </w:rPr>
        <w:t>policy of</w:t>
      </w:r>
      <w:r w:rsidR="003E570C" w:rsidRPr="00517046">
        <w:rPr>
          <w:rFonts w:ascii="Times New Roman" w:hAnsi="Times New Roman" w:cs="Times New Roman"/>
          <w:sz w:val="24"/>
        </w:rPr>
        <w:t xml:space="preserve"> always communicating positive aspects about the pro</w:t>
      </w:r>
      <w:r w:rsidR="00015814" w:rsidRPr="00517046">
        <w:rPr>
          <w:rFonts w:ascii="Times New Roman" w:hAnsi="Times New Roman" w:cs="Times New Roman"/>
          <w:sz w:val="24"/>
        </w:rPr>
        <w:t xml:space="preserve">ducts to the customers, as much as I felt that it was wrong, I convinced the old woman to purchase the device we offered, knowing that it may pose challenges. I had a choice of communicating the right information to the customer and advising her to purchase such a product from a different shop that offered authentic products. </w:t>
      </w:r>
      <w:r w:rsidR="00A255F2" w:rsidRPr="00517046">
        <w:rPr>
          <w:rFonts w:ascii="Times New Roman" w:hAnsi="Times New Roman" w:cs="Times New Roman"/>
          <w:sz w:val="24"/>
        </w:rPr>
        <w:t xml:space="preserve">To solve the difference between what I wanted to do and what the work based policy required me to </w:t>
      </w:r>
      <w:r w:rsidR="00A255F2" w:rsidRPr="00517046">
        <w:rPr>
          <w:rFonts w:ascii="Times New Roman" w:hAnsi="Times New Roman" w:cs="Times New Roman"/>
          <w:sz w:val="24"/>
        </w:rPr>
        <w:lastRenderedPageBreak/>
        <w:t xml:space="preserve">do, I later contacted the patient away from home and purchased another authentic product with my own funds that I delivered to her, informing her that we were recalling some of the products for </w:t>
      </w:r>
      <w:r w:rsidR="0001493E" w:rsidRPr="00517046">
        <w:rPr>
          <w:rFonts w:ascii="Times New Roman" w:hAnsi="Times New Roman" w:cs="Times New Roman"/>
          <w:sz w:val="24"/>
        </w:rPr>
        <w:t>upgrading</w:t>
      </w:r>
      <w:r w:rsidR="00A255F2" w:rsidRPr="00517046">
        <w:rPr>
          <w:rFonts w:ascii="Times New Roman" w:hAnsi="Times New Roman" w:cs="Times New Roman"/>
          <w:sz w:val="24"/>
        </w:rPr>
        <w:t xml:space="preserve">, which she took </w:t>
      </w:r>
      <w:r w:rsidR="0001493E" w:rsidRPr="00517046">
        <w:rPr>
          <w:rFonts w:ascii="Times New Roman" w:hAnsi="Times New Roman" w:cs="Times New Roman"/>
          <w:sz w:val="24"/>
        </w:rPr>
        <w:t>positively</w:t>
      </w:r>
      <w:r w:rsidR="00A255F2" w:rsidRPr="00517046">
        <w:rPr>
          <w:rFonts w:ascii="Times New Roman" w:hAnsi="Times New Roman" w:cs="Times New Roman"/>
          <w:sz w:val="24"/>
        </w:rPr>
        <w:t>.</w:t>
      </w:r>
      <w:r w:rsidR="00A255F2" w:rsidRPr="00975F44">
        <w:rPr>
          <w:rFonts w:ascii="Times New Roman" w:hAnsi="Times New Roman" w:cs="Times New Roman"/>
          <w:sz w:val="24"/>
        </w:rPr>
        <w:t xml:space="preserve"> </w:t>
      </w:r>
    </w:p>
    <w:p w:rsidR="00ED20FF" w:rsidRPr="00975F44" w:rsidRDefault="00ED20FF" w:rsidP="0001493E">
      <w:pPr>
        <w:spacing w:line="480" w:lineRule="auto"/>
        <w:ind w:firstLine="720"/>
        <w:rPr>
          <w:rFonts w:ascii="Times New Roman" w:hAnsi="Times New Roman" w:cs="Times New Roman"/>
          <w:sz w:val="24"/>
        </w:rPr>
      </w:pPr>
      <w:r w:rsidRPr="00517046">
        <w:rPr>
          <w:rFonts w:ascii="Times New Roman" w:hAnsi="Times New Roman" w:cs="Times New Roman"/>
          <w:sz w:val="24"/>
        </w:rPr>
        <w:t xml:space="preserve">According to sociological research, individual belief in free will has remained selective with individuals </w:t>
      </w:r>
      <w:r w:rsidR="00A34041" w:rsidRPr="00517046">
        <w:rPr>
          <w:rFonts w:ascii="Times New Roman" w:hAnsi="Times New Roman" w:cs="Times New Roman"/>
          <w:sz w:val="24"/>
        </w:rPr>
        <w:t>establishing</w:t>
      </w:r>
      <w:r w:rsidRPr="00517046">
        <w:rPr>
          <w:rFonts w:ascii="Times New Roman" w:hAnsi="Times New Roman" w:cs="Times New Roman"/>
          <w:sz w:val="24"/>
        </w:rPr>
        <w:t xml:space="preserve"> self-serving attributions </w:t>
      </w:r>
      <w:r w:rsidR="00975F44" w:rsidRPr="00517046">
        <w:rPr>
          <w:rFonts w:ascii="Times New Roman" w:hAnsi="Times New Roman" w:cs="Times New Roman"/>
          <w:sz w:val="24"/>
        </w:rPr>
        <w:t>concerning their behavioral cause</w:t>
      </w:r>
      <w:sdt>
        <w:sdtPr>
          <w:rPr>
            <w:rFonts w:ascii="Times New Roman" w:hAnsi="Times New Roman" w:cs="Times New Roman"/>
            <w:sz w:val="24"/>
          </w:rPr>
          <w:id w:val="-1907283834"/>
          <w:citation/>
        </w:sdtPr>
        <w:sdtContent>
          <w:r w:rsidR="00E52890" w:rsidRPr="00517046">
            <w:rPr>
              <w:rFonts w:ascii="Times New Roman" w:hAnsi="Times New Roman" w:cs="Times New Roman"/>
              <w:sz w:val="24"/>
            </w:rPr>
            <w:fldChar w:fldCharType="begin"/>
          </w:r>
          <w:r w:rsidR="00E52890" w:rsidRPr="00517046">
            <w:rPr>
              <w:rFonts w:ascii="Times New Roman" w:hAnsi="Times New Roman" w:cs="Times New Roman"/>
              <w:sz w:val="24"/>
            </w:rPr>
            <w:instrText xml:space="preserve"> CITATION Sur15 \l 1033 </w:instrText>
          </w:r>
          <w:r w:rsidR="00E52890" w:rsidRPr="00517046">
            <w:rPr>
              <w:rFonts w:ascii="Times New Roman" w:hAnsi="Times New Roman" w:cs="Times New Roman"/>
              <w:sz w:val="24"/>
            </w:rPr>
            <w:fldChar w:fldCharType="separate"/>
          </w:r>
          <w:r w:rsidR="00E52890" w:rsidRPr="00517046">
            <w:rPr>
              <w:rFonts w:ascii="Times New Roman" w:hAnsi="Times New Roman" w:cs="Times New Roman"/>
              <w:noProof/>
              <w:sz w:val="24"/>
            </w:rPr>
            <w:t xml:space="preserve"> (Mele, 2015)</w:t>
          </w:r>
          <w:r w:rsidR="00E52890" w:rsidRPr="00517046">
            <w:rPr>
              <w:rFonts w:ascii="Times New Roman" w:hAnsi="Times New Roman" w:cs="Times New Roman"/>
              <w:sz w:val="24"/>
            </w:rPr>
            <w:fldChar w:fldCharType="end"/>
          </w:r>
        </w:sdtContent>
      </w:sdt>
      <w:r w:rsidR="00975F44" w:rsidRPr="00517046">
        <w:rPr>
          <w:rFonts w:ascii="Times New Roman" w:hAnsi="Times New Roman" w:cs="Times New Roman"/>
          <w:sz w:val="24"/>
        </w:rPr>
        <w:t xml:space="preserve">. People tend to take credit for the various positive </w:t>
      </w:r>
      <w:r w:rsidR="0001493E" w:rsidRPr="00517046">
        <w:rPr>
          <w:rFonts w:ascii="Times New Roman" w:hAnsi="Times New Roman" w:cs="Times New Roman"/>
          <w:sz w:val="24"/>
        </w:rPr>
        <w:t>things</w:t>
      </w:r>
      <w:r w:rsidR="00975F44" w:rsidRPr="00517046">
        <w:rPr>
          <w:rFonts w:ascii="Times New Roman" w:hAnsi="Times New Roman" w:cs="Times New Roman"/>
          <w:sz w:val="24"/>
        </w:rPr>
        <w:t xml:space="preserve"> that they engage in, which reflects their free will, yet they fail to take </w:t>
      </w:r>
      <w:r w:rsidR="0001493E" w:rsidRPr="00517046">
        <w:rPr>
          <w:rFonts w:ascii="Times New Roman" w:hAnsi="Times New Roman" w:cs="Times New Roman"/>
          <w:sz w:val="24"/>
        </w:rPr>
        <w:t>credit</w:t>
      </w:r>
      <w:r w:rsidR="00975F44" w:rsidRPr="00517046">
        <w:rPr>
          <w:rFonts w:ascii="Times New Roman" w:hAnsi="Times New Roman" w:cs="Times New Roman"/>
          <w:sz w:val="24"/>
        </w:rPr>
        <w:t xml:space="preserve"> for their failures and misdeeds and instead blame it on an external factor. As such, it is clear that the </w:t>
      </w:r>
      <w:r w:rsidR="0001493E" w:rsidRPr="00517046">
        <w:rPr>
          <w:rFonts w:ascii="Times New Roman" w:hAnsi="Times New Roman" w:cs="Times New Roman"/>
          <w:sz w:val="24"/>
        </w:rPr>
        <w:t>question</w:t>
      </w:r>
      <w:r w:rsidR="00975F44" w:rsidRPr="00517046">
        <w:rPr>
          <w:rFonts w:ascii="Times New Roman" w:hAnsi="Times New Roman" w:cs="Times New Roman"/>
          <w:sz w:val="24"/>
        </w:rPr>
        <w:t xml:space="preserve"> of free will is not entirely about freedom, </w:t>
      </w:r>
      <w:r w:rsidR="0001493E" w:rsidRPr="00517046">
        <w:rPr>
          <w:rFonts w:ascii="Times New Roman" w:hAnsi="Times New Roman" w:cs="Times New Roman"/>
          <w:sz w:val="24"/>
        </w:rPr>
        <w:t>but</w:t>
      </w:r>
      <w:r w:rsidR="00975F44" w:rsidRPr="00517046">
        <w:rPr>
          <w:rFonts w:ascii="Times New Roman" w:hAnsi="Times New Roman" w:cs="Times New Roman"/>
          <w:sz w:val="24"/>
        </w:rPr>
        <w:t xml:space="preserve"> involves maintenance of self-esteem</w:t>
      </w:r>
      <w:sdt>
        <w:sdtPr>
          <w:rPr>
            <w:rFonts w:ascii="Times New Roman" w:hAnsi="Times New Roman" w:cs="Times New Roman"/>
            <w:sz w:val="24"/>
          </w:rPr>
          <w:id w:val="-555557824"/>
          <w:citation/>
        </w:sdtPr>
        <w:sdtContent>
          <w:r w:rsidR="00E52890" w:rsidRPr="00517046">
            <w:rPr>
              <w:rFonts w:ascii="Times New Roman" w:hAnsi="Times New Roman" w:cs="Times New Roman"/>
              <w:sz w:val="24"/>
            </w:rPr>
            <w:fldChar w:fldCharType="begin"/>
          </w:r>
          <w:r w:rsidR="00E52890" w:rsidRPr="00517046">
            <w:rPr>
              <w:rFonts w:ascii="Times New Roman" w:hAnsi="Times New Roman" w:cs="Times New Roman"/>
              <w:sz w:val="24"/>
            </w:rPr>
            <w:instrText xml:space="preserve"> CITATION Fre15 \l 1033 </w:instrText>
          </w:r>
          <w:r w:rsidR="00E52890" w:rsidRPr="00517046">
            <w:rPr>
              <w:rFonts w:ascii="Times New Roman" w:hAnsi="Times New Roman" w:cs="Times New Roman"/>
              <w:sz w:val="24"/>
            </w:rPr>
            <w:fldChar w:fldCharType="separate"/>
          </w:r>
          <w:r w:rsidR="00E52890" w:rsidRPr="00517046">
            <w:rPr>
              <w:rFonts w:ascii="Times New Roman" w:hAnsi="Times New Roman" w:cs="Times New Roman"/>
              <w:noProof/>
              <w:sz w:val="24"/>
            </w:rPr>
            <w:t xml:space="preserve"> (Glannon, 2015)</w:t>
          </w:r>
          <w:r w:rsidR="00E52890" w:rsidRPr="00517046">
            <w:rPr>
              <w:rFonts w:ascii="Times New Roman" w:hAnsi="Times New Roman" w:cs="Times New Roman"/>
              <w:sz w:val="24"/>
            </w:rPr>
            <w:fldChar w:fldCharType="end"/>
          </w:r>
        </w:sdtContent>
      </w:sdt>
      <w:r w:rsidR="00975F44" w:rsidRPr="00517046">
        <w:rPr>
          <w:rFonts w:ascii="Times New Roman" w:hAnsi="Times New Roman" w:cs="Times New Roman"/>
          <w:sz w:val="24"/>
        </w:rPr>
        <w:t xml:space="preserve">. It is thus paramount for </w:t>
      </w:r>
      <w:r w:rsidR="0001493E" w:rsidRPr="00517046">
        <w:rPr>
          <w:rFonts w:ascii="Times New Roman" w:hAnsi="Times New Roman" w:cs="Times New Roman"/>
          <w:sz w:val="24"/>
        </w:rPr>
        <w:t>individuals</w:t>
      </w:r>
      <w:r w:rsidR="00975F44" w:rsidRPr="00517046">
        <w:rPr>
          <w:rFonts w:ascii="Times New Roman" w:hAnsi="Times New Roman" w:cs="Times New Roman"/>
          <w:sz w:val="24"/>
        </w:rPr>
        <w:t xml:space="preserve"> to be able to internally determine the implications of the various choices that they make, as this would allow for </w:t>
      </w:r>
      <w:r w:rsidR="0001493E" w:rsidRPr="00517046">
        <w:rPr>
          <w:rFonts w:ascii="Times New Roman" w:hAnsi="Times New Roman" w:cs="Times New Roman"/>
          <w:sz w:val="24"/>
        </w:rPr>
        <w:t>engagement</w:t>
      </w:r>
      <w:r w:rsidR="00975F44" w:rsidRPr="00517046">
        <w:rPr>
          <w:rFonts w:ascii="Times New Roman" w:hAnsi="Times New Roman" w:cs="Times New Roman"/>
          <w:sz w:val="24"/>
        </w:rPr>
        <w:t xml:space="preserve"> of critical thinking as a critical determinant </w:t>
      </w:r>
      <w:r w:rsidR="0001493E" w:rsidRPr="00517046">
        <w:rPr>
          <w:rFonts w:ascii="Times New Roman" w:hAnsi="Times New Roman" w:cs="Times New Roman"/>
          <w:sz w:val="24"/>
        </w:rPr>
        <w:t>of</w:t>
      </w:r>
      <w:r w:rsidR="00975F44" w:rsidRPr="00517046">
        <w:rPr>
          <w:rFonts w:ascii="Times New Roman" w:hAnsi="Times New Roman" w:cs="Times New Roman"/>
          <w:sz w:val="24"/>
        </w:rPr>
        <w:t xml:space="preserve"> choice as opposed to social norms or rules and regulations.</w:t>
      </w:r>
      <w:r w:rsidR="00975F44" w:rsidRPr="00975F44">
        <w:rPr>
          <w:rFonts w:ascii="Times New Roman" w:hAnsi="Times New Roman" w:cs="Times New Roman"/>
          <w:sz w:val="24"/>
        </w:rPr>
        <w:t xml:space="preserve"> </w:t>
      </w:r>
    </w:p>
    <w:p w:rsidR="00EE1799" w:rsidRPr="00517046" w:rsidRDefault="00EE1799" w:rsidP="0001493E">
      <w:pPr>
        <w:spacing w:line="480" w:lineRule="auto"/>
        <w:jc w:val="center"/>
        <w:rPr>
          <w:rFonts w:ascii="Times New Roman" w:hAnsi="Times New Roman" w:cs="Times New Roman"/>
          <w:b/>
          <w:sz w:val="24"/>
        </w:rPr>
      </w:pPr>
      <w:r w:rsidRPr="00517046">
        <w:rPr>
          <w:rFonts w:ascii="Times New Roman" w:hAnsi="Times New Roman" w:cs="Times New Roman"/>
          <w:b/>
          <w:sz w:val="24"/>
        </w:rPr>
        <w:t>Conclusion</w:t>
      </w:r>
    </w:p>
    <w:p w:rsidR="00E52890" w:rsidRDefault="0001493E" w:rsidP="0001493E">
      <w:pPr>
        <w:spacing w:line="480" w:lineRule="auto"/>
        <w:ind w:firstLine="720"/>
        <w:rPr>
          <w:rFonts w:ascii="Times New Roman" w:hAnsi="Times New Roman" w:cs="Times New Roman"/>
          <w:sz w:val="24"/>
        </w:rPr>
      </w:pPr>
      <w:r w:rsidRPr="00517046">
        <w:rPr>
          <w:rFonts w:ascii="Times New Roman" w:hAnsi="Times New Roman" w:cs="Times New Roman"/>
          <w:sz w:val="24"/>
        </w:rPr>
        <w:t>It</w:t>
      </w:r>
      <w:r w:rsidR="00975F44" w:rsidRPr="00517046">
        <w:rPr>
          <w:rFonts w:ascii="Times New Roman" w:hAnsi="Times New Roman" w:cs="Times New Roman"/>
          <w:sz w:val="24"/>
        </w:rPr>
        <w:t xml:space="preserve"> is evident that free will is no longer a major </w:t>
      </w:r>
      <w:r w:rsidRPr="00517046">
        <w:rPr>
          <w:rFonts w:ascii="Times New Roman" w:hAnsi="Times New Roman" w:cs="Times New Roman"/>
          <w:sz w:val="24"/>
        </w:rPr>
        <w:t>determinant</w:t>
      </w:r>
      <w:r w:rsidR="00975F44" w:rsidRPr="00517046">
        <w:rPr>
          <w:rFonts w:ascii="Times New Roman" w:hAnsi="Times New Roman" w:cs="Times New Roman"/>
          <w:sz w:val="24"/>
        </w:rPr>
        <w:t xml:space="preserve"> of the </w:t>
      </w:r>
      <w:r w:rsidRPr="00517046">
        <w:rPr>
          <w:rFonts w:ascii="Times New Roman" w:hAnsi="Times New Roman" w:cs="Times New Roman"/>
          <w:sz w:val="24"/>
        </w:rPr>
        <w:t>decisions</w:t>
      </w:r>
      <w:r w:rsidR="00975F44" w:rsidRPr="00517046">
        <w:rPr>
          <w:rFonts w:ascii="Times New Roman" w:hAnsi="Times New Roman" w:cs="Times New Roman"/>
          <w:sz w:val="24"/>
        </w:rPr>
        <w:t xml:space="preserve"> and choices that people make </w:t>
      </w:r>
      <w:r w:rsidRPr="00517046">
        <w:rPr>
          <w:rFonts w:ascii="Times New Roman" w:hAnsi="Times New Roman" w:cs="Times New Roman"/>
          <w:sz w:val="24"/>
        </w:rPr>
        <w:t>in</w:t>
      </w:r>
      <w:r w:rsidR="00975F44" w:rsidRPr="00517046">
        <w:rPr>
          <w:rFonts w:ascii="Times New Roman" w:hAnsi="Times New Roman" w:cs="Times New Roman"/>
          <w:sz w:val="24"/>
        </w:rPr>
        <w:t xml:space="preserve"> life. </w:t>
      </w:r>
      <w:r w:rsidRPr="00517046">
        <w:rPr>
          <w:rFonts w:ascii="Times New Roman" w:hAnsi="Times New Roman" w:cs="Times New Roman"/>
          <w:sz w:val="24"/>
        </w:rPr>
        <w:t>Being</w:t>
      </w:r>
      <w:r w:rsidR="00975F44" w:rsidRPr="00517046">
        <w:rPr>
          <w:rFonts w:ascii="Times New Roman" w:hAnsi="Times New Roman" w:cs="Times New Roman"/>
          <w:sz w:val="24"/>
        </w:rPr>
        <w:t xml:space="preserve"> social beings, human beings long more for a </w:t>
      </w:r>
      <w:r w:rsidRPr="00517046">
        <w:rPr>
          <w:rFonts w:ascii="Times New Roman" w:hAnsi="Times New Roman" w:cs="Times New Roman"/>
          <w:sz w:val="24"/>
        </w:rPr>
        <w:t>connection</w:t>
      </w:r>
      <w:r w:rsidR="00975F44" w:rsidRPr="00517046">
        <w:rPr>
          <w:rFonts w:ascii="Times New Roman" w:hAnsi="Times New Roman" w:cs="Times New Roman"/>
          <w:sz w:val="24"/>
        </w:rPr>
        <w:t xml:space="preserve"> with their social context as opposed to their innate desires. As such, they are </w:t>
      </w:r>
      <w:r w:rsidRPr="00517046">
        <w:rPr>
          <w:rFonts w:ascii="Times New Roman" w:hAnsi="Times New Roman" w:cs="Times New Roman"/>
          <w:sz w:val="24"/>
        </w:rPr>
        <w:t>bound</w:t>
      </w:r>
      <w:r w:rsidR="00975F44" w:rsidRPr="00517046">
        <w:rPr>
          <w:rFonts w:ascii="Times New Roman" w:hAnsi="Times New Roman" w:cs="Times New Roman"/>
          <w:sz w:val="24"/>
        </w:rPr>
        <w:t xml:space="preserve"> to forego their </w:t>
      </w:r>
      <w:r w:rsidRPr="00517046">
        <w:rPr>
          <w:rFonts w:ascii="Times New Roman" w:hAnsi="Times New Roman" w:cs="Times New Roman"/>
          <w:sz w:val="24"/>
        </w:rPr>
        <w:t>free</w:t>
      </w:r>
      <w:r w:rsidR="00975F44" w:rsidRPr="00517046">
        <w:rPr>
          <w:rFonts w:ascii="Times New Roman" w:hAnsi="Times New Roman" w:cs="Times New Roman"/>
          <w:sz w:val="24"/>
        </w:rPr>
        <w:t xml:space="preserve"> will and instead to </w:t>
      </w:r>
      <w:r w:rsidRPr="00517046">
        <w:rPr>
          <w:rFonts w:ascii="Times New Roman" w:hAnsi="Times New Roman" w:cs="Times New Roman"/>
          <w:sz w:val="24"/>
        </w:rPr>
        <w:t>conform</w:t>
      </w:r>
      <w:r w:rsidR="00975F44" w:rsidRPr="00517046">
        <w:rPr>
          <w:rFonts w:ascii="Times New Roman" w:hAnsi="Times New Roman" w:cs="Times New Roman"/>
          <w:sz w:val="24"/>
        </w:rPr>
        <w:t xml:space="preserve"> to social norms in order to </w:t>
      </w:r>
      <w:r w:rsidRPr="00517046">
        <w:rPr>
          <w:rFonts w:ascii="Times New Roman" w:hAnsi="Times New Roman" w:cs="Times New Roman"/>
          <w:sz w:val="24"/>
        </w:rPr>
        <w:t>fit</w:t>
      </w:r>
      <w:r w:rsidR="00975F44" w:rsidRPr="00517046">
        <w:rPr>
          <w:rFonts w:ascii="Times New Roman" w:hAnsi="Times New Roman" w:cs="Times New Roman"/>
          <w:sz w:val="24"/>
        </w:rPr>
        <w:t xml:space="preserve"> within a given social context. Nevertheless, human </w:t>
      </w:r>
      <w:r w:rsidRPr="00517046">
        <w:rPr>
          <w:rFonts w:ascii="Times New Roman" w:hAnsi="Times New Roman" w:cs="Times New Roman"/>
          <w:sz w:val="24"/>
        </w:rPr>
        <w:t>beings</w:t>
      </w:r>
      <w:r w:rsidR="00975F44" w:rsidRPr="00517046">
        <w:rPr>
          <w:rFonts w:ascii="Times New Roman" w:hAnsi="Times New Roman" w:cs="Times New Roman"/>
          <w:sz w:val="24"/>
        </w:rPr>
        <w:t xml:space="preserve"> hold the power to choose </w:t>
      </w:r>
      <w:r w:rsidR="00517046">
        <w:rPr>
          <w:rFonts w:ascii="Times New Roman" w:hAnsi="Times New Roman" w:cs="Times New Roman"/>
          <w:sz w:val="24"/>
        </w:rPr>
        <w:t>on</w:t>
      </w:r>
      <w:bookmarkStart w:id="0" w:name="_GoBack"/>
      <w:bookmarkEnd w:id="0"/>
      <w:r w:rsidR="00975F44" w:rsidRPr="00517046">
        <w:rPr>
          <w:rFonts w:ascii="Times New Roman" w:hAnsi="Times New Roman" w:cs="Times New Roman"/>
          <w:sz w:val="24"/>
        </w:rPr>
        <w:t xml:space="preserve"> whether to </w:t>
      </w:r>
      <w:r w:rsidRPr="00517046">
        <w:rPr>
          <w:rFonts w:ascii="Times New Roman" w:hAnsi="Times New Roman" w:cs="Times New Roman"/>
          <w:sz w:val="24"/>
        </w:rPr>
        <w:t>make</w:t>
      </w:r>
      <w:r w:rsidR="00975F44" w:rsidRPr="00517046">
        <w:rPr>
          <w:rFonts w:ascii="Times New Roman" w:hAnsi="Times New Roman" w:cs="Times New Roman"/>
          <w:sz w:val="24"/>
        </w:rPr>
        <w:t xml:space="preserve"> certain choices in their lives or not based on </w:t>
      </w:r>
      <w:r w:rsidRPr="00517046">
        <w:rPr>
          <w:rFonts w:ascii="Times New Roman" w:hAnsi="Times New Roman" w:cs="Times New Roman"/>
          <w:sz w:val="24"/>
        </w:rPr>
        <w:t>critical</w:t>
      </w:r>
      <w:r w:rsidR="00975F44" w:rsidRPr="00517046">
        <w:rPr>
          <w:rFonts w:ascii="Times New Roman" w:hAnsi="Times New Roman" w:cs="Times New Roman"/>
          <w:sz w:val="24"/>
        </w:rPr>
        <w:t xml:space="preserve"> thinking as opposed to gambling on which side to choose.</w:t>
      </w:r>
      <w:r w:rsidR="00975F44" w:rsidRPr="00975F44">
        <w:rPr>
          <w:rFonts w:ascii="Times New Roman" w:hAnsi="Times New Roman" w:cs="Times New Roman"/>
          <w:sz w:val="24"/>
        </w:rPr>
        <w:t xml:space="preserve"> </w:t>
      </w:r>
    </w:p>
    <w:p w:rsidR="00E52890" w:rsidRDefault="00E52890">
      <w:pPr>
        <w:rPr>
          <w:rFonts w:ascii="Times New Roman" w:hAnsi="Times New Roman" w:cs="Times New Roman"/>
          <w:sz w:val="24"/>
        </w:rPr>
      </w:pPr>
      <w:r>
        <w:rPr>
          <w:rFonts w:ascii="Times New Roman" w:hAnsi="Times New Roman" w:cs="Times New Roman"/>
          <w:sz w:val="24"/>
        </w:rPr>
        <w:br w:type="page"/>
      </w:r>
    </w:p>
    <w:p w:rsidR="00EE1799" w:rsidRPr="00517046" w:rsidRDefault="00E52890" w:rsidP="00E52890">
      <w:pPr>
        <w:spacing w:line="480" w:lineRule="auto"/>
        <w:jc w:val="center"/>
        <w:rPr>
          <w:rFonts w:ascii="Times New Roman" w:hAnsi="Times New Roman" w:cs="Times New Roman"/>
          <w:b/>
          <w:sz w:val="24"/>
        </w:rPr>
      </w:pPr>
      <w:r w:rsidRPr="00517046">
        <w:rPr>
          <w:rFonts w:ascii="Times New Roman" w:hAnsi="Times New Roman" w:cs="Times New Roman"/>
          <w:b/>
          <w:sz w:val="24"/>
        </w:rPr>
        <w:lastRenderedPageBreak/>
        <w:t>References</w:t>
      </w:r>
    </w:p>
    <w:p w:rsidR="00E52890" w:rsidRPr="00517046" w:rsidRDefault="00E52890" w:rsidP="00E52890">
      <w:pPr>
        <w:pStyle w:val="Bibliography"/>
        <w:spacing w:after="0" w:line="480" w:lineRule="auto"/>
        <w:ind w:left="720" w:hanging="720"/>
        <w:rPr>
          <w:rFonts w:ascii="Times New Roman" w:hAnsi="Times New Roman" w:cs="Times New Roman"/>
          <w:noProof/>
          <w:sz w:val="24"/>
          <w:szCs w:val="24"/>
        </w:rPr>
      </w:pPr>
      <w:r w:rsidRPr="00517046">
        <w:rPr>
          <w:rFonts w:ascii="Times New Roman" w:hAnsi="Times New Roman" w:cs="Times New Roman"/>
          <w:sz w:val="24"/>
          <w:szCs w:val="24"/>
        </w:rPr>
        <w:fldChar w:fldCharType="begin"/>
      </w:r>
      <w:r w:rsidRPr="00517046">
        <w:rPr>
          <w:rFonts w:ascii="Times New Roman" w:hAnsi="Times New Roman" w:cs="Times New Roman"/>
          <w:sz w:val="24"/>
          <w:szCs w:val="24"/>
        </w:rPr>
        <w:instrText xml:space="preserve"> BIBLIOGRAPHY  \l 1033 </w:instrText>
      </w:r>
      <w:r w:rsidRPr="00517046">
        <w:rPr>
          <w:rFonts w:ascii="Times New Roman" w:hAnsi="Times New Roman" w:cs="Times New Roman"/>
          <w:sz w:val="24"/>
          <w:szCs w:val="24"/>
        </w:rPr>
        <w:fldChar w:fldCharType="separate"/>
      </w:r>
      <w:r w:rsidRPr="00517046">
        <w:rPr>
          <w:rFonts w:ascii="Times New Roman" w:hAnsi="Times New Roman" w:cs="Times New Roman"/>
          <w:noProof/>
          <w:sz w:val="24"/>
          <w:szCs w:val="24"/>
        </w:rPr>
        <w:t xml:space="preserve">Glannon, W. (Ed.). (2015). </w:t>
      </w:r>
      <w:r w:rsidRPr="00517046">
        <w:rPr>
          <w:rFonts w:ascii="Times New Roman" w:hAnsi="Times New Roman" w:cs="Times New Roman"/>
          <w:i/>
          <w:iCs/>
          <w:noProof/>
          <w:sz w:val="24"/>
          <w:szCs w:val="24"/>
        </w:rPr>
        <w:t>Free Will and the Brain.</w:t>
      </w:r>
      <w:r w:rsidRPr="00517046">
        <w:rPr>
          <w:rFonts w:ascii="Times New Roman" w:hAnsi="Times New Roman" w:cs="Times New Roman"/>
          <w:noProof/>
          <w:sz w:val="24"/>
          <w:szCs w:val="24"/>
        </w:rPr>
        <w:t xml:space="preserve"> Cambridge: Cambridge University Press.</w:t>
      </w:r>
    </w:p>
    <w:p w:rsidR="00E52890" w:rsidRPr="00E52890" w:rsidRDefault="00E52890" w:rsidP="00E52890">
      <w:pPr>
        <w:pStyle w:val="Bibliography"/>
        <w:spacing w:after="0" w:line="480" w:lineRule="auto"/>
        <w:ind w:left="720" w:hanging="720"/>
        <w:rPr>
          <w:rFonts w:ascii="Times New Roman" w:hAnsi="Times New Roman" w:cs="Times New Roman"/>
          <w:sz w:val="24"/>
          <w:szCs w:val="24"/>
        </w:rPr>
      </w:pPr>
      <w:r w:rsidRPr="00517046">
        <w:rPr>
          <w:rFonts w:ascii="Times New Roman" w:hAnsi="Times New Roman" w:cs="Times New Roman"/>
          <w:noProof/>
          <w:sz w:val="24"/>
          <w:szCs w:val="24"/>
        </w:rPr>
        <w:t xml:space="preserve">Mele, A. R. (Ed.). (2015). </w:t>
      </w:r>
      <w:r w:rsidRPr="00517046">
        <w:rPr>
          <w:rFonts w:ascii="Times New Roman" w:hAnsi="Times New Roman" w:cs="Times New Roman"/>
          <w:i/>
          <w:iCs/>
          <w:noProof/>
          <w:sz w:val="24"/>
          <w:szCs w:val="24"/>
        </w:rPr>
        <w:t>Surrounding Free Will: Philosophy, Psychology, Neuroscience.</w:t>
      </w:r>
      <w:r w:rsidRPr="00517046">
        <w:rPr>
          <w:rFonts w:ascii="Times New Roman" w:hAnsi="Times New Roman" w:cs="Times New Roman"/>
          <w:noProof/>
          <w:sz w:val="24"/>
          <w:szCs w:val="24"/>
        </w:rPr>
        <w:t xml:space="preserve"> Oxford: Oxford University Press.</w:t>
      </w:r>
      <w:r w:rsidRPr="00517046">
        <w:rPr>
          <w:rFonts w:ascii="Times New Roman" w:hAnsi="Times New Roman" w:cs="Times New Roman"/>
          <w:sz w:val="24"/>
          <w:szCs w:val="24"/>
        </w:rPr>
        <w:fldChar w:fldCharType="end"/>
      </w:r>
    </w:p>
    <w:sectPr w:rsidR="00E52890" w:rsidRPr="00E5289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599A" w:rsidRDefault="0033599A" w:rsidP="0001493E">
      <w:pPr>
        <w:spacing w:after="0" w:line="240" w:lineRule="auto"/>
      </w:pPr>
      <w:r>
        <w:separator/>
      </w:r>
    </w:p>
  </w:endnote>
  <w:endnote w:type="continuationSeparator" w:id="0">
    <w:p w:rsidR="0033599A" w:rsidRDefault="0033599A" w:rsidP="00014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599A" w:rsidRDefault="0033599A" w:rsidP="0001493E">
      <w:pPr>
        <w:spacing w:after="0" w:line="240" w:lineRule="auto"/>
      </w:pPr>
      <w:r>
        <w:separator/>
      </w:r>
    </w:p>
  </w:footnote>
  <w:footnote w:type="continuationSeparator" w:id="0">
    <w:p w:rsidR="0033599A" w:rsidRDefault="0033599A" w:rsidP="00014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051765483"/>
      <w:docPartObj>
        <w:docPartGallery w:val="Page Numbers (Top of Page)"/>
        <w:docPartUnique/>
      </w:docPartObj>
    </w:sdtPr>
    <w:sdtEndPr>
      <w:rPr>
        <w:noProof/>
      </w:rPr>
    </w:sdtEndPr>
    <w:sdtContent>
      <w:p w:rsidR="0001493E" w:rsidRPr="0001493E" w:rsidRDefault="0001493E" w:rsidP="0001493E">
        <w:pPr>
          <w:pStyle w:val="Header"/>
          <w:tabs>
            <w:tab w:val="clear" w:pos="4680"/>
          </w:tabs>
          <w:jc w:val="right"/>
          <w:rPr>
            <w:rFonts w:ascii="Times New Roman" w:hAnsi="Times New Roman" w:cs="Times New Roman"/>
            <w:sz w:val="24"/>
          </w:rPr>
        </w:pPr>
        <w:r w:rsidRPr="0001493E">
          <w:rPr>
            <w:rFonts w:ascii="Times New Roman" w:hAnsi="Times New Roman" w:cs="Times New Roman"/>
            <w:sz w:val="24"/>
          </w:rPr>
          <w:t>Running Head: FREE WILL AND SOCIAL NORMS</w:t>
        </w:r>
        <w:r>
          <w:rPr>
            <w:rFonts w:ascii="Times New Roman" w:hAnsi="Times New Roman" w:cs="Times New Roman"/>
            <w:sz w:val="24"/>
          </w:rPr>
          <w:tab/>
        </w:r>
        <w:r w:rsidRPr="0001493E">
          <w:rPr>
            <w:rFonts w:ascii="Times New Roman" w:hAnsi="Times New Roman" w:cs="Times New Roman"/>
            <w:sz w:val="24"/>
          </w:rPr>
          <w:fldChar w:fldCharType="begin"/>
        </w:r>
        <w:r w:rsidRPr="0001493E">
          <w:rPr>
            <w:rFonts w:ascii="Times New Roman" w:hAnsi="Times New Roman" w:cs="Times New Roman"/>
            <w:sz w:val="24"/>
          </w:rPr>
          <w:instrText xml:space="preserve"> PAGE   \* MERGEFORMAT </w:instrText>
        </w:r>
        <w:r w:rsidRPr="0001493E">
          <w:rPr>
            <w:rFonts w:ascii="Times New Roman" w:hAnsi="Times New Roman" w:cs="Times New Roman"/>
            <w:sz w:val="24"/>
          </w:rPr>
          <w:fldChar w:fldCharType="separate"/>
        </w:r>
        <w:r w:rsidR="00517046">
          <w:rPr>
            <w:rFonts w:ascii="Times New Roman" w:hAnsi="Times New Roman" w:cs="Times New Roman"/>
            <w:noProof/>
            <w:sz w:val="24"/>
          </w:rPr>
          <w:t>1</w:t>
        </w:r>
        <w:r w:rsidRPr="0001493E">
          <w:rPr>
            <w:rFonts w:ascii="Times New Roman" w:hAnsi="Times New Roman" w:cs="Times New Roman"/>
            <w:noProof/>
            <w:sz w:val="24"/>
          </w:rPr>
          <w:fldChar w:fldCharType="end"/>
        </w:r>
      </w:p>
    </w:sdtContent>
  </w:sdt>
  <w:p w:rsidR="0001493E" w:rsidRDefault="000149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1244908061"/>
      <w:docPartObj>
        <w:docPartGallery w:val="Page Numbers (Top of Page)"/>
        <w:docPartUnique/>
      </w:docPartObj>
    </w:sdtPr>
    <w:sdtEndPr>
      <w:rPr>
        <w:noProof/>
      </w:rPr>
    </w:sdtEndPr>
    <w:sdtContent>
      <w:p w:rsidR="0001493E" w:rsidRPr="0001493E" w:rsidRDefault="0001493E" w:rsidP="0001493E">
        <w:pPr>
          <w:pStyle w:val="Header"/>
          <w:tabs>
            <w:tab w:val="clear" w:pos="4680"/>
          </w:tabs>
          <w:jc w:val="right"/>
          <w:rPr>
            <w:rFonts w:ascii="Times New Roman" w:hAnsi="Times New Roman" w:cs="Times New Roman"/>
            <w:sz w:val="24"/>
          </w:rPr>
        </w:pPr>
        <w:r w:rsidRPr="0001493E">
          <w:rPr>
            <w:rFonts w:ascii="Times New Roman" w:hAnsi="Times New Roman" w:cs="Times New Roman"/>
            <w:sz w:val="24"/>
          </w:rPr>
          <w:t>FREE WILL AND SOCIAL NORMS</w:t>
        </w:r>
        <w:r>
          <w:rPr>
            <w:rFonts w:ascii="Times New Roman" w:hAnsi="Times New Roman" w:cs="Times New Roman"/>
            <w:sz w:val="24"/>
          </w:rPr>
          <w:tab/>
        </w:r>
        <w:r w:rsidRPr="0001493E">
          <w:rPr>
            <w:rFonts w:ascii="Times New Roman" w:hAnsi="Times New Roman" w:cs="Times New Roman"/>
            <w:sz w:val="24"/>
          </w:rPr>
          <w:fldChar w:fldCharType="begin"/>
        </w:r>
        <w:r w:rsidRPr="0001493E">
          <w:rPr>
            <w:rFonts w:ascii="Times New Roman" w:hAnsi="Times New Roman" w:cs="Times New Roman"/>
            <w:sz w:val="24"/>
          </w:rPr>
          <w:instrText xml:space="preserve"> PAGE   \* MERGEFORMAT </w:instrText>
        </w:r>
        <w:r w:rsidRPr="0001493E">
          <w:rPr>
            <w:rFonts w:ascii="Times New Roman" w:hAnsi="Times New Roman" w:cs="Times New Roman"/>
            <w:sz w:val="24"/>
          </w:rPr>
          <w:fldChar w:fldCharType="separate"/>
        </w:r>
        <w:r w:rsidR="00517046">
          <w:rPr>
            <w:rFonts w:ascii="Times New Roman" w:hAnsi="Times New Roman" w:cs="Times New Roman"/>
            <w:noProof/>
            <w:sz w:val="24"/>
          </w:rPr>
          <w:t>5</w:t>
        </w:r>
        <w:r w:rsidRPr="0001493E">
          <w:rPr>
            <w:rFonts w:ascii="Times New Roman" w:hAnsi="Times New Roman" w:cs="Times New Roman"/>
            <w:noProof/>
            <w:sz w:val="24"/>
          </w:rPr>
          <w:fldChar w:fldCharType="end"/>
        </w:r>
      </w:p>
    </w:sdtContent>
  </w:sdt>
  <w:p w:rsidR="0001493E" w:rsidRDefault="0001493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441"/>
    <w:rsid w:val="0001493E"/>
    <w:rsid w:val="00015814"/>
    <w:rsid w:val="0033599A"/>
    <w:rsid w:val="00337441"/>
    <w:rsid w:val="003E570C"/>
    <w:rsid w:val="004C3952"/>
    <w:rsid w:val="00517046"/>
    <w:rsid w:val="00550108"/>
    <w:rsid w:val="00975F44"/>
    <w:rsid w:val="00A255F2"/>
    <w:rsid w:val="00A34041"/>
    <w:rsid w:val="00C42CE8"/>
    <w:rsid w:val="00E04B8D"/>
    <w:rsid w:val="00E1274E"/>
    <w:rsid w:val="00E52890"/>
    <w:rsid w:val="00ED20FF"/>
    <w:rsid w:val="00EE1799"/>
    <w:rsid w:val="00FC0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0C2EA"/>
  <w15:chartTrackingRefBased/>
  <w15:docId w15:val="{94A0CD4B-2708-4333-A232-D528193EE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9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93E"/>
  </w:style>
  <w:style w:type="paragraph" w:styleId="Footer">
    <w:name w:val="footer"/>
    <w:basedOn w:val="Normal"/>
    <w:link w:val="FooterChar"/>
    <w:uiPriority w:val="99"/>
    <w:unhideWhenUsed/>
    <w:rsid w:val="000149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93E"/>
  </w:style>
  <w:style w:type="paragraph" w:styleId="Bibliography">
    <w:name w:val="Bibliography"/>
    <w:basedOn w:val="Normal"/>
    <w:next w:val="Normal"/>
    <w:uiPriority w:val="37"/>
    <w:unhideWhenUsed/>
    <w:rsid w:val="00E528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6231018">
      <w:bodyDiv w:val="1"/>
      <w:marLeft w:val="0"/>
      <w:marRight w:val="0"/>
      <w:marTop w:val="0"/>
      <w:marBottom w:val="0"/>
      <w:divBdr>
        <w:top w:val="none" w:sz="0" w:space="0" w:color="auto"/>
        <w:left w:val="none" w:sz="0" w:space="0" w:color="auto"/>
        <w:bottom w:val="none" w:sz="0" w:space="0" w:color="auto"/>
        <w:right w:val="none" w:sz="0" w:space="0" w:color="auto"/>
      </w:divBdr>
    </w:div>
    <w:div w:id="1656760811">
      <w:bodyDiv w:val="1"/>
      <w:marLeft w:val="0"/>
      <w:marRight w:val="0"/>
      <w:marTop w:val="0"/>
      <w:marBottom w:val="0"/>
      <w:divBdr>
        <w:top w:val="none" w:sz="0" w:space="0" w:color="auto"/>
        <w:left w:val="none" w:sz="0" w:space="0" w:color="auto"/>
        <w:bottom w:val="none" w:sz="0" w:space="0" w:color="auto"/>
        <w:right w:val="none" w:sz="0" w:space="0" w:color="auto"/>
      </w:divBdr>
    </w:div>
    <w:div w:id="1960380294">
      <w:bodyDiv w:val="1"/>
      <w:marLeft w:val="0"/>
      <w:marRight w:val="0"/>
      <w:marTop w:val="0"/>
      <w:marBottom w:val="0"/>
      <w:divBdr>
        <w:top w:val="none" w:sz="0" w:space="0" w:color="auto"/>
        <w:left w:val="none" w:sz="0" w:space="0" w:color="auto"/>
        <w:bottom w:val="none" w:sz="0" w:space="0" w:color="auto"/>
        <w:right w:val="none" w:sz="0" w:space="0" w:color="auto"/>
      </w:divBdr>
    </w:div>
    <w:div w:id="2021394619">
      <w:bodyDiv w:val="1"/>
      <w:marLeft w:val="0"/>
      <w:marRight w:val="0"/>
      <w:marTop w:val="0"/>
      <w:marBottom w:val="0"/>
      <w:divBdr>
        <w:top w:val="none" w:sz="0" w:space="0" w:color="auto"/>
        <w:left w:val="none" w:sz="0" w:space="0" w:color="auto"/>
        <w:bottom w:val="none" w:sz="0" w:space="0" w:color="auto"/>
        <w:right w:val="none" w:sz="0" w:space="0" w:color="auto"/>
      </w:divBdr>
    </w:div>
    <w:div w:id="2072843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Sur15</b:Tag>
    <b:SourceType>Book</b:SourceType>
    <b:Guid>{7F8D1AFD-2770-4E9B-A5E1-231C08B3D5AD}</b:Guid>
    <b:Title>Surrounding Free Will: Philosophy, Psychology, Neuroscience</b:Title>
    <b:Year>2015</b:Year>
    <b:City>Oxford</b:City>
    <b:Publisher>Oxford University Press</b:Publisher>
    <b:Author>
      <b:Editor>
        <b:NameList>
          <b:Person>
            <b:Last>Mele</b:Last>
            <b:First>Alfred</b:First>
            <b:Middle>R.</b:Middle>
          </b:Person>
        </b:NameList>
      </b:Editor>
    </b:Author>
    <b:RefOrder>1</b:RefOrder>
  </b:Source>
  <b:Source>
    <b:Tag>Fre15</b:Tag>
    <b:SourceType>Book</b:SourceType>
    <b:Guid>{62D99714-8067-4E39-9E6E-D3D05B430B73}</b:Guid>
    <b:Title>Free Will and the Brain</b:Title>
    <b:Year>2015</b:Year>
    <b:City>Cambridge</b:City>
    <b:Publisher>Cambridge University Press</b:Publisher>
    <b:Author>
      <b:Editor>
        <b:NameList>
          <b:Person>
            <b:Last>Glannon</b:Last>
            <b:First>Walter</b:First>
          </b:Person>
        </b:NameList>
      </b:Editor>
    </b:Author>
    <b:RefOrder>2</b:RefOrder>
  </b:Source>
</b:Sources>
</file>

<file path=customXml/itemProps1.xml><?xml version="1.0" encoding="utf-8"?>
<ds:datastoreItem xmlns:ds="http://schemas.openxmlformats.org/officeDocument/2006/customXml" ds:itemID="{65E35310-C76D-470F-B038-D9F3D41CC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TotalTime>
  <Pages>5</Pages>
  <Words>896</Words>
  <Characters>5111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2</cp:revision>
  <dcterms:created xsi:type="dcterms:W3CDTF">2016-04-18T03:14:00Z</dcterms:created>
  <dcterms:modified xsi:type="dcterms:W3CDTF">2016-04-18T05:38:00Z</dcterms:modified>
</cp:coreProperties>
</file>