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F76" w:rsidRDefault="00741F76" w:rsidP="00741F76">
      <w:pPr>
        <w:spacing w:line="480" w:lineRule="auto"/>
        <w:jc w:val="center"/>
        <w:rPr>
          <w:rFonts w:eastAsia="Times New Roman"/>
          <w:bCs/>
          <w:caps/>
          <w:kern w:val="36"/>
          <w:lang w:eastAsia="en-GB"/>
        </w:rPr>
      </w:pPr>
    </w:p>
    <w:p w:rsidR="00741F76" w:rsidRDefault="00741F76" w:rsidP="00741F76">
      <w:pPr>
        <w:spacing w:line="480" w:lineRule="auto"/>
        <w:jc w:val="center"/>
        <w:rPr>
          <w:rFonts w:eastAsia="Times New Roman"/>
          <w:bCs/>
          <w:caps/>
          <w:kern w:val="36"/>
          <w:lang w:eastAsia="en-GB"/>
        </w:rPr>
      </w:pPr>
    </w:p>
    <w:p w:rsidR="00741F76" w:rsidRDefault="00741F76" w:rsidP="00741F76">
      <w:pPr>
        <w:spacing w:line="480" w:lineRule="auto"/>
        <w:jc w:val="center"/>
        <w:rPr>
          <w:rFonts w:eastAsia="Times New Roman"/>
          <w:bCs/>
          <w:caps/>
          <w:kern w:val="36"/>
          <w:lang w:eastAsia="en-GB"/>
        </w:rPr>
      </w:pPr>
    </w:p>
    <w:p w:rsidR="00741F76" w:rsidRPr="006B11CF" w:rsidRDefault="00741F76" w:rsidP="00741F76">
      <w:pPr>
        <w:spacing w:line="480" w:lineRule="auto"/>
        <w:jc w:val="center"/>
        <w:rPr>
          <w:rFonts w:eastAsia="Times New Roman"/>
          <w:bCs/>
          <w:caps/>
          <w:kern w:val="36"/>
          <w:lang w:eastAsia="en-GB"/>
        </w:rPr>
      </w:pPr>
      <w:r>
        <w:rPr>
          <w:rFonts w:eastAsia="Times New Roman"/>
          <w:bCs/>
          <w:caps/>
          <w:kern w:val="36"/>
          <w:lang w:eastAsia="en-GB"/>
        </w:rPr>
        <w:t>Porter’s five forces Framework</w:t>
      </w:r>
    </w:p>
    <w:p w:rsidR="00741F76" w:rsidRPr="00FC637C" w:rsidRDefault="00741F76" w:rsidP="00741F76">
      <w:pPr>
        <w:spacing w:line="480" w:lineRule="auto"/>
      </w:pPr>
    </w:p>
    <w:p w:rsidR="00741F76" w:rsidRPr="00FC637C" w:rsidRDefault="00741F76" w:rsidP="00741F76">
      <w:pPr>
        <w:spacing w:line="480" w:lineRule="auto"/>
      </w:pPr>
    </w:p>
    <w:p w:rsidR="00741F76" w:rsidRPr="00FC637C" w:rsidRDefault="00741F76" w:rsidP="00741F76">
      <w:pPr>
        <w:spacing w:line="480" w:lineRule="auto"/>
        <w:jc w:val="center"/>
      </w:pPr>
      <w:r w:rsidRPr="00FC637C">
        <w:t>By</w:t>
      </w:r>
    </w:p>
    <w:p w:rsidR="00741F76" w:rsidRPr="00FC637C" w:rsidRDefault="00741F76" w:rsidP="00741F76">
      <w:pPr>
        <w:spacing w:line="480" w:lineRule="auto"/>
        <w:jc w:val="center"/>
      </w:pPr>
      <w:r w:rsidRPr="00FC637C">
        <w:t>Insert Your Name</w:t>
      </w:r>
    </w:p>
    <w:p w:rsidR="00741F76" w:rsidRPr="00FC637C" w:rsidRDefault="00741F76" w:rsidP="00741F76">
      <w:pPr>
        <w:spacing w:line="480" w:lineRule="auto"/>
        <w:jc w:val="center"/>
      </w:pPr>
    </w:p>
    <w:p w:rsidR="00741F76" w:rsidRPr="00FC637C" w:rsidRDefault="00741F76" w:rsidP="00741F76">
      <w:pPr>
        <w:spacing w:line="480" w:lineRule="auto"/>
        <w:jc w:val="center"/>
      </w:pPr>
    </w:p>
    <w:p w:rsidR="00741F76" w:rsidRPr="00FC637C" w:rsidRDefault="00741F76" w:rsidP="00741F76">
      <w:pPr>
        <w:spacing w:line="480" w:lineRule="auto"/>
        <w:jc w:val="center"/>
      </w:pPr>
      <w:r w:rsidRPr="00FC637C">
        <w:t>Presented to</w:t>
      </w:r>
    </w:p>
    <w:p w:rsidR="00741F76" w:rsidRPr="00FC637C" w:rsidRDefault="00741F76" w:rsidP="00741F76">
      <w:pPr>
        <w:spacing w:line="480" w:lineRule="auto"/>
        <w:jc w:val="center"/>
      </w:pPr>
      <w:r w:rsidRPr="00FC637C">
        <w:t>Instructor’s Name, Course</w:t>
      </w:r>
    </w:p>
    <w:p w:rsidR="00741F76" w:rsidRPr="00FC637C" w:rsidRDefault="00741F76" w:rsidP="00741F76">
      <w:pPr>
        <w:spacing w:line="480" w:lineRule="auto"/>
        <w:jc w:val="center"/>
      </w:pPr>
      <w:r w:rsidRPr="00FC637C">
        <w:t>Institution Name, Location</w:t>
      </w:r>
    </w:p>
    <w:p w:rsidR="00741F76" w:rsidRPr="00FC637C" w:rsidRDefault="00741F76" w:rsidP="00741F76">
      <w:pPr>
        <w:spacing w:line="480" w:lineRule="auto"/>
        <w:jc w:val="center"/>
      </w:pPr>
      <w:r w:rsidRPr="00FC637C">
        <w:t>Date Due</w:t>
      </w:r>
    </w:p>
    <w:p w:rsidR="005A7C04" w:rsidRDefault="005A7C04" w:rsidP="005A7C04">
      <w:pPr>
        <w:rPr>
          <w:lang w:eastAsia="en-GB"/>
        </w:rPr>
      </w:pPr>
    </w:p>
    <w:p w:rsidR="00F10DFA" w:rsidRDefault="00F10DFA">
      <w:p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br w:type="page"/>
      </w:r>
    </w:p>
    <w:sdt>
      <w:sdtPr>
        <w:rPr>
          <w:rFonts w:ascii="Times New Roman" w:hAnsi="Times New Roman" w:cs="Times New Roman"/>
          <w:b/>
          <w:color w:val="auto"/>
          <w:sz w:val="24"/>
          <w:szCs w:val="24"/>
        </w:rPr>
        <w:id w:val="-2029321909"/>
        <w:docPartObj>
          <w:docPartGallery w:val="Table of Contents"/>
          <w:docPartUnique/>
        </w:docPartObj>
      </w:sdtPr>
      <w:sdtEndPr>
        <w:rPr>
          <w:rFonts w:eastAsiaTheme="minorHAnsi"/>
          <w:bCs/>
          <w:noProof/>
          <w:lang w:val="en-GB"/>
        </w:rPr>
      </w:sdtEndPr>
      <w:sdtContent>
        <w:p w:rsidR="00F10DFA" w:rsidRPr="00642A76" w:rsidRDefault="00F10DFA">
          <w:pPr>
            <w:pStyle w:val="TOCHeading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642A76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Table of Contents</w:t>
          </w:r>
        </w:p>
        <w:p w:rsidR="00F10DFA" w:rsidRPr="00445DE9" w:rsidRDefault="00F10DFA">
          <w:pPr>
            <w:pStyle w:val="TOC1"/>
            <w:tabs>
              <w:tab w:val="right" w:leader="dot" w:pos="9016"/>
            </w:tabs>
            <w:rPr>
              <w:noProof/>
            </w:rPr>
          </w:pPr>
          <w:r w:rsidRPr="00445DE9">
            <w:fldChar w:fldCharType="begin"/>
          </w:r>
          <w:r w:rsidRPr="00445DE9">
            <w:instrText xml:space="preserve"> TOC \o "1-3" \h \z \u </w:instrText>
          </w:r>
          <w:r w:rsidRPr="00445DE9">
            <w:fldChar w:fldCharType="separate"/>
          </w:r>
          <w:hyperlink w:anchor="_Toc449796176" w:history="1">
            <w:r w:rsidRPr="00445DE9">
              <w:rPr>
                <w:rStyle w:val="Hyperlink"/>
                <w:rFonts w:eastAsia="Times New Roman"/>
                <w:noProof/>
                <w:color w:val="auto"/>
                <w:lang w:eastAsia="en-GB"/>
              </w:rPr>
              <w:t>Porter’s Five Forces Framework</w:t>
            </w:r>
            <w:r w:rsidRPr="00445DE9">
              <w:rPr>
                <w:noProof/>
                <w:webHidden/>
              </w:rPr>
              <w:tab/>
            </w:r>
            <w:r w:rsidRPr="00445DE9">
              <w:rPr>
                <w:noProof/>
                <w:webHidden/>
              </w:rPr>
              <w:fldChar w:fldCharType="begin"/>
            </w:r>
            <w:r w:rsidRPr="00445DE9">
              <w:rPr>
                <w:noProof/>
                <w:webHidden/>
              </w:rPr>
              <w:instrText xml:space="preserve"> PAGEREF _Toc449796176 \h </w:instrText>
            </w:r>
            <w:r w:rsidRPr="00445DE9">
              <w:rPr>
                <w:noProof/>
                <w:webHidden/>
              </w:rPr>
            </w:r>
            <w:r w:rsidRPr="00445DE9">
              <w:rPr>
                <w:noProof/>
                <w:webHidden/>
              </w:rPr>
              <w:fldChar w:fldCharType="separate"/>
            </w:r>
            <w:r w:rsidRPr="00445DE9">
              <w:rPr>
                <w:noProof/>
                <w:webHidden/>
              </w:rPr>
              <w:t>3</w:t>
            </w:r>
            <w:r w:rsidRPr="00445DE9">
              <w:rPr>
                <w:noProof/>
                <w:webHidden/>
              </w:rPr>
              <w:fldChar w:fldCharType="end"/>
            </w:r>
          </w:hyperlink>
        </w:p>
        <w:p w:rsidR="00F10DFA" w:rsidRPr="00445DE9" w:rsidRDefault="00F10DF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49796177" w:history="1">
            <w:r w:rsidRPr="00445DE9">
              <w:rPr>
                <w:rStyle w:val="Hyperlink"/>
                <w:rFonts w:eastAsia="Times New Roman"/>
                <w:noProof/>
                <w:color w:val="auto"/>
                <w:lang w:eastAsia="en-GB"/>
              </w:rPr>
              <w:t>Purpose</w:t>
            </w:r>
            <w:r w:rsidRPr="00445DE9">
              <w:rPr>
                <w:noProof/>
                <w:webHidden/>
              </w:rPr>
              <w:tab/>
            </w:r>
            <w:r w:rsidRPr="00445DE9">
              <w:rPr>
                <w:noProof/>
                <w:webHidden/>
              </w:rPr>
              <w:fldChar w:fldCharType="begin"/>
            </w:r>
            <w:r w:rsidRPr="00445DE9">
              <w:rPr>
                <w:noProof/>
                <w:webHidden/>
              </w:rPr>
              <w:instrText xml:space="preserve"> PAGEREF _Toc449796177 \h </w:instrText>
            </w:r>
            <w:r w:rsidRPr="00445DE9">
              <w:rPr>
                <w:noProof/>
                <w:webHidden/>
              </w:rPr>
            </w:r>
            <w:r w:rsidRPr="00445DE9">
              <w:rPr>
                <w:noProof/>
                <w:webHidden/>
              </w:rPr>
              <w:fldChar w:fldCharType="separate"/>
            </w:r>
            <w:r w:rsidRPr="00445DE9">
              <w:rPr>
                <w:noProof/>
                <w:webHidden/>
              </w:rPr>
              <w:t>3</w:t>
            </w:r>
            <w:r w:rsidRPr="00445DE9">
              <w:rPr>
                <w:noProof/>
                <w:webHidden/>
              </w:rPr>
              <w:fldChar w:fldCharType="end"/>
            </w:r>
          </w:hyperlink>
        </w:p>
        <w:p w:rsidR="00F10DFA" w:rsidRPr="00445DE9" w:rsidRDefault="00F10DF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49796178" w:history="1">
            <w:r w:rsidRPr="00445DE9">
              <w:rPr>
                <w:rStyle w:val="Hyperlink"/>
                <w:rFonts w:eastAsia="Times New Roman"/>
                <w:noProof/>
                <w:color w:val="auto"/>
                <w:lang w:eastAsia="en-GB"/>
              </w:rPr>
              <w:t>Background</w:t>
            </w:r>
            <w:r w:rsidRPr="00445DE9">
              <w:rPr>
                <w:noProof/>
                <w:webHidden/>
              </w:rPr>
              <w:tab/>
            </w:r>
            <w:r w:rsidRPr="00445DE9">
              <w:rPr>
                <w:noProof/>
                <w:webHidden/>
              </w:rPr>
              <w:fldChar w:fldCharType="begin"/>
            </w:r>
            <w:r w:rsidRPr="00445DE9">
              <w:rPr>
                <w:noProof/>
                <w:webHidden/>
              </w:rPr>
              <w:instrText xml:space="preserve"> PAGEREF _Toc449796178 \h </w:instrText>
            </w:r>
            <w:r w:rsidRPr="00445DE9">
              <w:rPr>
                <w:noProof/>
                <w:webHidden/>
              </w:rPr>
            </w:r>
            <w:r w:rsidRPr="00445DE9">
              <w:rPr>
                <w:noProof/>
                <w:webHidden/>
              </w:rPr>
              <w:fldChar w:fldCharType="separate"/>
            </w:r>
            <w:r w:rsidRPr="00445DE9">
              <w:rPr>
                <w:noProof/>
                <w:webHidden/>
              </w:rPr>
              <w:t>3</w:t>
            </w:r>
            <w:r w:rsidRPr="00445DE9">
              <w:rPr>
                <w:noProof/>
                <w:webHidden/>
              </w:rPr>
              <w:fldChar w:fldCharType="end"/>
            </w:r>
          </w:hyperlink>
        </w:p>
        <w:p w:rsidR="00F10DFA" w:rsidRPr="00445DE9" w:rsidRDefault="00F10DF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49796179" w:history="1">
            <w:r w:rsidRPr="00445DE9">
              <w:rPr>
                <w:rStyle w:val="Hyperlink"/>
                <w:rFonts w:eastAsia="Times New Roman"/>
                <w:noProof/>
                <w:color w:val="auto"/>
                <w:lang w:eastAsia="en-GB"/>
              </w:rPr>
              <w:t>Porter’s Five Forces Framework</w:t>
            </w:r>
            <w:r w:rsidRPr="00445DE9">
              <w:rPr>
                <w:noProof/>
                <w:webHidden/>
              </w:rPr>
              <w:tab/>
            </w:r>
            <w:r w:rsidRPr="00445DE9">
              <w:rPr>
                <w:noProof/>
                <w:webHidden/>
              </w:rPr>
              <w:fldChar w:fldCharType="begin"/>
            </w:r>
            <w:r w:rsidRPr="00445DE9">
              <w:rPr>
                <w:noProof/>
                <w:webHidden/>
              </w:rPr>
              <w:instrText xml:space="preserve"> PAGEREF _Toc449796179 \h </w:instrText>
            </w:r>
            <w:r w:rsidRPr="00445DE9">
              <w:rPr>
                <w:noProof/>
                <w:webHidden/>
              </w:rPr>
            </w:r>
            <w:r w:rsidRPr="00445DE9">
              <w:rPr>
                <w:noProof/>
                <w:webHidden/>
              </w:rPr>
              <w:fldChar w:fldCharType="separate"/>
            </w:r>
            <w:r w:rsidRPr="00445DE9">
              <w:rPr>
                <w:noProof/>
                <w:webHidden/>
              </w:rPr>
              <w:t>4</w:t>
            </w:r>
            <w:r w:rsidRPr="00445DE9">
              <w:rPr>
                <w:noProof/>
                <w:webHidden/>
              </w:rPr>
              <w:fldChar w:fldCharType="end"/>
            </w:r>
          </w:hyperlink>
        </w:p>
        <w:p w:rsidR="00F10DFA" w:rsidRPr="00445DE9" w:rsidRDefault="00F10DF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49796180" w:history="1">
            <w:r w:rsidRPr="00445DE9">
              <w:rPr>
                <w:rStyle w:val="Hyperlink"/>
                <w:noProof/>
                <w:color w:val="auto"/>
              </w:rPr>
              <w:t>Diagram</w:t>
            </w:r>
            <w:r w:rsidRPr="00445DE9">
              <w:rPr>
                <w:noProof/>
                <w:webHidden/>
              </w:rPr>
              <w:tab/>
            </w:r>
            <w:r w:rsidRPr="00445DE9">
              <w:rPr>
                <w:noProof/>
                <w:webHidden/>
              </w:rPr>
              <w:fldChar w:fldCharType="begin"/>
            </w:r>
            <w:r w:rsidRPr="00445DE9">
              <w:rPr>
                <w:noProof/>
                <w:webHidden/>
              </w:rPr>
              <w:instrText xml:space="preserve"> PAGEREF _Toc449796180 \h </w:instrText>
            </w:r>
            <w:r w:rsidRPr="00445DE9">
              <w:rPr>
                <w:noProof/>
                <w:webHidden/>
              </w:rPr>
            </w:r>
            <w:r w:rsidRPr="00445DE9">
              <w:rPr>
                <w:noProof/>
                <w:webHidden/>
              </w:rPr>
              <w:fldChar w:fldCharType="separate"/>
            </w:r>
            <w:r w:rsidRPr="00445DE9">
              <w:rPr>
                <w:noProof/>
                <w:webHidden/>
              </w:rPr>
              <w:t>4</w:t>
            </w:r>
            <w:r w:rsidRPr="00445DE9">
              <w:rPr>
                <w:noProof/>
                <w:webHidden/>
              </w:rPr>
              <w:fldChar w:fldCharType="end"/>
            </w:r>
          </w:hyperlink>
        </w:p>
        <w:p w:rsidR="00F10DFA" w:rsidRPr="00445DE9" w:rsidRDefault="00F10DF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49796181" w:history="1">
            <w:r w:rsidRPr="00445DE9">
              <w:rPr>
                <w:rStyle w:val="Hyperlink"/>
                <w:rFonts w:eastAsia="Times New Roman"/>
                <w:noProof/>
                <w:color w:val="auto"/>
                <w:lang w:eastAsia="en-GB"/>
              </w:rPr>
              <w:t>Components of the Framework</w:t>
            </w:r>
            <w:r w:rsidRPr="00445DE9">
              <w:rPr>
                <w:noProof/>
                <w:webHidden/>
              </w:rPr>
              <w:tab/>
            </w:r>
            <w:r w:rsidRPr="00445DE9">
              <w:rPr>
                <w:noProof/>
                <w:webHidden/>
              </w:rPr>
              <w:fldChar w:fldCharType="begin"/>
            </w:r>
            <w:r w:rsidRPr="00445DE9">
              <w:rPr>
                <w:noProof/>
                <w:webHidden/>
              </w:rPr>
              <w:instrText xml:space="preserve"> PAGEREF _Toc449796181 \h </w:instrText>
            </w:r>
            <w:r w:rsidRPr="00445DE9">
              <w:rPr>
                <w:noProof/>
                <w:webHidden/>
              </w:rPr>
            </w:r>
            <w:r w:rsidRPr="00445DE9">
              <w:rPr>
                <w:noProof/>
                <w:webHidden/>
              </w:rPr>
              <w:fldChar w:fldCharType="separate"/>
            </w:r>
            <w:r w:rsidRPr="00445DE9">
              <w:rPr>
                <w:noProof/>
                <w:webHidden/>
              </w:rPr>
              <w:t>4</w:t>
            </w:r>
            <w:r w:rsidRPr="00445DE9">
              <w:rPr>
                <w:noProof/>
                <w:webHidden/>
              </w:rPr>
              <w:fldChar w:fldCharType="end"/>
            </w:r>
          </w:hyperlink>
        </w:p>
        <w:p w:rsidR="00F10DFA" w:rsidRPr="00445DE9" w:rsidRDefault="00F10DF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49796182" w:history="1">
            <w:r w:rsidRPr="00445DE9">
              <w:rPr>
                <w:rStyle w:val="Hyperlink"/>
                <w:noProof/>
                <w:color w:val="auto"/>
              </w:rPr>
              <w:t>The Bargaining Power of Buyers</w:t>
            </w:r>
            <w:r w:rsidRPr="00445DE9">
              <w:rPr>
                <w:noProof/>
                <w:webHidden/>
              </w:rPr>
              <w:tab/>
            </w:r>
            <w:r w:rsidRPr="00445DE9">
              <w:rPr>
                <w:noProof/>
                <w:webHidden/>
              </w:rPr>
              <w:fldChar w:fldCharType="begin"/>
            </w:r>
            <w:r w:rsidRPr="00445DE9">
              <w:rPr>
                <w:noProof/>
                <w:webHidden/>
              </w:rPr>
              <w:instrText xml:space="preserve"> PAGEREF _Toc449796182 \h </w:instrText>
            </w:r>
            <w:r w:rsidRPr="00445DE9">
              <w:rPr>
                <w:noProof/>
                <w:webHidden/>
              </w:rPr>
            </w:r>
            <w:r w:rsidRPr="00445DE9">
              <w:rPr>
                <w:noProof/>
                <w:webHidden/>
              </w:rPr>
              <w:fldChar w:fldCharType="separate"/>
            </w:r>
            <w:r w:rsidRPr="00445DE9">
              <w:rPr>
                <w:noProof/>
                <w:webHidden/>
              </w:rPr>
              <w:t>5</w:t>
            </w:r>
            <w:r w:rsidRPr="00445DE9">
              <w:rPr>
                <w:noProof/>
                <w:webHidden/>
              </w:rPr>
              <w:fldChar w:fldCharType="end"/>
            </w:r>
          </w:hyperlink>
        </w:p>
        <w:p w:rsidR="00F10DFA" w:rsidRPr="00445DE9" w:rsidRDefault="00F10DF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49796183" w:history="1">
            <w:r w:rsidRPr="00445DE9">
              <w:rPr>
                <w:rStyle w:val="Hyperlink"/>
                <w:noProof/>
                <w:color w:val="auto"/>
              </w:rPr>
              <w:t>The Risk of Entry by Potential Competitors</w:t>
            </w:r>
            <w:r w:rsidRPr="00445DE9">
              <w:rPr>
                <w:noProof/>
                <w:webHidden/>
              </w:rPr>
              <w:tab/>
            </w:r>
            <w:r w:rsidRPr="00445DE9">
              <w:rPr>
                <w:noProof/>
                <w:webHidden/>
              </w:rPr>
              <w:fldChar w:fldCharType="begin"/>
            </w:r>
            <w:r w:rsidRPr="00445DE9">
              <w:rPr>
                <w:noProof/>
                <w:webHidden/>
              </w:rPr>
              <w:instrText xml:space="preserve"> PAGEREF _Toc449796183 \h </w:instrText>
            </w:r>
            <w:r w:rsidRPr="00445DE9">
              <w:rPr>
                <w:noProof/>
                <w:webHidden/>
              </w:rPr>
            </w:r>
            <w:r w:rsidRPr="00445DE9">
              <w:rPr>
                <w:noProof/>
                <w:webHidden/>
              </w:rPr>
              <w:fldChar w:fldCharType="separate"/>
            </w:r>
            <w:r w:rsidRPr="00445DE9">
              <w:rPr>
                <w:noProof/>
                <w:webHidden/>
              </w:rPr>
              <w:t>6</w:t>
            </w:r>
            <w:r w:rsidRPr="00445DE9"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F10DFA" w:rsidRPr="00445DE9" w:rsidRDefault="00F10DF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49796184" w:history="1">
            <w:r w:rsidRPr="00445DE9">
              <w:rPr>
                <w:rStyle w:val="Hyperlink"/>
                <w:noProof/>
                <w:color w:val="auto"/>
              </w:rPr>
              <w:t>The Bargaining Power of Suppliers</w:t>
            </w:r>
            <w:r w:rsidRPr="00445DE9">
              <w:rPr>
                <w:noProof/>
                <w:webHidden/>
              </w:rPr>
              <w:tab/>
            </w:r>
            <w:r w:rsidRPr="00445DE9">
              <w:rPr>
                <w:noProof/>
                <w:webHidden/>
              </w:rPr>
              <w:fldChar w:fldCharType="begin"/>
            </w:r>
            <w:r w:rsidRPr="00445DE9">
              <w:rPr>
                <w:noProof/>
                <w:webHidden/>
              </w:rPr>
              <w:instrText xml:space="preserve"> PAGEREF _Toc449796184 \h </w:instrText>
            </w:r>
            <w:r w:rsidRPr="00445DE9">
              <w:rPr>
                <w:noProof/>
                <w:webHidden/>
              </w:rPr>
            </w:r>
            <w:r w:rsidRPr="00445DE9">
              <w:rPr>
                <w:noProof/>
                <w:webHidden/>
              </w:rPr>
              <w:fldChar w:fldCharType="separate"/>
            </w:r>
            <w:r w:rsidRPr="00445DE9">
              <w:rPr>
                <w:noProof/>
                <w:webHidden/>
              </w:rPr>
              <w:t>7</w:t>
            </w:r>
            <w:r w:rsidRPr="00445DE9">
              <w:rPr>
                <w:noProof/>
                <w:webHidden/>
              </w:rPr>
              <w:fldChar w:fldCharType="end"/>
            </w:r>
          </w:hyperlink>
        </w:p>
        <w:p w:rsidR="00F10DFA" w:rsidRPr="00445DE9" w:rsidRDefault="00F10DF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49796185" w:history="1">
            <w:r w:rsidRPr="00445DE9">
              <w:rPr>
                <w:rStyle w:val="Hyperlink"/>
                <w:noProof/>
                <w:color w:val="auto"/>
              </w:rPr>
              <w:t>The Intensity of Rivalry</w:t>
            </w:r>
            <w:r w:rsidRPr="00445DE9">
              <w:rPr>
                <w:noProof/>
                <w:webHidden/>
              </w:rPr>
              <w:tab/>
            </w:r>
            <w:r w:rsidRPr="00445DE9">
              <w:rPr>
                <w:noProof/>
                <w:webHidden/>
              </w:rPr>
              <w:fldChar w:fldCharType="begin"/>
            </w:r>
            <w:r w:rsidRPr="00445DE9">
              <w:rPr>
                <w:noProof/>
                <w:webHidden/>
              </w:rPr>
              <w:instrText xml:space="preserve"> PAGEREF _Toc449796185 \h </w:instrText>
            </w:r>
            <w:r w:rsidRPr="00445DE9">
              <w:rPr>
                <w:noProof/>
                <w:webHidden/>
              </w:rPr>
            </w:r>
            <w:r w:rsidRPr="00445DE9">
              <w:rPr>
                <w:noProof/>
                <w:webHidden/>
              </w:rPr>
              <w:fldChar w:fldCharType="separate"/>
            </w:r>
            <w:r w:rsidRPr="00445DE9">
              <w:rPr>
                <w:noProof/>
                <w:webHidden/>
              </w:rPr>
              <w:t>7</w:t>
            </w:r>
            <w:r w:rsidRPr="00445DE9">
              <w:rPr>
                <w:noProof/>
                <w:webHidden/>
              </w:rPr>
              <w:fldChar w:fldCharType="end"/>
            </w:r>
          </w:hyperlink>
        </w:p>
        <w:p w:rsidR="00F10DFA" w:rsidRPr="00445DE9" w:rsidRDefault="00F10DF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49796186" w:history="1">
            <w:r w:rsidRPr="00445DE9">
              <w:rPr>
                <w:rStyle w:val="Hyperlink"/>
                <w:noProof/>
                <w:color w:val="auto"/>
              </w:rPr>
              <w:t>The Threat of Substitutes</w:t>
            </w:r>
            <w:r w:rsidRPr="00445DE9">
              <w:rPr>
                <w:noProof/>
                <w:webHidden/>
              </w:rPr>
              <w:tab/>
            </w:r>
            <w:r w:rsidRPr="00445DE9">
              <w:rPr>
                <w:noProof/>
                <w:webHidden/>
              </w:rPr>
              <w:fldChar w:fldCharType="begin"/>
            </w:r>
            <w:r w:rsidRPr="00445DE9">
              <w:rPr>
                <w:noProof/>
                <w:webHidden/>
              </w:rPr>
              <w:instrText xml:space="preserve"> PAGEREF _Toc449796186 \h </w:instrText>
            </w:r>
            <w:r w:rsidRPr="00445DE9">
              <w:rPr>
                <w:noProof/>
                <w:webHidden/>
              </w:rPr>
            </w:r>
            <w:r w:rsidRPr="00445DE9">
              <w:rPr>
                <w:noProof/>
                <w:webHidden/>
              </w:rPr>
              <w:fldChar w:fldCharType="separate"/>
            </w:r>
            <w:r w:rsidRPr="00445DE9">
              <w:rPr>
                <w:noProof/>
                <w:webHidden/>
              </w:rPr>
              <w:t>8</w:t>
            </w:r>
            <w:r w:rsidRPr="00445DE9">
              <w:rPr>
                <w:noProof/>
                <w:webHidden/>
              </w:rPr>
              <w:fldChar w:fldCharType="end"/>
            </w:r>
          </w:hyperlink>
        </w:p>
        <w:p w:rsidR="00F10DFA" w:rsidRPr="00445DE9" w:rsidRDefault="00F10DF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49796187" w:history="1">
            <w:r w:rsidRPr="00445DE9">
              <w:rPr>
                <w:rStyle w:val="Hyperlink"/>
                <w:rFonts w:eastAsia="Times New Roman"/>
                <w:noProof/>
                <w:color w:val="auto"/>
                <w:lang w:eastAsia="en-GB"/>
              </w:rPr>
              <w:t>Discussion</w:t>
            </w:r>
            <w:r w:rsidRPr="00445DE9">
              <w:rPr>
                <w:noProof/>
                <w:webHidden/>
              </w:rPr>
              <w:tab/>
            </w:r>
            <w:r w:rsidRPr="00445DE9">
              <w:rPr>
                <w:noProof/>
                <w:webHidden/>
              </w:rPr>
              <w:fldChar w:fldCharType="begin"/>
            </w:r>
            <w:r w:rsidRPr="00445DE9">
              <w:rPr>
                <w:noProof/>
                <w:webHidden/>
              </w:rPr>
              <w:instrText xml:space="preserve"> PAGEREF _Toc449796187 \h </w:instrText>
            </w:r>
            <w:r w:rsidRPr="00445DE9">
              <w:rPr>
                <w:noProof/>
                <w:webHidden/>
              </w:rPr>
            </w:r>
            <w:r w:rsidRPr="00445DE9">
              <w:rPr>
                <w:noProof/>
                <w:webHidden/>
              </w:rPr>
              <w:fldChar w:fldCharType="separate"/>
            </w:r>
            <w:r w:rsidRPr="00445DE9">
              <w:rPr>
                <w:noProof/>
                <w:webHidden/>
              </w:rPr>
              <w:t>9</w:t>
            </w:r>
            <w:r w:rsidRPr="00445DE9">
              <w:rPr>
                <w:noProof/>
                <w:webHidden/>
              </w:rPr>
              <w:fldChar w:fldCharType="end"/>
            </w:r>
          </w:hyperlink>
        </w:p>
        <w:p w:rsidR="00F10DFA" w:rsidRPr="00445DE9" w:rsidRDefault="00F10DF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49796188" w:history="1">
            <w:r w:rsidRPr="00445DE9">
              <w:rPr>
                <w:rStyle w:val="Hyperlink"/>
                <w:rFonts w:eastAsia="Times New Roman"/>
                <w:noProof/>
                <w:color w:val="auto"/>
                <w:lang w:eastAsia="en-GB"/>
              </w:rPr>
              <w:t>Conclusion</w:t>
            </w:r>
            <w:r w:rsidRPr="00445DE9">
              <w:rPr>
                <w:noProof/>
                <w:webHidden/>
              </w:rPr>
              <w:tab/>
            </w:r>
            <w:r w:rsidRPr="00445DE9">
              <w:rPr>
                <w:noProof/>
                <w:webHidden/>
              </w:rPr>
              <w:fldChar w:fldCharType="begin"/>
            </w:r>
            <w:r w:rsidRPr="00445DE9">
              <w:rPr>
                <w:noProof/>
                <w:webHidden/>
              </w:rPr>
              <w:instrText xml:space="preserve"> PAGEREF _Toc449796188 \h </w:instrText>
            </w:r>
            <w:r w:rsidRPr="00445DE9">
              <w:rPr>
                <w:noProof/>
                <w:webHidden/>
              </w:rPr>
            </w:r>
            <w:r w:rsidRPr="00445DE9">
              <w:rPr>
                <w:noProof/>
                <w:webHidden/>
              </w:rPr>
              <w:fldChar w:fldCharType="separate"/>
            </w:r>
            <w:r w:rsidRPr="00445DE9">
              <w:rPr>
                <w:noProof/>
                <w:webHidden/>
              </w:rPr>
              <w:t>11</w:t>
            </w:r>
            <w:r w:rsidRPr="00445DE9">
              <w:rPr>
                <w:noProof/>
                <w:webHidden/>
              </w:rPr>
              <w:fldChar w:fldCharType="end"/>
            </w:r>
          </w:hyperlink>
        </w:p>
        <w:p w:rsidR="00F10DFA" w:rsidRPr="00445DE9" w:rsidRDefault="00F10DF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49796189" w:history="1">
            <w:r w:rsidRPr="00445DE9">
              <w:rPr>
                <w:rStyle w:val="Hyperlink"/>
                <w:rFonts w:eastAsia="Times New Roman"/>
                <w:noProof/>
                <w:color w:val="auto"/>
                <w:lang w:eastAsia="en-GB"/>
              </w:rPr>
              <w:t>Bibliography</w:t>
            </w:r>
            <w:r w:rsidRPr="00445DE9">
              <w:rPr>
                <w:noProof/>
                <w:webHidden/>
              </w:rPr>
              <w:tab/>
            </w:r>
            <w:r w:rsidRPr="00445DE9">
              <w:rPr>
                <w:noProof/>
                <w:webHidden/>
              </w:rPr>
              <w:fldChar w:fldCharType="begin"/>
            </w:r>
            <w:r w:rsidRPr="00445DE9">
              <w:rPr>
                <w:noProof/>
                <w:webHidden/>
              </w:rPr>
              <w:instrText xml:space="preserve"> PAGEREF _Toc449796189 \h </w:instrText>
            </w:r>
            <w:r w:rsidRPr="00445DE9">
              <w:rPr>
                <w:noProof/>
                <w:webHidden/>
              </w:rPr>
            </w:r>
            <w:r w:rsidRPr="00445DE9">
              <w:rPr>
                <w:noProof/>
                <w:webHidden/>
              </w:rPr>
              <w:fldChar w:fldCharType="separate"/>
            </w:r>
            <w:r w:rsidRPr="00445DE9">
              <w:rPr>
                <w:noProof/>
                <w:webHidden/>
              </w:rPr>
              <w:t>12</w:t>
            </w:r>
            <w:r w:rsidRPr="00445DE9">
              <w:rPr>
                <w:noProof/>
                <w:webHidden/>
              </w:rPr>
              <w:fldChar w:fldCharType="end"/>
            </w:r>
          </w:hyperlink>
        </w:p>
        <w:p w:rsidR="00F10DFA" w:rsidRDefault="00F10DFA">
          <w:r w:rsidRPr="00445DE9">
            <w:rPr>
              <w:b/>
              <w:bCs/>
              <w:noProof/>
            </w:rPr>
            <w:fldChar w:fldCharType="end"/>
          </w:r>
        </w:p>
      </w:sdtContent>
    </w:sdt>
    <w:p w:rsidR="00F10DFA" w:rsidRDefault="00F10DFA">
      <w:pPr>
        <w:rPr>
          <w:rFonts w:eastAsia="Times New Roman" w:cstheme="majorBidi"/>
          <w:b/>
          <w:szCs w:val="32"/>
          <w:lang w:eastAsia="en-GB"/>
        </w:rPr>
      </w:pPr>
      <w:r>
        <w:rPr>
          <w:rFonts w:eastAsia="Times New Roman"/>
          <w:lang w:eastAsia="en-GB"/>
        </w:rPr>
        <w:br w:type="page"/>
      </w:r>
    </w:p>
    <w:p w:rsidR="0077184F" w:rsidRDefault="004E044B" w:rsidP="00727DE6">
      <w:pPr>
        <w:pStyle w:val="Heading1"/>
        <w:spacing w:line="480" w:lineRule="auto"/>
        <w:rPr>
          <w:rFonts w:eastAsia="Times New Roman"/>
          <w:lang w:eastAsia="en-GB"/>
        </w:rPr>
      </w:pPr>
      <w:bookmarkStart w:id="1" w:name="_Toc449796176"/>
      <w:r w:rsidRPr="004E044B">
        <w:rPr>
          <w:rFonts w:eastAsia="Times New Roman"/>
          <w:lang w:eastAsia="en-GB"/>
        </w:rPr>
        <w:t>Porter’s Five Forces Framework</w:t>
      </w:r>
      <w:bookmarkEnd w:id="1"/>
    </w:p>
    <w:p w:rsidR="000A612D" w:rsidRDefault="004E044B" w:rsidP="00727DE6">
      <w:pPr>
        <w:pStyle w:val="Heading1"/>
        <w:spacing w:line="480" w:lineRule="auto"/>
        <w:rPr>
          <w:rFonts w:eastAsia="Times New Roman"/>
          <w:lang w:eastAsia="en-GB"/>
        </w:rPr>
      </w:pPr>
      <w:bookmarkStart w:id="2" w:name="_Toc449796177"/>
      <w:r w:rsidRPr="004E044B">
        <w:rPr>
          <w:rFonts w:eastAsia="Times New Roman"/>
          <w:lang w:eastAsia="en-GB"/>
        </w:rPr>
        <w:t>Purpose</w:t>
      </w:r>
      <w:bookmarkEnd w:id="2"/>
      <w:r w:rsidRPr="004E044B">
        <w:rPr>
          <w:rFonts w:eastAsia="Times New Roman"/>
          <w:lang w:eastAsia="en-GB"/>
        </w:rPr>
        <w:t xml:space="preserve"> </w:t>
      </w:r>
    </w:p>
    <w:p w:rsidR="000D0BDC" w:rsidRPr="004E044B" w:rsidRDefault="000D0BDC" w:rsidP="00727DE6">
      <w:pPr>
        <w:spacing w:before="100" w:beforeAutospacing="1" w:after="100" w:afterAutospacing="1" w:line="48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This report offers a definitive analysis of the Porter’s Five Forces Framework to determine its usefulness </w:t>
      </w:r>
      <w:r w:rsidR="002B7A2E">
        <w:rPr>
          <w:rFonts w:eastAsia="Times New Roman"/>
          <w:lang w:eastAsia="en-GB"/>
        </w:rPr>
        <w:t xml:space="preserve">upon application in </w:t>
      </w:r>
      <w:r w:rsidR="00247D9F">
        <w:rPr>
          <w:rFonts w:eastAsia="Times New Roman"/>
          <w:lang w:eastAsia="en-GB"/>
        </w:rPr>
        <w:t xml:space="preserve">competitive position analysis. </w:t>
      </w:r>
      <w:r w:rsidR="00790A21">
        <w:rPr>
          <w:rFonts w:eastAsia="Times New Roman"/>
          <w:lang w:eastAsia="en-GB"/>
        </w:rPr>
        <w:t xml:space="preserve">It outlines the </w:t>
      </w:r>
      <w:r w:rsidR="000C2446">
        <w:rPr>
          <w:rFonts w:eastAsia="Times New Roman"/>
          <w:lang w:eastAsia="en-GB"/>
        </w:rPr>
        <w:t xml:space="preserve">benefits and challenges </w:t>
      </w:r>
      <w:r w:rsidR="00875FF2">
        <w:rPr>
          <w:rFonts w:eastAsia="Times New Roman"/>
          <w:lang w:eastAsia="en-GB"/>
        </w:rPr>
        <w:t xml:space="preserve">of </w:t>
      </w:r>
      <w:r w:rsidR="00065235">
        <w:rPr>
          <w:rFonts w:eastAsia="Times New Roman"/>
          <w:lang w:eastAsia="en-GB"/>
        </w:rPr>
        <w:t xml:space="preserve">integrating </w:t>
      </w:r>
      <w:r w:rsidR="00930958">
        <w:rPr>
          <w:rFonts w:eastAsia="Times New Roman"/>
          <w:lang w:eastAsia="en-GB"/>
        </w:rPr>
        <w:t xml:space="preserve">the framework into corporate </w:t>
      </w:r>
      <w:r w:rsidR="00246BF2">
        <w:rPr>
          <w:rFonts w:eastAsia="Times New Roman"/>
          <w:lang w:eastAsia="en-GB"/>
        </w:rPr>
        <w:t>strategy.</w:t>
      </w:r>
      <w:r w:rsidR="00A44711">
        <w:rPr>
          <w:rFonts w:eastAsia="Times New Roman"/>
          <w:lang w:eastAsia="en-GB"/>
        </w:rPr>
        <w:t xml:space="preserve"> The report offers a conclusive </w:t>
      </w:r>
      <w:r w:rsidR="00D00880">
        <w:rPr>
          <w:rFonts w:eastAsia="Times New Roman"/>
          <w:lang w:eastAsia="en-GB"/>
        </w:rPr>
        <w:t xml:space="preserve">discussion of the elements of the framework </w:t>
      </w:r>
      <w:r w:rsidR="0019475D">
        <w:rPr>
          <w:rFonts w:eastAsia="Times New Roman"/>
          <w:lang w:eastAsia="en-GB"/>
        </w:rPr>
        <w:t xml:space="preserve">through diagrammatic </w:t>
      </w:r>
      <w:r w:rsidR="00EE5C77">
        <w:rPr>
          <w:rFonts w:eastAsia="Times New Roman"/>
          <w:lang w:eastAsia="en-GB"/>
        </w:rPr>
        <w:t xml:space="preserve">presentation and </w:t>
      </w:r>
      <w:r w:rsidR="003E11F3">
        <w:rPr>
          <w:rFonts w:eastAsia="Times New Roman"/>
          <w:lang w:eastAsia="en-GB"/>
        </w:rPr>
        <w:t xml:space="preserve">an extensive </w:t>
      </w:r>
      <w:r w:rsidR="00961439">
        <w:rPr>
          <w:rFonts w:eastAsia="Times New Roman"/>
          <w:lang w:eastAsia="en-GB"/>
        </w:rPr>
        <w:t>analysis</w:t>
      </w:r>
      <w:r w:rsidR="00BB26AB">
        <w:rPr>
          <w:rFonts w:eastAsia="Times New Roman"/>
          <w:lang w:eastAsia="en-GB"/>
        </w:rPr>
        <w:t xml:space="preserve">. </w:t>
      </w:r>
      <w:r w:rsidR="00953F38">
        <w:rPr>
          <w:rFonts w:eastAsia="Times New Roman"/>
          <w:lang w:eastAsia="en-GB"/>
        </w:rPr>
        <w:t>It</w:t>
      </w:r>
      <w:r w:rsidR="008F5EEE">
        <w:rPr>
          <w:rFonts w:eastAsia="Times New Roman"/>
          <w:lang w:eastAsia="en-GB"/>
        </w:rPr>
        <w:t xml:space="preserve"> discusses the </w:t>
      </w:r>
      <w:r w:rsidR="00F723EC">
        <w:rPr>
          <w:rFonts w:eastAsia="Times New Roman"/>
          <w:lang w:eastAsia="en-GB"/>
        </w:rPr>
        <w:t xml:space="preserve">application of </w:t>
      </w:r>
      <w:r w:rsidR="00B236F7">
        <w:rPr>
          <w:rFonts w:eastAsia="Times New Roman"/>
          <w:lang w:eastAsia="en-GB"/>
        </w:rPr>
        <w:t xml:space="preserve">the </w:t>
      </w:r>
      <w:r w:rsidR="004602AB">
        <w:rPr>
          <w:rFonts w:eastAsia="Times New Roman"/>
          <w:lang w:eastAsia="en-GB"/>
        </w:rPr>
        <w:t>framework in the assessment and evaluation of the competitive</w:t>
      </w:r>
      <w:r w:rsidR="00DD33A1">
        <w:rPr>
          <w:rFonts w:eastAsia="Times New Roman"/>
          <w:lang w:eastAsia="en-GB"/>
        </w:rPr>
        <w:t xml:space="preserve"> </w:t>
      </w:r>
      <w:r w:rsidR="00CE3DE5">
        <w:rPr>
          <w:rFonts w:eastAsia="Times New Roman"/>
          <w:lang w:eastAsia="en-GB"/>
        </w:rPr>
        <w:t xml:space="preserve">strength </w:t>
      </w:r>
      <w:r w:rsidR="0011353A">
        <w:rPr>
          <w:rFonts w:eastAsia="Times New Roman"/>
          <w:lang w:eastAsia="en-GB"/>
        </w:rPr>
        <w:t xml:space="preserve">and </w:t>
      </w:r>
      <w:r w:rsidR="00D923E5">
        <w:rPr>
          <w:rFonts w:eastAsia="Times New Roman"/>
          <w:lang w:eastAsia="en-GB"/>
        </w:rPr>
        <w:t xml:space="preserve">position </w:t>
      </w:r>
      <w:r w:rsidR="00177CC2">
        <w:rPr>
          <w:rFonts w:eastAsia="Times New Roman"/>
          <w:lang w:eastAsia="en-GB"/>
        </w:rPr>
        <w:t xml:space="preserve">of an organization. </w:t>
      </w:r>
    </w:p>
    <w:p w:rsidR="004E044B" w:rsidRDefault="0027484A" w:rsidP="00727DE6">
      <w:pPr>
        <w:pStyle w:val="Heading1"/>
        <w:spacing w:line="480" w:lineRule="auto"/>
        <w:rPr>
          <w:rFonts w:eastAsia="Times New Roman"/>
          <w:lang w:eastAsia="en-GB"/>
        </w:rPr>
      </w:pPr>
      <w:bookmarkStart w:id="3" w:name="_Toc449796178"/>
      <w:r>
        <w:rPr>
          <w:rFonts w:eastAsia="Times New Roman"/>
          <w:lang w:eastAsia="en-GB"/>
        </w:rPr>
        <w:t>Background</w:t>
      </w:r>
      <w:bookmarkEnd w:id="3"/>
      <w:r w:rsidR="004E044B" w:rsidRPr="004E044B">
        <w:rPr>
          <w:rFonts w:eastAsia="Times New Roman"/>
          <w:lang w:eastAsia="en-GB"/>
        </w:rPr>
        <w:t xml:space="preserve"> </w:t>
      </w:r>
    </w:p>
    <w:p w:rsidR="00B24EF1" w:rsidRDefault="00CB7CED" w:rsidP="00727DE6">
      <w:pPr>
        <w:spacing w:before="100" w:beforeAutospacing="1" w:after="100" w:afterAutospacing="1" w:line="48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The </w:t>
      </w:r>
      <w:r w:rsidR="00684C59">
        <w:rPr>
          <w:rFonts w:eastAsia="Times New Roman"/>
          <w:lang w:eastAsia="en-GB"/>
        </w:rPr>
        <w:t xml:space="preserve">analysis of the competitive strength and position of an organization </w:t>
      </w:r>
      <w:r w:rsidR="00DD5D12">
        <w:rPr>
          <w:rFonts w:eastAsia="Times New Roman"/>
          <w:lang w:eastAsia="en-GB"/>
        </w:rPr>
        <w:t xml:space="preserve">is critical for the </w:t>
      </w:r>
      <w:r w:rsidR="00B77DBF">
        <w:rPr>
          <w:rFonts w:eastAsia="Times New Roman"/>
          <w:lang w:eastAsia="en-GB"/>
        </w:rPr>
        <w:t xml:space="preserve">development of an efficient corporate strategy. </w:t>
      </w:r>
      <w:r w:rsidR="00551FF5">
        <w:rPr>
          <w:rFonts w:eastAsia="Times New Roman"/>
          <w:lang w:eastAsia="en-GB"/>
        </w:rPr>
        <w:t xml:space="preserve">Prior to the development and implementation of strategy, </w:t>
      </w:r>
      <w:r w:rsidR="00E87EBD">
        <w:rPr>
          <w:rFonts w:eastAsia="Times New Roman"/>
          <w:lang w:eastAsia="en-GB"/>
        </w:rPr>
        <w:t>the consideration of the</w:t>
      </w:r>
      <w:r w:rsidR="006E7AFD">
        <w:rPr>
          <w:rFonts w:eastAsia="Times New Roman"/>
          <w:lang w:eastAsia="en-GB"/>
        </w:rPr>
        <w:t xml:space="preserve"> various aspects that directly or indirectly influence the profitability </w:t>
      </w:r>
      <w:r w:rsidR="00D96832">
        <w:rPr>
          <w:rFonts w:eastAsia="Times New Roman"/>
          <w:lang w:eastAsia="en-GB"/>
        </w:rPr>
        <w:t>of a business is critical.</w:t>
      </w:r>
      <w:r w:rsidR="00A44B8F">
        <w:rPr>
          <w:rFonts w:eastAsia="Times New Roman"/>
          <w:lang w:eastAsia="en-GB"/>
        </w:rPr>
        <w:t xml:space="preserve"> Developed by Michael E. Porter in 1979, the Porter’s Five Forces Framework offers a definitive analysis of the </w:t>
      </w:r>
      <w:r w:rsidR="00CC61CF">
        <w:rPr>
          <w:rFonts w:eastAsia="Times New Roman"/>
          <w:lang w:eastAsia="en-GB"/>
        </w:rPr>
        <w:t xml:space="preserve">competitive </w:t>
      </w:r>
      <w:r w:rsidR="0016310E">
        <w:rPr>
          <w:rFonts w:eastAsia="Times New Roman"/>
          <w:lang w:eastAsia="en-GB"/>
        </w:rPr>
        <w:t xml:space="preserve">forces Michael Porter termed most influential in a business operation. </w:t>
      </w:r>
      <w:r w:rsidR="0041611A">
        <w:rPr>
          <w:rFonts w:eastAsia="Times New Roman"/>
          <w:lang w:eastAsia="en-GB"/>
        </w:rPr>
        <w:t xml:space="preserve">It </w:t>
      </w:r>
      <w:r w:rsidR="000F5D3B">
        <w:rPr>
          <w:rFonts w:eastAsia="Times New Roman"/>
          <w:lang w:eastAsia="en-GB"/>
        </w:rPr>
        <w:t xml:space="preserve">helps the management and leadership of a business entity with </w:t>
      </w:r>
      <w:r w:rsidR="0041611A">
        <w:rPr>
          <w:rFonts w:eastAsia="Times New Roman"/>
          <w:lang w:eastAsia="en-GB"/>
        </w:rPr>
        <w:t xml:space="preserve">the analysis of the </w:t>
      </w:r>
      <w:r w:rsidR="00FD6F06">
        <w:rPr>
          <w:rFonts w:eastAsia="Times New Roman"/>
          <w:lang w:eastAsia="en-GB"/>
        </w:rPr>
        <w:t xml:space="preserve">competitive forces in the </w:t>
      </w:r>
      <w:r w:rsidR="00F40375">
        <w:rPr>
          <w:rFonts w:eastAsia="Times New Roman"/>
          <w:lang w:eastAsia="en-GB"/>
        </w:rPr>
        <w:t xml:space="preserve">environment </w:t>
      </w:r>
      <w:r w:rsidR="00590522">
        <w:rPr>
          <w:rFonts w:eastAsia="Times New Roman"/>
          <w:lang w:eastAsia="en-GB"/>
        </w:rPr>
        <w:t>for the identification of</w:t>
      </w:r>
      <w:r w:rsidR="00B56E24">
        <w:rPr>
          <w:rFonts w:eastAsia="Times New Roman"/>
          <w:lang w:eastAsia="en-GB"/>
        </w:rPr>
        <w:t xml:space="preserve"> the threats </w:t>
      </w:r>
      <w:r w:rsidR="002C4288">
        <w:rPr>
          <w:rFonts w:eastAsia="Times New Roman"/>
          <w:lang w:eastAsia="en-GB"/>
        </w:rPr>
        <w:t>and</w:t>
      </w:r>
      <w:r w:rsidR="00B56E24">
        <w:rPr>
          <w:rFonts w:eastAsia="Times New Roman"/>
          <w:lang w:eastAsia="en-GB"/>
        </w:rPr>
        <w:t xml:space="preserve"> opportunities. </w:t>
      </w:r>
      <w:r w:rsidR="00637B41">
        <w:rPr>
          <w:rFonts w:eastAsia="Times New Roman"/>
          <w:lang w:eastAsia="en-GB"/>
        </w:rPr>
        <w:t xml:space="preserve">It is </w:t>
      </w:r>
      <w:r w:rsidR="00A0485C">
        <w:rPr>
          <w:rFonts w:eastAsia="Times New Roman"/>
          <w:lang w:eastAsia="en-GB"/>
        </w:rPr>
        <w:t xml:space="preserve">therefore of great significance. According to </w:t>
      </w:r>
      <w:r w:rsidR="00883FF2" w:rsidRPr="00883FF2">
        <w:rPr>
          <w:rFonts w:eastAsia="Times New Roman"/>
          <w:noProof/>
          <w:lang w:val="en-US" w:eastAsia="en-GB"/>
        </w:rPr>
        <w:t xml:space="preserve">Hill </w:t>
      </w:r>
      <w:r w:rsidR="00883FF2">
        <w:rPr>
          <w:rFonts w:eastAsia="Times New Roman"/>
          <w:noProof/>
          <w:lang w:val="en-US" w:eastAsia="en-GB"/>
        </w:rPr>
        <w:t xml:space="preserve">and </w:t>
      </w:r>
      <w:r w:rsidR="00883FF2" w:rsidRPr="00883FF2">
        <w:rPr>
          <w:rFonts w:eastAsia="Times New Roman"/>
          <w:noProof/>
          <w:lang w:val="en-US" w:eastAsia="en-GB"/>
        </w:rPr>
        <w:t xml:space="preserve">Jones </w:t>
      </w:r>
      <w:r w:rsidR="00883FF2">
        <w:rPr>
          <w:rFonts w:eastAsia="Times New Roman"/>
          <w:noProof/>
          <w:lang w:val="en-US" w:eastAsia="en-GB"/>
        </w:rPr>
        <w:t>(</w:t>
      </w:r>
      <w:r w:rsidR="00883FF2" w:rsidRPr="00883FF2">
        <w:rPr>
          <w:rFonts w:eastAsia="Times New Roman"/>
          <w:noProof/>
          <w:lang w:val="en-US" w:eastAsia="en-GB"/>
        </w:rPr>
        <w:t>2010)</w:t>
      </w:r>
      <w:r w:rsidR="00A0485C">
        <w:rPr>
          <w:rFonts w:eastAsia="Times New Roman"/>
          <w:lang w:eastAsia="en-GB"/>
        </w:rPr>
        <w:t xml:space="preserve">, the framework </w:t>
      </w:r>
      <w:r w:rsidR="006601E1">
        <w:rPr>
          <w:rFonts w:eastAsia="Times New Roman"/>
          <w:lang w:eastAsia="en-GB"/>
        </w:rPr>
        <w:t xml:space="preserve">focuses on the </w:t>
      </w:r>
      <w:r w:rsidR="0071734A">
        <w:rPr>
          <w:rFonts w:eastAsia="Times New Roman"/>
          <w:lang w:eastAsia="en-GB"/>
        </w:rPr>
        <w:t xml:space="preserve">five </w:t>
      </w:r>
      <w:r w:rsidR="002C6A7F">
        <w:rPr>
          <w:rFonts w:eastAsia="Times New Roman"/>
          <w:lang w:eastAsia="en-GB"/>
        </w:rPr>
        <w:t xml:space="preserve">competitive forces that shape </w:t>
      </w:r>
      <w:r w:rsidR="00086772">
        <w:rPr>
          <w:rFonts w:eastAsia="Times New Roman"/>
          <w:lang w:eastAsia="en-GB"/>
        </w:rPr>
        <w:t xml:space="preserve">competition in an industry. These </w:t>
      </w:r>
      <w:r w:rsidR="00B1265C">
        <w:rPr>
          <w:rFonts w:eastAsia="Times New Roman"/>
          <w:lang w:eastAsia="en-GB"/>
        </w:rPr>
        <w:t xml:space="preserve">forces </w:t>
      </w:r>
      <w:r w:rsidR="00ED01D8">
        <w:rPr>
          <w:rFonts w:eastAsia="Times New Roman"/>
          <w:lang w:eastAsia="en-GB"/>
        </w:rPr>
        <w:t xml:space="preserve">include the </w:t>
      </w:r>
      <w:r w:rsidR="009D1248">
        <w:rPr>
          <w:rFonts w:eastAsia="Times New Roman"/>
          <w:lang w:eastAsia="en-GB"/>
        </w:rPr>
        <w:t xml:space="preserve">risk of entry </w:t>
      </w:r>
      <w:r w:rsidR="00DD3B3E">
        <w:rPr>
          <w:rFonts w:eastAsia="Times New Roman"/>
          <w:lang w:eastAsia="en-GB"/>
        </w:rPr>
        <w:t xml:space="preserve">into the market or industry by potential </w:t>
      </w:r>
      <w:r w:rsidR="0000011B">
        <w:rPr>
          <w:rFonts w:eastAsia="Times New Roman"/>
          <w:lang w:eastAsia="en-GB"/>
        </w:rPr>
        <w:t xml:space="preserve">competitors, </w:t>
      </w:r>
      <w:r w:rsidR="00D90C0B">
        <w:rPr>
          <w:rFonts w:eastAsia="Times New Roman"/>
          <w:lang w:eastAsia="en-GB"/>
        </w:rPr>
        <w:t xml:space="preserve">the intensity </w:t>
      </w:r>
      <w:r w:rsidR="006A0D22">
        <w:rPr>
          <w:rFonts w:eastAsia="Times New Roman"/>
          <w:lang w:eastAsia="en-GB"/>
        </w:rPr>
        <w:t xml:space="preserve">of the </w:t>
      </w:r>
      <w:r w:rsidR="00065BB5">
        <w:rPr>
          <w:rFonts w:eastAsia="Times New Roman"/>
          <w:lang w:eastAsia="en-GB"/>
        </w:rPr>
        <w:t xml:space="preserve">rivalry </w:t>
      </w:r>
      <w:r w:rsidR="00600B23">
        <w:rPr>
          <w:rFonts w:eastAsia="Times New Roman"/>
          <w:lang w:eastAsia="en-GB"/>
        </w:rPr>
        <w:t xml:space="preserve">among </w:t>
      </w:r>
      <w:r w:rsidR="00092164">
        <w:rPr>
          <w:rFonts w:eastAsia="Times New Roman"/>
          <w:lang w:eastAsia="en-GB"/>
        </w:rPr>
        <w:t xml:space="preserve">well-established </w:t>
      </w:r>
      <w:r w:rsidR="00D41F19">
        <w:rPr>
          <w:rFonts w:eastAsia="Times New Roman"/>
          <w:lang w:eastAsia="en-GB"/>
        </w:rPr>
        <w:t>organizations</w:t>
      </w:r>
      <w:r w:rsidR="00044D95">
        <w:rPr>
          <w:rFonts w:eastAsia="Times New Roman"/>
          <w:lang w:eastAsia="en-GB"/>
        </w:rPr>
        <w:t xml:space="preserve">/companies </w:t>
      </w:r>
      <w:r w:rsidR="00E05FBA">
        <w:rPr>
          <w:rFonts w:eastAsia="Times New Roman"/>
          <w:lang w:eastAsia="en-GB"/>
        </w:rPr>
        <w:t xml:space="preserve">within the industry, </w:t>
      </w:r>
      <w:r w:rsidR="000E3BAF">
        <w:rPr>
          <w:rFonts w:eastAsia="Times New Roman"/>
          <w:lang w:eastAsia="en-GB"/>
        </w:rPr>
        <w:t xml:space="preserve">the bargaining power of the suppliers and buyers, and the </w:t>
      </w:r>
      <w:r w:rsidR="00B35971">
        <w:rPr>
          <w:rFonts w:eastAsia="Times New Roman"/>
          <w:lang w:eastAsia="en-GB"/>
        </w:rPr>
        <w:t xml:space="preserve">closeness </w:t>
      </w:r>
      <w:r w:rsidR="007102C8">
        <w:rPr>
          <w:rFonts w:eastAsia="Times New Roman"/>
          <w:lang w:eastAsia="en-GB"/>
        </w:rPr>
        <w:t xml:space="preserve">of </w:t>
      </w:r>
      <w:r w:rsidR="005B4A6E">
        <w:rPr>
          <w:rFonts w:eastAsia="Times New Roman"/>
          <w:lang w:eastAsia="en-GB"/>
        </w:rPr>
        <w:t xml:space="preserve">substitutes </w:t>
      </w:r>
      <w:r w:rsidR="006D7148">
        <w:rPr>
          <w:rFonts w:eastAsia="Times New Roman"/>
          <w:lang w:eastAsia="en-GB"/>
        </w:rPr>
        <w:t xml:space="preserve">to the </w:t>
      </w:r>
      <w:r w:rsidR="00E61743">
        <w:rPr>
          <w:rFonts w:eastAsia="Times New Roman"/>
          <w:lang w:eastAsia="en-GB"/>
        </w:rPr>
        <w:t xml:space="preserve">industry’s products. </w:t>
      </w:r>
      <w:r w:rsidR="00085661">
        <w:rPr>
          <w:rFonts w:eastAsia="Times New Roman"/>
          <w:lang w:eastAsia="en-GB"/>
        </w:rPr>
        <w:t xml:space="preserve">The inclusion of these aspects in the analysis of the competitiveness of a </w:t>
      </w:r>
      <w:r w:rsidR="00FE717B">
        <w:rPr>
          <w:rFonts w:eastAsia="Times New Roman"/>
          <w:lang w:eastAsia="en-GB"/>
        </w:rPr>
        <w:t>market is critical for the formulation and implementation of efficient strategy</w:t>
      </w:r>
      <w:sdt>
        <w:sdtPr>
          <w:rPr>
            <w:rFonts w:eastAsia="Times New Roman"/>
            <w:lang w:eastAsia="en-GB"/>
          </w:rPr>
          <w:id w:val="-487707387"/>
          <w:citation/>
        </w:sdtPr>
        <w:sdtContent>
          <w:r w:rsidR="00570211">
            <w:rPr>
              <w:rFonts w:eastAsia="Times New Roman"/>
              <w:lang w:eastAsia="en-GB"/>
            </w:rPr>
            <w:fldChar w:fldCharType="begin"/>
          </w:r>
          <w:r w:rsidR="00570211">
            <w:rPr>
              <w:rFonts w:eastAsia="Times New Roman"/>
              <w:lang w:val="en-US" w:eastAsia="en-GB"/>
            </w:rPr>
            <w:instrText xml:space="preserve"> CITATION Joh142 \l 1033 </w:instrText>
          </w:r>
          <w:r w:rsidR="00570211">
            <w:rPr>
              <w:rFonts w:eastAsia="Times New Roman"/>
              <w:lang w:eastAsia="en-GB"/>
            </w:rPr>
            <w:fldChar w:fldCharType="separate"/>
          </w:r>
          <w:r w:rsidR="00570211">
            <w:rPr>
              <w:rFonts w:eastAsia="Times New Roman"/>
              <w:noProof/>
              <w:lang w:val="en-US" w:eastAsia="en-GB"/>
            </w:rPr>
            <w:t xml:space="preserve"> </w:t>
          </w:r>
          <w:r w:rsidR="00570211" w:rsidRPr="00570211">
            <w:rPr>
              <w:rFonts w:eastAsia="Times New Roman"/>
              <w:noProof/>
              <w:lang w:val="en-US" w:eastAsia="en-GB"/>
            </w:rPr>
            <w:t>(Walder, 2014)</w:t>
          </w:r>
          <w:r w:rsidR="00570211">
            <w:rPr>
              <w:rFonts w:eastAsia="Times New Roman"/>
              <w:lang w:eastAsia="en-GB"/>
            </w:rPr>
            <w:fldChar w:fldCharType="end"/>
          </w:r>
        </w:sdtContent>
      </w:sdt>
      <w:r w:rsidR="00FE717B">
        <w:rPr>
          <w:rFonts w:eastAsia="Times New Roman"/>
          <w:lang w:eastAsia="en-GB"/>
        </w:rPr>
        <w:t xml:space="preserve">. </w:t>
      </w:r>
    </w:p>
    <w:p w:rsidR="004E044B" w:rsidRPr="004E044B" w:rsidRDefault="003A616B" w:rsidP="00727DE6">
      <w:pPr>
        <w:pStyle w:val="Heading1"/>
        <w:spacing w:line="480" w:lineRule="auto"/>
        <w:rPr>
          <w:rFonts w:eastAsia="Times New Roman"/>
          <w:lang w:eastAsia="en-GB"/>
        </w:rPr>
      </w:pPr>
      <w:bookmarkStart w:id="4" w:name="_Toc449796179"/>
      <w:r>
        <w:rPr>
          <w:rFonts w:eastAsia="Times New Roman"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114300</wp:posOffset>
                </wp:positionV>
                <wp:extent cx="6412814" cy="4933950"/>
                <wp:effectExtent l="0" t="0" r="26670" b="1905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2814" cy="4933950"/>
                          <a:chOff x="0" y="0"/>
                          <a:chExt cx="6412814" cy="4933950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1857375" y="1419225"/>
                            <a:ext cx="1857375" cy="914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71B9" w:rsidRDefault="003E2CE4" w:rsidP="00E571B9">
                              <w:pPr>
                                <w:jc w:val="center"/>
                              </w:pPr>
                              <w:r>
                                <w:t xml:space="preserve">Competitive </w:t>
                              </w:r>
                              <w:r w:rsidR="00E571B9">
                                <w:t xml:space="preserve">Rivalry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ight Arrow 2"/>
                        <wps:cNvSpPr/>
                        <wps:spPr>
                          <a:xfrm rot="2426399">
                            <a:off x="838200" y="361950"/>
                            <a:ext cx="1447800" cy="117157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ight Arrow 3"/>
                        <wps:cNvSpPr/>
                        <wps:spPr>
                          <a:xfrm rot="8178117">
                            <a:off x="3571875" y="304800"/>
                            <a:ext cx="1373695" cy="130492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71B9" w:rsidRDefault="00E571B9" w:rsidP="00E571B9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ight Arrow 4"/>
                        <wps:cNvSpPr/>
                        <wps:spPr>
                          <a:xfrm rot="19330086">
                            <a:off x="714375" y="2066925"/>
                            <a:ext cx="1447800" cy="117157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ight Arrow 6"/>
                        <wps:cNvSpPr/>
                        <wps:spPr>
                          <a:xfrm rot="12426747">
                            <a:off x="3619500" y="2114550"/>
                            <a:ext cx="1495855" cy="122745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71B9" w:rsidRDefault="00E571B9" w:rsidP="00E571B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3829050" y="2581275"/>
                            <a:ext cx="100965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71B9" w:rsidRDefault="00E571B9">
                              <w:r>
                                <w:t>Buyer Power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5133040" y="2838450"/>
                            <a:ext cx="1276350" cy="2095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71B9" w:rsidRPr="00B25BAE" w:rsidRDefault="009E4EC8" w:rsidP="009E4EC8">
                              <w:pPr>
                                <w:spacing w:after="0" w:line="240" w:lineRule="auto"/>
                                <w:rPr>
                                  <w:b/>
                                </w:rPr>
                              </w:pPr>
                              <w:r w:rsidRPr="00B25BAE">
                                <w:rPr>
                                  <w:b/>
                                </w:rPr>
                                <w:t>Buyer power</w:t>
                              </w:r>
                            </w:p>
                            <w:p w:rsidR="009E4EC8" w:rsidRDefault="009E4EC8" w:rsidP="009E4EC8">
                              <w:pPr>
                                <w:spacing w:after="0" w:line="240" w:lineRule="auto"/>
                              </w:pPr>
                              <w:r>
                                <w:t>-</w:t>
                              </w:r>
                              <w:r w:rsidR="00327CD3">
                                <w:t>the number of consumers</w:t>
                              </w:r>
                            </w:p>
                            <w:p w:rsidR="00327CD3" w:rsidRDefault="00327CD3" w:rsidP="009E4EC8">
                              <w:pPr>
                                <w:spacing w:after="0" w:line="240" w:lineRule="auto"/>
                              </w:pPr>
                              <w:r>
                                <w:t>-order sizes</w:t>
                              </w:r>
                            </w:p>
                            <w:p w:rsidR="00327CD3" w:rsidRDefault="00327CD3" w:rsidP="009E4EC8">
                              <w:pPr>
                                <w:spacing w:after="0" w:line="240" w:lineRule="auto"/>
                              </w:pPr>
                              <w:r>
                                <w:t>-competitors</w:t>
                              </w:r>
                            </w:p>
                            <w:p w:rsidR="00327CD3" w:rsidRDefault="00327CD3" w:rsidP="009E4EC8">
                              <w:pPr>
                                <w:spacing w:after="0" w:line="240" w:lineRule="auto"/>
                              </w:pPr>
                              <w:r>
                                <w:t>-switching costs</w:t>
                              </w:r>
                            </w:p>
                            <w:p w:rsidR="00327CD3" w:rsidRDefault="00327CD3" w:rsidP="009E4EC8">
                              <w:pPr>
                                <w:spacing w:after="0" w:line="240" w:lineRule="auto"/>
                              </w:pPr>
                              <w:r>
                                <w:t>-substitutes</w:t>
                              </w:r>
                            </w:p>
                            <w:p w:rsidR="00327CD3" w:rsidRDefault="00327CD3" w:rsidP="009E4EC8">
                              <w:pPr>
                                <w:spacing w:after="0" w:line="240" w:lineRule="auto"/>
                              </w:pPr>
                              <w:r>
                                <w:t>-pricing</w:t>
                              </w:r>
                            </w:p>
                            <w:p w:rsidR="009E4EC8" w:rsidRDefault="009E4EC8" w:rsidP="009E4EC8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5010150" y="0"/>
                            <a:ext cx="1402664" cy="1285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71B9" w:rsidRPr="00B25BAE" w:rsidRDefault="00E571B9" w:rsidP="009E4EC8">
                              <w:pPr>
                                <w:spacing w:after="0" w:line="240" w:lineRule="auto"/>
                                <w:rPr>
                                  <w:b/>
                                </w:rPr>
                              </w:pPr>
                              <w:r w:rsidRPr="00B25BAE">
                                <w:rPr>
                                  <w:b/>
                                </w:rPr>
                                <w:t xml:space="preserve">Supplier </w:t>
                              </w:r>
                              <w:r w:rsidRPr="00B25BAE">
                                <w:rPr>
                                  <w:b/>
                                </w:rPr>
                                <w:t>Power</w:t>
                              </w:r>
                            </w:p>
                            <w:p w:rsidR="009E4EC8" w:rsidRDefault="009E4EC8" w:rsidP="009E4EC8">
                              <w:pPr>
                                <w:spacing w:after="0" w:line="240" w:lineRule="auto"/>
                              </w:pPr>
                              <w:r>
                                <w:t>-number and size of suppliers</w:t>
                              </w:r>
                            </w:p>
                            <w:p w:rsidR="009E4EC8" w:rsidRDefault="009E4EC8" w:rsidP="009E4EC8">
                              <w:pPr>
                                <w:spacing w:after="0" w:line="240" w:lineRule="auto"/>
                              </w:pPr>
                              <w:r>
                                <w:t>-services offers</w:t>
                              </w:r>
                            </w:p>
                            <w:p w:rsidR="009E4EC8" w:rsidRDefault="009E4EC8" w:rsidP="009E4EC8">
                              <w:pPr>
                                <w:spacing w:after="0" w:line="240" w:lineRule="auto"/>
                              </w:pPr>
                              <w:r>
                                <w:t>-ability to substitute</w:t>
                              </w:r>
                            </w:p>
                            <w:p w:rsidR="009E4EC8" w:rsidRDefault="009E4EC8" w:rsidP="009E4EC8">
                              <w:pPr>
                                <w:spacing w:after="0" w:line="240" w:lineRule="auto"/>
                              </w:pPr>
                              <w:r>
                                <w:t>-switching costs</w:t>
                              </w:r>
                            </w:p>
                            <w:p w:rsidR="009E4EC8" w:rsidRDefault="009E4EC8" w:rsidP="009E4EC8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895350" y="533400"/>
                            <a:ext cx="838200" cy="4667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6370" w:rsidRDefault="002E6370" w:rsidP="002E6370">
                              <w:r>
                                <w:t>Threat of Substitute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0" y="1009650"/>
                            <a:ext cx="1181100" cy="8220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4BAB" w:rsidRDefault="005A4BAB" w:rsidP="005A4BAB">
                              <w:pPr>
                                <w:spacing w:after="0" w:line="240" w:lineRule="auto"/>
                              </w:pPr>
                              <w:r>
                                <w:t>-Substitute performance</w:t>
                              </w:r>
                            </w:p>
                            <w:p w:rsidR="005A4BAB" w:rsidRDefault="005A4BAB" w:rsidP="005A4BAB">
                              <w:pPr>
                                <w:spacing w:after="0" w:line="240" w:lineRule="auto"/>
                              </w:pPr>
                              <w:r>
                                <w:t>-Switching costs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447675" y="2628900"/>
                            <a:ext cx="1009650" cy="647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7B63" w:rsidRDefault="00427B63" w:rsidP="00427B63">
                              <w:r>
                                <w:t>The Threat of New Entry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5" o:spid="_x0000_s1026" style="position:absolute;margin-left:-12pt;margin-top:9pt;width:504.95pt;height:388.5pt;z-index:251676672;mso-height-relative:margin" coordsize="64128,49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">
                <v:oval id="Oval 1" o:spid="_x0000_s1027" style="position:absolute;left:18573;top:14192;width:1857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przMEA&#10;AADaAAAADwAAAGRycy9kb3ducmV2LnhtbERPTWvDMAy9D/ofjAq7rc5KGW1Wt4xCIB3ssDS9i1hL&#10;TGM5xG6S7dfPgcFO4vE+tT9OthUD9d44VvC8SkAQV04brhWUl+xpC8IHZI2tY1LwTR6Oh8XDHlPt&#10;Rv6koQi1iCHsU1TQhNClUvqqIYt+5TriyH253mKIsK+l7nGM4baV6yR5kRYNx4YGOzo1VN2Ku1Xw&#10;k2elCfddsU3K99vH5pw5aa5KPS6nt1cQgabwL/5z5zrOh/mV+cr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qa8zBAAAA2g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E571B9" w:rsidRDefault="003E2CE4" w:rsidP="00E571B9">
                        <w:pPr>
                          <w:jc w:val="center"/>
                        </w:pPr>
                        <w:r>
                          <w:t xml:space="preserve">Competitive </w:t>
                        </w:r>
                        <w:r w:rsidR="00E571B9">
                          <w:t xml:space="preserve">Rivalry </w:t>
                        </w:r>
                      </w:p>
                    </w:txbxContent>
                  </v:textbox>
                </v:oval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2" o:spid="_x0000_s1028" type="#_x0000_t13" style="position:absolute;left:8382;top:3619;width:14478;height:11716;rotation:265027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GdUMIA&#10;AADaAAAADwAAAGRycy9kb3ducmV2LnhtbESPT4vCMBTE7wt+h/AEb2uih7JUo4igyAq7+Ofg8dE8&#10;m2rzUpqs1m+/EQSPw8z8hpnOO1eLG7Wh8qxhNFQgiAtvKi41HA+rzy8QISIbrD2ThgcFmM96H1PM&#10;jb/zjm77WIoE4ZCjBhtjk0sZCksOw9A3xMk7+9ZhTLItpWnxnuCulmOlMumw4rRgsaGlpeK6/3Ma&#10;Tov1aKvowafrMjO/yn7/XM6Z1oN+t5iAiNTFd/jV3hgNY3heSTdAz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4Z1QwgAAANoAAAAPAAAAAAAAAAAAAAAAAJgCAABkcnMvZG93&#10;bnJldi54bWxQSwUGAAAAAAQABAD1AAAAhwMAAAAA&#10;" adj="12861" fillcolor="#5b9bd5 [3204]" strokecolor="#1f4d78 [1604]" strokeweight="1pt"/>
                <v:shape id="Right Arrow 3" o:spid="_x0000_s1029" type="#_x0000_t13" style="position:absolute;left:35718;top:3048;width:13737;height:13049;rotation:893268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3UwcMA&#10;AADaAAAADwAAAGRycy9kb3ducmV2LnhtbESPQWvCQBSE70L/w/KE3upGi1aiq5SIRRGEavD8zD6T&#10;YPZtyG51+++7QsHjMDPfMPNlMI24UedqywqGgwQEcWF1zaWC/Lh+m4JwHlljY5kU/JKD5eKlN8dU&#10;2zt/0+3gSxEh7FJUUHnfplK6oiKDbmBb4uhdbGfQR9mVUnd4j3DTyFGSTKTBmuNChS1lFRXXw49R&#10;sAnZ5SPHcb49mWy1b8JuvP46K/XaD58zEJ6Cf4b/2xut4B0eV+INk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V3UwcMAAADaAAAADwAAAAAAAAAAAAAAAACYAgAAZHJzL2Rv&#10;d25yZXYueG1sUEsFBgAAAAAEAAQA9QAAAIgDAAAAAA==&#10;" adj="11341" fillcolor="#5b9bd5 [3204]" strokecolor="#1f4d78 [1604]" strokeweight="1pt">
                  <v:textbox>
                    <w:txbxContent>
                      <w:p w:rsidR="00E571B9" w:rsidRDefault="00E571B9" w:rsidP="00E571B9">
                        <w:pPr>
                          <w:spacing w:after="0" w:line="240" w:lineRule="auto"/>
                        </w:pPr>
                      </w:p>
                    </w:txbxContent>
                  </v:textbox>
                </v:shape>
                <v:shape id="Right Arrow 4" o:spid="_x0000_s1030" type="#_x0000_t13" style="position:absolute;left:7143;top:20669;width:14478;height:11716;rotation:-24793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wJ18MA&#10;AADaAAAADwAAAGRycy9kb3ducmV2LnhtbESPQWvCQBSE7wX/w/KE3urGIlLTrCKKprdWLTk/ss9s&#10;MPs2ZLcx6a/vFgo9DjPzDZNtBtuInjpfO1YwnyUgiEuna64UfF4OTy8gfEDW2DgmBSN52KwnDxmm&#10;2t35RP05VCJC2KeowITQplL60pBFP3MtcfSurrMYouwqqTu8R7ht5HOSLKXFmuOCwZZ2hsrb+csq&#10;2Of1cexN/rFYvstgv4vjCg+FUo/TYfsKItAQ/sN/7TetYAG/V+IN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hwJ18MAAADaAAAADwAAAAAAAAAAAAAAAACYAgAAZHJzL2Rv&#10;d25yZXYueG1sUEsFBgAAAAAEAAQA9QAAAIgDAAAAAA==&#10;" adj="12861" fillcolor="#5b9bd5 [3204]" strokecolor="#1f4d78 [1604]" strokeweight="1pt"/>
                <v:shape id="Right Arrow 6" o:spid="_x0000_s1031" type="#_x0000_t13" style="position:absolute;left:36195;top:21145;width:14958;height:12275;rotation:-1001963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8JDMQA&#10;AADaAAAADwAAAGRycy9kb3ducmV2LnhtbESPzWrDMBCE74G+g9hCb7GcQk1xogSTtqE59FAnGHJb&#10;rI1tYq2Mpfrn7aNCocdh5pthNrvJtGKg3jWWFayiGARxaXXDlYLz6WP5CsJ5ZI2tZVIwk4Pd9mGx&#10;wVTbkb9pyH0lQgm7FBXU3neplK6syaCLbEccvKvtDfog+0rqHsdQblr5HMeJNNhwWKixo31N5S3/&#10;MQqSIjtcvuYqGwpTvuDxML+Z91ypp8cpW4PwNPn/8B/9qQMHv1fCDZDb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PCQzEAAAA2gAAAA8AAAAAAAAAAAAAAAAAmAIAAGRycy9k&#10;b3ducmV2LnhtbFBLBQYAAAAABAAEAPUAAACJAwAAAAA=&#10;" adj="12738" fillcolor="#5b9bd5 [3204]" strokecolor="#1f4d78 [1604]" strokeweight="1pt">
                  <v:textbox>
                    <w:txbxContent>
                      <w:p w:rsidR="00E571B9" w:rsidRDefault="00E571B9" w:rsidP="00E571B9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2" type="#_x0000_t202" style="position:absolute;left:38290;top:25812;width:10097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<v:textbox>
                    <w:txbxContent>
                      <w:p w:rsidR="00E571B9" w:rsidRDefault="00E571B9">
                        <w:r>
                          <w:t>Buyer Power</w:t>
                        </w:r>
                      </w:p>
                    </w:txbxContent>
                  </v:textbox>
                </v:shape>
                <v:shape id="Text Box 8" o:spid="_x0000_s1033" type="#_x0000_t202" style="position:absolute;left:51330;top:28384;width:12763;height:209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PGL4A&#10;AADaAAAADwAAAGRycy9kb3ducmV2LnhtbERPy2oCMRTdF/yHcIXuasYuyjg1SisqBVc+cH2ZXJPQ&#10;yc2QpOP075tFweXhvJfr0XdioJhcYAXzWQWCuA3asVFwOe9eahApI2vsApOCX0qwXk2eltjocOcj&#10;DadsRAnh1KACm3PfSJlaSx7TLPTEhbuF6DEXGI3UEe8l3HfytarepEfHpcFiTxtL7ffpxyvYfpqF&#10;aWuMdltr54bxejuYvVLP0/HjHUSmMT/E/+4vraBsLVfKDZC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wjxi+AAAA2gAAAA8AAAAAAAAAAAAAAAAAmAIAAGRycy9kb3ducmV2&#10;LnhtbFBLBQYAAAAABAAEAPUAAACDAwAAAAA=&#10;" fillcolor="white [3201]" strokeweight=".5pt">
                  <v:textbox>
                    <w:txbxContent>
                      <w:p w:rsidR="00E571B9" w:rsidRPr="00B25BAE" w:rsidRDefault="009E4EC8" w:rsidP="009E4EC8">
                        <w:pPr>
                          <w:spacing w:after="0" w:line="240" w:lineRule="auto"/>
                          <w:rPr>
                            <w:b/>
                          </w:rPr>
                        </w:pPr>
                        <w:r w:rsidRPr="00B25BAE">
                          <w:rPr>
                            <w:b/>
                          </w:rPr>
                          <w:t>Buyer power</w:t>
                        </w:r>
                      </w:p>
                      <w:p w:rsidR="009E4EC8" w:rsidRDefault="009E4EC8" w:rsidP="009E4EC8">
                        <w:pPr>
                          <w:spacing w:after="0" w:line="240" w:lineRule="auto"/>
                        </w:pPr>
                        <w:r>
                          <w:t>-</w:t>
                        </w:r>
                        <w:r w:rsidR="00327CD3">
                          <w:t>the number of consumers</w:t>
                        </w:r>
                      </w:p>
                      <w:p w:rsidR="00327CD3" w:rsidRDefault="00327CD3" w:rsidP="009E4EC8">
                        <w:pPr>
                          <w:spacing w:after="0" w:line="240" w:lineRule="auto"/>
                        </w:pPr>
                        <w:r>
                          <w:t>-order sizes</w:t>
                        </w:r>
                      </w:p>
                      <w:p w:rsidR="00327CD3" w:rsidRDefault="00327CD3" w:rsidP="009E4EC8">
                        <w:pPr>
                          <w:spacing w:after="0" w:line="240" w:lineRule="auto"/>
                        </w:pPr>
                        <w:r>
                          <w:t>-competitors</w:t>
                        </w:r>
                      </w:p>
                      <w:p w:rsidR="00327CD3" w:rsidRDefault="00327CD3" w:rsidP="009E4EC8">
                        <w:pPr>
                          <w:spacing w:after="0" w:line="240" w:lineRule="auto"/>
                        </w:pPr>
                        <w:r>
                          <w:t>-switching costs</w:t>
                        </w:r>
                      </w:p>
                      <w:p w:rsidR="00327CD3" w:rsidRDefault="00327CD3" w:rsidP="009E4EC8">
                        <w:pPr>
                          <w:spacing w:after="0" w:line="240" w:lineRule="auto"/>
                        </w:pPr>
                        <w:r>
                          <w:t>-substitutes</w:t>
                        </w:r>
                      </w:p>
                      <w:p w:rsidR="00327CD3" w:rsidRDefault="00327CD3" w:rsidP="009E4EC8">
                        <w:pPr>
                          <w:spacing w:after="0" w:line="240" w:lineRule="auto"/>
                        </w:pPr>
                        <w:r>
                          <w:t>-pricing</w:t>
                        </w:r>
                      </w:p>
                      <w:p w:rsidR="009E4EC8" w:rsidRDefault="009E4EC8" w:rsidP="009E4EC8">
                        <w:pPr>
                          <w:spacing w:after="0" w:line="240" w:lineRule="auto"/>
                        </w:pPr>
                      </w:p>
                    </w:txbxContent>
                  </v:textbox>
                </v:shape>
                <v:shape id="Text Box 9" o:spid="_x0000_s1034" type="#_x0000_t202" style="position:absolute;left:50101;width:14027;height:1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qg8AA&#10;AADaAAAADwAAAGRycy9kb3ducmV2LnhtbESPQWsCMRSE74X+h/AEbzVrD7KuRtFiS6EntfT82DyT&#10;4OZlSdJ1+++bQsHjMDPfMOvt6DsxUEwusIL5rAJB3Abt2Cj4PL8+1SBSRtbYBSYFP5Rgu3l8WGOj&#10;w42PNJyyEQXCqUEFNue+kTK1ljymWeiJi3cJ0WMuMhqpI94K3HfyuaoW0qPjsmCxpxdL7fX07RUc&#10;9mZp2hqjPdTauWH8unyYN6Wmk3G3ApFpzPfwf/tdK1jC35Vy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wqg8AAAADaAAAADwAAAAAAAAAAAAAAAACYAgAAZHJzL2Rvd25y&#10;ZXYueG1sUEsFBgAAAAAEAAQA9QAAAIUDAAAAAA==&#10;" fillcolor="white [3201]" strokeweight=".5pt">
                  <v:textbox>
                    <w:txbxContent>
                      <w:p w:rsidR="00E571B9" w:rsidRPr="00B25BAE" w:rsidRDefault="00E571B9" w:rsidP="009E4EC8">
                        <w:pPr>
                          <w:spacing w:after="0" w:line="240" w:lineRule="auto"/>
                          <w:rPr>
                            <w:b/>
                          </w:rPr>
                        </w:pPr>
                        <w:r w:rsidRPr="00B25BAE">
                          <w:rPr>
                            <w:b/>
                          </w:rPr>
                          <w:t xml:space="preserve">Supplier </w:t>
                        </w:r>
                        <w:r w:rsidRPr="00B25BAE">
                          <w:rPr>
                            <w:b/>
                          </w:rPr>
                          <w:t>Power</w:t>
                        </w:r>
                      </w:p>
                      <w:p w:rsidR="009E4EC8" w:rsidRDefault="009E4EC8" w:rsidP="009E4EC8">
                        <w:pPr>
                          <w:spacing w:after="0" w:line="240" w:lineRule="auto"/>
                        </w:pPr>
                        <w:r>
                          <w:t>-number and size of suppliers</w:t>
                        </w:r>
                      </w:p>
                      <w:p w:rsidR="009E4EC8" w:rsidRDefault="009E4EC8" w:rsidP="009E4EC8">
                        <w:pPr>
                          <w:spacing w:after="0" w:line="240" w:lineRule="auto"/>
                        </w:pPr>
                        <w:r>
                          <w:t>-services offers</w:t>
                        </w:r>
                      </w:p>
                      <w:p w:rsidR="009E4EC8" w:rsidRDefault="009E4EC8" w:rsidP="009E4EC8">
                        <w:pPr>
                          <w:spacing w:after="0" w:line="240" w:lineRule="auto"/>
                        </w:pPr>
                        <w:r>
                          <w:t>-ability to substitute</w:t>
                        </w:r>
                      </w:p>
                      <w:p w:rsidR="009E4EC8" w:rsidRDefault="009E4EC8" w:rsidP="009E4EC8">
                        <w:pPr>
                          <w:spacing w:after="0" w:line="240" w:lineRule="auto"/>
                        </w:pPr>
                        <w:r>
                          <w:t>-switching costs</w:t>
                        </w:r>
                      </w:p>
                      <w:p w:rsidR="009E4EC8" w:rsidRDefault="009E4EC8" w:rsidP="009E4EC8">
                        <w:pPr>
                          <w:spacing w:after="0" w:line="240" w:lineRule="auto"/>
                        </w:pPr>
                      </w:p>
                    </w:txbxContent>
                  </v:textbox>
                </v:shape>
                <v:shape id="Text Box 10" o:spid="_x0000_s1035" type="#_x0000_t202" style="position:absolute;left:8953;top:5334;width:8382;height:4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drYs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hV5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Xa2LBAAAA2wAAAA8AAAAAAAAAAAAAAAAAmAIAAGRycy9kb3du&#10;cmV2LnhtbFBLBQYAAAAABAAEAPUAAACGAwAAAAA=&#10;" fillcolor="white [3201]" strokeweight=".5pt">
                  <v:textbox>
                    <w:txbxContent>
                      <w:p w:rsidR="002E6370" w:rsidRDefault="002E6370" w:rsidP="002E6370">
                        <w:r>
                          <w:t>Threat of Substitute</w:t>
                        </w:r>
                      </w:p>
                    </w:txbxContent>
                  </v:textbox>
                </v:shape>
                <v:shape id="Text Box 11" o:spid="_x0000_s1036" type="#_x0000_t202" style="position:absolute;top:10096;width:11811;height:8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vO+b8A&#10;AADbAAAADwAAAGRycy9kb3ducmV2LnhtbERPTWsCMRC9F/ofwhR6q1l7KNvVKFq0CD1VxfOwGZPg&#10;ZrIkcd3+e1Mo9DaP9znz5eg7MVBMLrCC6aQCQdwG7dgoOB62LzWIlJE1doFJwQ8lWC4eH+bY6HDj&#10;bxr22YgSwqlBBTbnvpEytZY8pknoiQt3DtFjLjAaqSPeSrjv5GtVvUmPjkuDxZ4+LLWX/dUr2KzN&#10;u2lrjHZTa+eG8XT+Mp9KPT+NqxmITGP+F/+5d7rMn8LvL+UAub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G875vwAAANsAAAAPAAAAAAAAAAAAAAAAAJgCAABkcnMvZG93bnJl&#10;di54bWxQSwUGAAAAAAQABAD1AAAAhAMAAAAA&#10;" fillcolor="white [3201]" strokeweight=".5pt">
                  <v:textbox>
                    <w:txbxContent>
                      <w:p w:rsidR="005A4BAB" w:rsidRDefault="005A4BAB" w:rsidP="005A4BAB">
                        <w:pPr>
                          <w:spacing w:after="0" w:line="240" w:lineRule="auto"/>
                        </w:pPr>
                        <w:r>
                          <w:t>-Substitute performance</w:t>
                        </w:r>
                      </w:p>
                      <w:p w:rsidR="005A4BAB" w:rsidRDefault="005A4BAB" w:rsidP="005A4BAB">
                        <w:pPr>
                          <w:spacing w:after="0" w:line="240" w:lineRule="auto"/>
                        </w:pPr>
                        <w:r>
                          <w:t>-Switching costs</w:t>
                        </w:r>
                      </w:p>
                    </w:txbxContent>
                  </v:textbox>
                </v:shape>
                <v:shape id="Text Box 12" o:spid="_x0000_s1037" type="#_x0000_t202" style="position:absolute;left:4476;top:26289;width:10097;height:6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lQjr8A&#10;AADbAAAADwAAAGRycy9kb3ducmV2LnhtbERPTWsCMRC9F/ofwgi91aweynY1ihZbhJ6qpedhMybB&#10;zWRJ0nX7701B8DaP9znL9eg7MVBMLrCC2bQCQdwG7dgo+D6+P9cgUkbW2AUmBX+UYL16fFhio8OF&#10;v2g4ZCNKCKcGFdic+0bK1FrymKahJy7cKUSPucBopI54KeG+k/OqepEeHZcGiz29WWrPh1+vYLc1&#10;r6atMdpdrZ0bxp/Tp/lQ6mkybhYgMo35Lr6597rMn8P/L+UAub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yVCOvwAAANsAAAAPAAAAAAAAAAAAAAAAAJgCAABkcnMvZG93bnJl&#10;di54bWxQSwUGAAAAAAQABAD1AAAAhAMAAAAA&#10;" fillcolor="white [3201]" strokeweight=".5pt">
                  <v:textbox>
                    <w:txbxContent>
                      <w:p w:rsidR="00427B63" w:rsidRDefault="00427B63" w:rsidP="00427B63">
                        <w:r>
                          <w:t>The Threat of New Entry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E044B" w:rsidRPr="004E044B">
        <w:rPr>
          <w:rFonts w:eastAsia="Times New Roman"/>
          <w:lang w:eastAsia="en-GB"/>
        </w:rPr>
        <w:t>Porter’s Five Forces Framework</w:t>
      </w:r>
      <w:bookmarkEnd w:id="4"/>
    </w:p>
    <w:p w:rsidR="004E044B" w:rsidRDefault="004E044B" w:rsidP="00727DE6">
      <w:pPr>
        <w:pStyle w:val="Heading2"/>
        <w:spacing w:line="480" w:lineRule="auto"/>
      </w:pPr>
      <w:bookmarkStart w:id="5" w:name="_Toc449796180"/>
      <w:r w:rsidRPr="004E044B">
        <w:t>Diagram</w:t>
      </w:r>
      <w:bookmarkEnd w:id="5"/>
      <w:r w:rsidRPr="004E044B">
        <w:t xml:space="preserve"> </w:t>
      </w:r>
    </w:p>
    <w:p w:rsidR="00C36394" w:rsidRDefault="00C36394" w:rsidP="00727DE6">
      <w:pPr>
        <w:spacing w:before="100" w:beforeAutospacing="1" w:after="100" w:afterAutospacing="1" w:line="480" w:lineRule="auto"/>
        <w:rPr>
          <w:rFonts w:eastAsia="Times New Roman"/>
          <w:lang w:eastAsia="en-GB"/>
        </w:rPr>
      </w:pPr>
    </w:p>
    <w:p w:rsidR="00212E2B" w:rsidRDefault="00212E2B" w:rsidP="00727DE6">
      <w:pPr>
        <w:spacing w:before="100" w:beforeAutospacing="1" w:after="100" w:afterAutospacing="1" w:line="480" w:lineRule="auto"/>
        <w:rPr>
          <w:rFonts w:eastAsia="Times New Roman"/>
          <w:lang w:eastAsia="en-GB"/>
        </w:rPr>
      </w:pPr>
    </w:p>
    <w:p w:rsidR="00212E2B" w:rsidRDefault="00212E2B" w:rsidP="00727DE6">
      <w:pPr>
        <w:spacing w:before="100" w:beforeAutospacing="1" w:after="100" w:afterAutospacing="1" w:line="480" w:lineRule="auto"/>
        <w:rPr>
          <w:rFonts w:eastAsia="Times New Roman"/>
          <w:lang w:eastAsia="en-GB"/>
        </w:rPr>
      </w:pPr>
    </w:p>
    <w:p w:rsidR="00212E2B" w:rsidRDefault="00212E2B" w:rsidP="00727DE6">
      <w:pPr>
        <w:spacing w:before="100" w:beforeAutospacing="1" w:after="100" w:afterAutospacing="1" w:line="480" w:lineRule="auto"/>
        <w:rPr>
          <w:rFonts w:eastAsia="Times New Roman"/>
          <w:lang w:eastAsia="en-GB"/>
        </w:rPr>
      </w:pPr>
    </w:p>
    <w:p w:rsidR="00327CD3" w:rsidRDefault="00327CD3" w:rsidP="00727DE6">
      <w:pPr>
        <w:tabs>
          <w:tab w:val="left" w:pos="810"/>
        </w:tabs>
        <w:spacing w:before="100" w:beforeAutospacing="1" w:after="100" w:afterAutospacing="1" w:line="480" w:lineRule="auto"/>
        <w:rPr>
          <w:rFonts w:eastAsia="Times New Roman"/>
          <w:lang w:eastAsia="en-GB"/>
        </w:rPr>
      </w:pPr>
    </w:p>
    <w:p w:rsidR="00212E2B" w:rsidRDefault="00727DE6" w:rsidP="00727DE6">
      <w:pPr>
        <w:tabs>
          <w:tab w:val="left" w:pos="7590"/>
        </w:tabs>
        <w:spacing w:before="100" w:beforeAutospacing="1" w:after="100" w:afterAutospacing="1" w:line="480" w:lineRule="auto"/>
        <w:rPr>
          <w:rFonts w:eastAsia="Times New Roman"/>
          <w:lang w:eastAsia="en-GB"/>
        </w:rPr>
      </w:pPr>
      <w:r>
        <w:rPr>
          <w:rFonts w:eastAsia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ADA430" wp14:editId="12808E0C">
                <wp:simplePos x="0" y="0"/>
                <wp:positionH relativeFrom="column">
                  <wp:posOffset>2447135</wp:posOffset>
                </wp:positionH>
                <wp:positionV relativeFrom="paragraph">
                  <wp:posOffset>124622</wp:posOffset>
                </wp:positionV>
                <wp:extent cx="2228850" cy="173355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173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5FDA" w:rsidRPr="001B5FDA" w:rsidRDefault="001B5FDA" w:rsidP="001B5FDA">
                            <w:pPr>
                              <w:spacing w:after="0" w:line="240" w:lineRule="auto"/>
                              <w:rPr>
                                <w:rFonts w:eastAsia="Times New Roman"/>
                                <w:b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lang w:eastAsia="en-GB"/>
                              </w:rPr>
                              <w:t>Competitive Rivalry</w:t>
                            </w:r>
                          </w:p>
                          <w:p w:rsidR="001B5FDA" w:rsidRDefault="001B5FDA" w:rsidP="001B5FDA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76740F">
                              <w:t>Exit barriers</w:t>
                            </w:r>
                          </w:p>
                          <w:p w:rsidR="0076740F" w:rsidRDefault="0076740F" w:rsidP="001B5FDA">
                            <w:pPr>
                              <w:spacing w:after="0"/>
                            </w:pPr>
                            <w:r>
                              <w:t>-Industry growth</w:t>
                            </w:r>
                          </w:p>
                          <w:p w:rsidR="0076740F" w:rsidRDefault="0076740F" w:rsidP="001B5FDA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541F2F">
                              <w:t>Brand identity</w:t>
                            </w:r>
                          </w:p>
                          <w:p w:rsidR="00541F2F" w:rsidRDefault="00541F2F" w:rsidP="001B5FDA">
                            <w:pPr>
                              <w:spacing w:after="0"/>
                            </w:pPr>
                            <w:r>
                              <w:t>-Diversity of competitors</w:t>
                            </w:r>
                          </w:p>
                          <w:p w:rsidR="00541F2F" w:rsidRDefault="00541F2F" w:rsidP="001B5FDA">
                            <w:pPr>
                              <w:spacing w:after="0"/>
                            </w:pPr>
                            <w:r>
                              <w:t>-Corporate stakes</w:t>
                            </w:r>
                          </w:p>
                          <w:p w:rsidR="001B5FDA" w:rsidRDefault="001B5FDA" w:rsidP="001B5FDA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541F2F">
                              <w:t xml:space="preserve">Switching </w:t>
                            </w:r>
                            <w:r>
                              <w:t>costs</w:t>
                            </w:r>
                          </w:p>
                          <w:p w:rsidR="00541F2F" w:rsidRDefault="00541F2F" w:rsidP="001B5FDA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544AB8">
                              <w:t>Product differences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DA430" id="Text Box 14" o:spid="_x0000_s1038" type="#_x0000_t202" style="position:absolute;margin-left:192.7pt;margin-top:9.8pt;width:175.5pt;height:136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" fillcolor="white [3201]" strokeweight=".5pt">
                <v:textbox>
                  <w:txbxContent>
                    <w:p w:rsidR="001B5FDA" w:rsidRPr="001B5FDA" w:rsidRDefault="001B5FDA" w:rsidP="001B5FDA">
                      <w:pPr>
                        <w:spacing w:after="0" w:line="240" w:lineRule="auto"/>
                        <w:rPr>
                          <w:rFonts w:eastAsia="Times New Roman"/>
                          <w:b/>
                          <w:lang w:eastAsia="en-GB"/>
                        </w:rPr>
                      </w:pPr>
                      <w:r>
                        <w:rPr>
                          <w:rFonts w:eastAsia="Times New Roman"/>
                          <w:b/>
                          <w:lang w:eastAsia="en-GB"/>
                        </w:rPr>
                        <w:t>Competitive Rivalry</w:t>
                      </w:r>
                    </w:p>
                    <w:p w:rsidR="001B5FDA" w:rsidRDefault="001B5FDA" w:rsidP="001B5FDA">
                      <w:pPr>
                        <w:spacing w:after="0"/>
                      </w:pPr>
                      <w:r>
                        <w:t>-</w:t>
                      </w:r>
                      <w:r w:rsidR="0076740F">
                        <w:t>Exit barriers</w:t>
                      </w:r>
                    </w:p>
                    <w:p w:rsidR="0076740F" w:rsidRDefault="0076740F" w:rsidP="001B5FDA">
                      <w:pPr>
                        <w:spacing w:after="0"/>
                      </w:pPr>
                      <w:r>
                        <w:t>-Industry growth</w:t>
                      </w:r>
                    </w:p>
                    <w:p w:rsidR="0076740F" w:rsidRDefault="0076740F" w:rsidP="001B5FDA">
                      <w:pPr>
                        <w:spacing w:after="0"/>
                      </w:pPr>
                      <w:r>
                        <w:t>-</w:t>
                      </w:r>
                      <w:r w:rsidR="00541F2F">
                        <w:t>Brand identity</w:t>
                      </w:r>
                    </w:p>
                    <w:p w:rsidR="00541F2F" w:rsidRDefault="00541F2F" w:rsidP="001B5FDA">
                      <w:pPr>
                        <w:spacing w:after="0"/>
                      </w:pPr>
                      <w:r>
                        <w:t>-Diversity of competitors</w:t>
                      </w:r>
                    </w:p>
                    <w:p w:rsidR="00541F2F" w:rsidRDefault="00541F2F" w:rsidP="001B5FDA">
                      <w:pPr>
                        <w:spacing w:after="0"/>
                      </w:pPr>
                      <w:r>
                        <w:t>-Corporate stakes</w:t>
                      </w:r>
                    </w:p>
                    <w:p w:rsidR="001B5FDA" w:rsidRDefault="001B5FDA" w:rsidP="001B5FDA">
                      <w:pPr>
                        <w:spacing w:after="0"/>
                      </w:pPr>
                      <w:r>
                        <w:t>-</w:t>
                      </w:r>
                      <w:r w:rsidR="00541F2F">
                        <w:t xml:space="preserve">Switching </w:t>
                      </w:r>
                      <w:r>
                        <w:t>costs</w:t>
                      </w:r>
                    </w:p>
                    <w:p w:rsidR="00541F2F" w:rsidRDefault="00541F2F" w:rsidP="001B5FDA">
                      <w:pPr>
                        <w:spacing w:after="0"/>
                      </w:pPr>
                      <w:r>
                        <w:t>-</w:t>
                      </w:r>
                      <w:r w:rsidR="00544AB8">
                        <w:t>Product differences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CA7F63" wp14:editId="4885DAF9">
                <wp:simplePos x="0" y="0"/>
                <wp:positionH relativeFrom="column">
                  <wp:posOffset>-12121</wp:posOffset>
                </wp:positionH>
                <wp:positionV relativeFrom="paragraph">
                  <wp:posOffset>180679</wp:posOffset>
                </wp:positionV>
                <wp:extent cx="2228850" cy="173355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173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DAA" w:rsidRPr="001B5FDA" w:rsidRDefault="00B25DAA" w:rsidP="001B5FDA">
                            <w:pPr>
                              <w:spacing w:after="0" w:line="240" w:lineRule="auto"/>
                              <w:rPr>
                                <w:rFonts w:eastAsia="Times New Roman"/>
                                <w:b/>
                                <w:lang w:eastAsia="en-GB"/>
                              </w:rPr>
                            </w:pPr>
                            <w:r w:rsidRPr="001B5FDA">
                              <w:rPr>
                                <w:rFonts w:eastAsia="Times New Roman"/>
                                <w:b/>
                                <w:lang w:eastAsia="en-GB"/>
                              </w:rPr>
                              <w:t>T</w:t>
                            </w:r>
                            <w:r w:rsidRPr="001B5FDA">
                              <w:rPr>
                                <w:rFonts w:eastAsia="Times New Roman"/>
                                <w:b/>
                                <w:lang w:eastAsia="en-GB"/>
                              </w:rPr>
                              <w:t>he threat of New Entry</w:t>
                            </w:r>
                          </w:p>
                          <w:p w:rsidR="00B25DAA" w:rsidRDefault="001B5FDA" w:rsidP="001B5FDA">
                            <w:pPr>
                              <w:spacing w:after="0"/>
                            </w:pPr>
                            <w:r>
                              <w:t>-Time/cost of entry</w:t>
                            </w:r>
                          </w:p>
                          <w:p w:rsidR="001B5FDA" w:rsidRDefault="001B5FDA" w:rsidP="001B5FDA">
                            <w:pPr>
                              <w:spacing w:after="0"/>
                            </w:pPr>
                            <w:r>
                              <w:t>-Barriers to entry</w:t>
                            </w:r>
                          </w:p>
                          <w:p w:rsidR="001B5FDA" w:rsidRDefault="001B5FDA" w:rsidP="001B5FDA">
                            <w:pPr>
                              <w:spacing w:after="0"/>
                            </w:pPr>
                            <w:r>
                              <w:t>-Economies of scale</w:t>
                            </w:r>
                          </w:p>
                          <w:p w:rsidR="001B5FDA" w:rsidRDefault="001B5FDA" w:rsidP="001B5FDA">
                            <w:pPr>
                              <w:spacing w:after="0"/>
                            </w:pPr>
                            <w:r>
                              <w:t>-Absolute cost advantages</w:t>
                            </w:r>
                          </w:p>
                          <w:p w:rsidR="001B5FDA" w:rsidRDefault="001B5FDA" w:rsidP="001B5FDA">
                            <w:pPr>
                              <w:spacing w:after="0"/>
                            </w:pPr>
                            <w:r>
                              <w:t>-government regulation</w:t>
                            </w:r>
                          </w:p>
                          <w:p w:rsidR="001B5FDA" w:rsidRDefault="001B5FDA" w:rsidP="001B5FDA">
                            <w:pPr>
                              <w:spacing w:after="0"/>
                            </w:pPr>
                            <w:r>
                              <w:t>-capital input requirement</w:t>
                            </w:r>
                          </w:p>
                          <w:p w:rsidR="001B5FDA" w:rsidRDefault="001B5FDA" w:rsidP="001B5FDA">
                            <w:pPr>
                              <w:spacing w:after="0"/>
                            </w:pPr>
                            <w:r>
                              <w:t>-switching costs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A7F63" id="Text Box 13" o:spid="_x0000_s1039" type="#_x0000_t202" style="position:absolute;margin-left:-.95pt;margin-top:14.25pt;width:175.5pt;height:13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" fillcolor="white [3201]" strokeweight=".5pt">
                <v:textbox>
                  <w:txbxContent>
                    <w:p w:rsidR="00B25DAA" w:rsidRPr="001B5FDA" w:rsidRDefault="00B25DAA" w:rsidP="001B5FDA">
                      <w:pPr>
                        <w:spacing w:after="0" w:line="240" w:lineRule="auto"/>
                        <w:rPr>
                          <w:rFonts w:eastAsia="Times New Roman"/>
                          <w:b/>
                          <w:lang w:eastAsia="en-GB"/>
                        </w:rPr>
                      </w:pPr>
                      <w:r w:rsidRPr="001B5FDA">
                        <w:rPr>
                          <w:rFonts w:eastAsia="Times New Roman"/>
                          <w:b/>
                          <w:lang w:eastAsia="en-GB"/>
                        </w:rPr>
                        <w:t>T</w:t>
                      </w:r>
                      <w:r w:rsidRPr="001B5FDA">
                        <w:rPr>
                          <w:rFonts w:eastAsia="Times New Roman"/>
                          <w:b/>
                          <w:lang w:eastAsia="en-GB"/>
                        </w:rPr>
                        <w:t>he threat of New Entry</w:t>
                      </w:r>
                    </w:p>
                    <w:p w:rsidR="00B25DAA" w:rsidRDefault="001B5FDA" w:rsidP="001B5FDA">
                      <w:pPr>
                        <w:spacing w:after="0"/>
                      </w:pPr>
                      <w:r>
                        <w:t>-Time/cost of entry</w:t>
                      </w:r>
                    </w:p>
                    <w:p w:rsidR="001B5FDA" w:rsidRDefault="001B5FDA" w:rsidP="001B5FDA">
                      <w:pPr>
                        <w:spacing w:after="0"/>
                      </w:pPr>
                      <w:r>
                        <w:t>-Barriers to entry</w:t>
                      </w:r>
                    </w:p>
                    <w:p w:rsidR="001B5FDA" w:rsidRDefault="001B5FDA" w:rsidP="001B5FDA">
                      <w:pPr>
                        <w:spacing w:after="0"/>
                      </w:pPr>
                      <w:r>
                        <w:t>-Economies of scale</w:t>
                      </w:r>
                    </w:p>
                    <w:p w:rsidR="001B5FDA" w:rsidRDefault="001B5FDA" w:rsidP="001B5FDA">
                      <w:pPr>
                        <w:spacing w:after="0"/>
                      </w:pPr>
                      <w:r>
                        <w:t>-Absolute cost advantages</w:t>
                      </w:r>
                    </w:p>
                    <w:p w:rsidR="001B5FDA" w:rsidRDefault="001B5FDA" w:rsidP="001B5FDA">
                      <w:pPr>
                        <w:spacing w:after="0"/>
                      </w:pPr>
                      <w:r>
                        <w:t>-government regulation</w:t>
                      </w:r>
                    </w:p>
                    <w:p w:rsidR="001B5FDA" w:rsidRDefault="001B5FDA" w:rsidP="001B5FDA">
                      <w:pPr>
                        <w:spacing w:after="0"/>
                      </w:pPr>
                      <w:r>
                        <w:t>-capital input requirement</w:t>
                      </w:r>
                    </w:p>
                    <w:p w:rsidR="001B5FDA" w:rsidRDefault="001B5FDA" w:rsidP="001B5FDA">
                      <w:pPr>
                        <w:spacing w:after="0"/>
                      </w:pPr>
                      <w:r>
                        <w:t>-switching costs</w:t>
                      </w:r>
                    </w:p>
                  </w:txbxContent>
                </v:textbox>
              </v:shape>
            </w:pict>
          </mc:Fallback>
        </mc:AlternateContent>
      </w:r>
      <w:r w:rsidR="00327CD3">
        <w:rPr>
          <w:rFonts w:eastAsia="Times New Roman"/>
          <w:lang w:eastAsia="en-GB"/>
        </w:rPr>
        <w:tab/>
      </w:r>
    </w:p>
    <w:p w:rsidR="00B25DAA" w:rsidRDefault="00B25DAA" w:rsidP="00727DE6">
      <w:pPr>
        <w:spacing w:before="100" w:beforeAutospacing="1" w:after="100" w:afterAutospacing="1" w:line="480" w:lineRule="auto"/>
        <w:rPr>
          <w:rFonts w:eastAsia="Times New Roman"/>
          <w:lang w:eastAsia="en-GB"/>
        </w:rPr>
      </w:pPr>
    </w:p>
    <w:p w:rsidR="00B25DAA" w:rsidRDefault="00B25DAA" w:rsidP="00727DE6">
      <w:pPr>
        <w:spacing w:before="100" w:beforeAutospacing="1" w:after="100" w:afterAutospacing="1" w:line="480" w:lineRule="auto"/>
        <w:rPr>
          <w:rFonts w:eastAsia="Times New Roman"/>
          <w:lang w:eastAsia="en-GB"/>
        </w:rPr>
      </w:pPr>
    </w:p>
    <w:p w:rsidR="00B25DAA" w:rsidRDefault="00B25DAA" w:rsidP="00727DE6">
      <w:pPr>
        <w:spacing w:before="100" w:beforeAutospacing="1" w:after="100" w:afterAutospacing="1" w:line="480" w:lineRule="auto"/>
        <w:rPr>
          <w:rFonts w:eastAsia="Times New Roman"/>
          <w:lang w:eastAsia="en-GB"/>
        </w:rPr>
      </w:pPr>
    </w:p>
    <w:p w:rsidR="00B34CF9" w:rsidRDefault="004E044B" w:rsidP="00727DE6">
      <w:pPr>
        <w:pStyle w:val="Heading1"/>
        <w:spacing w:line="480" w:lineRule="auto"/>
        <w:rPr>
          <w:rFonts w:eastAsia="Times New Roman"/>
          <w:lang w:eastAsia="en-GB"/>
        </w:rPr>
      </w:pPr>
      <w:bookmarkStart w:id="6" w:name="_Toc449796181"/>
      <w:r w:rsidRPr="004E044B">
        <w:rPr>
          <w:rFonts w:eastAsia="Times New Roman"/>
          <w:lang w:eastAsia="en-GB"/>
        </w:rPr>
        <w:t xml:space="preserve">Components </w:t>
      </w:r>
      <w:r w:rsidR="00B34CF9">
        <w:rPr>
          <w:rFonts w:eastAsia="Times New Roman"/>
          <w:lang w:eastAsia="en-GB"/>
        </w:rPr>
        <w:t xml:space="preserve">of the </w:t>
      </w:r>
      <w:r w:rsidR="008C69EC">
        <w:rPr>
          <w:rFonts w:eastAsia="Times New Roman"/>
          <w:lang w:eastAsia="en-GB"/>
        </w:rPr>
        <w:t>Framework</w:t>
      </w:r>
      <w:bookmarkEnd w:id="6"/>
    </w:p>
    <w:p w:rsidR="006766A0" w:rsidRDefault="00B5599E" w:rsidP="00727DE6">
      <w:pPr>
        <w:spacing w:before="100" w:beforeAutospacing="1" w:after="100" w:afterAutospacing="1" w:line="48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The Porter’s Five Forces Framework comprises of fives </w:t>
      </w:r>
      <w:r w:rsidR="00715DEC">
        <w:rPr>
          <w:rFonts w:eastAsia="Times New Roman"/>
          <w:lang w:eastAsia="en-GB"/>
        </w:rPr>
        <w:t xml:space="preserve">competitive factors </w:t>
      </w:r>
      <w:r w:rsidR="006D0D7F">
        <w:rPr>
          <w:rFonts w:eastAsia="Times New Roman"/>
          <w:lang w:eastAsia="en-GB"/>
        </w:rPr>
        <w:t xml:space="preserve">that should be considered in the analysis of the competitiveness of a market. </w:t>
      </w:r>
      <w:r w:rsidR="00454D76">
        <w:rPr>
          <w:rFonts w:eastAsia="Times New Roman"/>
          <w:lang w:eastAsia="en-GB"/>
        </w:rPr>
        <w:t>It is critical that the management and leadership o</w:t>
      </w:r>
      <w:r w:rsidR="00B6408A">
        <w:rPr>
          <w:rFonts w:eastAsia="Times New Roman"/>
          <w:lang w:eastAsia="en-GB"/>
        </w:rPr>
        <w:t xml:space="preserve">f an organization considers these </w:t>
      </w:r>
      <w:r w:rsidR="000252AD">
        <w:rPr>
          <w:rFonts w:eastAsia="Times New Roman"/>
          <w:lang w:eastAsia="en-GB"/>
        </w:rPr>
        <w:t xml:space="preserve">forces before the development of </w:t>
      </w:r>
      <w:r w:rsidR="000F7A98">
        <w:rPr>
          <w:rFonts w:eastAsia="Times New Roman"/>
          <w:lang w:eastAsia="en-GB"/>
        </w:rPr>
        <w:t xml:space="preserve">strategy </w:t>
      </w:r>
      <w:r w:rsidR="008016A4">
        <w:rPr>
          <w:rFonts w:eastAsia="Times New Roman"/>
          <w:lang w:eastAsia="en-GB"/>
        </w:rPr>
        <w:t xml:space="preserve">to ensure </w:t>
      </w:r>
      <w:r w:rsidR="0031161F">
        <w:rPr>
          <w:rFonts w:eastAsia="Times New Roman"/>
          <w:lang w:eastAsia="en-GB"/>
        </w:rPr>
        <w:t xml:space="preserve">its effectiveness. </w:t>
      </w:r>
      <w:r w:rsidR="003849D2">
        <w:rPr>
          <w:rFonts w:eastAsia="Times New Roman"/>
          <w:lang w:eastAsia="en-GB"/>
        </w:rPr>
        <w:t xml:space="preserve">According to Porter, the stronger </w:t>
      </w:r>
      <w:r w:rsidR="003C4C6A">
        <w:rPr>
          <w:rFonts w:eastAsia="Times New Roman"/>
          <w:lang w:eastAsia="en-GB"/>
        </w:rPr>
        <w:t xml:space="preserve">each of the forces is, </w:t>
      </w:r>
      <w:r w:rsidR="005669BB">
        <w:rPr>
          <w:rFonts w:eastAsia="Times New Roman"/>
          <w:lang w:eastAsia="en-GB"/>
        </w:rPr>
        <w:t xml:space="preserve">the </w:t>
      </w:r>
      <w:r w:rsidR="00CB718F">
        <w:rPr>
          <w:rFonts w:eastAsia="Times New Roman"/>
          <w:lang w:eastAsia="en-GB"/>
        </w:rPr>
        <w:t xml:space="preserve">higher the inability of the </w:t>
      </w:r>
      <w:r w:rsidR="00661009">
        <w:rPr>
          <w:rFonts w:eastAsia="Times New Roman"/>
          <w:lang w:eastAsia="en-GB"/>
        </w:rPr>
        <w:t>established</w:t>
      </w:r>
      <w:r w:rsidR="00CB718F">
        <w:rPr>
          <w:rFonts w:eastAsia="Times New Roman"/>
          <w:lang w:eastAsia="en-GB"/>
        </w:rPr>
        <w:t xml:space="preserve"> </w:t>
      </w:r>
      <w:r w:rsidR="00661009">
        <w:rPr>
          <w:rFonts w:eastAsia="Times New Roman"/>
          <w:lang w:eastAsia="en-GB"/>
        </w:rPr>
        <w:t xml:space="preserve">companies to </w:t>
      </w:r>
      <w:r w:rsidR="000214C5">
        <w:rPr>
          <w:rFonts w:eastAsia="Times New Roman"/>
          <w:lang w:eastAsia="en-GB"/>
        </w:rPr>
        <w:t xml:space="preserve">increase </w:t>
      </w:r>
      <w:r w:rsidR="008D30C5">
        <w:rPr>
          <w:rFonts w:eastAsia="Times New Roman"/>
          <w:lang w:eastAsia="en-GB"/>
        </w:rPr>
        <w:t xml:space="preserve">prices and earn </w:t>
      </w:r>
      <w:r w:rsidR="00E8438F">
        <w:rPr>
          <w:rFonts w:eastAsia="Times New Roman"/>
          <w:lang w:eastAsia="en-GB"/>
        </w:rPr>
        <w:t>greater profits</w:t>
      </w:r>
      <w:sdt>
        <w:sdtPr>
          <w:rPr>
            <w:rFonts w:eastAsia="Times New Roman"/>
            <w:lang w:eastAsia="en-GB"/>
          </w:rPr>
          <w:id w:val="-1462263584"/>
          <w:citation/>
        </w:sdtPr>
        <w:sdtContent>
          <w:r w:rsidR="00B54777">
            <w:rPr>
              <w:rFonts w:eastAsia="Times New Roman"/>
              <w:lang w:eastAsia="en-GB"/>
            </w:rPr>
            <w:fldChar w:fldCharType="begin"/>
          </w:r>
          <w:r w:rsidR="00B54777">
            <w:rPr>
              <w:rFonts w:eastAsia="Times New Roman"/>
              <w:lang w:val="en-US" w:eastAsia="en-GB"/>
            </w:rPr>
            <w:instrText xml:space="preserve"> CITATION Jam08 \l 1033 </w:instrText>
          </w:r>
          <w:r w:rsidR="00B54777">
            <w:rPr>
              <w:rFonts w:eastAsia="Times New Roman"/>
              <w:lang w:eastAsia="en-GB"/>
            </w:rPr>
            <w:fldChar w:fldCharType="separate"/>
          </w:r>
          <w:r w:rsidR="00B54777">
            <w:rPr>
              <w:rFonts w:eastAsia="Times New Roman"/>
              <w:noProof/>
              <w:lang w:val="en-US" w:eastAsia="en-GB"/>
            </w:rPr>
            <w:t xml:space="preserve"> </w:t>
          </w:r>
          <w:r w:rsidR="00B54777" w:rsidRPr="00B54777">
            <w:rPr>
              <w:rFonts w:eastAsia="Times New Roman"/>
              <w:noProof/>
              <w:lang w:val="en-US" w:eastAsia="en-GB"/>
            </w:rPr>
            <w:t>(McGuigan, et al., 2008)</w:t>
          </w:r>
          <w:r w:rsidR="00B54777">
            <w:rPr>
              <w:rFonts w:eastAsia="Times New Roman"/>
              <w:lang w:eastAsia="en-GB"/>
            </w:rPr>
            <w:fldChar w:fldCharType="end"/>
          </w:r>
        </w:sdtContent>
      </w:sdt>
      <w:r w:rsidR="00E8438F">
        <w:rPr>
          <w:rFonts w:eastAsia="Times New Roman"/>
          <w:lang w:eastAsia="en-GB"/>
        </w:rPr>
        <w:t xml:space="preserve">. As such, </w:t>
      </w:r>
      <w:r w:rsidR="00E411C0">
        <w:rPr>
          <w:rFonts w:eastAsia="Times New Roman"/>
          <w:lang w:eastAsia="en-GB"/>
        </w:rPr>
        <w:t xml:space="preserve">in some sense the </w:t>
      </w:r>
      <w:r w:rsidR="004B3709">
        <w:rPr>
          <w:rFonts w:eastAsia="Times New Roman"/>
          <w:lang w:eastAsia="en-GB"/>
        </w:rPr>
        <w:t xml:space="preserve">stronger competitive force </w:t>
      </w:r>
      <w:r w:rsidR="00EE088F">
        <w:rPr>
          <w:rFonts w:eastAsia="Times New Roman"/>
          <w:lang w:eastAsia="en-GB"/>
        </w:rPr>
        <w:t xml:space="preserve">is a threat </w:t>
      </w:r>
      <w:r w:rsidR="006A1034">
        <w:rPr>
          <w:rFonts w:eastAsia="Times New Roman"/>
          <w:lang w:eastAsia="en-GB"/>
        </w:rPr>
        <w:t xml:space="preserve">because it </w:t>
      </w:r>
      <w:r w:rsidR="007A21D1">
        <w:rPr>
          <w:rFonts w:eastAsia="Times New Roman"/>
          <w:lang w:eastAsia="en-GB"/>
        </w:rPr>
        <w:t xml:space="preserve">depresses </w:t>
      </w:r>
      <w:r w:rsidR="00DB670E">
        <w:rPr>
          <w:rFonts w:eastAsia="Times New Roman"/>
          <w:lang w:eastAsia="en-GB"/>
        </w:rPr>
        <w:t>profitability</w:t>
      </w:r>
      <w:r w:rsidR="00911CB2">
        <w:rPr>
          <w:rFonts w:eastAsia="Times New Roman"/>
          <w:lang w:eastAsia="en-GB"/>
        </w:rPr>
        <w:t>. On the other hand,</w:t>
      </w:r>
      <w:r w:rsidR="00DB670E">
        <w:rPr>
          <w:rFonts w:eastAsia="Times New Roman"/>
          <w:lang w:eastAsia="en-GB"/>
        </w:rPr>
        <w:t xml:space="preserve"> a weak competitive </w:t>
      </w:r>
      <w:r w:rsidR="001E3B1B">
        <w:rPr>
          <w:rFonts w:eastAsia="Times New Roman"/>
          <w:lang w:eastAsia="en-GB"/>
        </w:rPr>
        <w:t xml:space="preserve">force allows </w:t>
      </w:r>
      <w:r w:rsidR="00A41056">
        <w:rPr>
          <w:rFonts w:eastAsia="Times New Roman"/>
          <w:lang w:eastAsia="en-GB"/>
        </w:rPr>
        <w:t xml:space="preserve">companies to earn </w:t>
      </w:r>
      <w:r w:rsidR="0075230B">
        <w:rPr>
          <w:rFonts w:eastAsia="Times New Roman"/>
          <w:lang w:eastAsia="en-GB"/>
        </w:rPr>
        <w:t xml:space="preserve">greater </w:t>
      </w:r>
      <w:r w:rsidR="00203CA4">
        <w:rPr>
          <w:rFonts w:eastAsia="Times New Roman"/>
          <w:lang w:eastAsia="en-GB"/>
        </w:rPr>
        <w:t xml:space="preserve">profits and thus </w:t>
      </w:r>
      <w:r w:rsidR="009A0A1D">
        <w:rPr>
          <w:rFonts w:eastAsia="Times New Roman"/>
          <w:lang w:eastAsia="en-GB"/>
        </w:rPr>
        <w:t xml:space="preserve">can be viewed as </w:t>
      </w:r>
      <w:r w:rsidR="0066608C">
        <w:rPr>
          <w:rFonts w:eastAsia="Times New Roman"/>
          <w:lang w:eastAsia="en-GB"/>
        </w:rPr>
        <w:t xml:space="preserve">an opportunity. </w:t>
      </w:r>
      <w:r w:rsidR="00B742D8">
        <w:rPr>
          <w:rFonts w:eastAsia="Times New Roman"/>
          <w:lang w:eastAsia="en-GB"/>
        </w:rPr>
        <w:t xml:space="preserve">In the analysis of the forces, </w:t>
      </w:r>
      <w:r w:rsidR="00E372FE">
        <w:rPr>
          <w:rFonts w:eastAsia="Times New Roman"/>
          <w:lang w:eastAsia="en-GB"/>
        </w:rPr>
        <w:t xml:space="preserve">the management and leadership of the business </w:t>
      </w:r>
      <w:r w:rsidR="00801E01">
        <w:rPr>
          <w:rFonts w:eastAsia="Times New Roman"/>
          <w:lang w:eastAsia="en-GB"/>
        </w:rPr>
        <w:t xml:space="preserve">must </w:t>
      </w:r>
      <w:r w:rsidR="00FB4C81">
        <w:rPr>
          <w:rFonts w:eastAsia="Times New Roman"/>
          <w:lang w:eastAsia="en-GB"/>
        </w:rPr>
        <w:t xml:space="preserve">consider possible changes </w:t>
      </w:r>
      <w:r w:rsidR="00F23AC6">
        <w:rPr>
          <w:rFonts w:eastAsia="Times New Roman"/>
          <w:lang w:eastAsia="en-GB"/>
        </w:rPr>
        <w:t xml:space="preserve">in </w:t>
      </w:r>
      <w:r w:rsidR="00317836">
        <w:rPr>
          <w:rFonts w:eastAsia="Times New Roman"/>
          <w:lang w:eastAsia="en-GB"/>
        </w:rPr>
        <w:t xml:space="preserve">view of changing </w:t>
      </w:r>
      <w:r w:rsidR="007D52FC">
        <w:rPr>
          <w:rFonts w:eastAsia="Times New Roman"/>
          <w:lang w:eastAsia="en-GB"/>
        </w:rPr>
        <w:t>conditions.</w:t>
      </w:r>
      <w:r w:rsidR="0093675C">
        <w:rPr>
          <w:rFonts w:eastAsia="Times New Roman"/>
          <w:lang w:eastAsia="en-GB"/>
        </w:rPr>
        <w:t xml:space="preserve"> The changes create</w:t>
      </w:r>
      <w:r w:rsidR="00016752">
        <w:rPr>
          <w:rFonts w:eastAsia="Times New Roman"/>
          <w:lang w:eastAsia="en-GB"/>
        </w:rPr>
        <w:t xml:space="preserve"> new opportunities or </w:t>
      </w:r>
      <w:r w:rsidR="00B26F83">
        <w:rPr>
          <w:rFonts w:eastAsia="Times New Roman"/>
          <w:lang w:eastAsia="en-GB"/>
        </w:rPr>
        <w:t>threats and thus</w:t>
      </w:r>
      <w:r w:rsidR="00FD40D4">
        <w:rPr>
          <w:rFonts w:eastAsia="Times New Roman"/>
          <w:lang w:eastAsia="en-GB"/>
        </w:rPr>
        <w:t xml:space="preserve"> their analysis is of great importance </w:t>
      </w:r>
      <w:r w:rsidR="00CA4EEC">
        <w:rPr>
          <w:rFonts w:eastAsia="Times New Roman"/>
          <w:lang w:eastAsia="en-GB"/>
        </w:rPr>
        <w:t xml:space="preserve">before the formulation of the </w:t>
      </w:r>
      <w:r w:rsidR="00200F3A">
        <w:rPr>
          <w:rFonts w:eastAsia="Times New Roman"/>
          <w:lang w:eastAsia="en-GB"/>
        </w:rPr>
        <w:t xml:space="preserve">appropriate </w:t>
      </w:r>
      <w:r w:rsidR="003E4CAF">
        <w:rPr>
          <w:rFonts w:eastAsia="Times New Roman"/>
          <w:lang w:eastAsia="en-GB"/>
        </w:rPr>
        <w:t>strategic responses</w:t>
      </w:r>
      <w:sdt>
        <w:sdtPr>
          <w:rPr>
            <w:rFonts w:eastAsia="Times New Roman"/>
            <w:lang w:eastAsia="en-GB"/>
          </w:rPr>
          <w:id w:val="1242212803"/>
          <w:citation/>
        </w:sdtPr>
        <w:sdtContent>
          <w:r w:rsidR="00B54777">
            <w:rPr>
              <w:rFonts w:eastAsia="Times New Roman"/>
              <w:lang w:eastAsia="en-GB"/>
            </w:rPr>
            <w:fldChar w:fldCharType="begin"/>
          </w:r>
          <w:r w:rsidR="00B54777">
            <w:rPr>
              <w:rFonts w:eastAsia="Times New Roman"/>
              <w:lang w:val="en-US" w:eastAsia="en-GB"/>
            </w:rPr>
            <w:instrText xml:space="preserve"> CITATION Cha102 \l 1033 </w:instrText>
          </w:r>
          <w:r w:rsidR="00B54777">
            <w:rPr>
              <w:rFonts w:eastAsia="Times New Roman"/>
              <w:lang w:eastAsia="en-GB"/>
            </w:rPr>
            <w:fldChar w:fldCharType="separate"/>
          </w:r>
          <w:r w:rsidR="00B54777">
            <w:rPr>
              <w:rFonts w:eastAsia="Times New Roman"/>
              <w:noProof/>
              <w:lang w:val="en-US" w:eastAsia="en-GB"/>
            </w:rPr>
            <w:t xml:space="preserve"> </w:t>
          </w:r>
          <w:r w:rsidR="00B54777" w:rsidRPr="00B54777">
            <w:rPr>
              <w:rFonts w:eastAsia="Times New Roman"/>
              <w:noProof/>
              <w:lang w:val="en-US" w:eastAsia="en-GB"/>
            </w:rPr>
            <w:t>(Hill &amp; Jones, 2010)</w:t>
          </w:r>
          <w:r w:rsidR="00B54777">
            <w:rPr>
              <w:rFonts w:eastAsia="Times New Roman"/>
              <w:lang w:eastAsia="en-GB"/>
            </w:rPr>
            <w:fldChar w:fldCharType="end"/>
          </w:r>
        </w:sdtContent>
      </w:sdt>
      <w:r w:rsidR="003E4CAF">
        <w:rPr>
          <w:rFonts w:eastAsia="Times New Roman"/>
          <w:lang w:eastAsia="en-GB"/>
        </w:rPr>
        <w:t xml:space="preserve">. </w:t>
      </w:r>
      <w:r w:rsidR="00A33A1C">
        <w:rPr>
          <w:rFonts w:eastAsia="Times New Roman"/>
          <w:lang w:eastAsia="en-GB"/>
        </w:rPr>
        <w:t>The</w:t>
      </w:r>
      <w:r w:rsidR="00FE752C">
        <w:rPr>
          <w:rFonts w:eastAsia="Times New Roman"/>
          <w:lang w:eastAsia="en-GB"/>
        </w:rPr>
        <w:t xml:space="preserve"> discussion of</w:t>
      </w:r>
      <w:r w:rsidR="00EC6602">
        <w:rPr>
          <w:rFonts w:eastAsia="Times New Roman"/>
          <w:lang w:eastAsia="en-GB"/>
        </w:rPr>
        <w:t xml:space="preserve"> the components of the </w:t>
      </w:r>
      <w:r w:rsidR="00A81196">
        <w:rPr>
          <w:rFonts w:eastAsia="Times New Roman"/>
          <w:lang w:eastAsia="en-GB"/>
        </w:rPr>
        <w:t xml:space="preserve">Porter’s Five Forces </w:t>
      </w:r>
      <w:r w:rsidR="00921A18">
        <w:rPr>
          <w:rFonts w:eastAsia="Times New Roman"/>
          <w:lang w:eastAsia="en-GB"/>
        </w:rPr>
        <w:t xml:space="preserve">Framework </w:t>
      </w:r>
      <w:r w:rsidR="00176A06">
        <w:rPr>
          <w:rFonts w:eastAsia="Times New Roman"/>
          <w:lang w:eastAsia="en-GB"/>
        </w:rPr>
        <w:t xml:space="preserve">offer a clearer </w:t>
      </w:r>
      <w:r w:rsidR="006766A0">
        <w:rPr>
          <w:rFonts w:eastAsia="Times New Roman"/>
          <w:lang w:eastAsia="en-GB"/>
        </w:rPr>
        <w:t>understanding of their influence in strategy development.</w:t>
      </w:r>
    </w:p>
    <w:p w:rsidR="0041325D" w:rsidRDefault="0041325D" w:rsidP="00727DE6">
      <w:pPr>
        <w:pStyle w:val="Heading2"/>
        <w:spacing w:line="480" w:lineRule="auto"/>
      </w:pPr>
      <w:bookmarkStart w:id="7" w:name="_Toc449796182"/>
      <w:r>
        <w:t xml:space="preserve">The Bargaining Power of </w:t>
      </w:r>
      <w:r w:rsidR="0049783F">
        <w:t>Buyers</w:t>
      </w:r>
      <w:bookmarkEnd w:id="7"/>
    </w:p>
    <w:p w:rsidR="0049783F" w:rsidRDefault="0049783F" w:rsidP="00727DE6">
      <w:pPr>
        <w:spacing w:before="100" w:beforeAutospacing="1" w:after="100" w:afterAutospacing="1" w:line="48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The bargaining power of buyers </w:t>
      </w:r>
      <w:r w:rsidR="003223DD">
        <w:rPr>
          <w:rFonts w:eastAsia="Times New Roman"/>
          <w:lang w:eastAsia="en-GB"/>
        </w:rPr>
        <w:t xml:space="preserve">is a critical component of the Framework. A company’s buyer </w:t>
      </w:r>
      <w:r w:rsidR="006D4EA2">
        <w:rPr>
          <w:rFonts w:eastAsia="Times New Roman"/>
          <w:lang w:eastAsia="en-GB"/>
        </w:rPr>
        <w:t xml:space="preserve">is the individual customer </w:t>
      </w:r>
      <w:r w:rsidR="00735C3D">
        <w:rPr>
          <w:rFonts w:eastAsia="Times New Roman"/>
          <w:lang w:eastAsia="en-GB"/>
        </w:rPr>
        <w:t>who consumes its products</w:t>
      </w:r>
      <w:r w:rsidR="00B610DB">
        <w:rPr>
          <w:rFonts w:eastAsia="Times New Roman"/>
          <w:lang w:eastAsia="en-GB"/>
        </w:rPr>
        <w:t>,</w:t>
      </w:r>
      <w:r w:rsidR="00735C3D">
        <w:rPr>
          <w:rFonts w:eastAsia="Times New Roman"/>
          <w:lang w:eastAsia="en-GB"/>
        </w:rPr>
        <w:t xml:space="preserve"> or </w:t>
      </w:r>
      <w:r w:rsidR="005F493B">
        <w:rPr>
          <w:rFonts w:eastAsia="Times New Roman"/>
          <w:lang w:eastAsia="en-GB"/>
        </w:rPr>
        <w:t>companies</w:t>
      </w:r>
      <w:r w:rsidR="0015017D">
        <w:rPr>
          <w:rFonts w:eastAsia="Times New Roman"/>
          <w:lang w:eastAsia="en-GB"/>
        </w:rPr>
        <w:t xml:space="preserve"> that </w:t>
      </w:r>
      <w:r w:rsidR="00140B35">
        <w:rPr>
          <w:rFonts w:eastAsia="Times New Roman"/>
          <w:lang w:eastAsia="en-GB"/>
        </w:rPr>
        <w:t xml:space="preserve">distribute </w:t>
      </w:r>
      <w:r w:rsidR="00C86AA1">
        <w:rPr>
          <w:rFonts w:eastAsia="Times New Roman"/>
          <w:lang w:eastAsia="en-GB"/>
        </w:rPr>
        <w:t xml:space="preserve">its products to the end users, </w:t>
      </w:r>
      <w:r w:rsidR="007E0016">
        <w:rPr>
          <w:rFonts w:eastAsia="Times New Roman"/>
          <w:lang w:eastAsia="en-GB"/>
        </w:rPr>
        <w:t xml:space="preserve">mainly wholesalers or </w:t>
      </w:r>
      <w:r w:rsidR="0038184A">
        <w:rPr>
          <w:rFonts w:eastAsia="Times New Roman"/>
          <w:lang w:eastAsia="en-GB"/>
        </w:rPr>
        <w:t xml:space="preserve">retailers. </w:t>
      </w:r>
      <w:r w:rsidR="00361507">
        <w:rPr>
          <w:rFonts w:eastAsia="Times New Roman"/>
          <w:lang w:eastAsia="en-GB"/>
        </w:rPr>
        <w:t xml:space="preserve">For example, </w:t>
      </w:r>
      <w:r w:rsidR="0099543A">
        <w:rPr>
          <w:rFonts w:eastAsia="Times New Roman"/>
          <w:lang w:eastAsia="en-GB"/>
        </w:rPr>
        <w:t xml:space="preserve">the </w:t>
      </w:r>
      <w:r w:rsidR="005C0C11">
        <w:rPr>
          <w:rFonts w:eastAsia="Times New Roman"/>
          <w:lang w:eastAsia="en-GB"/>
        </w:rPr>
        <w:t xml:space="preserve">principal buyers of soap and other FMC goods </w:t>
      </w:r>
      <w:r w:rsidR="0033227D">
        <w:rPr>
          <w:rFonts w:eastAsia="Times New Roman"/>
          <w:lang w:eastAsia="en-GB"/>
        </w:rPr>
        <w:t xml:space="preserve">are </w:t>
      </w:r>
      <w:r w:rsidR="00E27D31">
        <w:rPr>
          <w:rFonts w:eastAsia="Times New Roman"/>
          <w:lang w:eastAsia="en-GB"/>
        </w:rPr>
        <w:t xml:space="preserve">supermarket </w:t>
      </w:r>
      <w:r w:rsidR="00C727B3">
        <w:rPr>
          <w:rFonts w:eastAsia="Times New Roman"/>
          <w:lang w:eastAsia="en-GB"/>
        </w:rPr>
        <w:t xml:space="preserve">are discount stores and </w:t>
      </w:r>
      <w:r w:rsidR="00E04DC9">
        <w:rPr>
          <w:rFonts w:eastAsia="Times New Roman"/>
          <w:lang w:eastAsia="en-GB"/>
        </w:rPr>
        <w:t xml:space="preserve">supermarket </w:t>
      </w:r>
      <w:r w:rsidR="007A7DE5">
        <w:rPr>
          <w:rFonts w:eastAsia="Times New Roman"/>
          <w:lang w:eastAsia="en-GB"/>
        </w:rPr>
        <w:t xml:space="preserve">chains, which resell </w:t>
      </w:r>
      <w:r w:rsidR="000E093D">
        <w:rPr>
          <w:rFonts w:eastAsia="Times New Roman"/>
          <w:lang w:eastAsia="en-GB"/>
        </w:rPr>
        <w:t xml:space="preserve">the products </w:t>
      </w:r>
      <w:r w:rsidR="008C22FF">
        <w:rPr>
          <w:rFonts w:eastAsia="Times New Roman"/>
          <w:lang w:eastAsia="en-GB"/>
        </w:rPr>
        <w:t>to the end users</w:t>
      </w:r>
      <w:sdt>
        <w:sdtPr>
          <w:rPr>
            <w:rFonts w:eastAsia="Times New Roman"/>
            <w:lang w:eastAsia="en-GB"/>
          </w:rPr>
          <w:id w:val="713853758"/>
          <w:citation/>
        </w:sdtPr>
        <w:sdtContent>
          <w:r w:rsidR="00D24960">
            <w:rPr>
              <w:rFonts w:eastAsia="Times New Roman"/>
              <w:lang w:eastAsia="en-GB"/>
            </w:rPr>
            <w:fldChar w:fldCharType="begin"/>
          </w:r>
          <w:r w:rsidR="00D24960">
            <w:rPr>
              <w:rFonts w:eastAsia="Times New Roman"/>
              <w:lang w:val="en-US" w:eastAsia="en-GB"/>
            </w:rPr>
            <w:instrText xml:space="preserve"> CITATION Cha102 \l 1033 </w:instrText>
          </w:r>
          <w:r w:rsidR="00D24960">
            <w:rPr>
              <w:rFonts w:eastAsia="Times New Roman"/>
              <w:lang w:eastAsia="en-GB"/>
            </w:rPr>
            <w:fldChar w:fldCharType="separate"/>
          </w:r>
          <w:r w:rsidR="00D24960">
            <w:rPr>
              <w:rFonts w:eastAsia="Times New Roman"/>
              <w:noProof/>
              <w:lang w:val="en-US" w:eastAsia="en-GB"/>
            </w:rPr>
            <w:t xml:space="preserve"> </w:t>
          </w:r>
          <w:r w:rsidR="00D24960" w:rsidRPr="00D24960">
            <w:rPr>
              <w:rFonts w:eastAsia="Times New Roman"/>
              <w:noProof/>
              <w:lang w:val="en-US" w:eastAsia="en-GB"/>
            </w:rPr>
            <w:t>(Hill &amp; Jones, 2010)</w:t>
          </w:r>
          <w:r w:rsidR="00D24960">
            <w:rPr>
              <w:rFonts w:eastAsia="Times New Roman"/>
              <w:lang w:eastAsia="en-GB"/>
            </w:rPr>
            <w:fldChar w:fldCharType="end"/>
          </w:r>
        </w:sdtContent>
      </w:sdt>
      <w:r w:rsidR="008C22FF">
        <w:rPr>
          <w:rFonts w:eastAsia="Times New Roman"/>
          <w:lang w:eastAsia="en-GB"/>
        </w:rPr>
        <w:t xml:space="preserve">. </w:t>
      </w:r>
      <w:r w:rsidR="008630F5">
        <w:rPr>
          <w:rFonts w:eastAsia="Times New Roman"/>
          <w:lang w:eastAsia="en-GB"/>
        </w:rPr>
        <w:t xml:space="preserve">The bargaining power of the </w:t>
      </w:r>
      <w:r w:rsidR="00E56AAD">
        <w:rPr>
          <w:rFonts w:eastAsia="Times New Roman"/>
          <w:lang w:eastAsia="en-GB"/>
        </w:rPr>
        <w:t xml:space="preserve">buyers is their ability to bargain </w:t>
      </w:r>
      <w:r w:rsidR="0082753B">
        <w:rPr>
          <w:rFonts w:eastAsia="Times New Roman"/>
          <w:lang w:eastAsia="en-GB"/>
        </w:rPr>
        <w:t xml:space="preserve">down the prices charged </w:t>
      </w:r>
      <w:r w:rsidR="002D6DD4">
        <w:rPr>
          <w:rFonts w:eastAsia="Times New Roman"/>
          <w:lang w:eastAsia="en-GB"/>
        </w:rPr>
        <w:t xml:space="preserve">by the </w:t>
      </w:r>
      <w:r w:rsidR="00893E75">
        <w:rPr>
          <w:rFonts w:eastAsia="Times New Roman"/>
          <w:lang w:eastAsia="en-GB"/>
        </w:rPr>
        <w:t xml:space="preserve">company or companies </w:t>
      </w:r>
      <w:r w:rsidR="00E9569A">
        <w:rPr>
          <w:rFonts w:eastAsia="Times New Roman"/>
          <w:lang w:eastAsia="en-GB"/>
        </w:rPr>
        <w:t xml:space="preserve">in an industry </w:t>
      </w:r>
      <w:r w:rsidR="00F40B84">
        <w:rPr>
          <w:rFonts w:eastAsia="Times New Roman"/>
          <w:lang w:eastAsia="en-GB"/>
        </w:rPr>
        <w:t xml:space="preserve">or to </w:t>
      </w:r>
      <w:r w:rsidR="00C201F0">
        <w:rPr>
          <w:rFonts w:eastAsia="Times New Roman"/>
          <w:lang w:eastAsia="en-GB"/>
        </w:rPr>
        <w:t xml:space="preserve">increase </w:t>
      </w:r>
      <w:r w:rsidR="00650483">
        <w:rPr>
          <w:rFonts w:eastAsia="Times New Roman"/>
          <w:lang w:eastAsia="en-GB"/>
        </w:rPr>
        <w:t xml:space="preserve">the costs of </w:t>
      </w:r>
      <w:r w:rsidR="005C5E55">
        <w:rPr>
          <w:rFonts w:eastAsia="Times New Roman"/>
          <w:lang w:eastAsia="en-GB"/>
        </w:rPr>
        <w:t xml:space="preserve">the companies by </w:t>
      </w:r>
      <w:r w:rsidR="00EF20E5">
        <w:rPr>
          <w:rFonts w:eastAsia="Times New Roman"/>
          <w:lang w:eastAsia="en-GB"/>
        </w:rPr>
        <w:t xml:space="preserve">demanding better quality </w:t>
      </w:r>
      <w:r w:rsidR="00E16B8A">
        <w:rPr>
          <w:rFonts w:eastAsia="Times New Roman"/>
          <w:lang w:eastAsia="en-GB"/>
        </w:rPr>
        <w:t xml:space="preserve">and services. </w:t>
      </w:r>
      <w:r w:rsidR="007E647F">
        <w:rPr>
          <w:rFonts w:eastAsia="Times New Roman"/>
          <w:lang w:eastAsia="en-GB"/>
        </w:rPr>
        <w:t xml:space="preserve">Powerful buyers </w:t>
      </w:r>
      <w:r w:rsidR="00A00666">
        <w:rPr>
          <w:rFonts w:eastAsia="Times New Roman"/>
          <w:lang w:eastAsia="en-GB"/>
        </w:rPr>
        <w:t xml:space="preserve">squeeze </w:t>
      </w:r>
      <w:r w:rsidR="00CE11A2">
        <w:rPr>
          <w:rFonts w:eastAsia="Times New Roman"/>
          <w:lang w:eastAsia="en-GB"/>
        </w:rPr>
        <w:t xml:space="preserve">profits </w:t>
      </w:r>
      <w:r w:rsidR="002B6F32">
        <w:rPr>
          <w:rFonts w:eastAsia="Times New Roman"/>
          <w:lang w:eastAsia="en-GB"/>
        </w:rPr>
        <w:t xml:space="preserve">off a company or an industry by influencing </w:t>
      </w:r>
      <w:r w:rsidR="0025371E">
        <w:rPr>
          <w:rFonts w:eastAsia="Times New Roman"/>
          <w:lang w:eastAsia="en-GB"/>
        </w:rPr>
        <w:t xml:space="preserve">an </w:t>
      </w:r>
      <w:r w:rsidR="006F30E2">
        <w:rPr>
          <w:rFonts w:eastAsia="Times New Roman"/>
          <w:lang w:eastAsia="en-GB"/>
        </w:rPr>
        <w:t xml:space="preserve">increment of the costs or lowering of </w:t>
      </w:r>
      <w:r w:rsidR="009F4CC3">
        <w:rPr>
          <w:rFonts w:eastAsia="Times New Roman"/>
          <w:lang w:eastAsia="en-GB"/>
        </w:rPr>
        <w:t xml:space="preserve">prices and, therefore, should be viewed as a threat. </w:t>
      </w:r>
      <w:r w:rsidR="007D2977">
        <w:rPr>
          <w:rFonts w:eastAsia="Times New Roman"/>
          <w:lang w:eastAsia="en-GB"/>
        </w:rPr>
        <w:t xml:space="preserve">Moreover, weak buyers </w:t>
      </w:r>
      <w:r w:rsidR="00AB2D94">
        <w:rPr>
          <w:rFonts w:eastAsia="Times New Roman"/>
          <w:lang w:eastAsia="en-GB"/>
        </w:rPr>
        <w:t>possess a weak bargaining position</w:t>
      </w:r>
      <w:r w:rsidR="00667D86">
        <w:rPr>
          <w:rFonts w:eastAsia="Times New Roman"/>
          <w:lang w:eastAsia="en-GB"/>
        </w:rPr>
        <w:t xml:space="preserve">, </w:t>
      </w:r>
      <w:r w:rsidR="004E1FEA">
        <w:rPr>
          <w:rFonts w:eastAsia="Times New Roman"/>
          <w:lang w:eastAsia="en-GB"/>
        </w:rPr>
        <w:t xml:space="preserve">which </w:t>
      </w:r>
      <w:r w:rsidR="00901628">
        <w:rPr>
          <w:rFonts w:eastAsia="Times New Roman"/>
          <w:lang w:eastAsia="en-GB"/>
        </w:rPr>
        <w:t>makes it possible for the company/companies in the industry to reduce costs and increase profits thus increasing their profitability</w:t>
      </w:r>
      <w:r w:rsidR="00655E11">
        <w:rPr>
          <w:rFonts w:eastAsia="Times New Roman"/>
          <w:noProof/>
          <w:lang w:val="en-US" w:eastAsia="en-GB"/>
        </w:rPr>
        <w:t xml:space="preserve"> </w:t>
      </w:r>
      <w:r w:rsidR="00655E11" w:rsidRPr="00D24960">
        <w:rPr>
          <w:rFonts w:eastAsia="Times New Roman"/>
          <w:noProof/>
          <w:lang w:val="en-US" w:eastAsia="en-GB"/>
        </w:rPr>
        <w:t>(Rajasekar &amp; Raee, 2013</w:t>
      </w:r>
      <w:r w:rsidR="00655E11">
        <w:rPr>
          <w:rFonts w:eastAsia="Times New Roman"/>
          <w:noProof/>
          <w:lang w:val="en-US" w:eastAsia="en-GB"/>
        </w:rPr>
        <w:t xml:space="preserve">; </w:t>
      </w:r>
      <w:r w:rsidR="00655E11" w:rsidRPr="00655E11">
        <w:rPr>
          <w:rFonts w:eastAsia="Times New Roman"/>
          <w:noProof/>
          <w:lang w:val="en-US" w:eastAsia="en-GB"/>
        </w:rPr>
        <w:t>Schwarzinger, 2012)</w:t>
      </w:r>
      <w:r w:rsidR="00901628">
        <w:rPr>
          <w:rFonts w:eastAsia="Times New Roman"/>
          <w:lang w:eastAsia="en-GB"/>
        </w:rPr>
        <w:t xml:space="preserve">. </w:t>
      </w:r>
      <w:r w:rsidR="00210615">
        <w:rPr>
          <w:rFonts w:eastAsia="Times New Roman"/>
          <w:lang w:eastAsia="en-GB"/>
        </w:rPr>
        <w:t>In</w:t>
      </w:r>
      <w:r w:rsidR="003A6931">
        <w:rPr>
          <w:rFonts w:eastAsia="Times New Roman"/>
          <w:lang w:eastAsia="en-GB"/>
        </w:rPr>
        <w:t xml:space="preserve"> the analysis, the consideration of the various </w:t>
      </w:r>
      <w:r w:rsidR="00064540">
        <w:rPr>
          <w:rFonts w:eastAsia="Times New Roman"/>
          <w:lang w:eastAsia="en-GB"/>
        </w:rPr>
        <w:t xml:space="preserve">circumstances that </w:t>
      </w:r>
      <w:r w:rsidR="005B7E2A">
        <w:rPr>
          <w:rFonts w:eastAsia="Times New Roman"/>
          <w:lang w:eastAsia="en-GB"/>
        </w:rPr>
        <w:t xml:space="preserve">show the </w:t>
      </w:r>
      <w:r w:rsidR="0055553F">
        <w:rPr>
          <w:rFonts w:eastAsia="Times New Roman"/>
          <w:lang w:eastAsia="en-GB"/>
        </w:rPr>
        <w:t xml:space="preserve">bargaining power of </w:t>
      </w:r>
      <w:r w:rsidR="00F90756">
        <w:rPr>
          <w:rFonts w:eastAsia="Times New Roman"/>
          <w:lang w:eastAsia="en-GB"/>
        </w:rPr>
        <w:t xml:space="preserve">buyers is important. </w:t>
      </w:r>
    </w:p>
    <w:p w:rsidR="00210615" w:rsidRDefault="009140E6" w:rsidP="00727DE6">
      <w:pPr>
        <w:spacing w:before="100" w:beforeAutospacing="1" w:after="100" w:afterAutospacing="1" w:line="48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According to </w:t>
      </w:r>
      <w:r w:rsidR="004930CE" w:rsidRPr="004930CE">
        <w:rPr>
          <w:rFonts w:eastAsia="Times New Roman"/>
          <w:noProof/>
          <w:lang w:val="en-US" w:eastAsia="en-GB"/>
        </w:rPr>
        <w:t>Hill</w:t>
      </w:r>
      <w:r w:rsidR="004930CE">
        <w:rPr>
          <w:rFonts w:eastAsia="Times New Roman"/>
          <w:noProof/>
          <w:lang w:val="en-US" w:eastAsia="en-GB"/>
        </w:rPr>
        <w:t xml:space="preserve"> and</w:t>
      </w:r>
      <w:r w:rsidR="004930CE" w:rsidRPr="004930CE">
        <w:rPr>
          <w:rFonts w:eastAsia="Times New Roman"/>
          <w:noProof/>
          <w:lang w:val="en-US" w:eastAsia="en-GB"/>
        </w:rPr>
        <w:t xml:space="preserve"> Jones </w:t>
      </w:r>
      <w:r w:rsidR="004930CE">
        <w:rPr>
          <w:rFonts w:eastAsia="Times New Roman"/>
          <w:noProof/>
          <w:lang w:val="en-US" w:eastAsia="en-GB"/>
        </w:rPr>
        <w:t>(</w:t>
      </w:r>
      <w:r w:rsidR="004930CE" w:rsidRPr="004930CE">
        <w:rPr>
          <w:rFonts w:eastAsia="Times New Roman"/>
          <w:noProof/>
          <w:lang w:val="en-US" w:eastAsia="en-GB"/>
        </w:rPr>
        <w:t>2010)</w:t>
      </w:r>
      <w:r>
        <w:rPr>
          <w:rFonts w:eastAsia="Times New Roman"/>
          <w:lang w:eastAsia="en-GB"/>
        </w:rPr>
        <w:t xml:space="preserve">, </w:t>
      </w:r>
      <w:r w:rsidR="00E20E46">
        <w:rPr>
          <w:rFonts w:eastAsia="Times New Roman"/>
          <w:lang w:eastAsia="en-GB"/>
        </w:rPr>
        <w:t xml:space="preserve">buyers are most powerful </w:t>
      </w:r>
      <w:r w:rsidR="002053FC">
        <w:rPr>
          <w:rFonts w:eastAsia="Times New Roman"/>
          <w:lang w:eastAsia="en-GB"/>
        </w:rPr>
        <w:t xml:space="preserve">when </w:t>
      </w:r>
      <w:r w:rsidR="00126CB2">
        <w:rPr>
          <w:rFonts w:eastAsia="Times New Roman"/>
          <w:lang w:eastAsia="en-GB"/>
        </w:rPr>
        <w:t>the</w:t>
      </w:r>
      <w:r w:rsidR="003A6288">
        <w:rPr>
          <w:rFonts w:eastAsia="Times New Roman"/>
          <w:lang w:eastAsia="en-GB"/>
        </w:rPr>
        <w:t xml:space="preserve"> industry supplying the product/service </w:t>
      </w:r>
      <w:r w:rsidR="00726CB9">
        <w:rPr>
          <w:rFonts w:eastAsia="Times New Roman"/>
          <w:lang w:eastAsia="en-GB"/>
        </w:rPr>
        <w:t xml:space="preserve">comprises of </w:t>
      </w:r>
      <w:r w:rsidR="0076752D">
        <w:rPr>
          <w:rFonts w:eastAsia="Times New Roman"/>
          <w:lang w:eastAsia="en-GB"/>
        </w:rPr>
        <w:t>small companies</w:t>
      </w:r>
      <w:r w:rsidR="000B2065">
        <w:rPr>
          <w:rFonts w:eastAsia="Times New Roman"/>
          <w:lang w:eastAsia="en-GB"/>
        </w:rPr>
        <w:t xml:space="preserve"> but </w:t>
      </w:r>
      <w:r w:rsidR="006806A5">
        <w:rPr>
          <w:rFonts w:eastAsia="Times New Roman"/>
          <w:lang w:eastAsia="en-GB"/>
        </w:rPr>
        <w:t xml:space="preserve">has </w:t>
      </w:r>
      <w:r w:rsidR="00E10067">
        <w:rPr>
          <w:rFonts w:eastAsia="Times New Roman"/>
          <w:lang w:eastAsia="en-GB"/>
        </w:rPr>
        <w:t>large</w:t>
      </w:r>
      <w:r w:rsidR="00903A46">
        <w:rPr>
          <w:rFonts w:eastAsia="Times New Roman"/>
          <w:lang w:eastAsia="en-GB"/>
        </w:rPr>
        <w:t xml:space="preserve"> and few</w:t>
      </w:r>
      <w:r w:rsidR="007255EB">
        <w:rPr>
          <w:rFonts w:eastAsia="Times New Roman"/>
          <w:lang w:eastAsia="en-GB"/>
        </w:rPr>
        <w:t xml:space="preserve"> buyers</w:t>
      </w:r>
      <w:r w:rsidR="007A0E3C">
        <w:rPr>
          <w:rFonts w:eastAsia="Times New Roman"/>
          <w:lang w:eastAsia="en-GB"/>
        </w:rPr>
        <w:t xml:space="preserve"> who</w:t>
      </w:r>
      <w:r w:rsidR="0099318A">
        <w:rPr>
          <w:rFonts w:eastAsia="Times New Roman"/>
          <w:lang w:eastAsia="en-GB"/>
        </w:rPr>
        <w:t xml:space="preserve"> purchase in large quantities. The circumstances allow the buyers to </w:t>
      </w:r>
      <w:r w:rsidR="002E78F3">
        <w:rPr>
          <w:rFonts w:eastAsia="Times New Roman"/>
          <w:lang w:eastAsia="en-GB"/>
        </w:rPr>
        <w:t xml:space="preserve">dominate the </w:t>
      </w:r>
      <w:r w:rsidR="000A71DE">
        <w:rPr>
          <w:rFonts w:eastAsia="Times New Roman"/>
          <w:lang w:eastAsia="en-GB"/>
        </w:rPr>
        <w:t xml:space="preserve">companies and can use their </w:t>
      </w:r>
      <w:r w:rsidR="00FB22A2">
        <w:rPr>
          <w:rFonts w:eastAsia="Times New Roman"/>
          <w:lang w:eastAsia="en-GB"/>
        </w:rPr>
        <w:t xml:space="preserve">purchasing power to bargain for a reduction </w:t>
      </w:r>
      <w:r w:rsidR="00A368DF">
        <w:rPr>
          <w:rFonts w:eastAsia="Times New Roman"/>
          <w:lang w:eastAsia="en-GB"/>
        </w:rPr>
        <w:t xml:space="preserve">in </w:t>
      </w:r>
      <w:r w:rsidR="005E6F70">
        <w:rPr>
          <w:rFonts w:eastAsia="Times New Roman"/>
          <w:lang w:eastAsia="en-GB"/>
        </w:rPr>
        <w:t xml:space="preserve">prices. </w:t>
      </w:r>
      <w:r w:rsidR="00E943A5">
        <w:rPr>
          <w:rFonts w:eastAsia="Times New Roman"/>
          <w:lang w:eastAsia="en-GB"/>
        </w:rPr>
        <w:t>Additionally,</w:t>
      </w:r>
      <w:r w:rsidR="006973AE">
        <w:rPr>
          <w:rFonts w:eastAsia="Times New Roman"/>
          <w:lang w:eastAsia="en-GB"/>
        </w:rPr>
        <w:t xml:space="preserve"> if the </w:t>
      </w:r>
      <w:r w:rsidR="00CD4300">
        <w:rPr>
          <w:rFonts w:eastAsia="Times New Roman"/>
          <w:lang w:eastAsia="en-GB"/>
        </w:rPr>
        <w:t>suppliers</w:t>
      </w:r>
      <w:r w:rsidR="00BB433A">
        <w:rPr>
          <w:rFonts w:eastAsia="Times New Roman"/>
          <w:lang w:eastAsia="en-GB"/>
        </w:rPr>
        <w:t xml:space="preserve"> depend greatly on the buyers </w:t>
      </w:r>
      <w:r w:rsidR="0085731C">
        <w:rPr>
          <w:rFonts w:eastAsia="Times New Roman"/>
          <w:lang w:eastAsia="en-GB"/>
        </w:rPr>
        <w:t xml:space="preserve">and when the </w:t>
      </w:r>
      <w:r w:rsidR="00B919C6">
        <w:rPr>
          <w:rFonts w:eastAsia="Times New Roman"/>
          <w:lang w:eastAsia="en-GB"/>
        </w:rPr>
        <w:t xml:space="preserve">switching costs are low, </w:t>
      </w:r>
      <w:r w:rsidR="008A0588">
        <w:rPr>
          <w:rFonts w:eastAsia="Times New Roman"/>
          <w:lang w:eastAsia="en-GB"/>
        </w:rPr>
        <w:t xml:space="preserve">the </w:t>
      </w:r>
      <w:r w:rsidR="00CA0CAA">
        <w:rPr>
          <w:rFonts w:eastAsia="Times New Roman"/>
          <w:lang w:eastAsia="en-GB"/>
        </w:rPr>
        <w:t xml:space="preserve">buyers have a </w:t>
      </w:r>
      <w:r w:rsidR="002D6550">
        <w:rPr>
          <w:rFonts w:eastAsia="Times New Roman"/>
          <w:lang w:eastAsia="en-GB"/>
        </w:rPr>
        <w:t xml:space="preserve">greater purchasing power. Moreover, </w:t>
      </w:r>
      <w:r w:rsidR="00AE1DE4">
        <w:rPr>
          <w:rFonts w:eastAsia="Times New Roman"/>
          <w:lang w:eastAsia="en-GB"/>
        </w:rPr>
        <w:t xml:space="preserve">the buyers </w:t>
      </w:r>
      <w:r w:rsidR="00D569DE">
        <w:rPr>
          <w:rFonts w:eastAsia="Times New Roman"/>
          <w:lang w:eastAsia="en-GB"/>
        </w:rPr>
        <w:t xml:space="preserve">are most powerful if they have the ability </w:t>
      </w:r>
      <w:r w:rsidR="003B0FFD">
        <w:rPr>
          <w:rFonts w:eastAsia="Times New Roman"/>
          <w:lang w:eastAsia="en-GB"/>
        </w:rPr>
        <w:t xml:space="preserve">to enter the industry and </w:t>
      </w:r>
      <w:r w:rsidR="00394598">
        <w:rPr>
          <w:rFonts w:eastAsia="Times New Roman"/>
          <w:lang w:eastAsia="en-GB"/>
        </w:rPr>
        <w:t xml:space="preserve">produce </w:t>
      </w:r>
      <w:r w:rsidR="00DC68AC">
        <w:rPr>
          <w:rFonts w:eastAsia="Times New Roman"/>
          <w:lang w:eastAsia="en-GB"/>
        </w:rPr>
        <w:t xml:space="preserve">and can use </w:t>
      </w:r>
      <w:r w:rsidR="00FA3D45">
        <w:rPr>
          <w:rFonts w:eastAsia="Times New Roman"/>
          <w:lang w:eastAsia="en-GB"/>
        </w:rPr>
        <w:t xml:space="preserve">the power to force price reduction. An analysis of these </w:t>
      </w:r>
      <w:r w:rsidR="003B532C">
        <w:rPr>
          <w:rFonts w:eastAsia="Times New Roman"/>
          <w:lang w:eastAsia="en-GB"/>
        </w:rPr>
        <w:t>circumstances is of significa</w:t>
      </w:r>
      <w:r w:rsidR="0005773C">
        <w:rPr>
          <w:rFonts w:eastAsia="Times New Roman"/>
          <w:lang w:eastAsia="en-GB"/>
        </w:rPr>
        <w:t>nce before formulating strategies</w:t>
      </w:r>
      <w:sdt>
        <w:sdtPr>
          <w:rPr>
            <w:rFonts w:eastAsia="Times New Roman"/>
            <w:lang w:eastAsia="en-GB"/>
          </w:rPr>
          <w:id w:val="1735968157"/>
          <w:citation/>
        </w:sdtPr>
        <w:sdtContent>
          <w:r w:rsidR="004B413E">
            <w:rPr>
              <w:rFonts w:eastAsia="Times New Roman"/>
              <w:lang w:eastAsia="en-GB"/>
            </w:rPr>
            <w:fldChar w:fldCharType="begin"/>
          </w:r>
          <w:r w:rsidR="004B413E">
            <w:rPr>
              <w:rFonts w:eastAsia="Times New Roman"/>
              <w:lang w:val="en-US" w:eastAsia="en-GB"/>
            </w:rPr>
            <w:instrText xml:space="preserve"> CITATION Joh142 \l 1033 </w:instrText>
          </w:r>
          <w:r w:rsidR="004B413E">
            <w:rPr>
              <w:rFonts w:eastAsia="Times New Roman"/>
              <w:lang w:eastAsia="en-GB"/>
            </w:rPr>
            <w:fldChar w:fldCharType="separate"/>
          </w:r>
          <w:r w:rsidR="004B413E">
            <w:rPr>
              <w:rFonts w:eastAsia="Times New Roman"/>
              <w:noProof/>
              <w:lang w:val="en-US" w:eastAsia="en-GB"/>
            </w:rPr>
            <w:t xml:space="preserve"> </w:t>
          </w:r>
          <w:r w:rsidR="004B413E" w:rsidRPr="004B413E">
            <w:rPr>
              <w:rFonts w:eastAsia="Times New Roman"/>
              <w:noProof/>
              <w:lang w:val="en-US" w:eastAsia="en-GB"/>
            </w:rPr>
            <w:t>(Walder, 2014)</w:t>
          </w:r>
          <w:r w:rsidR="004B413E">
            <w:rPr>
              <w:rFonts w:eastAsia="Times New Roman"/>
              <w:lang w:eastAsia="en-GB"/>
            </w:rPr>
            <w:fldChar w:fldCharType="end"/>
          </w:r>
        </w:sdtContent>
      </w:sdt>
      <w:r w:rsidR="0005773C">
        <w:rPr>
          <w:rFonts w:eastAsia="Times New Roman"/>
          <w:lang w:eastAsia="en-GB"/>
        </w:rPr>
        <w:t xml:space="preserve">. </w:t>
      </w:r>
    </w:p>
    <w:p w:rsidR="00715DEC" w:rsidRDefault="0041325D" w:rsidP="00727DE6">
      <w:pPr>
        <w:pStyle w:val="Heading2"/>
        <w:spacing w:line="480" w:lineRule="auto"/>
      </w:pPr>
      <w:bookmarkStart w:id="8" w:name="_Toc449796183"/>
      <w:r>
        <w:t>The Risk of Entry by Potential Competitors</w:t>
      </w:r>
      <w:bookmarkEnd w:id="8"/>
    </w:p>
    <w:p w:rsidR="007A5F93" w:rsidRDefault="0037686E" w:rsidP="00727DE6">
      <w:pPr>
        <w:spacing w:before="100" w:beforeAutospacing="1" w:after="100" w:afterAutospacing="1" w:line="48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The threat of potential entrants/competitors </w:t>
      </w:r>
      <w:r w:rsidR="00735C20">
        <w:rPr>
          <w:rFonts w:eastAsia="Times New Roman"/>
          <w:lang w:eastAsia="en-GB"/>
        </w:rPr>
        <w:t xml:space="preserve">influences the </w:t>
      </w:r>
      <w:r w:rsidR="007445DE">
        <w:rPr>
          <w:rFonts w:eastAsia="Times New Roman"/>
          <w:lang w:eastAsia="en-GB"/>
        </w:rPr>
        <w:t xml:space="preserve">profitability of an industry significantly. </w:t>
      </w:r>
      <w:r w:rsidR="00BE5F4B">
        <w:rPr>
          <w:rFonts w:eastAsia="Times New Roman"/>
          <w:lang w:eastAsia="en-GB"/>
        </w:rPr>
        <w:t xml:space="preserve">According to </w:t>
      </w:r>
      <w:r w:rsidR="00681E74" w:rsidRPr="00681E74">
        <w:rPr>
          <w:rFonts w:eastAsia="Times New Roman"/>
          <w:noProof/>
          <w:lang w:val="en-US" w:eastAsia="en-GB"/>
        </w:rPr>
        <w:t xml:space="preserve">McGuigan, et al. </w:t>
      </w:r>
      <w:r w:rsidR="00681E74">
        <w:rPr>
          <w:rFonts w:eastAsia="Times New Roman"/>
          <w:noProof/>
          <w:lang w:val="en-US" w:eastAsia="en-GB"/>
        </w:rPr>
        <w:t>(</w:t>
      </w:r>
      <w:r w:rsidR="00681E74" w:rsidRPr="00681E74">
        <w:rPr>
          <w:rFonts w:eastAsia="Times New Roman"/>
          <w:noProof/>
          <w:lang w:val="en-US" w:eastAsia="en-GB"/>
        </w:rPr>
        <w:t>2008)</w:t>
      </w:r>
      <w:r w:rsidR="000920C5">
        <w:rPr>
          <w:rFonts w:eastAsia="Times New Roman"/>
          <w:noProof/>
          <w:lang w:val="en-US" w:eastAsia="en-GB"/>
        </w:rPr>
        <w:t xml:space="preserve"> and </w:t>
      </w:r>
      <w:r w:rsidR="000920C5" w:rsidRPr="000920C5">
        <w:rPr>
          <w:rFonts w:eastAsia="Times New Roman"/>
          <w:noProof/>
          <w:lang w:val="en-US" w:eastAsia="en-GB"/>
        </w:rPr>
        <w:t xml:space="preserve">Walder </w:t>
      </w:r>
      <w:r w:rsidR="000920C5">
        <w:rPr>
          <w:rFonts w:eastAsia="Times New Roman"/>
          <w:noProof/>
          <w:lang w:val="en-US" w:eastAsia="en-GB"/>
        </w:rPr>
        <w:t>(</w:t>
      </w:r>
      <w:r w:rsidR="000920C5" w:rsidRPr="000920C5">
        <w:rPr>
          <w:rFonts w:eastAsia="Times New Roman"/>
          <w:noProof/>
          <w:lang w:val="en-US" w:eastAsia="en-GB"/>
        </w:rPr>
        <w:t>2014)</w:t>
      </w:r>
      <w:r w:rsidR="00BE5F4B">
        <w:rPr>
          <w:rFonts w:eastAsia="Times New Roman"/>
          <w:lang w:eastAsia="en-GB"/>
        </w:rPr>
        <w:t xml:space="preserve">, the greater the </w:t>
      </w:r>
      <w:r w:rsidR="00EF1540">
        <w:rPr>
          <w:rFonts w:eastAsia="Times New Roman"/>
          <w:lang w:eastAsia="en-GB"/>
        </w:rPr>
        <w:t xml:space="preserve">barriers to entry the </w:t>
      </w:r>
      <w:r w:rsidR="00F2164C">
        <w:rPr>
          <w:rFonts w:eastAsia="Times New Roman"/>
          <w:lang w:eastAsia="en-GB"/>
        </w:rPr>
        <w:t xml:space="preserve">higher the </w:t>
      </w:r>
      <w:r w:rsidR="00BA5624">
        <w:rPr>
          <w:rFonts w:eastAsia="Times New Roman"/>
          <w:lang w:eastAsia="en-GB"/>
        </w:rPr>
        <w:t xml:space="preserve">profitability of the incumbent will be. </w:t>
      </w:r>
      <w:r w:rsidR="00AD7FE9">
        <w:rPr>
          <w:rFonts w:eastAsia="Times New Roman"/>
          <w:lang w:eastAsia="en-GB"/>
        </w:rPr>
        <w:t xml:space="preserve">These barriers stem from various </w:t>
      </w:r>
      <w:r w:rsidR="000C0AB5">
        <w:rPr>
          <w:rFonts w:eastAsia="Times New Roman"/>
          <w:lang w:eastAsia="en-GB"/>
        </w:rPr>
        <w:t xml:space="preserve">factors </w:t>
      </w:r>
      <w:r w:rsidR="00893B84">
        <w:rPr>
          <w:rFonts w:eastAsia="Times New Roman"/>
          <w:lang w:eastAsia="en-GB"/>
        </w:rPr>
        <w:t xml:space="preserve">such as high </w:t>
      </w:r>
      <w:r w:rsidR="009F2F90">
        <w:rPr>
          <w:rFonts w:eastAsia="Times New Roman"/>
          <w:lang w:eastAsia="en-GB"/>
        </w:rPr>
        <w:t xml:space="preserve">capital costs, economies of scale, brand loyalty, </w:t>
      </w:r>
      <w:r w:rsidR="00C00BB7">
        <w:rPr>
          <w:rFonts w:eastAsia="Times New Roman"/>
          <w:lang w:eastAsia="en-GB"/>
        </w:rPr>
        <w:t xml:space="preserve">access to inputs, </w:t>
      </w:r>
      <w:r w:rsidR="00A22C0E">
        <w:rPr>
          <w:rFonts w:eastAsia="Times New Roman"/>
          <w:lang w:eastAsia="en-GB"/>
        </w:rPr>
        <w:t xml:space="preserve">brand identity, </w:t>
      </w:r>
      <w:r w:rsidR="00CB7ACF">
        <w:rPr>
          <w:rFonts w:eastAsia="Times New Roman"/>
          <w:lang w:eastAsia="en-GB"/>
        </w:rPr>
        <w:t xml:space="preserve">switching costs, </w:t>
      </w:r>
      <w:r w:rsidR="002E4CCF">
        <w:rPr>
          <w:rFonts w:eastAsia="Times New Roman"/>
          <w:lang w:eastAsia="en-GB"/>
        </w:rPr>
        <w:t xml:space="preserve">absolute cost advantage, and </w:t>
      </w:r>
      <w:r w:rsidR="00D50BDA">
        <w:rPr>
          <w:rFonts w:eastAsia="Times New Roman"/>
          <w:lang w:eastAsia="en-GB"/>
        </w:rPr>
        <w:t xml:space="preserve">government policy among others. </w:t>
      </w:r>
      <w:r w:rsidR="0087672D">
        <w:rPr>
          <w:rFonts w:eastAsia="Times New Roman"/>
          <w:lang w:eastAsia="en-GB"/>
        </w:rPr>
        <w:t xml:space="preserve">For instance, </w:t>
      </w:r>
      <w:r w:rsidR="00F30C5C">
        <w:rPr>
          <w:rFonts w:eastAsia="Times New Roman"/>
          <w:lang w:eastAsia="en-GB"/>
        </w:rPr>
        <w:t xml:space="preserve">high </w:t>
      </w:r>
      <w:r w:rsidR="00CC2D9E">
        <w:rPr>
          <w:rFonts w:eastAsia="Times New Roman"/>
          <w:lang w:eastAsia="en-GB"/>
        </w:rPr>
        <w:t xml:space="preserve">capital costs </w:t>
      </w:r>
      <w:r w:rsidR="00586C5D">
        <w:rPr>
          <w:rFonts w:eastAsia="Times New Roman"/>
          <w:lang w:eastAsia="en-GB"/>
        </w:rPr>
        <w:t xml:space="preserve">minimizes the </w:t>
      </w:r>
      <w:r w:rsidR="00175268">
        <w:rPr>
          <w:rFonts w:eastAsia="Times New Roman"/>
          <w:lang w:eastAsia="en-GB"/>
        </w:rPr>
        <w:t xml:space="preserve">possibility of new </w:t>
      </w:r>
      <w:r w:rsidR="00236CAC">
        <w:rPr>
          <w:rFonts w:eastAsia="Times New Roman"/>
          <w:lang w:eastAsia="en-GB"/>
        </w:rPr>
        <w:t xml:space="preserve">entrants </w:t>
      </w:r>
      <w:r w:rsidR="007B0A5D">
        <w:rPr>
          <w:rFonts w:eastAsia="Times New Roman"/>
          <w:lang w:eastAsia="en-GB"/>
        </w:rPr>
        <w:t xml:space="preserve">and promises </w:t>
      </w:r>
      <w:r w:rsidR="00D1466E">
        <w:rPr>
          <w:rFonts w:eastAsia="Times New Roman"/>
          <w:lang w:eastAsia="en-GB"/>
        </w:rPr>
        <w:t xml:space="preserve">higher profitability. </w:t>
      </w:r>
      <w:r w:rsidR="00B32FD1">
        <w:rPr>
          <w:rFonts w:eastAsia="Times New Roman"/>
          <w:lang w:eastAsia="en-GB"/>
        </w:rPr>
        <w:t>The</w:t>
      </w:r>
      <w:r w:rsidR="003A1831">
        <w:rPr>
          <w:rFonts w:eastAsia="Times New Roman"/>
          <w:lang w:eastAsia="en-GB"/>
        </w:rPr>
        <w:t xml:space="preserve"> absolute cost advantages and </w:t>
      </w:r>
      <w:r w:rsidR="007A36A1">
        <w:rPr>
          <w:rFonts w:eastAsia="Times New Roman"/>
          <w:lang w:eastAsia="en-GB"/>
        </w:rPr>
        <w:t xml:space="preserve">economies of scale </w:t>
      </w:r>
      <w:r w:rsidR="000F7118">
        <w:rPr>
          <w:rFonts w:eastAsia="Times New Roman"/>
          <w:lang w:eastAsia="en-GB"/>
        </w:rPr>
        <w:t xml:space="preserve">provide a significant barrier to </w:t>
      </w:r>
      <w:r w:rsidR="00112BA8">
        <w:rPr>
          <w:rFonts w:eastAsia="Times New Roman"/>
          <w:lang w:eastAsia="en-GB"/>
        </w:rPr>
        <w:t>entry by competitors</w:t>
      </w:r>
      <w:sdt>
        <w:sdtPr>
          <w:rPr>
            <w:rFonts w:eastAsia="Times New Roman"/>
            <w:lang w:eastAsia="en-GB"/>
          </w:rPr>
          <w:id w:val="-1308245162"/>
          <w:citation/>
        </w:sdtPr>
        <w:sdtContent>
          <w:r w:rsidR="005B6581">
            <w:rPr>
              <w:rFonts w:eastAsia="Times New Roman"/>
              <w:lang w:eastAsia="en-GB"/>
            </w:rPr>
            <w:fldChar w:fldCharType="begin"/>
          </w:r>
          <w:r w:rsidR="005B6581">
            <w:rPr>
              <w:rFonts w:eastAsia="Times New Roman"/>
              <w:lang w:val="en-US" w:eastAsia="en-GB"/>
            </w:rPr>
            <w:instrText xml:space="preserve"> CITATION Cha102 \l 1033 </w:instrText>
          </w:r>
          <w:r w:rsidR="005B6581">
            <w:rPr>
              <w:rFonts w:eastAsia="Times New Roman"/>
              <w:lang w:eastAsia="en-GB"/>
            </w:rPr>
            <w:fldChar w:fldCharType="separate"/>
          </w:r>
          <w:r w:rsidR="005B6581">
            <w:rPr>
              <w:rFonts w:eastAsia="Times New Roman"/>
              <w:noProof/>
              <w:lang w:val="en-US" w:eastAsia="en-GB"/>
            </w:rPr>
            <w:t xml:space="preserve"> </w:t>
          </w:r>
          <w:r w:rsidR="005B6581" w:rsidRPr="005B6581">
            <w:rPr>
              <w:rFonts w:eastAsia="Times New Roman"/>
              <w:noProof/>
              <w:lang w:val="en-US" w:eastAsia="en-GB"/>
            </w:rPr>
            <w:t>(Hill &amp; Jones, 2010)</w:t>
          </w:r>
          <w:r w:rsidR="005B6581">
            <w:rPr>
              <w:rFonts w:eastAsia="Times New Roman"/>
              <w:lang w:eastAsia="en-GB"/>
            </w:rPr>
            <w:fldChar w:fldCharType="end"/>
          </w:r>
        </w:sdtContent>
      </w:sdt>
      <w:r w:rsidR="00112BA8">
        <w:rPr>
          <w:rFonts w:eastAsia="Times New Roman"/>
          <w:lang w:eastAsia="en-GB"/>
        </w:rPr>
        <w:t>.</w:t>
      </w:r>
      <w:r w:rsidR="00B714B2">
        <w:rPr>
          <w:rFonts w:eastAsia="Times New Roman"/>
          <w:lang w:eastAsia="en-GB"/>
        </w:rPr>
        <w:t xml:space="preserve"> Established</w:t>
      </w:r>
      <w:r w:rsidR="00ED0DF1">
        <w:rPr>
          <w:rFonts w:eastAsia="Times New Roman"/>
          <w:lang w:eastAsia="en-GB"/>
        </w:rPr>
        <w:t xml:space="preserve"> companies achieve scale of economies </w:t>
      </w:r>
      <w:r w:rsidR="000B745D">
        <w:rPr>
          <w:rFonts w:eastAsia="Times New Roman"/>
          <w:lang w:eastAsia="en-GB"/>
        </w:rPr>
        <w:t>through cost reductions</w:t>
      </w:r>
      <w:r w:rsidR="00B87835">
        <w:rPr>
          <w:rFonts w:eastAsia="Times New Roman"/>
          <w:lang w:eastAsia="en-GB"/>
        </w:rPr>
        <w:t xml:space="preserve"> gained through mass-production of standardized </w:t>
      </w:r>
      <w:r w:rsidR="00DA62FC">
        <w:rPr>
          <w:rFonts w:eastAsia="Times New Roman"/>
          <w:lang w:eastAsia="en-GB"/>
        </w:rPr>
        <w:t xml:space="preserve">output, </w:t>
      </w:r>
      <w:r w:rsidR="00C80BCE">
        <w:rPr>
          <w:rFonts w:eastAsia="Times New Roman"/>
          <w:lang w:eastAsia="en-GB"/>
        </w:rPr>
        <w:t xml:space="preserve">spreading fixed production costs, </w:t>
      </w:r>
      <w:r w:rsidR="00BB45FE">
        <w:rPr>
          <w:rFonts w:eastAsia="Times New Roman"/>
          <w:lang w:eastAsia="en-GB"/>
        </w:rPr>
        <w:t xml:space="preserve">acquiring discounts on </w:t>
      </w:r>
      <w:r w:rsidR="00A25C22">
        <w:rPr>
          <w:rFonts w:eastAsia="Times New Roman"/>
          <w:lang w:eastAsia="en-GB"/>
        </w:rPr>
        <w:t xml:space="preserve">bulk buying of raw materials, </w:t>
      </w:r>
      <w:r w:rsidR="001A53EA">
        <w:rPr>
          <w:rFonts w:eastAsia="Times New Roman"/>
          <w:lang w:eastAsia="en-GB"/>
        </w:rPr>
        <w:t xml:space="preserve">and </w:t>
      </w:r>
      <w:r w:rsidR="006A5FD4">
        <w:rPr>
          <w:rFonts w:eastAsia="Times New Roman"/>
          <w:lang w:eastAsia="en-GB"/>
        </w:rPr>
        <w:t>savings</w:t>
      </w:r>
      <w:r w:rsidR="001A53EA">
        <w:rPr>
          <w:rFonts w:eastAsia="Times New Roman"/>
          <w:lang w:eastAsia="en-GB"/>
        </w:rPr>
        <w:t xml:space="preserve"> accruing </w:t>
      </w:r>
      <w:r w:rsidR="0053729C">
        <w:rPr>
          <w:rFonts w:eastAsia="Times New Roman"/>
          <w:lang w:eastAsia="en-GB"/>
        </w:rPr>
        <w:t xml:space="preserve">from </w:t>
      </w:r>
      <w:r w:rsidR="004F3DC2">
        <w:rPr>
          <w:rFonts w:eastAsia="Times New Roman"/>
          <w:lang w:eastAsia="en-GB"/>
        </w:rPr>
        <w:t xml:space="preserve">spreading </w:t>
      </w:r>
      <w:r w:rsidR="000534B5">
        <w:rPr>
          <w:rFonts w:eastAsia="Times New Roman"/>
          <w:lang w:eastAsia="en-GB"/>
        </w:rPr>
        <w:t xml:space="preserve">advertising and marketing </w:t>
      </w:r>
      <w:r w:rsidR="00175B02">
        <w:rPr>
          <w:rFonts w:eastAsia="Times New Roman"/>
          <w:lang w:eastAsia="en-GB"/>
        </w:rPr>
        <w:t xml:space="preserve">costs over </w:t>
      </w:r>
      <w:r w:rsidR="00943C3E">
        <w:rPr>
          <w:rFonts w:eastAsia="Times New Roman"/>
          <w:lang w:eastAsia="en-GB"/>
        </w:rPr>
        <w:t xml:space="preserve">large </w:t>
      </w:r>
      <w:r w:rsidR="004E0209">
        <w:rPr>
          <w:rFonts w:eastAsia="Times New Roman"/>
          <w:lang w:eastAsia="en-GB"/>
        </w:rPr>
        <w:t>volume</w:t>
      </w:r>
      <w:r w:rsidR="007B75B4">
        <w:rPr>
          <w:rFonts w:eastAsia="Times New Roman"/>
          <w:lang w:eastAsia="en-GB"/>
        </w:rPr>
        <w:t xml:space="preserve"> outputs</w:t>
      </w:r>
      <w:sdt>
        <w:sdtPr>
          <w:rPr>
            <w:rFonts w:eastAsia="Times New Roman"/>
            <w:lang w:eastAsia="en-GB"/>
          </w:rPr>
          <w:id w:val="-365136030"/>
          <w:citation/>
        </w:sdtPr>
        <w:sdtContent>
          <w:r w:rsidR="00883FF2">
            <w:rPr>
              <w:rFonts w:eastAsia="Times New Roman"/>
              <w:lang w:eastAsia="en-GB"/>
            </w:rPr>
            <w:fldChar w:fldCharType="begin"/>
          </w:r>
          <w:r w:rsidR="00883FF2">
            <w:rPr>
              <w:rFonts w:eastAsia="Times New Roman"/>
              <w:lang w:val="en-US" w:eastAsia="en-GB"/>
            </w:rPr>
            <w:instrText xml:space="preserve"> CITATION Cha102 \l 1033 </w:instrText>
          </w:r>
          <w:r w:rsidR="00883FF2">
            <w:rPr>
              <w:rFonts w:eastAsia="Times New Roman"/>
              <w:lang w:eastAsia="en-GB"/>
            </w:rPr>
            <w:fldChar w:fldCharType="separate"/>
          </w:r>
          <w:r w:rsidR="00883FF2">
            <w:rPr>
              <w:rFonts w:eastAsia="Times New Roman"/>
              <w:noProof/>
              <w:lang w:val="en-US" w:eastAsia="en-GB"/>
            </w:rPr>
            <w:t xml:space="preserve"> </w:t>
          </w:r>
          <w:r w:rsidR="00883FF2" w:rsidRPr="00883FF2">
            <w:rPr>
              <w:rFonts w:eastAsia="Times New Roman"/>
              <w:noProof/>
              <w:lang w:val="en-US" w:eastAsia="en-GB"/>
            </w:rPr>
            <w:t>(Hill &amp; Jones, 2010)</w:t>
          </w:r>
          <w:r w:rsidR="00883FF2">
            <w:rPr>
              <w:rFonts w:eastAsia="Times New Roman"/>
              <w:lang w:eastAsia="en-GB"/>
            </w:rPr>
            <w:fldChar w:fldCharType="end"/>
          </w:r>
        </w:sdtContent>
      </w:sdt>
      <w:r w:rsidR="007B75B4">
        <w:rPr>
          <w:rFonts w:eastAsia="Times New Roman"/>
          <w:lang w:eastAsia="en-GB"/>
        </w:rPr>
        <w:t xml:space="preserve">. </w:t>
      </w:r>
      <w:r w:rsidR="002F6349">
        <w:rPr>
          <w:rFonts w:eastAsia="Times New Roman"/>
          <w:lang w:eastAsia="en-GB"/>
        </w:rPr>
        <w:t xml:space="preserve">Additionally, </w:t>
      </w:r>
      <w:r w:rsidR="002B139D">
        <w:rPr>
          <w:rFonts w:eastAsia="Times New Roman"/>
          <w:lang w:eastAsia="en-GB"/>
        </w:rPr>
        <w:t xml:space="preserve">the elements of brand loyalty and possible switching costs </w:t>
      </w:r>
      <w:r w:rsidR="00442A0F">
        <w:rPr>
          <w:rFonts w:eastAsia="Times New Roman"/>
          <w:lang w:eastAsia="en-GB"/>
        </w:rPr>
        <w:t xml:space="preserve">make it difficult for entrants </w:t>
      </w:r>
      <w:r w:rsidR="001B2780">
        <w:rPr>
          <w:rFonts w:eastAsia="Times New Roman"/>
          <w:lang w:eastAsia="en-GB"/>
        </w:rPr>
        <w:t>to profit from certain industries.</w:t>
      </w:r>
      <w:r w:rsidR="00BE6222">
        <w:rPr>
          <w:rFonts w:eastAsia="Times New Roman"/>
          <w:lang w:eastAsia="en-GB"/>
        </w:rPr>
        <w:t xml:space="preserve"> For example, </w:t>
      </w:r>
      <w:r w:rsidR="001C3262">
        <w:rPr>
          <w:rFonts w:eastAsia="Times New Roman"/>
          <w:lang w:eastAsia="en-GB"/>
        </w:rPr>
        <w:t xml:space="preserve">the hotel industry raises the </w:t>
      </w:r>
      <w:r w:rsidR="00AD6DA7">
        <w:rPr>
          <w:rFonts w:eastAsia="Times New Roman"/>
          <w:lang w:eastAsia="en-GB"/>
        </w:rPr>
        <w:t xml:space="preserve">switching costs </w:t>
      </w:r>
      <w:r w:rsidR="004861B6">
        <w:rPr>
          <w:rFonts w:eastAsia="Times New Roman"/>
          <w:lang w:eastAsia="en-GB"/>
        </w:rPr>
        <w:t xml:space="preserve">by issuing </w:t>
      </w:r>
      <w:r w:rsidR="003967DA">
        <w:rPr>
          <w:rFonts w:eastAsia="Times New Roman"/>
          <w:lang w:eastAsia="en-GB"/>
        </w:rPr>
        <w:t xml:space="preserve">frequent guest </w:t>
      </w:r>
      <w:r w:rsidR="000E1517">
        <w:rPr>
          <w:rFonts w:eastAsia="Times New Roman"/>
          <w:lang w:eastAsia="en-GB"/>
        </w:rPr>
        <w:t xml:space="preserve">giveaways. </w:t>
      </w:r>
      <w:r w:rsidR="009D0BB8">
        <w:rPr>
          <w:rFonts w:eastAsia="Times New Roman"/>
          <w:lang w:eastAsia="en-GB"/>
        </w:rPr>
        <w:t xml:space="preserve">While this is the case, </w:t>
      </w:r>
      <w:r w:rsidR="00BE122D">
        <w:rPr>
          <w:rFonts w:eastAsia="Times New Roman"/>
          <w:lang w:eastAsia="en-GB"/>
        </w:rPr>
        <w:t xml:space="preserve">according to </w:t>
      </w:r>
      <w:r w:rsidR="005B6581">
        <w:rPr>
          <w:rFonts w:eastAsia="Times New Roman"/>
          <w:noProof/>
          <w:lang w:val="en-US" w:eastAsia="en-GB"/>
        </w:rPr>
        <w:t>Henry</w:t>
      </w:r>
      <w:r w:rsidR="005B6581" w:rsidRPr="005B6581">
        <w:rPr>
          <w:rFonts w:eastAsia="Times New Roman"/>
          <w:noProof/>
          <w:lang w:val="en-US" w:eastAsia="en-GB"/>
        </w:rPr>
        <w:t xml:space="preserve"> </w:t>
      </w:r>
      <w:r w:rsidR="005B6581">
        <w:rPr>
          <w:rFonts w:eastAsia="Times New Roman"/>
          <w:noProof/>
          <w:lang w:val="en-US" w:eastAsia="en-GB"/>
        </w:rPr>
        <w:t>(</w:t>
      </w:r>
      <w:r w:rsidR="005B6581" w:rsidRPr="005B6581">
        <w:rPr>
          <w:rFonts w:eastAsia="Times New Roman"/>
          <w:noProof/>
          <w:lang w:val="en-US" w:eastAsia="en-GB"/>
        </w:rPr>
        <w:t>2011)</w:t>
      </w:r>
      <w:r w:rsidR="005B6581">
        <w:rPr>
          <w:rFonts w:eastAsia="Times New Roman"/>
          <w:noProof/>
          <w:lang w:val="en-US" w:eastAsia="en-GB"/>
        </w:rPr>
        <w:t xml:space="preserve"> and </w:t>
      </w:r>
      <w:r w:rsidR="005B6581" w:rsidRPr="005B6581">
        <w:rPr>
          <w:rFonts w:eastAsia="Times New Roman"/>
          <w:noProof/>
          <w:lang w:val="en-US" w:eastAsia="en-GB"/>
        </w:rPr>
        <w:t xml:space="preserve">Hill </w:t>
      </w:r>
      <w:r w:rsidR="005B6581">
        <w:rPr>
          <w:rFonts w:eastAsia="Times New Roman"/>
          <w:noProof/>
          <w:lang w:val="en-US" w:eastAsia="en-GB"/>
        </w:rPr>
        <w:t>and</w:t>
      </w:r>
      <w:r w:rsidR="005B6581" w:rsidRPr="005B6581">
        <w:rPr>
          <w:rFonts w:eastAsia="Times New Roman"/>
          <w:noProof/>
          <w:lang w:val="en-US" w:eastAsia="en-GB"/>
        </w:rPr>
        <w:t xml:space="preserve"> Jones </w:t>
      </w:r>
      <w:r w:rsidR="005B6581">
        <w:rPr>
          <w:rFonts w:eastAsia="Times New Roman"/>
          <w:noProof/>
          <w:lang w:val="en-US" w:eastAsia="en-GB"/>
        </w:rPr>
        <w:t>(</w:t>
      </w:r>
      <w:r w:rsidR="005B6581" w:rsidRPr="005B6581">
        <w:rPr>
          <w:rFonts w:eastAsia="Times New Roman"/>
          <w:noProof/>
          <w:lang w:val="en-US" w:eastAsia="en-GB"/>
        </w:rPr>
        <w:t>2010)</w:t>
      </w:r>
      <w:r w:rsidR="003B67B4">
        <w:rPr>
          <w:rFonts w:eastAsia="Times New Roman"/>
          <w:noProof/>
          <w:lang w:val="en-US" w:eastAsia="en-GB"/>
        </w:rPr>
        <w:t xml:space="preserve"> </w:t>
      </w:r>
      <w:r w:rsidR="00A65EAD">
        <w:rPr>
          <w:rFonts w:eastAsia="Times New Roman"/>
          <w:noProof/>
          <w:lang w:val="en-US" w:eastAsia="en-GB"/>
        </w:rPr>
        <w:t>the framework recognizes that</w:t>
      </w:r>
      <w:r w:rsidR="003B67B4">
        <w:rPr>
          <w:rFonts w:eastAsia="Times New Roman"/>
          <w:noProof/>
          <w:lang w:val="en-US" w:eastAsia="en-GB"/>
        </w:rPr>
        <w:t xml:space="preserve"> </w:t>
      </w:r>
      <w:r w:rsidR="009D0BB8">
        <w:rPr>
          <w:rFonts w:eastAsia="Times New Roman"/>
          <w:lang w:eastAsia="en-GB"/>
        </w:rPr>
        <w:t xml:space="preserve">it </w:t>
      </w:r>
      <w:r w:rsidR="00BE6222">
        <w:rPr>
          <w:rFonts w:eastAsia="Times New Roman"/>
          <w:lang w:eastAsia="en-GB"/>
        </w:rPr>
        <w:t xml:space="preserve">may cost </w:t>
      </w:r>
      <w:r w:rsidR="00E5105A">
        <w:rPr>
          <w:rFonts w:eastAsia="Times New Roman"/>
          <w:lang w:eastAsia="en-GB"/>
        </w:rPr>
        <w:t xml:space="preserve">a significant amount to </w:t>
      </w:r>
      <w:r w:rsidR="00D275A9">
        <w:rPr>
          <w:rFonts w:eastAsia="Times New Roman"/>
          <w:lang w:eastAsia="en-GB"/>
        </w:rPr>
        <w:t xml:space="preserve">induce a loyal customer to using </w:t>
      </w:r>
      <w:r w:rsidR="0022539A">
        <w:rPr>
          <w:rFonts w:eastAsia="Times New Roman"/>
          <w:lang w:eastAsia="en-GB"/>
        </w:rPr>
        <w:t xml:space="preserve">a new </w:t>
      </w:r>
      <w:r w:rsidR="00E61A2A">
        <w:rPr>
          <w:rFonts w:eastAsia="Times New Roman"/>
          <w:lang w:eastAsia="en-GB"/>
        </w:rPr>
        <w:t>entrant’</w:t>
      </w:r>
      <w:r w:rsidR="001C3262">
        <w:rPr>
          <w:rFonts w:eastAsia="Times New Roman"/>
          <w:lang w:eastAsia="en-GB"/>
        </w:rPr>
        <w:t>s product.</w:t>
      </w:r>
      <w:r w:rsidR="00E61A2A">
        <w:rPr>
          <w:rFonts w:eastAsia="Times New Roman"/>
          <w:lang w:eastAsia="en-GB"/>
        </w:rPr>
        <w:t xml:space="preserve"> </w:t>
      </w:r>
      <w:r w:rsidR="00BB7321">
        <w:rPr>
          <w:rFonts w:eastAsia="Times New Roman"/>
          <w:lang w:eastAsia="en-GB"/>
        </w:rPr>
        <w:t xml:space="preserve">This poses a barrier to entry. </w:t>
      </w:r>
      <w:r w:rsidR="00682749">
        <w:rPr>
          <w:rFonts w:eastAsia="Times New Roman"/>
          <w:lang w:eastAsia="en-GB"/>
        </w:rPr>
        <w:t xml:space="preserve">The other barriers work in a similar way to </w:t>
      </w:r>
      <w:r w:rsidR="00F731CF">
        <w:rPr>
          <w:rFonts w:eastAsia="Times New Roman"/>
          <w:lang w:eastAsia="en-GB"/>
        </w:rPr>
        <w:t>deter the entrance of competitors</w:t>
      </w:r>
      <w:r w:rsidR="001425F8">
        <w:rPr>
          <w:rFonts w:eastAsia="Times New Roman"/>
          <w:lang w:eastAsia="en-GB"/>
        </w:rPr>
        <w:t xml:space="preserve"> thus</w:t>
      </w:r>
      <w:r w:rsidR="00577FC9">
        <w:rPr>
          <w:rFonts w:eastAsia="Times New Roman"/>
          <w:lang w:eastAsia="en-GB"/>
        </w:rPr>
        <w:t xml:space="preserve"> increasing profits for established businesses</w:t>
      </w:r>
      <w:sdt>
        <w:sdtPr>
          <w:rPr>
            <w:rFonts w:eastAsia="Times New Roman"/>
            <w:lang w:eastAsia="en-GB"/>
          </w:rPr>
          <w:id w:val="1703364277"/>
          <w:citation/>
        </w:sdtPr>
        <w:sdtContent>
          <w:r w:rsidR="00883FF2">
            <w:rPr>
              <w:rFonts w:eastAsia="Times New Roman"/>
              <w:lang w:eastAsia="en-GB"/>
            </w:rPr>
            <w:fldChar w:fldCharType="begin"/>
          </w:r>
          <w:r w:rsidR="00883FF2">
            <w:rPr>
              <w:rFonts w:eastAsia="Times New Roman"/>
              <w:lang w:val="en-US" w:eastAsia="en-GB"/>
            </w:rPr>
            <w:instrText xml:space="preserve"> CITATION And122 \l 1033 </w:instrText>
          </w:r>
          <w:r w:rsidR="00883FF2">
            <w:rPr>
              <w:rFonts w:eastAsia="Times New Roman"/>
              <w:lang w:eastAsia="en-GB"/>
            </w:rPr>
            <w:fldChar w:fldCharType="separate"/>
          </w:r>
          <w:r w:rsidR="00883FF2">
            <w:rPr>
              <w:rFonts w:eastAsia="Times New Roman"/>
              <w:noProof/>
              <w:lang w:val="en-US" w:eastAsia="en-GB"/>
            </w:rPr>
            <w:t xml:space="preserve"> </w:t>
          </w:r>
          <w:r w:rsidR="00883FF2" w:rsidRPr="00883FF2">
            <w:rPr>
              <w:rFonts w:eastAsia="Times New Roman"/>
              <w:noProof/>
              <w:lang w:val="en-US" w:eastAsia="en-GB"/>
            </w:rPr>
            <w:t>(Schwarzinger, 2012)</w:t>
          </w:r>
          <w:r w:rsidR="00883FF2">
            <w:rPr>
              <w:rFonts w:eastAsia="Times New Roman"/>
              <w:lang w:eastAsia="en-GB"/>
            </w:rPr>
            <w:fldChar w:fldCharType="end"/>
          </w:r>
        </w:sdtContent>
      </w:sdt>
      <w:r w:rsidR="00577FC9">
        <w:rPr>
          <w:rFonts w:eastAsia="Times New Roman"/>
          <w:lang w:eastAsia="en-GB"/>
        </w:rPr>
        <w:t xml:space="preserve">. </w:t>
      </w:r>
    </w:p>
    <w:p w:rsidR="007B3758" w:rsidRDefault="007B3758" w:rsidP="00727DE6">
      <w:pPr>
        <w:pStyle w:val="Heading2"/>
        <w:spacing w:line="480" w:lineRule="auto"/>
      </w:pPr>
      <w:bookmarkStart w:id="9" w:name="_Toc449796184"/>
      <w:r>
        <w:t xml:space="preserve">The </w:t>
      </w:r>
      <w:r w:rsidR="004D2170">
        <w:t>Bargaining Power of Suppliers</w:t>
      </w:r>
      <w:bookmarkEnd w:id="9"/>
    </w:p>
    <w:p w:rsidR="00CB16A8" w:rsidRDefault="00AE4A00" w:rsidP="00727DE6">
      <w:pPr>
        <w:spacing w:before="100" w:beforeAutospacing="1" w:after="100" w:afterAutospacing="1" w:line="48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Suppliers are the </w:t>
      </w:r>
      <w:r w:rsidR="00860AD7">
        <w:rPr>
          <w:rFonts w:eastAsia="Times New Roman"/>
          <w:lang w:eastAsia="en-GB"/>
        </w:rPr>
        <w:t xml:space="preserve">companies/organizations that </w:t>
      </w:r>
      <w:r w:rsidR="00254835">
        <w:rPr>
          <w:rFonts w:eastAsia="Times New Roman"/>
          <w:lang w:eastAsia="en-GB"/>
        </w:rPr>
        <w:t xml:space="preserve">provide the inputs required in the industry whether </w:t>
      </w:r>
      <w:r w:rsidR="0089640A">
        <w:rPr>
          <w:rFonts w:eastAsia="Times New Roman"/>
          <w:lang w:eastAsia="en-GB"/>
        </w:rPr>
        <w:t xml:space="preserve">services, materials, or labour. </w:t>
      </w:r>
      <w:r w:rsidR="00A96660">
        <w:rPr>
          <w:rFonts w:eastAsia="Times New Roman"/>
          <w:lang w:eastAsia="en-GB"/>
        </w:rPr>
        <w:t xml:space="preserve">The </w:t>
      </w:r>
      <w:r w:rsidR="00883A6A">
        <w:rPr>
          <w:rFonts w:eastAsia="Times New Roman"/>
          <w:lang w:eastAsia="en-GB"/>
        </w:rPr>
        <w:t>ability</w:t>
      </w:r>
      <w:r w:rsidR="00A96660">
        <w:rPr>
          <w:rFonts w:eastAsia="Times New Roman"/>
          <w:lang w:eastAsia="en-GB"/>
        </w:rPr>
        <w:t xml:space="preserve"> of the suppliers to </w:t>
      </w:r>
      <w:r w:rsidR="00254599">
        <w:rPr>
          <w:rFonts w:eastAsia="Times New Roman"/>
          <w:lang w:eastAsia="en-GB"/>
        </w:rPr>
        <w:t xml:space="preserve">influence </w:t>
      </w:r>
      <w:r w:rsidR="00FB7C06">
        <w:rPr>
          <w:rFonts w:eastAsia="Times New Roman"/>
          <w:lang w:eastAsia="en-GB"/>
        </w:rPr>
        <w:t xml:space="preserve">an increase in </w:t>
      </w:r>
      <w:r w:rsidR="006E0A49">
        <w:rPr>
          <w:rFonts w:eastAsia="Times New Roman"/>
          <w:lang w:eastAsia="en-GB"/>
        </w:rPr>
        <w:t xml:space="preserve">prices </w:t>
      </w:r>
      <w:r w:rsidR="00A91A90">
        <w:rPr>
          <w:rFonts w:eastAsia="Times New Roman"/>
          <w:lang w:eastAsia="en-GB"/>
        </w:rPr>
        <w:t xml:space="preserve">or </w:t>
      </w:r>
      <w:r w:rsidR="00825E55">
        <w:rPr>
          <w:rFonts w:eastAsia="Times New Roman"/>
          <w:lang w:eastAsia="en-GB"/>
        </w:rPr>
        <w:t xml:space="preserve">raise </w:t>
      </w:r>
      <w:r w:rsidR="006F3937">
        <w:rPr>
          <w:rFonts w:eastAsia="Times New Roman"/>
          <w:lang w:eastAsia="en-GB"/>
        </w:rPr>
        <w:t>costs in</w:t>
      </w:r>
      <w:r w:rsidR="00B73DA3">
        <w:rPr>
          <w:rFonts w:eastAsia="Times New Roman"/>
          <w:lang w:eastAsia="en-GB"/>
        </w:rPr>
        <w:t xml:space="preserve"> the industry </w:t>
      </w:r>
      <w:r w:rsidR="00D51072">
        <w:rPr>
          <w:rFonts w:eastAsia="Times New Roman"/>
          <w:lang w:eastAsia="en-GB"/>
        </w:rPr>
        <w:t xml:space="preserve">determines the </w:t>
      </w:r>
      <w:r w:rsidR="002557E0">
        <w:rPr>
          <w:rFonts w:eastAsia="Times New Roman"/>
          <w:lang w:eastAsia="en-GB"/>
        </w:rPr>
        <w:t>bargaining</w:t>
      </w:r>
      <w:r w:rsidR="00446289">
        <w:rPr>
          <w:rFonts w:eastAsia="Times New Roman"/>
          <w:lang w:eastAsia="en-GB"/>
        </w:rPr>
        <w:t xml:space="preserve"> power of the suppliers. </w:t>
      </w:r>
      <w:r w:rsidR="00345FC3">
        <w:rPr>
          <w:rFonts w:eastAsia="Times New Roman"/>
          <w:lang w:eastAsia="en-GB"/>
        </w:rPr>
        <w:t>Powerful suppliers minimize the profitability of</w:t>
      </w:r>
      <w:r w:rsidR="0024622F">
        <w:rPr>
          <w:rFonts w:eastAsia="Times New Roman"/>
          <w:lang w:eastAsia="en-GB"/>
        </w:rPr>
        <w:t xml:space="preserve"> companies in an industry </w:t>
      </w:r>
      <w:r w:rsidR="00913529">
        <w:rPr>
          <w:rFonts w:eastAsia="Times New Roman"/>
          <w:lang w:eastAsia="en-GB"/>
        </w:rPr>
        <w:t>by increasing the costs</w:t>
      </w:r>
      <w:r w:rsidR="00DD6187">
        <w:rPr>
          <w:rFonts w:eastAsia="Times New Roman"/>
          <w:lang w:eastAsia="en-GB"/>
        </w:rPr>
        <w:t xml:space="preserve"> and, therefore, powerful </w:t>
      </w:r>
      <w:r w:rsidR="00087421">
        <w:rPr>
          <w:rFonts w:eastAsia="Times New Roman"/>
          <w:lang w:eastAsia="en-GB"/>
        </w:rPr>
        <w:t xml:space="preserve">suppliers are a threat. </w:t>
      </w:r>
      <w:r w:rsidR="00ED5B38">
        <w:rPr>
          <w:rFonts w:eastAsia="Times New Roman"/>
          <w:lang w:eastAsia="en-GB"/>
        </w:rPr>
        <w:t xml:space="preserve">Alternatively, </w:t>
      </w:r>
      <w:r w:rsidR="006A50CD">
        <w:rPr>
          <w:rFonts w:eastAsia="Times New Roman"/>
          <w:lang w:eastAsia="en-GB"/>
        </w:rPr>
        <w:t xml:space="preserve">when the suppliers </w:t>
      </w:r>
      <w:r w:rsidR="00B51146">
        <w:rPr>
          <w:rFonts w:eastAsia="Times New Roman"/>
          <w:lang w:eastAsia="en-GB"/>
        </w:rPr>
        <w:t xml:space="preserve">are weak, the </w:t>
      </w:r>
      <w:r w:rsidR="00DC685E">
        <w:rPr>
          <w:rFonts w:eastAsia="Times New Roman"/>
          <w:lang w:eastAsia="en-GB"/>
        </w:rPr>
        <w:t xml:space="preserve">business entities </w:t>
      </w:r>
      <w:r w:rsidR="003B4E3B">
        <w:rPr>
          <w:rFonts w:eastAsia="Times New Roman"/>
          <w:lang w:eastAsia="en-GB"/>
        </w:rPr>
        <w:t xml:space="preserve">in the </w:t>
      </w:r>
      <w:r w:rsidR="00D668C5">
        <w:rPr>
          <w:rFonts w:eastAsia="Times New Roman"/>
          <w:lang w:eastAsia="en-GB"/>
        </w:rPr>
        <w:t xml:space="preserve">industry </w:t>
      </w:r>
      <w:r w:rsidR="009A3571">
        <w:rPr>
          <w:rFonts w:eastAsia="Times New Roman"/>
          <w:lang w:eastAsia="en-GB"/>
        </w:rPr>
        <w:t xml:space="preserve">can demand higher quality </w:t>
      </w:r>
      <w:r w:rsidR="00236205">
        <w:rPr>
          <w:rFonts w:eastAsia="Times New Roman"/>
          <w:lang w:eastAsia="en-GB"/>
        </w:rPr>
        <w:t xml:space="preserve">inputs and </w:t>
      </w:r>
      <w:r w:rsidR="001D6C69">
        <w:rPr>
          <w:rFonts w:eastAsia="Times New Roman"/>
          <w:lang w:eastAsia="en-GB"/>
        </w:rPr>
        <w:t xml:space="preserve">force down </w:t>
      </w:r>
      <w:r w:rsidR="00697A26">
        <w:rPr>
          <w:rFonts w:eastAsia="Times New Roman"/>
          <w:lang w:eastAsia="en-GB"/>
        </w:rPr>
        <w:t>input prices</w:t>
      </w:r>
      <w:r w:rsidR="00863A37">
        <w:rPr>
          <w:rFonts w:eastAsia="Times New Roman"/>
          <w:noProof/>
          <w:lang w:val="en-US" w:eastAsia="en-GB"/>
        </w:rPr>
        <w:t xml:space="preserve"> (Hill &amp; Jones, 2010; </w:t>
      </w:r>
      <w:r w:rsidR="00863A37" w:rsidRPr="00863A37">
        <w:rPr>
          <w:rFonts w:eastAsia="Times New Roman"/>
          <w:noProof/>
          <w:lang w:val="en-US" w:eastAsia="en-GB"/>
        </w:rPr>
        <w:t>BMJ Group, 2014)</w:t>
      </w:r>
      <w:r w:rsidR="00697A26">
        <w:rPr>
          <w:rFonts w:eastAsia="Times New Roman"/>
          <w:lang w:eastAsia="en-GB"/>
        </w:rPr>
        <w:t xml:space="preserve">. </w:t>
      </w:r>
      <w:r w:rsidR="006D2F6F">
        <w:rPr>
          <w:rFonts w:eastAsia="Times New Roman"/>
          <w:lang w:eastAsia="en-GB"/>
        </w:rPr>
        <w:t xml:space="preserve">The bargaining power of suppliers </w:t>
      </w:r>
      <w:r w:rsidR="00F95F36">
        <w:rPr>
          <w:rFonts w:eastAsia="Times New Roman"/>
          <w:lang w:eastAsia="en-GB"/>
        </w:rPr>
        <w:t xml:space="preserve">is </w:t>
      </w:r>
      <w:r w:rsidR="008021A3">
        <w:rPr>
          <w:rFonts w:eastAsia="Times New Roman"/>
          <w:lang w:eastAsia="en-GB"/>
        </w:rPr>
        <w:t xml:space="preserve">influenced by different circumstances/situations. </w:t>
      </w:r>
      <w:r w:rsidR="00FF1517">
        <w:rPr>
          <w:rFonts w:eastAsia="Times New Roman"/>
          <w:lang w:eastAsia="en-GB"/>
        </w:rPr>
        <w:t xml:space="preserve">For instance, </w:t>
      </w:r>
      <w:r w:rsidR="00475F4A">
        <w:rPr>
          <w:rFonts w:eastAsia="Times New Roman"/>
          <w:lang w:eastAsia="en-GB"/>
        </w:rPr>
        <w:t xml:space="preserve">the existence of few </w:t>
      </w:r>
      <w:r w:rsidR="00E00CAE">
        <w:rPr>
          <w:rFonts w:eastAsia="Times New Roman"/>
          <w:lang w:eastAsia="en-GB"/>
        </w:rPr>
        <w:t xml:space="preserve">substitutes for the </w:t>
      </w:r>
      <w:r w:rsidR="001D5494">
        <w:rPr>
          <w:rFonts w:eastAsia="Times New Roman"/>
          <w:lang w:eastAsia="en-GB"/>
        </w:rPr>
        <w:t>products that the suppliers sell</w:t>
      </w:r>
      <w:r w:rsidR="005F516C">
        <w:rPr>
          <w:rFonts w:eastAsia="Times New Roman"/>
          <w:lang w:eastAsia="en-GB"/>
        </w:rPr>
        <w:t xml:space="preserve"> and </w:t>
      </w:r>
      <w:r w:rsidR="00C4488D">
        <w:rPr>
          <w:rFonts w:eastAsia="Times New Roman"/>
          <w:lang w:eastAsia="en-GB"/>
        </w:rPr>
        <w:t xml:space="preserve">if </w:t>
      </w:r>
      <w:r w:rsidR="00F51EA4">
        <w:rPr>
          <w:rFonts w:eastAsia="Times New Roman"/>
          <w:lang w:eastAsia="en-GB"/>
        </w:rPr>
        <w:t xml:space="preserve">such products are vital </w:t>
      </w:r>
      <w:r w:rsidR="00526944">
        <w:rPr>
          <w:rFonts w:eastAsia="Times New Roman"/>
          <w:lang w:eastAsia="en-GB"/>
        </w:rPr>
        <w:t xml:space="preserve">to the industry gives the suppliers a greater </w:t>
      </w:r>
      <w:r w:rsidR="003267B7">
        <w:rPr>
          <w:rFonts w:eastAsia="Times New Roman"/>
          <w:lang w:eastAsia="en-GB"/>
        </w:rPr>
        <w:t>bargaining power.</w:t>
      </w:r>
      <w:r w:rsidR="00EE37BF">
        <w:rPr>
          <w:rFonts w:eastAsia="Times New Roman"/>
          <w:lang w:eastAsia="en-GB"/>
        </w:rPr>
        <w:t xml:space="preserve"> Further, situations where the </w:t>
      </w:r>
      <w:r w:rsidR="00072789">
        <w:rPr>
          <w:rFonts w:eastAsia="Times New Roman"/>
          <w:lang w:eastAsia="en-GB"/>
        </w:rPr>
        <w:t xml:space="preserve">profitability of the </w:t>
      </w:r>
      <w:r w:rsidR="000414B5">
        <w:rPr>
          <w:rFonts w:eastAsia="Times New Roman"/>
          <w:lang w:eastAsia="en-GB"/>
        </w:rPr>
        <w:t xml:space="preserve">suppliers </w:t>
      </w:r>
      <w:r w:rsidR="00F03845">
        <w:rPr>
          <w:rFonts w:eastAsia="Times New Roman"/>
          <w:lang w:eastAsia="en-GB"/>
        </w:rPr>
        <w:t>is not significantly</w:t>
      </w:r>
      <w:r w:rsidR="001B7442">
        <w:rPr>
          <w:rFonts w:eastAsia="Times New Roman"/>
          <w:lang w:eastAsia="en-GB"/>
        </w:rPr>
        <w:t xml:space="preserve"> influenced by the </w:t>
      </w:r>
      <w:r w:rsidR="005E19B6">
        <w:rPr>
          <w:rFonts w:eastAsia="Times New Roman"/>
          <w:lang w:eastAsia="en-GB"/>
        </w:rPr>
        <w:t>purchases made by</w:t>
      </w:r>
      <w:r w:rsidR="00A55BD7">
        <w:rPr>
          <w:rFonts w:eastAsia="Times New Roman"/>
          <w:lang w:eastAsia="en-GB"/>
        </w:rPr>
        <w:t xml:space="preserve"> </w:t>
      </w:r>
      <w:r w:rsidR="00724318">
        <w:rPr>
          <w:rFonts w:eastAsia="Times New Roman"/>
          <w:lang w:eastAsia="en-GB"/>
        </w:rPr>
        <w:t>companies in a certain</w:t>
      </w:r>
      <w:r w:rsidR="00563B93">
        <w:rPr>
          <w:rFonts w:eastAsia="Times New Roman"/>
          <w:lang w:eastAsia="en-GB"/>
        </w:rPr>
        <w:t xml:space="preserve"> industry</w:t>
      </w:r>
      <w:r w:rsidR="00C44C57">
        <w:rPr>
          <w:rFonts w:eastAsia="Times New Roman"/>
          <w:lang w:eastAsia="en-GB"/>
        </w:rPr>
        <w:t xml:space="preserve"> enhance the power of the suppliers</w:t>
      </w:r>
      <w:sdt>
        <w:sdtPr>
          <w:rPr>
            <w:rFonts w:eastAsia="Times New Roman"/>
            <w:lang w:eastAsia="en-GB"/>
          </w:rPr>
          <w:id w:val="-1952077661"/>
          <w:citation/>
        </w:sdtPr>
        <w:sdtContent>
          <w:r w:rsidR="00863A37">
            <w:rPr>
              <w:rFonts w:eastAsia="Times New Roman"/>
              <w:lang w:eastAsia="en-GB"/>
            </w:rPr>
            <w:fldChar w:fldCharType="begin"/>
          </w:r>
          <w:r w:rsidR="00863A37">
            <w:rPr>
              <w:rFonts w:eastAsia="Times New Roman"/>
              <w:lang w:val="en-US" w:eastAsia="en-GB"/>
            </w:rPr>
            <w:instrText xml:space="preserve"> CITATION Joh142 \l 1033 </w:instrText>
          </w:r>
          <w:r w:rsidR="00863A37">
            <w:rPr>
              <w:rFonts w:eastAsia="Times New Roman"/>
              <w:lang w:eastAsia="en-GB"/>
            </w:rPr>
            <w:fldChar w:fldCharType="separate"/>
          </w:r>
          <w:r w:rsidR="00863A37">
            <w:rPr>
              <w:rFonts w:eastAsia="Times New Roman"/>
              <w:noProof/>
              <w:lang w:val="en-US" w:eastAsia="en-GB"/>
            </w:rPr>
            <w:t xml:space="preserve"> </w:t>
          </w:r>
          <w:r w:rsidR="00863A37" w:rsidRPr="00863A37">
            <w:rPr>
              <w:rFonts w:eastAsia="Times New Roman"/>
              <w:noProof/>
              <w:lang w:val="en-US" w:eastAsia="en-GB"/>
            </w:rPr>
            <w:t>(Walder, 2014)</w:t>
          </w:r>
          <w:r w:rsidR="00863A37">
            <w:rPr>
              <w:rFonts w:eastAsia="Times New Roman"/>
              <w:lang w:eastAsia="en-GB"/>
            </w:rPr>
            <w:fldChar w:fldCharType="end"/>
          </w:r>
        </w:sdtContent>
      </w:sdt>
      <w:r w:rsidR="00C44C57">
        <w:rPr>
          <w:rFonts w:eastAsia="Times New Roman"/>
          <w:lang w:eastAsia="en-GB"/>
        </w:rPr>
        <w:t xml:space="preserve">. Moreover, </w:t>
      </w:r>
      <w:r w:rsidR="0032424C">
        <w:rPr>
          <w:rFonts w:eastAsia="Times New Roman"/>
          <w:lang w:eastAsia="en-GB"/>
        </w:rPr>
        <w:t xml:space="preserve">if the suppliers can produce using their </w:t>
      </w:r>
      <w:r w:rsidR="002D06CD">
        <w:rPr>
          <w:rFonts w:eastAsia="Times New Roman"/>
          <w:lang w:eastAsia="en-GB"/>
        </w:rPr>
        <w:t xml:space="preserve">inputs </w:t>
      </w:r>
      <w:r w:rsidR="002E242C">
        <w:rPr>
          <w:rFonts w:eastAsia="Times New Roman"/>
          <w:lang w:eastAsia="en-GB"/>
        </w:rPr>
        <w:t xml:space="preserve">then they have a higher bargaining power and thus </w:t>
      </w:r>
      <w:r w:rsidR="00D16644">
        <w:rPr>
          <w:rFonts w:eastAsia="Times New Roman"/>
          <w:lang w:eastAsia="en-GB"/>
        </w:rPr>
        <w:t xml:space="preserve">threaten </w:t>
      </w:r>
      <w:r w:rsidR="00117456">
        <w:rPr>
          <w:rFonts w:eastAsia="Times New Roman"/>
          <w:lang w:eastAsia="en-GB"/>
        </w:rPr>
        <w:t>the reduction of profitability for companies in the industry.</w:t>
      </w:r>
      <w:r w:rsidR="00CB2CED">
        <w:rPr>
          <w:rFonts w:eastAsia="Times New Roman"/>
          <w:lang w:eastAsia="en-GB"/>
        </w:rPr>
        <w:t xml:space="preserve"> In the personal computer industry, </w:t>
      </w:r>
      <w:r w:rsidR="00CE6776">
        <w:rPr>
          <w:rFonts w:eastAsia="Times New Roman"/>
          <w:lang w:eastAsia="en-GB"/>
        </w:rPr>
        <w:t xml:space="preserve">companies are </w:t>
      </w:r>
      <w:r w:rsidR="00354C59">
        <w:rPr>
          <w:rFonts w:eastAsia="Times New Roman"/>
          <w:lang w:eastAsia="en-GB"/>
        </w:rPr>
        <w:t xml:space="preserve">greatly </w:t>
      </w:r>
      <w:r w:rsidR="007110A7">
        <w:rPr>
          <w:rFonts w:eastAsia="Times New Roman"/>
          <w:lang w:eastAsia="en-GB"/>
        </w:rPr>
        <w:t xml:space="preserve">dependent on powerful suppliers </w:t>
      </w:r>
      <w:r w:rsidR="00905EC6">
        <w:rPr>
          <w:rFonts w:eastAsia="Times New Roman"/>
          <w:lang w:eastAsia="en-GB"/>
        </w:rPr>
        <w:t>such as Intel, the world’s largest supplier of PC microprocessors</w:t>
      </w:r>
      <w:sdt>
        <w:sdtPr>
          <w:rPr>
            <w:rFonts w:eastAsia="Times New Roman"/>
            <w:lang w:eastAsia="en-GB"/>
          </w:rPr>
          <w:id w:val="2023121607"/>
          <w:citation/>
        </w:sdtPr>
        <w:sdtContent>
          <w:r w:rsidR="00526F9A">
            <w:rPr>
              <w:rFonts w:eastAsia="Times New Roman"/>
              <w:lang w:eastAsia="en-GB"/>
            </w:rPr>
            <w:fldChar w:fldCharType="begin"/>
          </w:r>
          <w:r w:rsidR="00526F9A">
            <w:rPr>
              <w:rFonts w:eastAsia="Times New Roman"/>
              <w:lang w:val="en-US" w:eastAsia="en-GB"/>
            </w:rPr>
            <w:instrText xml:space="preserve"> CITATION Cha102 \l 1033 </w:instrText>
          </w:r>
          <w:r w:rsidR="00526F9A">
            <w:rPr>
              <w:rFonts w:eastAsia="Times New Roman"/>
              <w:lang w:eastAsia="en-GB"/>
            </w:rPr>
            <w:fldChar w:fldCharType="separate"/>
          </w:r>
          <w:r w:rsidR="00526F9A">
            <w:rPr>
              <w:rFonts w:eastAsia="Times New Roman"/>
              <w:noProof/>
              <w:lang w:val="en-US" w:eastAsia="en-GB"/>
            </w:rPr>
            <w:t xml:space="preserve"> </w:t>
          </w:r>
          <w:r w:rsidR="00526F9A" w:rsidRPr="00526F9A">
            <w:rPr>
              <w:rFonts w:eastAsia="Times New Roman"/>
              <w:noProof/>
              <w:lang w:val="en-US" w:eastAsia="en-GB"/>
            </w:rPr>
            <w:t>(Hill &amp; Jones, 2010)</w:t>
          </w:r>
          <w:r w:rsidR="00526F9A">
            <w:rPr>
              <w:rFonts w:eastAsia="Times New Roman"/>
              <w:lang w:eastAsia="en-GB"/>
            </w:rPr>
            <w:fldChar w:fldCharType="end"/>
          </w:r>
        </w:sdtContent>
      </w:sdt>
      <w:r w:rsidR="00905EC6">
        <w:rPr>
          <w:rFonts w:eastAsia="Times New Roman"/>
          <w:lang w:eastAsia="en-GB"/>
        </w:rPr>
        <w:t xml:space="preserve">. </w:t>
      </w:r>
      <w:r w:rsidR="00315C20">
        <w:rPr>
          <w:rFonts w:eastAsia="Times New Roman"/>
          <w:lang w:eastAsia="en-GB"/>
        </w:rPr>
        <w:t xml:space="preserve">The dominance of </w:t>
      </w:r>
      <w:r w:rsidR="006E073A">
        <w:rPr>
          <w:rFonts w:eastAsia="Times New Roman"/>
          <w:lang w:eastAsia="en-GB"/>
        </w:rPr>
        <w:t>Intel and other world leaders in the industry</w:t>
      </w:r>
      <w:r w:rsidR="00BF562A">
        <w:rPr>
          <w:rFonts w:eastAsia="Times New Roman"/>
          <w:lang w:eastAsia="en-GB"/>
        </w:rPr>
        <w:t xml:space="preserve"> influences</w:t>
      </w:r>
      <w:r w:rsidR="00A7664E">
        <w:rPr>
          <w:rFonts w:eastAsia="Times New Roman"/>
          <w:lang w:eastAsia="en-GB"/>
        </w:rPr>
        <w:t xml:space="preserve"> strategic positioning significantly</w:t>
      </w:r>
      <w:r w:rsidR="00313C79">
        <w:rPr>
          <w:rFonts w:eastAsia="Times New Roman"/>
          <w:lang w:eastAsia="en-GB"/>
        </w:rPr>
        <w:t xml:space="preserve">. </w:t>
      </w:r>
    </w:p>
    <w:p w:rsidR="00214C1A" w:rsidRDefault="001A4AD1" w:rsidP="00727DE6">
      <w:pPr>
        <w:pStyle w:val="Heading2"/>
        <w:spacing w:line="480" w:lineRule="auto"/>
      </w:pPr>
      <w:bookmarkStart w:id="10" w:name="_Toc449796185"/>
      <w:r>
        <w:t xml:space="preserve">The </w:t>
      </w:r>
      <w:r w:rsidR="00E32F56">
        <w:t xml:space="preserve">Intensity </w:t>
      </w:r>
      <w:r>
        <w:t>of Rivalry</w:t>
      </w:r>
      <w:bookmarkEnd w:id="10"/>
      <w:r>
        <w:t xml:space="preserve"> </w:t>
      </w:r>
    </w:p>
    <w:p w:rsidR="009103BA" w:rsidRDefault="005B49AE" w:rsidP="00727DE6">
      <w:pPr>
        <w:spacing w:before="100" w:beforeAutospacing="1" w:after="100" w:afterAutospacing="1" w:line="48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Established firms in any industry compete </w:t>
      </w:r>
      <w:r w:rsidR="00A87D9B">
        <w:rPr>
          <w:rFonts w:eastAsia="Times New Roman"/>
          <w:lang w:eastAsia="en-GB"/>
        </w:rPr>
        <w:t xml:space="preserve">for </w:t>
      </w:r>
      <w:r w:rsidR="00D65366">
        <w:rPr>
          <w:rFonts w:eastAsia="Times New Roman"/>
          <w:lang w:eastAsia="en-GB"/>
        </w:rPr>
        <w:t xml:space="preserve">the acquisition </w:t>
      </w:r>
      <w:r w:rsidR="00D27A2C">
        <w:rPr>
          <w:rFonts w:eastAsia="Times New Roman"/>
          <w:lang w:eastAsia="en-GB"/>
        </w:rPr>
        <w:t xml:space="preserve">of </w:t>
      </w:r>
      <w:r w:rsidR="00A71009">
        <w:rPr>
          <w:rFonts w:eastAsia="Times New Roman"/>
          <w:lang w:eastAsia="en-GB"/>
        </w:rPr>
        <w:t xml:space="preserve">a larger market share and dominance. </w:t>
      </w:r>
      <w:r w:rsidR="006D67E2">
        <w:rPr>
          <w:rFonts w:eastAsia="Times New Roman"/>
          <w:lang w:eastAsia="en-GB"/>
        </w:rPr>
        <w:t xml:space="preserve">The number and </w:t>
      </w:r>
      <w:r w:rsidR="00CC25A3">
        <w:rPr>
          <w:rFonts w:eastAsia="Times New Roman"/>
          <w:lang w:eastAsia="en-GB"/>
        </w:rPr>
        <w:t>capability of the</w:t>
      </w:r>
      <w:r w:rsidR="00245AD4">
        <w:rPr>
          <w:rFonts w:eastAsia="Times New Roman"/>
          <w:lang w:eastAsia="en-GB"/>
        </w:rPr>
        <w:t xml:space="preserve"> competing </w:t>
      </w:r>
      <w:r w:rsidR="002F55BA">
        <w:rPr>
          <w:rFonts w:eastAsia="Times New Roman"/>
          <w:lang w:eastAsia="en-GB"/>
        </w:rPr>
        <w:t xml:space="preserve">companies </w:t>
      </w:r>
      <w:r w:rsidR="0016055D">
        <w:rPr>
          <w:rFonts w:eastAsia="Times New Roman"/>
          <w:lang w:eastAsia="en-GB"/>
        </w:rPr>
        <w:t xml:space="preserve">influences the development of </w:t>
      </w:r>
      <w:r w:rsidR="0063092C">
        <w:rPr>
          <w:rFonts w:eastAsia="Times New Roman"/>
          <w:lang w:eastAsia="en-GB"/>
        </w:rPr>
        <w:t>the competitive rivalry,</w:t>
      </w:r>
      <w:r w:rsidR="00041324">
        <w:rPr>
          <w:rFonts w:eastAsia="Times New Roman"/>
          <w:lang w:eastAsia="en-GB"/>
        </w:rPr>
        <w:t xml:space="preserve"> which influences </w:t>
      </w:r>
      <w:r w:rsidR="00AE61DC">
        <w:rPr>
          <w:rFonts w:eastAsia="Times New Roman"/>
          <w:lang w:eastAsia="en-GB"/>
        </w:rPr>
        <w:t xml:space="preserve">profitability significantly. </w:t>
      </w:r>
      <w:r w:rsidR="009306BA">
        <w:rPr>
          <w:rFonts w:eastAsia="Times New Roman"/>
          <w:lang w:eastAsia="en-GB"/>
        </w:rPr>
        <w:t>Every</w:t>
      </w:r>
      <w:r w:rsidR="00E948E9">
        <w:rPr>
          <w:rFonts w:eastAsia="Times New Roman"/>
          <w:lang w:eastAsia="en-GB"/>
        </w:rPr>
        <w:t xml:space="preserve"> firm focuses on the achievement of a competitive advantage </w:t>
      </w:r>
      <w:r w:rsidR="009306BA">
        <w:rPr>
          <w:rFonts w:eastAsia="Times New Roman"/>
          <w:lang w:eastAsia="en-GB"/>
        </w:rPr>
        <w:t xml:space="preserve">over competing organizations. </w:t>
      </w:r>
      <w:r w:rsidR="00531BA2">
        <w:rPr>
          <w:rFonts w:eastAsia="Times New Roman"/>
          <w:lang w:eastAsia="en-GB"/>
        </w:rPr>
        <w:t xml:space="preserve">The </w:t>
      </w:r>
      <w:r w:rsidR="002D7F5F">
        <w:rPr>
          <w:rFonts w:eastAsia="Times New Roman"/>
          <w:lang w:eastAsia="en-GB"/>
        </w:rPr>
        <w:t xml:space="preserve">pursuance of </w:t>
      </w:r>
      <w:r w:rsidR="00531BA2">
        <w:rPr>
          <w:rFonts w:eastAsia="Times New Roman"/>
          <w:lang w:eastAsia="en-GB"/>
        </w:rPr>
        <w:t xml:space="preserve">a competitive advantage </w:t>
      </w:r>
      <w:r w:rsidR="001900E4">
        <w:rPr>
          <w:rFonts w:eastAsia="Times New Roman"/>
          <w:lang w:eastAsia="en-GB"/>
        </w:rPr>
        <w:t xml:space="preserve">leads </w:t>
      </w:r>
      <w:r w:rsidR="008D7827">
        <w:rPr>
          <w:rFonts w:eastAsia="Times New Roman"/>
          <w:lang w:eastAsia="en-GB"/>
        </w:rPr>
        <w:t xml:space="preserve">the companies to the implementation of various </w:t>
      </w:r>
      <w:r w:rsidR="0034389E">
        <w:rPr>
          <w:rFonts w:eastAsia="Times New Roman"/>
          <w:lang w:eastAsia="en-GB"/>
        </w:rPr>
        <w:t xml:space="preserve">strategies such </w:t>
      </w:r>
      <w:r w:rsidR="00A86DBD">
        <w:rPr>
          <w:rFonts w:eastAsia="Times New Roman"/>
          <w:lang w:eastAsia="en-GB"/>
        </w:rPr>
        <w:t xml:space="preserve">as changing </w:t>
      </w:r>
      <w:r w:rsidR="009B3E13">
        <w:rPr>
          <w:rFonts w:eastAsia="Times New Roman"/>
          <w:lang w:eastAsia="en-GB"/>
        </w:rPr>
        <w:t xml:space="preserve">prices, </w:t>
      </w:r>
      <w:r w:rsidR="000456CC">
        <w:rPr>
          <w:rFonts w:eastAsia="Times New Roman"/>
          <w:lang w:eastAsia="en-GB"/>
        </w:rPr>
        <w:t xml:space="preserve">enhancing product differentiation, </w:t>
      </w:r>
      <w:r w:rsidR="00CA5329">
        <w:rPr>
          <w:rFonts w:eastAsia="Times New Roman"/>
          <w:lang w:eastAsia="en-GB"/>
        </w:rPr>
        <w:t xml:space="preserve">adopting more efficient </w:t>
      </w:r>
      <w:r w:rsidR="00351300">
        <w:rPr>
          <w:rFonts w:eastAsia="Times New Roman"/>
          <w:lang w:eastAsia="en-GB"/>
        </w:rPr>
        <w:t xml:space="preserve">channels of distribution, and exploiting </w:t>
      </w:r>
      <w:r w:rsidR="00D2051A">
        <w:rPr>
          <w:rFonts w:eastAsia="Times New Roman"/>
          <w:lang w:eastAsia="en-GB"/>
        </w:rPr>
        <w:t xml:space="preserve">the relationships </w:t>
      </w:r>
      <w:r w:rsidR="00611B37">
        <w:rPr>
          <w:rFonts w:eastAsia="Times New Roman"/>
          <w:lang w:eastAsia="en-GB"/>
        </w:rPr>
        <w:t xml:space="preserve">existing </w:t>
      </w:r>
      <w:r w:rsidR="00A00958">
        <w:rPr>
          <w:rFonts w:eastAsia="Times New Roman"/>
          <w:lang w:eastAsia="en-GB"/>
        </w:rPr>
        <w:t>with the suppliers.</w:t>
      </w:r>
      <w:r w:rsidR="001A34B2">
        <w:rPr>
          <w:rFonts w:eastAsia="Times New Roman"/>
          <w:lang w:eastAsia="en-GB"/>
        </w:rPr>
        <w:t xml:space="preserve"> </w:t>
      </w:r>
      <w:r w:rsidR="009E0D01">
        <w:rPr>
          <w:rFonts w:eastAsia="Times New Roman"/>
          <w:lang w:eastAsia="en-GB"/>
        </w:rPr>
        <w:t xml:space="preserve">The intensity of the rivalry </w:t>
      </w:r>
      <w:r w:rsidR="00A011D7">
        <w:rPr>
          <w:rFonts w:eastAsia="Times New Roman"/>
          <w:lang w:eastAsia="en-GB"/>
        </w:rPr>
        <w:t xml:space="preserve">is determined or influenced by various market characteristics such as market growth, </w:t>
      </w:r>
      <w:r w:rsidR="00946BFD">
        <w:rPr>
          <w:rFonts w:eastAsia="Times New Roman"/>
          <w:lang w:eastAsia="en-GB"/>
        </w:rPr>
        <w:t xml:space="preserve">the number of players, </w:t>
      </w:r>
      <w:r w:rsidR="00717F53">
        <w:rPr>
          <w:rFonts w:eastAsia="Times New Roman"/>
          <w:lang w:eastAsia="en-GB"/>
        </w:rPr>
        <w:t>storage costs</w:t>
      </w:r>
      <w:r w:rsidR="003877D7">
        <w:rPr>
          <w:rFonts w:eastAsia="Times New Roman"/>
          <w:lang w:eastAsia="en-GB"/>
        </w:rPr>
        <w:t>, switching</w:t>
      </w:r>
      <w:r w:rsidR="004907A2">
        <w:rPr>
          <w:rFonts w:eastAsia="Times New Roman"/>
          <w:lang w:eastAsia="en-GB"/>
        </w:rPr>
        <w:t xml:space="preserve"> costs, </w:t>
      </w:r>
      <w:r w:rsidR="00ED1599">
        <w:rPr>
          <w:rFonts w:eastAsia="Times New Roman"/>
          <w:lang w:eastAsia="en-GB"/>
        </w:rPr>
        <w:t>exit barriers, and the diversity of barriers</w:t>
      </w:r>
      <w:r w:rsidR="00BD1802">
        <w:rPr>
          <w:rFonts w:eastAsia="Times New Roman"/>
          <w:lang w:eastAsia="en-GB"/>
        </w:rPr>
        <w:t xml:space="preserve"> </w:t>
      </w:r>
      <w:r w:rsidR="00ED1599">
        <w:rPr>
          <w:rFonts w:eastAsia="Times New Roman"/>
          <w:lang w:eastAsia="en-GB"/>
        </w:rPr>
        <w:t xml:space="preserve">among others. </w:t>
      </w:r>
      <w:r w:rsidR="005230F1">
        <w:rPr>
          <w:rFonts w:eastAsia="Times New Roman"/>
          <w:lang w:eastAsia="en-GB"/>
        </w:rPr>
        <w:t xml:space="preserve">The more the number of firms the higher the </w:t>
      </w:r>
      <w:r w:rsidR="00C74E1F">
        <w:rPr>
          <w:rFonts w:eastAsia="Times New Roman"/>
          <w:lang w:eastAsia="en-GB"/>
        </w:rPr>
        <w:t>rivalry as the organizations must compete for the resources and market share.</w:t>
      </w:r>
      <w:r w:rsidR="00145F0C">
        <w:rPr>
          <w:rFonts w:eastAsia="Times New Roman"/>
          <w:lang w:eastAsia="en-GB"/>
        </w:rPr>
        <w:t xml:space="preserve"> Additionally,</w:t>
      </w:r>
      <w:r w:rsidR="00CE5718">
        <w:rPr>
          <w:rFonts w:eastAsia="Times New Roman"/>
          <w:lang w:eastAsia="en-GB"/>
        </w:rPr>
        <w:t xml:space="preserve"> high fixed costs, </w:t>
      </w:r>
      <w:r w:rsidR="00145F0C">
        <w:rPr>
          <w:rFonts w:eastAsia="Times New Roman"/>
          <w:lang w:eastAsia="en-GB"/>
        </w:rPr>
        <w:t>low switching costs, high strategic stakes, and slow market growth increase the rivalry</w:t>
      </w:r>
      <w:r w:rsidR="00CE263F">
        <w:rPr>
          <w:rFonts w:eastAsia="Times New Roman"/>
          <w:noProof/>
          <w:lang w:val="en-US" w:eastAsia="en-GB"/>
        </w:rPr>
        <w:t xml:space="preserve"> (Henry, 2011; Mathooko &amp; Ogutu, 2015; </w:t>
      </w:r>
      <w:r w:rsidR="00CE263F" w:rsidRPr="00CE263F">
        <w:rPr>
          <w:rFonts w:eastAsia="Times New Roman"/>
          <w:noProof/>
          <w:lang w:val="en-US" w:eastAsia="en-GB"/>
        </w:rPr>
        <w:t>Hill &amp; Jones, 2010)</w:t>
      </w:r>
      <w:r w:rsidR="00145F0C">
        <w:rPr>
          <w:rFonts w:eastAsia="Times New Roman"/>
          <w:lang w:eastAsia="en-GB"/>
        </w:rPr>
        <w:t>.</w:t>
      </w:r>
      <w:r w:rsidR="00B61242">
        <w:rPr>
          <w:rFonts w:eastAsia="Times New Roman"/>
          <w:lang w:eastAsia="en-GB"/>
        </w:rPr>
        <w:t xml:space="preserve"> </w:t>
      </w:r>
    </w:p>
    <w:p w:rsidR="00241E84" w:rsidRDefault="009103BA" w:rsidP="00727DE6">
      <w:pPr>
        <w:pStyle w:val="Heading2"/>
        <w:spacing w:line="480" w:lineRule="auto"/>
      </w:pPr>
      <w:bookmarkStart w:id="11" w:name="_Toc449796186"/>
      <w:r>
        <w:t>The</w:t>
      </w:r>
      <w:r w:rsidR="00241E84">
        <w:t xml:space="preserve"> Threat of Substitutes</w:t>
      </w:r>
      <w:bookmarkEnd w:id="11"/>
    </w:p>
    <w:p w:rsidR="00526F9A" w:rsidRPr="005A7C04" w:rsidRDefault="007D7490" w:rsidP="005A7C04">
      <w:pPr>
        <w:spacing w:before="100" w:beforeAutospacing="1" w:after="100" w:afterAutospacing="1" w:line="48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According to </w:t>
      </w:r>
      <w:sdt>
        <w:sdtPr>
          <w:rPr>
            <w:rFonts w:eastAsia="Times New Roman"/>
            <w:lang w:eastAsia="en-GB"/>
          </w:rPr>
          <w:id w:val="-1492408202"/>
          <w:citation/>
        </w:sdtPr>
        <w:sdtContent>
          <w:r w:rsidR="000A0D60">
            <w:rPr>
              <w:rFonts w:eastAsia="Times New Roman"/>
              <w:lang w:eastAsia="en-GB"/>
            </w:rPr>
            <w:fldChar w:fldCharType="begin"/>
          </w:r>
          <w:r w:rsidR="000A0D60">
            <w:rPr>
              <w:rFonts w:eastAsia="Times New Roman"/>
              <w:lang w:val="en-US" w:eastAsia="en-GB"/>
            </w:rPr>
            <w:instrText xml:space="preserve"> CITATION Ant112 \l 1033 </w:instrText>
          </w:r>
          <w:r w:rsidR="000A0D60">
            <w:rPr>
              <w:rFonts w:eastAsia="Times New Roman"/>
              <w:lang w:eastAsia="en-GB"/>
            </w:rPr>
            <w:fldChar w:fldCharType="separate"/>
          </w:r>
          <w:r w:rsidR="000A0D60" w:rsidRPr="000A0D60">
            <w:rPr>
              <w:rFonts w:eastAsia="Times New Roman"/>
              <w:noProof/>
              <w:lang w:val="en-US" w:eastAsia="en-GB"/>
            </w:rPr>
            <w:t>(Henry, 2011)</w:t>
          </w:r>
          <w:r w:rsidR="000A0D60">
            <w:rPr>
              <w:rFonts w:eastAsia="Times New Roman"/>
              <w:lang w:eastAsia="en-GB"/>
            </w:rPr>
            <w:fldChar w:fldCharType="end"/>
          </w:r>
        </w:sdtContent>
      </w:sdt>
      <w:r>
        <w:rPr>
          <w:rFonts w:eastAsia="Times New Roman"/>
          <w:lang w:eastAsia="en-GB"/>
        </w:rPr>
        <w:t xml:space="preserve">, substitutes </w:t>
      </w:r>
      <w:r w:rsidR="00EC64E8">
        <w:rPr>
          <w:rFonts w:eastAsia="Times New Roman"/>
          <w:lang w:eastAsia="en-GB"/>
        </w:rPr>
        <w:t>are products of other industries</w:t>
      </w:r>
      <w:r w:rsidR="003E6153">
        <w:rPr>
          <w:rFonts w:eastAsia="Times New Roman"/>
          <w:lang w:eastAsia="en-GB"/>
        </w:rPr>
        <w:t xml:space="preserve"> that may </w:t>
      </w:r>
      <w:r w:rsidR="00E144CD">
        <w:rPr>
          <w:rFonts w:eastAsia="Times New Roman"/>
          <w:lang w:eastAsia="en-GB"/>
        </w:rPr>
        <w:t>be</w:t>
      </w:r>
      <w:r w:rsidR="002D5E73">
        <w:rPr>
          <w:rFonts w:eastAsia="Times New Roman"/>
          <w:lang w:eastAsia="en-GB"/>
        </w:rPr>
        <w:t xml:space="preserve"> used as alternatives for the products of a particular industry. </w:t>
      </w:r>
      <w:r w:rsidR="00011724">
        <w:rPr>
          <w:rFonts w:eastAsia="Times New Roman"/>
          <w:lang w:eastAsia="en-GB"/>
        </w:rPr>
        <w:t xml:space="preserve">The influence of the substitutes influences the operations of </w:t>
      </w:r>
      <w:r w:rsidR="00B35B49">
        <w:rPr>
          <w:rFonts w:eastAsia="Times New Roman"/>
          <w:lang w:eastAsia="en-GB"/>
        </w:rPr>
        <w:t xml:space="preserve">companies in the industry facing the threat. </w:t>
      </w:r>
      <w:r w:rsidR="00C42451">
        <w:rPr>
          <w:rFonts w:eastAsia="Times New Roman"/>
          <w:lang w:eastAsia="en-GB"/>
        </w:rPr>
        <w:t xml:space="preserve">Such a threat exists where the demand of a product </w:t>
      </w:r>
      <w:r w:rsidR="001C2694">
        <w:rPr>
          <w:rFonts w:eastAsia="Times New Roman"/>
          <w:lang w:eastAsia="en-GB"/>
        </w:rPr>
        <w:t xml:space="preserve">is affected negatively by the </w:t>
      </w:r>
      <w:r w:rsidR="00361937">
        <w:rPr>
          <w:rFonts w:eastAsia="Times New Roman"/>
          <w:lang w:eastAsia="en-GB"/>
        </w:rPr>
        <w:t xml:space="preserve">changing prices of the </w:t>
      </w:r>
      <w:r w:rsidR="00322C5D">
        <w:rPr>
          <w:rFonts w:eastAsia="Times New Roman"/>
          <w:lang w:eastAsia="en-GB"/>
        </w:rPr>
        <w:t xml:space="preserve">substitute product(s). </w:t>
      </w:r>
      <w:r w:rsidR="00EB334B">
        <w:rPr>
          <w:rFonts w:eastAsia="Times New Roman"/>
          <w:lang w:eastAsia="en-GB"/>
        </w:rPr>
        <w:t xml:space="preserve">The existence of more substitutes gives </w:t>
      </w:r>
      <w:r w:rsidR="005811E8">
        <w:rPr>
          <w:rFonts w:eastAsia="Times New Roman"/>
          <w:lang w:eastAsia="en-GB"/>
        </w:rPr>
        <w:t>the consu</w:t>
      </w:r>
      <w:r w:rsidR="007A30A7">
        <w:rPr>
          <w:rFonts w:eastAsia="Times New Roman"/>
          <w:lang w:eastAsia="en-GB"/>
        </w:rPr>
        <w:t>m</w:t>
      </w:r>
      <w:r w:rsidR="005811E8">
        <w:rPr>
          <w:rFonts w:eastAsia="Times New Roman"/>
          <w:lang w:eastAsia="en-GB"/>
        </w:rPr>
        <w:t xml:space="preserve">ers more </w:t>
      </w:r>
      <w:r w:rsidR="007A30A7">
        <w:rPr>
          <w:rFonts w:eastAsia="Times New Roman"/>
          <w:lang w:eastAsia="en-GB"/>
        </w:rPr>
        <w:t>alternatives posing a significant threat to</w:t>
      </w:r>
      <w:r w:rsidR="00E21CA7">
        <w:rPr>
          <w:rFonts w:eastAsia="Times New Roman"/>
          <w:lang w:eastAsia="en-GB"/>
        </w:rPr>
        <w:t xml:space="preserve"> the firms</w:t>
      </w:r>
      <w:r w:rsidR="000737EE">
        <w:rPr>
          <w:rFonts w:eastAsia="Times New Roman"/>
          <w:lang w:eastAsia="en-GB"/>
        </w:rPr>
        <w:t>,</w:t>
      </w:r>
      <w:r w:rsidR="00E21CA7">
        <w:rPr>
          <w:rFonts w:eastAsia="Times New Roman"/>
          <w:lang w:eastAsia="en-GB"/>
        </w:rPr>
        <w:t xml:space="preserve"> which cannot raise their </w:t>
      </w:r>
      <w:r w:rsidR="000737EE">
        <w:rPr>
          <w:rFonts w:eastAsia="Times New Roman"/>
          <w:lang w:eastAsia="en-GB"/>
        </w:rPr>
        <w:t xml:space="preserve">prices as a result. </w:t>
      </w:r>
      <w:r w:rsidR="00DD4C81">
        <w:rPr>
          <w:rFonts w:eastAsia="Times New Roman"/>
          <w:lang w:eastAsia="en-GB"/>
        </w:rPr>
        <w:t xml:space="preserve">The competition from the products outside the industry </w:t>
      </w:r>
      <w:r w:rsidR="00A46960">
        <w:rPr>
          <w:rFonts w:eastAsia="Times New Roman"/>
          <w:lang w:eastAsia="en-GB"/>
        </w:rPr>
        <w:t xml:space="preserve">influences the operations and profitability of the </w:t>
      </w:r>
      <w:r w:rsidR="00C5183B">
        <w:rPr>
          <w:rFonts w:eastAsia="Times New Roman"/>
          <w:lang w:eastAsia="en-GB"/>
        </w:rPr>
        <w:t xml:space="preserve">companies </w:t>
      </w:r>
      <w:r w:rsidR="00EB5113">
        <w:rPr>
          <w:rFonts w:eastAsia="Times New Roman"/>
          <w:lang w:eastAsia="en-GB"/>
        </w:rPr>
        <w:t xml:space="preserve">in the industry. </w:t>
      </w:r>
      <w:r w:rsidR="000A1BEC">
        <w:rPr>
          <w:rFonts w:eastAsia="Times New Roman"/>
          <w:lang w:eastAsia="en-GB"/>
        </w:rPr>
        <w:t xml:space="preserve">For example, </w:t>
      </w:r>
      <w:r w:rsidR="00294D6E">
        <w:rPr>
          <w:rFonts w:eastAsia="Times New Roman"/>
          <w:lang w:eastAsia="en-GB"/>
        </w:rPr>
        <w:t xml:space="preserve">the </w:t>
      </w:r>
      <w:r w:rsidR="006D1185">
        <w:rPr>
          <w:rFonts w:eastAsia="Times New Roman"/>
          <w:lang w:eastAsia="en-GB"/>
        </w:rPr>
        <w:t xml:space="preserve">pricing of </w:t>
      </w:r>
      <w:r w:rsidR="006F4E2F">
        <w:rPr>
          <w:rFonts w:eastAsia="Times New Roman"/>
          <w:lang w:eastAsia="en-GB"/>
        </w:rPr>
        <w:t xml:space="preserve">aluminium </w:t>
      </w:r>
      <w:r w:rsidR="0048065F">
        <w:rPr>
          <w:rFonts w:eastAsia="Times New Roman"/>
          <w:lang w:eastAsia="en-GB"/>
        </w:rPr>
        <w:t xml:space="preserve">beverage cans is greatly influenced by that of </w:t>
      </w:r>
      <w:r w:rsidR="008542C5">
        <w:rPr>
          <w:rFonts w:eastAsia="Times New Roman"/>
          <w:lang w:eastAsia="en-GB"/>
        </w:rPr>
        <w:t xml:space="preserve">steel cans, </w:t>
      </w:r>
      <w:r w:rsidR="00F40345">
        <w:rPr>
          <w:rFonts w:eastAsia="Times New Roman"/>
          <w:lang w:eastAsia="en-GB"/>
        </w:rPr>
        <w:t xml:space="preserve">glass bottles, and plastic </w:t>
      </w:r>
      <w:r w:rsidR="00650739">
        <w:rPr>
          <w:rFonts w:eastAsia="Times New Roman"/>
          <w:lang w:eastAsia="en-GB"/>
        </w:rPr>
        <w:t xml:space="preserve">containers. </w:t>
      </w:r>
      <w:r w:rsidR="00543020">
        <w:rPr>
          <w:rFonts w:eastAsia="Times New Roman"/>
          <w:lang w:eastAsia="en-GB"/>
        </w:rPr>
        <w:t xml:space="preserve">The </w:t>
      </w:r>
      <w:r w:rsidR="000F65BE">
        <w:rPr>
          <w:rFonts w:eastAsia="Times New Roman"/>
          <w:lang w:eastAsia="en-GB"/>
        </w:rPr>
        <w:t xml:space="preserve">various containers pose </w:t>
      </w:r>
      <w:r w:rsidR="002C7E72">
        <w:rPr>
          <w:rFonts w:eastAsia="Times New Roman"/>
          <w:lang w:eastAsia="en-GB"/>
        </w:rPr>
        <w:t xml:space="preserve">significant challenge </w:t>
      </w:r>
      <w:r w:rsidR="00A878D5">
        <w:rPr>
          <w:rFonts w:eastAsia="Times New Roman"/>
          <w:lang w:eastAsia="en-GB"/>
        </w:rPr>
        <w:t xml:space="preserve">and competition </w:t>
      </w:r>
      <w:r w:rsidR="0055153C">
        <w:rPr>
          <w:rFonts w:eastAsia="Times New Roman"/>
          <w:lang w:eastAsia="en-GB"/>
        </w:rPr>
        <w:t xml:space="preserve">to the aluminium industry despite </w:t>
      </w:r>
      <w:r w:rsidR="00617ABD">
        <w:rPr>
          <w:rFonts w:eastAsia="Times New Roman"/>
          <w:lang w:eastAsia="en-GB"/>
        </w:rPr>
        <w:t xml:space="preserve">the fact that they are not rivals </w:t>
      </w:r>
      <w:r w:rsidR="00FA379B">
        <w:rPr>
          <w:rFonts w:eastAsia="Times New Roman"/>
          <w:lang w:eastAsia="en-GB"/>
        </w:rPr>
        <w:t>in the industry</w:t>
      </w:r>
      <w:sdt>
        <w:sdtPr>
          <w:rPr>
            <w:rFonts w:eastAsia="Times New Roman"/>
            <w:lang w:eastAsia="en-GB"/>
          </w:rPr>
          <w:id w:val="-171491379"/>
          <w:citation/>
        </w:sdtPr>
        <w:sdtContent>
          <w:r w:rsidR="00070860">
            <w:rPr>
              <w:rFonts w:eastAsia="Times New Roman"/>
              <w:lang w:eastAsia="en-GB"/>
            </w:rPr>
            <w:fldChar w:fldCharType="begin"/>
          </w:r>
          <w:r w:rsidR="00070860">
            <w:rPr>
              <w:rFonts w:eastAsia="Times New Roman"/>
              <w:lang w:val="en-US" w:eastAsia="en-GB"/>
            </w:rPr>
            <w:instrText xml:space="preserve"> CITATION Cha102 \l 1033 </w:instrText>
          </w:r>
          <w:r w:rsidR="00070860">
            <w:rPr>
              <w:rFonts w:eastAsia="Times New Roman"/>
              <w:lang w:eastAsia="en-GB"/>
            </w:rPr>
            <w:fldChar w:fldCharType="separate"/>
          </w:r>
          <w:r w:rsidR="00070860">
            <w:rPr>
              <w:rFonts w:eastAsia="Times New Roman"/>
              <w:noProof/>
              <w:lang w:val="en-US" w:eastAsia="en-GB"/>
            </w:rPr>
            <w:t xml:space="preserve"> </w:t>
          </w:r>
          <w:r w:rsidR="00070860" w:rsidRPr="00070860">
            <w:rPr>
              <w:rFonts w:eastAsia="Times New Roman"/>
              <w:noProof/>
              <w:lang w:val="en-US" w:eastAsia="en-GB"/>
            </w:rPr>
            <w:t>(Hill &amp; Jones, 2010)</w:t>
          </w:r>
          <w:r w:rsidR="00070860">
            <w:rPr>
              <w:rFonts w:eastAsia="Times New Roman"/>
              <w:lang w:eastAsia="en-GB"/>
            </w:rPr>
            <w:fldChar w:fldCharType="end"/>
          </w:r>
        </w:sdtContent>
      </w:sdt>
      <w:r w:rsidR="00FA379B">
        <w:rPr>
          <w:rFonts w:eastAsia="Times New Roman"/>
          <w:lang w:eastAsia="en-GB"/>
        </w:rPr>
        <w:t xml:space="preserve">. </w:t>
      </w:r>
      <w:r w:rsidR="00AC4B24">
        <w:rPr>
          <w:rFonts w:eastAsia="Times New Roman"/>
          <w:lang w:eastAsia="en-GB"/>
        </w:rPr>
        <w:t xml:space="preserve">There is a need for the management and leadership of any organization to assess and evaluate the </w:t>
      </w:r>
      <w:r w:rsidR="00AC71B4">
        <w:rPr>
          <w:rFonts w:eastAsia="Times New Roman"/>
          <w:lang w:eastAsia="en-GB"/>
        </w:rPr>
        <w:t xml:space="preserve">threat of substitutes before the formulation and implementation of corporate strategy. </w:t>
      </w:r>
    </w:p>
    <w:p w:rsidR="004E044B" w:rsidRPr="00E0025B" w:rsidRDefault="00E0025B" w:rsidP="00727DE6">
      <w:pPr>
        <w:spacing w:line="480" w:lineRule="auto"/>
        <w:rPr>
          <w:rFonts w:eastAsia="Times New Roman"/>
          <w:b/>
          <w:lang w:eastAsia="en-GB"/>
        </w:rPr>
      </w:pPr>
      <w:r w:rsidRPr="00E0025B">
        <w:rPr>
          <w:rFonts w:eastAsia="Times New Roman"/>
          <w:b/>
          <w:lang w:eastAsia="en-GB"/>
        </w:rPr>
        <w:t>Advantages and Challenges</w:t>
      </w:r>
    </w:p>
    <w:p w:rsidR="00CA4B1F" w:rsidRDefault="009D6088" w:rsidP="00727DE6">
      <w:pPr>
        <w:spacing w:before="100" w:beforeAutospacing="1" w:after="100" w:afterAutospacing="1" w:line="48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The </w:t>
      </w:r>
      <w:r w:rsidR="001D75A2">
        <w:rPr>
          <w:rFonts w:eastAsia="Times New Roman"/>
          <w:lang w:eastAsia="en-GB"/>
        </w:rPr>
        <w:t xml:space="preserve">Porter’s Five Forces </w:t>
      </w:r>
      <w:r w:rsidR="00B34CF9">
        <w:rPr>
          <w:rFonts w:eastAsia="Times New Roman"/>
          <w:lang w:eastAsia="en-GB"/>
        </w:rPr>
        <w:t>Framework</w:t>
      </w:r>
      <w:r w:rsidR="001D75A2">
        <w:rPr>
          <w:rFonts w:eastAsia="Times New Roman"/>
          <w:lang w:eastAsia="en-GB"/>
        </w:rPr>
        <w:t xml:space="preserve"> offers various </w:t>
      </w:r>
      <w:r w:rsidR="0075473C">
        <w:rPr>
          <w:rFonts w:eastAsia="Times New Roman"/>
          <w:lang w:eastAsia="en-GB"/>
        </w:rPr>
        <w:t>advantages and</w:t>
      </w:r>
      <w:r w:rsidR="00273F11">
        <w:rPr>
          <w:rFonts w:eastAsia="Times New Roman"/>
          <w:lang w:eastAsia="en-GB"/>
        </w:rPr>
        <w:t xml:space="preserve"> challenges when used to info</w:t>
      </w:r>
      <w:r w:rsidR="00234218">
        <w:rPr>
          <w:rFonts w:eastAsia="Times New Roman"/>
          <w:lang w:eastAsia="en-GB"/>
        </w:rPr>
        <w:t xml:space="preserve">rm the formulation of strategy. The framework allows the formulation of effective strategy after the analysis of the industry using the various </w:t>
      </w:r>
      <w:r w:rsidR="007D0E84">
        <w:rPr>
          <w:rFonts w:eastAsia="Times New Roman"/>
          <w:lang w:eastAsia="en-GB"/>
        </w:rPr>
        <w:t xml:space="preserve">forces. </w:t>
      </w:r>
      <w:r w:rsidR="007E0814">
        <w:rPr>
          <w:rFonts w:eastAsia="Times New Roman"/>
          <w:lang w:eastAsia="en-GB"/>
        </w:rPr>
        <w:t xml:space="preserve">The forces </w:t>
      </w:r>
      <w:r w:rsidR="003C2282">
        <w:rPr>
          <w:rFonts w:eastAsia="Times New Roman"/>
          <w:lang w:eastAsia="en-GB"/>
        </w:rPr>
        <w:t>inform decision-making considering the key concerns about competition</w:t>
      </w:r>
      <w:r w:rsidR="008C4B20">
        <w:rPr>
          <w:rFonts w:eastAsia="Times New Roman"/>
          <w:lang w:eastAsia="en-GB"/>
        </w:rPr>
        <w:t xml:space="preserve"> and other variables that influence profitability. </w:t>
      </w:r>
      <w:r w:rsidR="00EC2883">
        <w:rPr>
          <w:rFonts w:eastAsia="Times New Roman"/>
          <w:lang w:eastAsia="en-GB"/>
        </w:rPr>
        <w:t>Its focus on the industry</w:t>
      </w:r>
      <w:r w:rsidR="00562134">
        <w:rPr>
          <w:rFonts w:eastAsia="Times New Roman"/>
          <w:lang w:eastAsia="en-GB"/>
        </w:rPr>
        <w:t xml:space="preserve"> makes it a critical tool and attaches </w:t>
      </w:r>
      <w:r w:rsidR="00AA55CF">
        <w:rPr>
          <w:rFonts w:eastAsia="Times New Roman"/>
          <w:lang w:eastAsia="en-GB"/>
        </w:rPr>
        <w:t>certainty on the efficiency of the strategy developed thereafter</w:t>
      </w:r>
      <w:sdt>
        <w:sdtPr>
          <w:rPr>
            <w:rFonts w:eastAsia="Times New Roman"/>
            <w:lang w:eastAsia="en-GB"/>
          </w:rPr>
          <w:id w:val="974028558"/>
          <w:citation/>
        </w:sdtPr>
        <w:sdtContent>
          <w:r w:rsidR="00D24960">
            <w:rPr>
              <w:rFonts w:eastAsia="Times New Roman"/>
              <w:lang w:eastAsia="en-GB"/>
            </w:rPr>
            <w:fldChar w:fldCharType="begin"/>
          </w:r>
          <w:r w:rsidR="00D24960">
            <w:rPr>
              <w:rFonts w:eastAsia="Times New Roman"/>
              <w:lang w:val="en-US" w:eastAsia="en-GB"/>
            </w:rPr>
            <w:instrText xml:space="preserve"> CITATION Dob14 \l 1033 </w:instrText>
          </w:r>
          <w:r w:rsidR="00D24960">
            <w:rPr>
              <w:rFonts w:eastAsia="Times New Roman"/>
              <w:lang w:eastAsia="en-GB"/>
            </w:rPr>
            <w:fldChar w:fldCharType="separate"/>
          </w:r>
          <w:r w:rsidR="00D24960">
            <w:rPr>
              <w:rFonts w:eastAsia="Times New Roman"/>
              <w:noProof/>
              <w:lang w:val="en-US" w:eastAsia="en-GB"/>
            </w:rPr>
            <w:t xml:space="preserve"> </w:t>
          </w:r>
          <w:r w:rsidR="00D24960" w:rsidRPr="00D24960">
            <w:rPr>
              <w:rFonts w:eastAsia="Times New Roman"/>
              <w:noProof/>
              <w:lang w:val="en-US" w:eastAsia="en-GB"/>
            </w:rPr>
            <w:t>(Dobbs, 2014)</w:t>
          </w:r>
          <w:r w:rsidR="00D24960">
            <w:rPr>
              <w:rFonts w:eastAsia="Times New Roman"/>
              <w:lang w:eastAsia="en-GB"/>
            </w:rPr>
            <w:fldChar w:fldCharType="end"/>
          </w:r>
        </w:sdtContent>
      </w:sdt>
      <w:r w:rsidR="00AA55CF">
        <w:rPr>
          <w:rFonts w:eastAsia="Times New Roman"/>
          <w:lang w:eastAsia="en-GB"/>
        </w:rPr>
        <w:t xml:space="preserve">. </w:t>
      </w:r>
      <w:r w:rsidR="001C2B62">
        <w:rPr>
          <w:rFonts w:eastAsia="Times New Roman"/>
          <w:lang w:eastAsia="en-GB"/>
        </w:rPr>
        <w:t>However, a</w:t>
      </w:r>
      <w:r w:rsidR="00CA4B1F">
        <w:rPr>
          <w:rFonts w:eastAsia="Times New Roman"/>
          <w:lang w:eastAsia="en-GB"/>
        </w:rPr>
        <w:t xml:space="preserve">ccording to Stewart Neill, </w:t>
      </w:r>
      <w:r w:rsidR="005A2646">
        <w:rPr>
          <w:rFonts w:eastAsia="Times New Roman"/>
          <w:lang w:eastAsia="en-GB"/>
        </w:rPr>
        <w:t>the framework offers</w:t>
      </w:r>
      <w:r w:rsidR="00CA4B1F">
        <w:rPr>
          <w:rFonts w:eastAsia="Times New Roman"/>
          <w:lang w:eastAsia="en-GB"/>
        </w:rPr>
        <w:t xml:space="preserve"> m</w:t>
      </w:r>
      <w:r w:rsidR="008D1465">
        <w:rPr>
          <w:rFonts w:eastAsia="Times New Roman"/>
          <w:lang w:eastAsia="en-GB"/>
        </w:rPr>
        <w:t xml:space="preserve">ajor </w:t>
      </w:r>
      <w:r w:rsidR="00526F9A">
        <w:rPr>
          <w:rFonts w:eastAsia="Times New Roman"/>
          <w:lang w:eastAsia="en-GB"/>
        </w:rPr>
        <w:t>challenges</w:t>
      </w:r>
      <w:r w:rsidR="008D1465">
        <w:rPr>
          <w:rFonts w:eastAsia="Times New Roman"/>
          <w:lang w:eastAsia="en-GB"/>
        </w:rPr>
        <w:t xml:space="preserve"> </w:t>
      </w:r>
      <w:r w:rsidR="00624628">
        <w:rPr>
          <w:rFonts w:eastAsia="Times New Roman"/>
          <w:lang w:eastAsia="en-GB"/>
        </w:rPr>
        <w:t xml:space="preserve">based on the assumption made in its application </w:t>
      </w:r>
      <w:r w:rsidR="00596392">
        <w:rPr>
          <w:rFonts w:eastAsia="Times New Roman"/>
          <w:lang w:eastAsia="en-GB"/>
        </w:rPr>
        <w:t>during</w:t>
      </w:r>
      <w:r w:rsidR="00624628">
        <w:rPr>
          <w:rFonts w:eastAsia="Times New Roman"/>
          <w:lang w:eastAsia="en-GB"/>
        </w:rPr>
        <w:t xml:space="preserve"> </w:t>
      </w:r>
      <w:r w:rsidR="005454B8">
        <w:rPr>
          <w:rFonts w:eastAsia="Times New Roman"/>
          <w:lang w:eastAsia="en-GB"/>
        </w:rPr>
        <w:t xml:space="preserve">the analysis of the competitiveness of a market and position of a company. </w:t>
      </w:r>
      <w:r w:rsidR="008A0807">
        <w:rPr>
          <w:rFonts w:eastAsia="Times New Roman"/>
          <w:lang w:eastAsia="en-GB"/>
        </w:rPr>
        <w:t xml:space="preserve">According to the academic, </w:t>
      </w:r>
      <w:r w:rsidR="00B25A56">
        <w:rPr>
          <w:rFonts w:eastAsia="Times New Roman"/>
          <w:lang w:eastAsia="en-GB"/>
        </w:rPr>
        <w:t xml:space="preserve">the </w:t>
      </w:r>
      <w:r w:rsidR="00477594">
        <w:rPr>
          <w:rFonts w:eastAsia="Times New Roman"/>
          <w:lang w:eastAsia="en-GB"/>
        </w:rPr>
        <w:t xml:space="preserve">model assumes that </w:t>
      </w:r>
      <w:r w:rsidR="0077734B">
        <w:rPr>
          <w:rFonts w:eastAsia="Times New Roman"/>
          <w:lang w:eastAsia="en-GB"/>
        </w:rPr>
        <w:t xml:space="preserve">the buyers, suppliers, and </w:t>
      </w:r>
      <w:r w:rsidR="00DA6ACB">
        <w:rPr>
          <w:rFonts w:eastAsia="Times New Roman"/>
          <w:lang w:eastAsia="en-GB"/>
        </w:rPr>
        <w:t xml:space="preserve">competitors </w:t>
      </w:r>
      <w:r w:rsidR="007C1C74">
        <w:rPr>
          <w:rFonts w:eastAsia="Times New Roman"/>
          <w:lang w:eastAsia="en-GB"/>
        </w:rPr>
        <w:t xml:space="preserve">are separate entities </w:t>
      </w:r>
      <w:r w:rsidR="00922764">
        <w:rPr>
          <w:rFonts w:eastAsia="Times New Roman"/>
          <w:lang w:eastAsia="en-GB"/>
        </w:rPr>
        <w:t xml:space="preserve">with limited interaction </w:t>
      </w:r>
      <w:r w:rsidR="00FA744D">
        <w:rPr>
          <w:rFonts w:eastAsia="Times New Roman"/>
          <w:lang w:eastAsia="en-GB"/>
        </w:rPr>
        <w:t xml:space="preserve">and which never collude or influence </w:t>
      </w:r>
      <w:r w:rsidR="0046428F">
        <w:rPr>
          <w:rFonts w:eastAsia="Times New Roman"/>
          <w:lang w:eastAsia="en-GB"/>
        </w:rPr>
        <w:t xml:space="preserve">each other directly. </w:t>
      </w:r>
      <w:r w:rsidR="00870B3E">
        <w:rPr>
          <w:rFonts w:eastAsia="Times New Roman"/>
          <w:lang w:eastAsia="en-GB"/>
        </w:rPr>
        <w:t xml:space="preserve">Additionally, the assumption that </w:t>
      </w:r>
      <w:r w:rsidR="007A2447">
        <w:rPr>
          <w:rFonts w:eastAsia="Times New Roman"/>
          <w:lang w:eastAsia="en-GB"/>
        </w:rPr>
        <w:t xml:space="preserve">the creation of barriers or the </w:t>
      </w:r>
      <w:r w:rsidR="00D513F9">
        <w:rPr>
          <w:rFonts w:eastAsia="Times New Roman"/>
          <w:lang w:eastAsia="en-GB"/>
        </w:rPr>
        <w:t xml:space="preserve">structural advantage </w:t>
      </w:r>
      <w:r w:rsidR="00C416B4">
        <w:rPr>
          <w:rFonts w:eastAsia="Times New Roman"/>
          <w:lang w:eastAsia="en-GB"/>
        </w:rPr>
        <w:t xml:space="preserve">is the source of value and the </w:t>
      </w:r>
      <w:r w:rsidR="00073B0B">
        <w:rPr>
          <w:rFonts w:eastAsia="Times New Roman"/>
          <w:lang w:eastAsia="en-GB"/>
        </w:rPr>
        <w:t>assumption</w:t>
      </w:r>
      <w:r w:rsidR="000454E0">
        <w:rPr>
          <w:rFonts w:eastAsia="Times New Roman"/>
          <w:lang w:eastAsia="en-GB"/>
        </w:rPr>
        <w:t xml:space="preserve"> that there is always low uncertainty limit the effectiveness of the framework</w:t>
      </w:r>
      <w:sdt>
        <w:sdtPr>
          <w:rPr>
            <w:rFonts w:eastAsia="Times New Roman"/>
            <w:lang w:eastAsia="en-GB"/>
          </w:rPr>
          <w:id w:val="1988128554"/>
          <w:citation/>
        </w:sdtPr>
        <w:sdtContent>
          <w:r w:rsidR="000A500D">
            <w:rPr>
              <w:rFonts w:eastAsia="Times New Roman"/>
              <w:lang w:eastAsia="en-GB"/>
            </w:rPr>
            <w:fldChar w:fldCharType="begin"/>
          </w:r>
          <w:r w:rsidR="000A500D">
            <w:rPr>
              <w:rFonts w:eastAsia="Times New Roman"/>
              <w:lang w:val="en-US" w:eastAsia="en-GB"/>
            </w:rPr>
            <w:instrText xml:space="preserve"> CITATION Jam08 \l 1033 </w:instrText>
          </w:r>
          <w:r w:rsidR="000A500D">
            <w:rPr>
              <w:rFonts w:eastAsia="Times New Roman"/>
              <w:lang w:eastAsia="en-GB"/>
            </w:rPr>
            <w:fldChar w:fldCharType="separate"/>
          </w:r>
          <w:r w:rsidR="000A500D">
            <w:rPr>
              <w:rFonts w:eastAsia="Times New Roman"/>
              <w:noProof/>
              <w:lang w:val="en-US" w:eastAsia="en-GB"/>
            </w:rPr>
            <w:t xml:space="preserve"> </w:t>
          </w:r>
          <w:r w:rsidR="000A500D" w:rsidRPr="000A500D">
            <w:rPr>
              <w:rFonts w:eastAsia="Times New Roman"/>
              <w:noProof/>
              <w:lang w:val="en-US" w:eastAsia="en-GB"/>
            </w:rPr>
            <w:t>(McGuigan, et al., 2008)</w:t>
          </w:r>
          <w:r w:rsidR="000A500D">
            <w:rPr>
              <w:rFonts w:eastAsia="Times New Roman"/>
              <w:lang w:eastAsia="en-GB"/>
            </w:rPr>
            <w:fldChar w:fldCharType="end"/>
          </w:r>
        </w:sdtContent>
      </w:sdt>
      <w:r w:rsidR="000454E0">
        <w:rPr>
          <w:rFonts w:eastAsia="Times New Roman"/>
          <w:lang w:eastAsia="en-GB"/>
        </w:rPr>
        <w:t xml:space="preserve">. </w:t>
      </w:r>
      <w:r w:rsidR="004F7E61">
        <w:rPr>
          <w:rFonts w:eastAsia="Times New Roman"/>
          <w:lang w:eastAsia="en-GB"/>
        </w:rPr>
        <w:t xml:space="preserve">Moreover, </w:t>
      </w:r>
      <w:r w:rsidR="0045232B">
        <w:rPr>
          <w:rFonts w:eastAsia="Times New Roman"/>
          <w:lang w:eastAsia="en-GB"/>
        </w:rPr>
        <w:t xml:space="preserve">the </w:t>
      </w:r>
      <w:r w:rsidR="00FF6A50">
        <w:rPr>
          <w:rFonts w:eastAsia="Times New Roman"/>
          <w:lang w:eastAsia="en-GB"/>
        </w:rPr>
        <w:t xml:space="preserve">application of the framework </w:t>
      </w:r>
      <w:r w:rsidR="008928A4">
        <w:rPr>
          <w:rFonts w:eastAsia="Times New Roman"/>
          <w:lang w:eastAsia="en-GB"/>
        </w:rPr>
        <w:t xml:space="preserve">is only possible under the consideration of </w:t>
      </w:r>
      <w:r w:rsidR="001B3080">
        <w:rPr>
          <w:rFonts w:eastAsia="Times New Roman"/>
          <w:lang w:eastAsia="en-GB"/>
        </w:rPr>
        <w:t xml:space="preserve">the stage in the lifecycle of the business, </w:t>
      </w:r>
      <w:r w:rsidR="00113FB3">
        <w:rPr>
          <w:rFonts w:eastAsia="Times New Roman"/>
          <w:lang w:eastAsia="en-GB"/>
        </w:rPr>
        <w:t xml:space="preserve">the changing nature of the market </w:t>
      </w:r>
      <w:r w:rsidR="0063228D">
        <w:rPr>
          <w:rFonts w:eastAsia="Times New Roman"/>
          <w:lang w:eastAsia="en-GB"/>
        </w:rPr>
        <w:t xml:space="preserve">and </w:t>
      </w:r>
      <w:r w:rsidR="00E07FC9">
        <w:rPr>
          <w:rFonts w:eastAsia="Times New Roman"/>
          <w:lang w:eastAsia="en-GB"/>
        </w:rPr>
        <w:t xml:space="preserve">the industry, </w:t>
      </w:r>
      <w:r w:rsidR="008C4282">
        <w:rPr>
          <w:rFonts w:eastAsia="Times New Roman"/>
          <w:lang w:eastAsia="en-GB"/>
        </w:rPr>
        <w:t xml:space="preserve">the impact of the government, and </w:t>
      </w:r>
      <w:r w:rsidR="00F94E07">
        <w:rPr>
          <w:rFonts w:eastAsia="Times New Roman"/>
          <w:lang w:eastAsia="en-GB"/>
        </w:rPr>
        <w:t xml:space="preserve">with the entire industry </w:t>
      </w:r>
      <w:r w:rsidR="005A4B28">
        <w:rPr>
          <w:rFonts w:eastAsia="Times New Roman"/>
          <w:lang w:eastAsia="en-GB"/>
        </w:rPr>
        <w:t xml:space="preserve">and not specifically </w:t>
      </w:r>
      <w:r w:rsidR="00E953A9">
        <w:rPr>
          <w:rFonts w:eastAsia="Times New Roman"/>
          <w:lang w:eastAsia="en-GB"/>
        </w:rPr>
        <w:t>an individual company</w:t>
      </w:r>
      <w:sdt>
        <w:sdtPr>
          <w:rPr>
            <w:rFonts w:eastAsia="Times New Roman"/>
            <w:lang w:eastAsia="en-GB"/>
          </w:rPr>
          <w:id w:val="-1863120771"/>
          <w:citation/>
        </w:sdtPr>
        <w:sdtContent>
          <w:r w:rsidR="00070860">
            <w:rPr>
              <w:rFonts w:eastAsia="Times New Roman"/>
              <w:lang w:eastAsia="en-GB"/>
            </w:rPr>
            <w:fldChar w:fldCharType="begin"/>
          </w:r>
          <w:r w:rsidR="00070860">
            <w:rPr>
              <w:rFonts w:eastAsia="Times New Roman"/>
              <w:lang w:val="en-US" w:eastAsia="en-GB"/>
            </w:rPr>
            <w:instrText xml:space="preserve"> CITATION Cha102 \l 1033 </w:instrText>
          </w:r>
          <w:r w:rsidR="00070860">
            <w:rPr>
              <w:rFonts w:eastAsia="Times New Roman"/>
              <w:lang w:eastAsia="en-GB"/>
            </w:rPr>
            <w:fldChar w:fldCharType="separate"/>
          </w:r>
          <w:r w:rsidR="00070860">
            <w:rPr>
              <w:rFonts w:eastAsia="Times New Roman"/>
              <w:noProof/>
              <w:lang w:val="en-US" w:eastAsia="en-GB"/>
            </w:rPr>
            <w:t xml:space="preserve"> </w:t>
          </w:r>
          <w:r w:rsidR="00070860" w:rsidRPr="00070860">
            <w:rPr>
              <w:rFonts w:eastAsia="Times New Roman"/>
              <w:noProof/>
              <w:lang w:val="en-US" w:eastAsia="en-GB"/>
            </w:rPr>
            <w:t>(Hill &amp; Jones, 2010)</w:t>
          </w:r>
          <w:r w:rsidR="00070860">
            <w:rPr>
              <w:rFonts w:eastAsia="Times New Roman"/>
              <w:lang w:eastAsia="en-GB"/>
            </w:rPr>
            <w:fldChar w:fldCharType="end"/>
          </w:r>
        </w:sdtContent>
      </w:sdt>
      <w:r w:rsidR="00E953A9">
        <w:rPr>
          <w:rFonts w:eastAsia="Times New Roman"/>
          <w:lang w:eastAsia="en-GB"/>
        </w:rPr>
        <w:t xml:space="preserve">. </w:t>
      </w:r>
    </w:p>
    <w:p w:rsidR="004E044B" w:rsidRDefault="00E912AA" w:rsidP="00727DE6">
      <w:pPr>
        <w:pStyle w:val="Heading1"/>
        <w:spacing w:line="480" w:lineRule="auto"/>
        <w:rPr>
          <w:rFonts w:eastAsia="Times New Roman"/>
          <w:lang w:eastAsia="en-GB"/>
        </w:rPr>
      </w:pPr>
      <w:bookmarkStart w:id="12" w:name="_Toc449796187"/>
      <w:r>
        <w:rPr>
          <w:rFonts w:eastAsia="Times New Roman"/>
          <w:lang w:eastAsia="en-GB"/>
        </w:rPr>
        <w:t>Discussion</w:t>
      </w:r>
      <w:bookmarkEnd w:id="12"/>
      <w:r w:rsidR="004E044B" w:rsidRPr="004E044B">
        <w:rPr>
          <w:rFonts w:eastAsia="Times New Roman"/>
          <w:lang w:eastAsia="en-GB"/>
        </w:rPr>
        <w:t xml:space="preserve"> </w:t>
      </w:r>
    </w:p>
    <w:p w:rsidR="00E912AA" w:rsidRPr="00816B32" w:rsidRDefault="00E912AA" w:rsidP="00727DE6">
      <w:pPr>
        <w:spacing w:before="100" w:beforeAutospacing="1" w:after="100" w:afterAutospacing="1" w:line="480" w:lineRule="auto"/>
      </w:pPr>
      <w:r>
        <w:rPr>
          <w:rFonts w:eastAsia="Times New Roman"/>
          <w:lang w:eastAsia="en-GB"/>
        </w:rPr>
        <w:t xml:space="preserve">The consideration of the five forces </w:t>
      </w:r>
      <w:r w:rsidR="00390239">
        <w:rPr>
          <w:rFonts w:eastAsia="Times New Roman"/>
          <w:lang w:eastAsia="en-GB"/>
        </w:rPr>
        <w:t xml:space="preserve">of Michael Porter’s model </w:t>
      </w:r>
      <w:r w:rsidR="0063163A">
        <w:rPr>
          <w:rFonts w:eastAsia="Times New Roman"/>
          <w:lang w:eastAsia="en-GB"/>
        </w:rPr>
        <w:t xml:space="preserve">is critical before the development of strategy for operating in a particular </w:t>
      </w:r>
      <w:r w:rsidR="00F0011E">
        <w:rPr>
          <w:rFonts w:eastAsia="Times New Roman"/>
          <w:lang w:eastAsia="en-GB"/>
        </w:rPr>
        <w:t xml:space="preserve">industry. </w:t>
      </w:r>
      <w:r w:rsidR="008923D5">
        <w:rPr>
          <w:rFonts w:eastAsia="Times New Roman"/>
          <w:lang w:eastAsia="en-GB"/>
        </w:rPr>
        <w:t xml:space="preserve">The management must consider different aspects for the various factors to ensure the development of effective strategy. For instance, concerning the threat of new </w:t>
      </w:r>
      <w:r w:rsidR="00D877E0">
        <w:rPr>
          <w:rFonts w:eastAsia="Times New Roman"/>
          <w:lang w:eastAsia="en-GB"/>
        </w:rPr>
        <w:t xml:space="preserve">entry, </w:t>
      </w:r>
      <w:r w:rsidR="00DB4594">
        <w:rPr>
          <w:rFonts w:eastAsia="Times New Roman"/>
          <w:lang w:eastAsia="en-GB"/>
        </w:rPr>
        <w:t xml:space="preserve">the </w:t>
      </w:r>
      <w:r w:rsidR="00780BE1">
        <w:rPr>
          <w:rFonts w:eastAsia="Times New Roman"/>
          <w:lang w:eastAsia="en-GB"/>
        </w:rPr>
        <w:t xml:space="preserve">management should consider how easy </w:t>
      </w:r>
      <w:r w:rsidR="00203C2E">
        <w:rPr>
          <w:rFonts w:eastAsia="Times New Roman"/>
          <w:lang w:eastAsia="en-GB"/>
        </w:rPr>
        <w:t xml:space="preserve">it is to </w:t>
      </w:r>
      <w:r w:rsidR="00232DB9">
        <w:rPr>
          <w:rFonts w:eastAsia="Times New Roman"/>
          <w:lang w:eastAsia="en-GB"/>
        </w:rPr>
        <w:t xml:space="preserve">start up a new business in the industry, </w:t>
      </w:r>
      <w:r w:rsidR="00CB49D7">
        <w:rPr>
          <w:rFonts w:eastAsia="Times New Roman"/>
          <w:lang w:eastAsia="en-GB"/>
        </w:rPr>
        <w:t xml:space="preserve">the threat of emerging businesses, </w:t>
      </w:r>
      <w:r w:rsidR="00007556">
        <w:rPr>
          <w:rFonts w:eastAsia="Times New Roman"/>
          <w:lang w:eastAsia="en-GB"/>
        </w:rPr>
        <w:t xml:space="preserve">the rule and regulations, </w:t>
      </w:r>
      <w:r w:rsidR="00393D78">
        <w:rPr>
          <w:rFonts w:eastAsia="Times New Roman"/>
          <w:lang w:eastAsia="en-GB"/>
        </w:rPr>
        <w:t xml:space="preserve">the capital required to start a business, and the existing barriers to entry, which give the business </w:t>
      </w:r>
      <w:r w:rsidR="00F17692">
        <w:rPr>
          <w:rFonts w:eastAsia="Times New Roman"/>
          <w:lang w:eastAsia="en-GB"/>
        </w:rPr>
        <w:t>gre</w:t>
      </w:r>
      <w:r w:rsidR="00393D78">
        <w:rPr>
          <w:rFonts w:eastAsia="Times New Roman"/>
          <w:lang w:eastAsia="en-GB"/>
        </w:rPr>
        <w:t>ater power</w:t>
      </w:r>
      <w:sdt>
        <w:sdtPr>
          <w:rPr>
            <w:rFonts w:eastAsia="Times New Roman"/>
            <w:lang w:eastAsia="en-GB"/>
          </w:rPr>
          <w:id w:val="-235400800"/>
          <w:citation/>
        </w:sdtPr>
        <w:sdtContent>
          <w:r w:rsidR="00070860">
            <w:rPr>
              <w:rFonts w:eastAsia="Times New Roman"/>
              <w:lang w:eastAsia="en-GB"/>
            </w:rPr>
            <w:fldChar w:fldCharType="begin"/>
          </w:r>
          <w:r w:rsidR="00070860">
            <w:rPr>
              <w:rFonts w:eastAsia="Times New Roman"/>
              <w:lang w:val="en-US" w:eastAsia="en-GB"/>
            </w:rPr>
            <w:instrText xml:space="preserve"> CITATION Joh142 \l 1033 </w:instrText>
          </w:r>
          <w:r w:rsidR="00070860">
            <w:rPr>
              <w:rFonts w:eastAsia="Times New Roman"/>
              <w:lang w:eastAsia="en-GB"/>
            </w:rPr>
            <w:fldChar w:fldCharType="separate"/>
          </w:r>
          <w:r w:rsidR="00070860">
            <w:rPr>
              <w:rFonts w:eastAsia="Times New Roman"/>
              <w:noProof/>
              <w:lang w:val="en-US" w:eastAsia="en-GB"/>
            </w:rPr>
            <w:t xml:space="preserve"> </w:t>
          </w:r>
          <w:r w:rsidR="00070860" w:rsidRPr="00070860">
            <w:rPr>
              <w:rFonts w:eastAsia="Times New Roman"/>
              <w:noProof/>
              <w:lang w:val="en-US" w:eastAsia="en-GB"/>
            </w:rPr>
            <w:t>(Walder, 2014)</w:t>
          </w:r>
          <w:r w:rsidR="00070860">
            <w:rPr>
              <w:rFonts w:eastAsia="Times New Roman"/>
              <w:lang w:eastAsia="en-GB"/>
            </w:rPr>
            <w:fldChar w:fldCharType="end"/>
          </w:r>
        </w:sdtContent>
      </w:sdt>
      <w:r w:rsidR="00393D78">
        <w:rPr>
          <w:rFonts w:eastAsia="Times New Roman"/>
          <w:lang w:eastAsia="en-GB"/>
        </w:rPr>
        <w:t>.</w:t>
      </w:r>
      <w:r w:rsidR="009A4BA4">
        <w:rPr>
          <w:rFonts w:eastAsia="Times New Roman"/>
          <w:lang w:eastAsia="en-GB"/>
        </w:rPr>
        <w:t xml:space="preserve"> Further, </w:t>
      </w:r>
      <w:r w:rsidR="00ED3C2A">
        <w:rPr>
          <w:rFonts w:eastAsia="Times New Roman"/>
          <w:lang w:eastAsia="en-GB"/>
        </w:rPr>
        <w:t xml:space="preserve">concerning the buyer and supplier power, </w:t>
      </w:r>
      <w:r w:rsidR="00B246D4">
        <w:rPr>
          <w:rFonts w:eastAsia="Times New Roman"/>
          <w:lang w:eastAsia="en-GB"/>
        </w:rPr>
        <w:t xml:space="preserve">the management </w:t>
      </w:r>
      <w:r w:rsidR="007A227D">
        <w:rPr>
          <w:rFonts w:eastAsia="Times New Roman"/>
          <w:lang w:eastAsia="en-GB"/>
        </w:rPr>
        <w:t xml:space="preserve">should consider the </w:t>
      </w:r>
      <w:r w:rsidR="005477E1">
        <w:rPr>
          <w:rFonts w:eastAsia="Times New Roman"/>
          <w:lang w:eastAsia="en-GB"/>
        </w:rPr>
        <w:t>number, power, and influence of both parties before formulating the strategy</w:t>
      </w:r>
      <w:sdt>
        <w:sdtPr>
          <w:rPr>
            <w:rFonts w:eastAsia="Times New Roman"/>
            <w:lang w:eastAsia="en-GB"/>
          </w:rPr>
          <w:id w:val="-1795813398"/>
          <w:citation/>
        </w:sdtPr>
        <w:sdtContent>
          <w:r w:rsidR="00070860">
            <w:rPr>
              <w:rFonts w:eastAsia="Times New Roman"/>
              <w:lang w:eastAsia="en-GB"/>
            </w:rPr>
            <w:fldChar w:fldCharType="begin"/>
          </w:r>
          <w:r w:rsidR="00070860">
            <w:rPr>
              <w:rFonts w:eastAsia="Times New Roman"/>
              <w:lang w:val="en-US" w:eastAsia="en-GB"/>
            </w:rPr>
            <w:instrText xml:space="preserve"> CITATION Jam08 \l 1033 </w:instrText>
          </w:r>
          <w:r w:rsidR="00070860">
            <w:rPr>
              <w:rFonts w:eastAsia="Times New Roman"/>
              <w:lang w:eastAsia="en-GB"/>
            </w:rPr>
            <w:fldChar w:fldCharType="separate"/>
          </w:r>
          <w:r w:rsidR="00070860">
            <w:rPr>
              <w:rFonts w:eastAsia="Times New Roman"/>
              <w:noProof/>
              <w:lang w:val="en-US" w:eastAsia="en-GB"/>
            </w:rPr>
            <w:t xml:space="preserve"> </w:t>
          </w:r>
          <w:r w:rsidR="00070860" w:rsidRPr="00070860">
            <w:rPr>
              <w:rFonts w:eastAsia="Times New Roman"/>
              <w:noProof/>
              <w:lang w:val="en-US" w:eastAsia="en-GB"/>
            </w:rPr>
            <w:t>(McGuigan, et al., 2008)</w:t>
          </w:r>
          <w:r w:rsidR="00070860">
            <w:rPr>
              <w:rFonts w:eastAsia="Times New Roman"/>
              <w:lang w:eastAsia="en-GB"/>
            </w:rPr>
            <w:fldChar w:fldCharType="end"/>
          </w:r>
        </w:sdtContent>
      </w:sdt>
      <w:r w:rsidR="005477E1">
        <w:rPr>
          <w:rFonts w:eastAsia="Times New Roman"/>
          <w:lang w:eastAsia="en-GB"/>
        </w:rPr>
        <w:t xml:space="preserve">. The consideration of the aforementioned allows the management to consider each aspect and develop and efficient </w:t>
      </w:r>
      <w:r w:rsidR="00C052DD">
        <w:rPr>
          <w:rFonts w:eastAsia="Times New Roman"/>
          <w:lang w:eastAsia="en-GB"/>
        </w:rPr>
        <w:t>strategy.</w:t>
      </w:r>
      <w:r w:rsidR="00B00BC3">
        <w:rPr>
          <w:rFonts w:eastAsia="Times New Roman"/>
          <w:lang w:eastAsia="en-GB"/>
        </w:rPr>
        <w:t xml:space="preserve"> Additionally, </w:t>
      </w:r>
      <w:r w:rsidR="00070860">
        <w:rPr>
          <w:rFonts w:eastAsia="Times New Roman"/>
          <w:lang w:eastAsia="en-GB"/>
        </w:rPr>
        <w:t xml:space="preserve">as </w:t>
      </w:r>
      <w:r w:rsidR="00070860" w:rsidRPr="00070860">
        <w:rPr>
          <w:rFonts w:eastAsia="Times New Roman"/>
          <w:noProof/>
          <w:lang w:val="en-US" w:eastAsia="en-GB"/>
        </w:rPr>
        <w:t xml:space="preserve">Hill </w:t>
      </w:r>
      <w:r w:rsidR="00070860">
        <w:rPr>
          <w:rFonts w:eastAsia="Times New Roman"/>
          <w:noProof/>
          <w:lang w:val="en-US" w:eastAsia="en-GB"/>
        </w:rPr>
        <w:t>and</w:t>
      </w:r>
      <w:r w:rsidR="00070860" w:rsidRPr="00070860">
        <w:rPr>
          <w:rFonts w:eastAsia="Times New Roman"/>
          <w:noProof/>
          <w:lang w:val="en-US" w:eastAsia="en-GB"/>
        </w:rPr>
        <w:t xml:space="preserve"> Jones </w:t>
      </w:r>
      <w:r w:rsidR="00070860">
        <w:rPr>
          <w:rFonts w:eastAsia="Times New Roman"/>
          <w:noProof/>
          <w:lang w:val="en-US" w:eastAsia="en-GB"/>
        </w:rPr>
        <w:t>(</w:t>
      </w:r>
      <w:r w:rsidR="00070860" w:rsidRPr="00070860">
        <w:rPr>
          <w:rFonts w:eastAsia="Times New Roman"/>
          <w:noProof/>
          <w:lang w:val="en-US" w:eastAsia="en-GB"/>
        </w:rPr>
        <w:t>2010)</w:t>
      </w:r>
      <w:r w:rsidR="00070860">
        <w:rPr>
          <w:rFonts w:eastAsia="Times New Roman"/>
          <w:lang w:eastAsia="en-GB"/>
        </w:rPr>
        <w:t xml:space="preserve"> assert, </w:t>
      </w:r>
      <w:r w:rsidR="00B00BC3">
        <w:rPr>
          <w:rFonts w:eastAsia="Times New Roman"/>
          <w:lang w:eastAsia="en-GB"/>
        </w:rPr>
        <w:t xml:space="preserve">the consideration </w:t>
      </w:r>
      <w:r w:rsidR="000E361A">
        <w:rPr>
          <w:rFonts w:eastAsia="Times New Roman"/>
          <w:lang w:eastAsia="en-GB"/>
        </w:rPr>
        <w:t xml:space="preserve">of the </w:t>
      </w:r>
      <w:r w:rsidR="00501DD3">
        <w:rPr>
          <w:rFonts w:eastAsia="Times New Roman"/>
          <w:lang w:eastAsia="en-GB"/>
        </w:rPr>
        <w:t xml:space="preserve">ease </w:t>
      </w:r>
      <w:r w:rsidR="00441910">
        <w:rPr>
          <w:rFonts w:eastAsia="Times New Roman"/>
          <w:lang w:eastAsia="en-GB"/>
        </w:rPr>
        <w:t xml:space="preserve">of finding alternative </w:t>
      </w:r>
      <w:r w:rsidR="00F258A0">
        <w:rPr>
          <w:rFonts w:eastAsia="Times New Roman"/>
          <w:lang w:eastAsia="en-GB"/>
        </w:rPr>
        <w:t xml:space="preserve">products or services, </w:t>
      </w:r>
      <w:r w:rsidR="007342E0">
        <w:rPr>
          <w:rFonts w:eastAsia="Times New Roman"/>
          <w:lang w:eastAsia="en-GB"/>
        </w:rPr>
        <w:t xml:space="preserve">the possibility of </w:t>
      </w:r>
      <w:r w:rsidR="00021CE9">
        <w:rPr>
          <w:rFonts w:eastAsia="Times New Roman"/>
          <w:lang w:eastAsia="en-GB"/>
        </w:rPr>
        <w:t>outsourcing</w:t>
      </w:r>
      <w:r w:rsidR="007342E0">
        <w:rPr>
          <w:rFonts w:eastAsia="Times New Roman"/>
          <w:lang w:eastAsia="en-GB"/>
        </w:rPr>
        <w:t xml:space="preserve"> or automating the </w:t>
      </w:r>
      <w:r w:rsidR="005C7C95">
        <w:rPr>
          <w:rFonts w:eastAsia="Times New Roman"/>
          <w:lang w:eastAsia="en-GB"/>
        </w:rPr>
        <w:t xml:space="preserve">products/services, </w:t>
      </w:r>
      <w:r w:rsidR="00021CE9">
        <w:rPr>
          <w:rFonts w:eastAsia="Times New Roman"/>
          <w:lang w:eastAsia="en-GB"/>
        </w:rPr>
        <w:t>the level of competition, a</w:t>
      </w:r>
      <w:r w:rsidR="00A37D0D">
        <w:rPr>
          <w:rFonts w:eastAsia="Times New Roman"/>
          <w:lang w:eastAsia="en-GB"/>
        </w:rPr>
        <w:t xml:space="preserve">nd the </w:t>
      </w:r>
      <w:r w:rsidR="00137F72">
        <w:rPr>
          <w:rFonts w:eastAsia="Times New Roman"/>
          <w:lang w:eastAsia="en-GB"/>
        </w:rPr>
        <w:t xml:space="preserve">situation of the </w:t>
      </w:r>
      <w:r w:rsidR="00021CE9">
        <w:rPr>
          <w:rFonts w:eastAsia="Times New Roman"/>
          <w:lang w:eastAsia="en-GB"/>
        </w:rPr>
        <w:t>competitors</w:t>
      </w:r>
      <w:r w:rsidR="00137F72">
        <w:rPr>
          <w:rFonts w:eastAsia="Times New Roman"/>
          <w:lang w:eastAsia="en-GB"/>
        </w:rPr>
        <w:t xml:space="preserve"> </w:t>
      </w:r>
      <w:r w:rsidR="00625CE0">
        <w:rPr>
          <w:rFonts w:eastAsia="Times New Roman"/>
          <w:lang w:eastAsia="en-GB"/>
        </w:rPr>
        <w:t xml:space="preserve">in line with </w:t>
      </w:r>
      <w:r w:rsidR="00C9794C">
        <w:rPr>
          <w:rFonts w:eastAsia="Times New Roman"/>
          <w:lang w:eastAsia="en-GB"/>
        </w:rPr>
        <w:t xml:space="preserve">competitive </w:t>
      </w:r>
      <w:r w:rsidR="00021CE9">
        <w:rPr>
          <w:rFonts w:eastAsia="Times New Roman"/>
          <w:lang w:eastAsia="en-GB"/>
        </w:rPr>
        <w:t>rivalry</w:t>
      </w:r>
      <w:r w:rsidR="00C9794C">
        <w:rPr>
          <w:rFonts w:eastAsia="Times New Roman"/>
          <w:lang w:eastAsia="en-GB"/>
        </w:rPr>
        <w:t xml:space="preserve"> and </w:t>
      </w:r>
      <w:r w:rsidR="00816B32">
        <w:rPr>
          <w:rFonts w:eastAsia="Times New Roman"/>
          <w:lang w:eastAsia="en-GB"/>
        </w:rPr>
        <w:t xml:space="preserve">the threat of substitution, both </w:t>
      </w:r>
      <w:r w:rsidR="00630B46">
        <w:rPr>
          <w:rFonts w:eastAsia="Times New Roman"/>
          <w:lang w:eastAsia="en-GB"/>
        </w:rPr>
        <w:t>f</w:t>
      </w:r>
      <w:r w:rsidR="00604262">
        <w:rPr>
          <w:rFonts w:eastAsia="Times New Roman"/>
          <w:lang w:eastAsia="en-GB"/>
        </w:rPr>
        <w:t xml:space="preserve">orces of the model. </w:t>
      </w:r>
    </w:p>
    <w:p w:rsidR="00F9672A" w:rsidRDefault="00773A06" w:rsidP="00727DE6">
      <w:pPr>
        <w:spacing w:before="100" w:beforeAutospacing="1" w:after="100" w:afterAutospacing="1" w:line="48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The application of the Porter’s Five Forces </w:t>
      </w:r>
      <w:r w:rsidR="00322A51">
        <w:rPr>
          <w:rFonts w:eastAsia="Times New Roman"/>
          <w:lang w:eastAsia="en-GB"/>
        </w:rPr>
        <w:t xml:space="preserve">Model allows a critical analysis of the industry and the market. It ensures an effective evaluation of the competitive position of </w:t>
      </w:r>
      <w:r w:rsidR="006C2788">
        <w:rPr>
          <w:rFonts w:eastAsia="Times New Roman"/>
          <w:lang w:eastAsia="en-GB"/>
        </w:rPr>
        <w:t xml:space="preserve">organizations within the </w:t>
      </w:r>
      <w:r w:rsidR="0027767D">
        <w:rPr>
          <w:rFonts w:eastAsia="Times New Roman"/>
          <w:lang w:eastAsia="en-GB"/>
        </w:rPr>
        <w:t xml:space="preserve">industry analyzed. </w:t>
      </w:r>
      <w:r w:rsidR="004112EC">
        <w:rPr>
          <w:rFonts w:eastAsia="Times New Roman"/>
          <w:lang w:eastAsia="en-GB"/>
        </w:rPr>
        <w:t xml:space="preserve">The model allows the management of various companies therein </w:t>
      </w:r>
      <w:r w:rsidR="00225A1C">
        <w:rPr>
          <w:rFonts w:eastAsia="Times New Roman"/>
          <w:lang w:eastAsia="en-GB"/>
        </w:rPr>
        <w:t xml:space="preserve">to </w:t>
      </w:r>
      <w:r w:rsidR="00F2323B">
        <w:rPr>
          <w:rFonts w:eastAsia="Times New Roman"/>
          <w:lang w:eastAsia="en-GB"/>
        </w:rPr>
        <w:t xml:space="preserve">formulate and implement strategies </w:t>
      </w:r>
      <w:r w:rsidR="00630CE6">
        <w:rPr>
          <w:rFonts w:eastAsia="Times New Roman"/>
          <w:lang w:eastAsia="en-GB"/>
        </w:rPr>
        <w:t xml:space="preserve">that consider the factors </w:t>
      </w:r>
      <w:r w:rsidR="004E3CDC">
        <w:rPr>
          <w:rFonts w:eastAsia="Times New Roman"/>
          <w:lang w:eastAsia="en-GB"/>
        </w:rPr>
        <w:t xml:space="preserve">and forces that influence or may influence </w:t>
      </w:r>
      <w:r w:rsidR="00D27D93">
        <w:rPr>
          <w:rFonts w:eastAsia="Times New Roman"/>
          <w:lang w:eastAsia="en-GB"/>
        </w:rPr>
        <w:t xml:space="preserve">their operations and profitability. </w:t>
      </w:r>
      <w:r w:rsidR="00D61D66">
        <w:rPr>
          <w:rFonts w:eastAsia="Times New Roman"/>
          <w:lang w:eastAsia="en-GB"/>
        </w:rPr>
        <w:t xml:space="preserve">The model remains an effective </w:t>
      </w:r>
      <w:r w:rsidR="00E54E81">
        <w:rPr>
          <w:rFonts w:eastAsia="Times New Roman"/>
          <w:lang w:eastAsia="en-GB"/>
        </w:rPr>
        <w:t xml:space="preserve">industry competitive analysis </w:t>
      </w:r>
      <w:r w:rsidR="006D0DC3">
        <w:rPr>
          <w:rFonts w:eastAsia="Times New Roman"/>
          <w:lang w:eastAsia="en-GB"/>
        </w:rPr>
        <w:t xml:space="preserve">and offers the essential information and knowledge for the development of efficient </w:t>
      </w:r>
      <w:r w:rsidR="00D213AA">
        <w:rPr>
          <w:rFonts w:eastAsia="Times New Roman"/>
          <w:lang w:eastAsia="en-GB"/>
        </w:rPr>
        <w:t>strategy</w:t>
      </w:r>
      <w:sdt>
        <w:sdtPr>
          <w:rPr>
            <w:rFonts w:eastAsia="Times New Roman"/>
            <w:lang w:eastAsia="en-GB"/>
          </w:rPr>
          <w:id w:val="437643506"/>
          <w:citation/>
        </w:sdtPr>
        <w:sdtContent>
          <w:r w:rsidR="00A21C87">
            <w:rPr>
              <w:rFonts w:eastAsia="Times New Roman"/>
              <w:lang w:eastAsia="en-GB"/>
            </w:rPr>
            <w:fldChar w:fldCharType="begin"/>
          </w:r>
          <w:r w:rsidR="00A21C87">
            <w:rPr>
              <w:rFonts w:eastAsia="Times New Roman"/>
              <w:lang w:val="en-US" w:eastAsia="en-GB"/>
            </w:rPr>
            <w:instrText xml:space="preserve"> CITATION Joa121 \l 1033 </w:instrText>
          </w:r>
          <w:r w:rsidR="00A21C87">
            <w:rPr>
              <w:rFonts w:eastAsia="Times New Roman"/>
              <w:lang w:eastAsia="en-GB"/>
            </w:rPr>
            <w:fldChar w:fldCharType="separate"/>
          </w:r>
          <w:r w:rsidR="00A21C87">
            <w:rPr>
              <w:rFonts w:eastAsia="Times New Roman"/>
              <w:noProof/>
              <w:lang w:val="en-US" w:eastAsia="en-GB"/>
            </w:rPr>
            <w:t xml:space="preserve"> </w:t>
          </w:r>
          <w:r w:rsidR="00A21C87" w:rsidRPr="00A21C87">
            <w:rPr>
              <w:rFonts w:eastAsia="Times New Roman"/>
              <w:noProof/>
              <w:lang w:val="en-US" w:eastAsia="en-GB"/>
            </w:rPr>
            <w:t>(Magretta, 2012)</w:t>
          </w:r>
          <w:r w:rsidR="00A21C87">
            <w:rPr>
              <w:rFonts w:eastAsia="Times New Roman"/>
              <w:lang w:eastAsia="en-GB"/>
            </w:rPr>
            <w:fldChar w:fldCharType="end"/>
          </w:r>
        </w:sdtContent>
      </w:sdt>
      <w:r w:rsidR="00D213AA">
        <w:rPr>
          <w:rFonts w:eastAsia="Times New Roman"/>
          <w:lang w:eastAsia="en-GB"/>
        </w:rPr>
        <w:t xml:space="preserve">. </w:t>
      </w:r>
      <w:r w:rsidR="007258E9">
        <w:rPr>
          <w:rFonts w:eastAsia="Times New Roman"/>
          <w:lang w:eastAsia="en-GB"/>
        </w:rPr>
        <w:t xml:space="preserve">The </w:t>
      </w:r>
      <w:r w:rsidR="009B7AE9">
        <w:rPr>
          <w:rFonts w:eastAsia="Times New Roman"/>
          <w:lang w:eastAsia="en-GB"/>
        </w:rPr>
        <w:t xml:space="preserve">implementation of strategy informed by the analysis of the market and the industry using the </w:t>
      </w:r>
      <w:r w:rsidR="006C23F8">
        <w:rPr>
          <w:rFonts w:eastAsia="Times New Roman"/>
          <w:lang w:eastAsia="en-GB"/>
        </w:rPr>
        <w:t xml:space="preserve">framework </w:t>
      </w:r>
      <w:r w:rsidR="00671E5A">
        <w:rPr>
          <w:rFonts w:eastAsia="Times New Roman"/>
          <w:lang w:eastAsia="en-GB"/>
        </w:rPr>
        <w:t xml:space="preserve">plays a critical role in the </w:t>
      </w:r>
      <w:r w:rsidR="003C130D">
        <w:rPr>
          <w:rFonts w:eastAsia="Times New Roman"/>
          <w:lang w:eastAsia="en-GB"/>
        </w:rPr>
        <w:t xml:space="preserve">enhancement of </w:t>
      </w:r>
      <w:r w:rsidR="007F2DB9">
        <w:rPr>
          <w:rFonts w:eastAsia="Times New Roman"/>
          <w:lang w:eastAsia="en-GB"/>
        </w:rPr>
        <w:t xml:space="preserve">an organization’s ability </w:t>
      </w:r>
      <w:r w:rsidR="00BA371F">
        <w:rPr>
          <w:rFonts w:eastAsia="Times New Roman"/>
          <w:lang w:eastAsia="en-GB"/>
        </w:rPr>
        <w:t xml:space="preserve">to </w:t>
      </w:r>
      <w:r w:rsidR="004A38A4">
        <w:rPr>
          <w:rFonts w:eastAsia="Times New Roman"/>
          <w:lang w:eastAsia="en-GB"/>
        </w:rPr>
        <w:t xml:space="preserve">achieve </w:t>
      </w:r>
      <w:r w:rsidR="002D24FD">
        <w:rPr>
          <w:rFonts w:eastAsia="Times New Roman"/>
          <w:lang w:eastAsia="en-GB"/>
        </w:rPr>
        <w:t xml:space="preserve">a competitive edge over </w:t>
      </w:r>
      <w:r w:rsidR="000E5C32">
        <w:rPr>
          <w:rFonts w:eastAsia="Times New Roman"/>
          <w:lang w:eastAsia="en-GB"/>
        </w:rPr>
        <w:t xml:space="preserve">the competitors. </w:t>
      </w:r>
      <w:r w:rsidR="00DC21F0">
        <w:rPr>
          <w:rFonts w:eastAsia="Times New Roman"/>
          <w:lang w:eastAsia="en-GB"/>
        </w:rPr>
        <w:t xml:space="preserve">Additionally, </w:t>
      </w:r>
      <w:r w:rsidR="00133ED3">
        <w:rPr>
          <w:rFonts w:eastAsia="Times New Roman"/>
          <w:lang w:eastAsia="en-GB"/>
        </w:rPr>
        <w:t xml:space="preserve">such a strategy </w:t>
      </w:r>
      <w:r w:rsidR="00A640AC">
        <w:rPr>
          <w:rFonts w:eastAsia="Times New Roman"/>
          <w:lang w:eastAsia="en-GB"/>
        </w:rPr>
        <w:t xml:space="preserve">allows the management to adopt measures that </w:t>
      </w:r>
      <w:r w:rsidR="0022359F">
        <w:rPr>
          <w:rFonts w:eastAsia="Times New Roman"/>
          <w:lang w:eastAsia="en-GB"/>
        </w:rPr>
        <w:t xml:space="preserve">prepare the organization to </w:t>
      </w:r>
      <w:r w:rsidR="00427524">
        <w:rPr>
          <w:rFonts w:eastAsia="Times New Roman"/>
          <w:lang w:eastAsia="en-GB"/>
        </w:rPr>
        <w:t xml:space="preserve">deal with </w:t>
      </w:r>
      <w:r w:rsidR="000C5D6C">
        <w:rPr>
          <w:rFonts w:eastAsia="Times New Roman"/>
          <w:lang w:eastAsia="en-GB"/>
        </w:rPr>
        <w:t xml:space="preserve">uncertainties arising from new entrants, the influence of suppliers and buyers, and the </w:t>
      </w:r>
      <w:r w:rsidR="00FC76A6">
        <w:rPr>
          <w:rFonts w:eastAsia="Times New Roman"/>
          <w:lang w:eastAsia="en-GB"/>
        </w:rPr>
        <w:t xml:space="preserve">new competitors. </w:t>
      </w:r>
      <w:r w:rsidR="008B0C83">
        <w:rPr>
          <w:rFonts w:eastAsia="Times New Roman"/>
          <w:lang w:eastAsia="en-GB"/>
        </w:rPr>
        <w:t xml:space="preserve">In view of all the above mentioned, the </w:t>
      </w:r>
      <w:r w:rsidR="00605054">
        <w:rPr>
          <w:rFonts w:eastAsia="Times New Roman"/>
          <w:lang w:eastAsia="en-GB"/>
        </w:rPr>
        <w:t xml:space="preserve">importance of the </w:t>
      </w:r>
      <w:r w:rsidR="00267682">
        <w:rPr>
          <w:rFonts w:eastAsia="Times New Roman"/>
          <w:lang w:eastAsia="en-GB"/>
        </w:rPr>
        <w:t xml:space="preserve">framework </w:t>
      </w:r>
      <w:r w:rsidR="007B2860">
        <w:rPr>
          <w:rFonts w:eastAsia="Times New Roman"/>
          <w:lang w:eastAsia="en-GB"/>
        </w:rPr>
        <w:t>is undeniable</w:t>
      </w:r>
      <w:sdt>
        <w:sdtPr>
          <w:rPr>
            <w:rFonts w:eastAsia="Times New Roman"/>
            <w:lang w:eastAsia="en-GB"/>
          </w:rPr>
          <w:id w:val="1221637157"/>
          <w:citation/>
        </w:sdtPr>
        <w:sdtContent>
          <w:r w:rsidR="00070860">
            <w:rPr>
              <w:rFonts w:eastAsia="Times New Roman"/>
              <w:lang w:eastAsia="en-GB"/>
            </w:rPr>
            <w:fldChar w:fldCharType="begin"/>
          </w:r>
          <w:r w:rsidR="00070860">
            <w:rPr>
              <w:rFonts w:eastAsia="Times New Roman"/>
              <w:lang w:val="en-US" w:eastAsia="en-GB"/>
            </w:rPr>
            <w:instrText xml:space="preserve"> CITATION Joh142 \l 1033 </w:instrText>
          </w:r>
          <w:r w:rsidR="00070860">
            <w:rPr>
              <w:rFonts w:eastAsia="Times New Roman"/>
              <w:lang w:eastAsia="en-GB"/>
            </w:rPr>
            <w:fldChar w:fldCharType="separate"/>
          </w:r>
          <w:r w:rsidR="00070860">
            <w:rPr>
              <w:rFonts w:eastAsia="Times New Roman"/>
              <w:noProof/>
              <w:lang w:val="en-US" w:eastAsia="en-GB"/>
            </w:rPr>
            <w:t xml:space="preserve"> </w:t>
          </w:r>
          <w:r w:rsidR="00070860" w:rsidRPr="00070860">
            <w:rPr>
              <w:rFonts w:eastAsia="Times New Roman"/>
              <w:noProof/>
              <w:lang w:val="en-US" w:eastAsia="en-GB"/>
            </w:rPr>
            <w:t>(Walder, 2014)</w:t>
          </w:r>
          <w:r w:rsidR="00070860">
            <w:rPr>
              <w:rFonts w:eastAsia="Times New Roman"/>
              <w:lang w:eastAsia="en-GB"/>
            </w:rPr>
            <w:fldChar w:fldCharType="end"/>
          </w:r>
        </w:sdtContent>
      </w:sdt>
      <w:r w:rsidR="007B2860">
        <w:rPr>
          <w:rFonts w:eastAsia="Times New Roman"/>
          <w:lang w:eastAsia="en-GB"/>
        </w:rPr>
        <w:t xml:space="preserve">. </w:t>
      </w:r>
    </w:p>
    <w:p w:rsidR="00253668" w:rsidRDefault="00950D59" w:rsidP="00A21C87">
      <w:pPr>
        <w:pStyle w:val="Heading1"/>
        <w:rPr>
          <w:rFonts w:eastAsia="Times New Roman"/>
          <w:lang w:eastAsia="en-GB"/>
        </w:rPr>
      </w:pPr>
      <w:bookmarkStart w:id="13" w:name="_Toc449796188"/>
      <w:r>
        <w:rPr>
          <w:rFonts w:eastAsia="Times New Roman"/>
          <w:lang w:eastAsia="en-GB"/>
        </w:rPr>
        <w:t>Conclusion</w:t>
      </w:r>
      <w:bookmarkEnd w:id="13"/>
    </w:p>
    <w:p w:rsidR="003A442E" w:rsidRDefault="00134383" w:rsidP="009B01C9">
      <w:pPr>
        <w:spacing w:before="100" w:beforeAutospacing="1" w:after="100" w:afterAutospacing="1" w:line="48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 </w:t>
      </w:r>
      <w:r w:rsidR="009B01C9">
        <w:rPr>
          <w:rFonts w:eastAsia="Times New Roman"/>
          <w:lang w:eastAsia="en-GB"/>
        </w:rPr>
        <w:t>The Porter’s Five Forces Framework is a critical analytical tool for the assessment and evaluation of a competitive environment.</w:t>
      </w:r>
      <w:r w:rsidR="004E4101">
        <w:rPr>
          <w:rFonts w:eastAsia="Times New Roman"/>
          <w:lang w:eastAsia="en-GB"/>
        </w:rPr>
        <w:t xml:space="preserve"> It plays a significant role in enabling</w:t>
      </w:r>
      <w:r w:rsidR="009A783A">
        <w:rPr>
          <w:rFonts w:eastAsia="Times New Roman"/>
          <w:lang w:eastAsia="en-GB"/>
        </w:rPr>
        <w:t xml:space="preserve"> the management and leadership of any organization to</w:t>
      </w:r>
      <w:r w:rsidR="00B0010A">
        <w:rPr>
          <w:rFonts w:eastAsia="Times New Roman"/>
          <w:lang w:eastAsia="en-GB"/>
        </w:rPr>
        <w:t xml:space="preserve"> acquire critical knowledge for the development of efficient strategy. </w:t>
      </w:r>
      <w:r w:rsidR="008A7451">
        <w:rPr>
          <w:rFonts w:eastAsia="Times New Roman"/>
          <w:lang w:eastAsia="en-GB"/>
        </w:rPr>
        <w:t>The application of the Framework</w:t>
      </w:r>
      <w:r w:rsidR="00694296">
        <w:rPr>
          <w:rFonts w:eastAsia="Times New Roman"/>
          <w:lang w:eastAsia="en-GB"/>
        </w:rPr>
        <w:t xml:space="preserve"> allows </w:t>
      </w:r>
      <w:r w:rsidR="00BB635F">
        <w:rPr>
          <w:rFonts w:eastAsia="Times New Roman"/>
          <w:lang w:eastAsia="en-GB"/>
        </w:rPr>
        <w:t>the determination of the</w:t>
      </w:r>
      <w:r w:rsidR="00061F3A">
        <w:rPr>
          <w:rFonts w:eastAsia="Times New Roman"/>
          <w:lang w:eastAsia="en-GB"/>
        </w:rPr>
        <w:t xml:space="preserve"> attractiveness</w:t>
      </w:r>
      <w:r w:rsidR="00091504">
        <w:rPr>
          <w:rFonts w:eastAsia="Times New Roman"/>
          <w:lang w:eastAsia="en-GB"/>
        </w:rPr>
        <w:t xml:space="preserve"> or the profit potential </w:t>
      </w:r>
      <w:r w:rsidR="002D59E7">
        <w:rPr>
          <w:rFonts w:eastAsia="Times New Roman"/>
          <w:lang w:eastAsia="en-GB"/>
        </w:rPr>
        <w:t xml:space="preserve">of an industry </w:t>
      </w:r>
      <w:r w:rsidR="00214A68">
        <w:rPr>
          <w:rFonts w:eastAsia="Times New Roman"/>
          <w:lang w:eastAsia="en-GB"/>
        </w:rPr>
        <w:t xml:space="preserve">through an examination of the </w:t>
      </w:r>
      <w:r w:rsidR="001623DE">
        <w:rPr>
          <w:rFonts w:eastAsia="Times New Roman"/>
          <w:lang w:eastAsia="en-GB"/>
        </w:rPr>
        <w:t>interaction</w:t>
      </w:r>
      <w:r w:rsidR="00BB7488">
        <w:rPr>
          <w:rFonts w:eastAsia="Times New Roman"/>
          <w:lang w:eastAsia="en-GB"/>
        </w:rPr>
        <w:t xml:space="preserve"> of the various competitive </w:t>
      </w:r>
      <w:r w:rsidR="000F2A68">
        <w:rPr>
          <w:rFonts w:eastAsia="Times New Roman"/>
          <w:lang w:eastAsia="en-GB"/>
        </w:rPr>
        <w:t>forces.</w:t>
      </w:r>
      <w:r w:rsidR="00C546B2">
        <w:rPr>
          <w:rFonts w:eastAsia="Times New Roman"/>
          <w:lang w:eastAsia="en-GB"/>
        </w:rPr>
        <w:t xml:space="preserve"> After the analysis of the interaction of the five competitive forces, </w:t>
      </w:r>
      <w:r w:rsidR="00B87B20">
        <w:rPr>
          <w:rFonts w:eastAsia="Times New Roman"/>
          <w:lang w:eastAsia="en-GB"/>
        </w:rPr>
        <w:t xml:space="preserve">the management </w:t>
      </w:r>
      <w:r w:rsidR="00947BB0">
        <w:rPr>
          <w:rFonts w:eastAsia="Times New Roman"/>
          <w:lang w:eastAsia="en-GB"/>
        </w:rPr>
        <w:t xml:space="preserve">considers their strength </w:t>
      </w:r>
      <w:r w:rsidR="00595C08">
        <w:rPr>
          <w:rFonts w:eastAsia="Times New Roman"/>
          <w:lang w:eastAsia="en-GB"/>
        </w:rPr>
        <w:t xml:space="preserve">in the determination of </w:t>
      </w:r>
      <w:r w:rsidR="003D7D71">
        <w:rPr>
          <w:rFonts w:eastAsia="Times New Roman"/>
          <w:lang w:eastAsia="en-GB"/>
        </w:rPr>
        <w:t xml:space="preserve">the (possible) returns on investment or profitability within the particular </w:t>
      </w:r>
      <w:r w:rsidR="008D44BE">
        <w:rPr>
          <w:rFonts w:eastAsia="Times New Roman"/>
          <w:lang w:eastAsia="en-GB"/>
        </w:rPr>
        <w:t>industry.</w:t>
      </w:r>
      <w:r w:rsidR="009538A6">
        <w:rPr>
          <w:rFonts w:eastAsia="Times New Roman"/>
          <w:lang w:eastAsia="en-GB"/>
        </w:rPr>
        <w:t xml:space="preserve"> The different </w:t>
      </w:r>
      <w:r w:rsidR="0074398C">
        <w:rPr>
          <w:rFonts w:eastAsia="Times New Roman"/>
          <w:lang w:eastAsia="en-GB"/>
        </w:rPr>
        <w:t>forces inc</w:t>
      </w:r>
      <w:r w:rsidR="00842964">
        <w:rPr>
          <w:rFonts w:eastAsia="Times New Roman"/>
          <w:lang w:eastAsia="en-GB"/>
        </w:rPr>
        <w:t xml:space="preserve">lude the threat of new entrants, the bargaining power of suppliers and the bargaining power of </w:t>
      </w:r>
      <w:r w:rsidR="00F3154B">
        <w:rPr>
          <w:rFonts w:eastAsia="Times New Roman"/>
          <w:lang w:eastAsia="en-GB"/>
        </w:rPr>
        <w:t xml:space="preserve">buyers, </w:t>
      </w:r>
      <w:r w:rsidR="00AA397A">
        <w:rPr>
          <w:rFonts w:eastAsia="Times New Roman"/>
          <w:lang w:eastAsia="en-GB"/>
        </w:rPr>
        <w:t xml:space="preserve">the threat of </w:t>
      </w:r>
      <w:r w:rsidR="00D440CA">
        <w:rPr>
          <w:rFonts w:eastAsia="Times New Roman"/>
          <w:lang w:eastAsia="en-GB"/>
        </w:rPr>
        <w:t>substitutes (alternative products or services), and the intensity of the competitive rivalry.</w:t>
      </w:r>
      <w:r w:rsidR="00671020">
        <w:rPr>
          <w:rFonts w:eastAsia="Times New Roman"/>
          <w:lang w:eastAsia="en-GB"/>
        </w:rPr>
        <w:t xml:space="preserve"> Moreover, </w:t>
      </w:r>
      <w:r w:rsidR="00F4271A">
        <w:rPr>
          <w:rFonts w:eastAsia="Times New Roman"/>
          <w:lang w:eastAsia="en-GB"/>
        </w:rPr>
        <w:t xml:space="preserve">the </w:t>
      </w:r>
      <w:r w:rsidR="00753040">
        <w:rPr>
          <w:rFonts w:eastAsia="Times New Roman"/>
          <w:lang w:eastAsia="en-GB"/>
        </w:rPr>
        <w:t xml:space="preserve">management assesses the ability of the organization to </w:t>
      </w:r>
      <w:r w:rsidR="00153D99">
        <w:rPr>
          <w:rFonts w:eastAsia="Times New Roman"/>
          <w:lang w:eastAsia="en-GB"/>
        </w:rPr>
        <w:t xml:space="preserve">compete effectively after the analysis. </w:t>
      </w:r>
      <w:r w:rsidR="006971A4">
        <w:rPr>
          <w:rFonts w:eastAsia="Times New Roman"/>
          <w:lang w:eastAsia="en-GB"/>
        </w:rPr>
        <w:t xml:space="preserve">The </w:t>
      </w:r>
      <w:r w:rsidR="00C90B8E">
        <w:rPr>
          <w:rFonts w:eastAsia="Times New Roman"/>
          <w:lang w:eastAsia="en-GB"/>
        </w:rPr>
        <w:t xml:space="preserve">Framework offers various benefits such as </w:t>
      </w:r>
      <w:r w:rsidR="00967388">
        <w:rPr>
          <w:rFonts w:eastAsia="Times New Roman"/>
          <w:lang w:eastAsia="en-GB"/>
        </w:rPr>
        <w:t>information and knowledge concerning the industry, which is significant for effective strategy development.</w:t>
      </w:r>
      <w:r w:rsidR="00AB3749">
        <w:rPr>
          <w:rFonts w:eastAsia="Times New Roman"/>
          <w:lang w:eastAsia="en-GB"/>
        </w:rPr>
        <w:t xml:space="preserve"> It is a rigorous</w:t>
      </w:r>
      <w:r w:rsidR="00440AFE">
        <w:rPr>
          <w:rFonts w:eastAsia="Times New Roman"/>
          <w:lang w:eastAsia="en-GB"/>
        </w:rPr>
        <w:t xml:space="preserve"> </w:t>
      </w:r>
      <w:r w:rsidR="00BB22ED">
        <w:rPr>
          <w:rFonts w:eastAsia="Times New Roman"/>
          <w:lang w:eastAsia="en-GB"/>
        </w:rPr>
        <w:t xml:space="preserve">approach </w:t>
      </w:r>
      <w:r w:rsidR="00223252">
        <w:rPr>
          <w:rFonts w:eastAsia="Times New Roman"/>
          <w:lang w:eastAsia="en-GB"/>
        </w:rPr>
        <w:t xml:space="preserve">for the analysis of the competitive position of companies in relation to the </w:t>
      </w:r>
      <w:r w:rsidR="009E5FF1">
        <w:rPr>
          <w:rFonts w:eastAsia="Times New Roman"/>
          <w:lang w:eastAsia="en-GB"/>
        </w:rPr>
        <w:t>industry.</w:t>
      </w:r>
      <w:r w:rsidR="003F0E58">
        <w:rPr>
          <w:rFonts w:eastAsia="Times New Roman"/>
          <w:lang w:eastAsia="en-GB"/>
        </w:rPr>
        <w:t xml:space="preserve"> As such, its application</w:t>
      </w:r>
      <w:r w:rsidR="005E29AC">
        <w:rPr>
          <w:rFonts w:eastAsia="Times New Roman"/>
          <w:lang w:eastAsia="en-GB"/>
        </w:rPr>
        <w:t xml:space="preserve"> ensures</w:t>
      </w:r>
      <w:r w:rsidR="00B15189">
        <w:rPr>
          <w:rFonts w:eastAsia="Times New Roman"/>
          <w:lang w:eastAsia="en-GB"/>
        </w:rPr>
        <w:t xml:space="preserve"> informed decision-making and strategy development, </w:t>
      </w:r>
      <w:r w:rsidR="00F6675C">
        <w:rPr>
          <w:rFonts w:eastAsia="Times New Roman"/>
          <w:lang w:eastAsia="en-GB"/>
        </w:rPr>
        <w:t xml:space="preserve">minimizes risks, and </w:t>
      </w:r>
      <w:r w:rsidR="00F71F98">
        <w:rPr>
          <w:rFonts w:eastAsia="Times New Roman"/>
          <w:lang w:eastAsia="en-GB"/>
        </w:rPr>
        <w:t xml:space="preserve">enhances effectiveness </w:t>
      </w:r>
      <w:r w:rsidR="00F6675C">
        <w:rPr>
          <w:rFonts w:eastAsia="Times New Roman"/>
          <w:lang w:eastAsia="en-GB"/>
        </w:rPr>
        <w:t>in the management of resources.</w:t>
      </w:r>
    </w:p>
    <w:p w:rsidR="003A442E" w:rsidRDefault="003A442E" w:rsidP="003A442E">
      <w:pPr>
        <w:rPr>
          <w:lang w:eastAsia="en-GB"/>
        </w:rPr>
      </w:pPr>
      <w:r>
        <w:rPr>
          <w:lang w:eastAsia="en-GB"/>
        </w:rPr>
        <w:br w:type="page"/>
      </w:r>
    </w:p>
    <w:p w:rsidR="00882D07" w:rsidRDefault="00882D07" w:rsidP="003A442E">
      <w:pPr>
        <w:pStyle w:val="Heading1"/>
        <w:rPr>
          <w:rFonts w:eastAsia="Times New Roman"/>
          <w:lang w:eastAsia="en-GB"/>
        </w:rPr>
      </w:pPr>
      <w:bookmarkStart w:id="14" w:name="_Toc449796189"/>
      <w:r>
        <w:rPr>
          <w:rFonts w:eastAsia="Times New Roman"/>
          <w:lang w:eastAsia="en-GB"/>
        </w:rPr>
        <w:t>Bibliography</w:t>
      </w:r>
      <w:bookmarkEnd w:id="14"/>
      <w:r>
        <w:rPr>
          <w:rFonts w:eastAsia="Times New Roman"/>
          <w:lang w:eastAsia="en-GB"/>
        </w:rPr>
        <w:t xml:space="preserve"> </w:t>
      </w:r>
    </w:p>
    <w:p w:rsidR="003A442E" w:rsidRDefault="003A442E" w:rsidP="003A442E">
      <w:pPr>
        <w:pStyle w:val="Bibliography"/>
        <w:rPr>
          <w:noProof/>
          <w:lang w:val="en-US"/>
        </w:rPr>
      </w:pPr>
      <w:r>
        <w:rPr>
          <w:rFonts w:eastAsia="Times New Roman"/>
          <w:lang w:eastAsia="en-GB"/>
        </w:rPr>
        <w:fldChar w:fldCharType="begin"/>
      </w:r>
      <w:r>
        <w:rPr>
          <w:rFonts w:eastAsia="Times New Roman"/>
          <w:lang w:val="en-US" w:eastAsia="en-GB"/>
        </w:rPr>
        <w:instrText xml:space="preserve"> BIBLIOGRAPHY  \l 1033 </w:instrText>
      </w:r>
      <w:r>
        <w:rPr>
          <w:rFonts w:eastAsia="Times New Roman"/>
          <w:lang w:eastAsia="en-GB"/>
        </w:rPr>
        <w:fldChar w:fldCharType="separate"/>
      </w:r>
      <w:r>
        <w:rPr>
          <w:noProof/>
          <w:lang w:val="en-US"/>
        </w:rPr>
        <w:t xml:space="preserve">BMJ Group, 2014. Assessing the industry using Porter's five forces. </w:t>
      </w:r>
      <w:r>
        <w:rPr>
          <w:i/>
          <w:iCs/>
          <w:noProof/>
          <w:lang w:val="en-US"/>
        </w:rPr>
        <w:t xml:space="preserve">The Veterinary Record, </w:t>
      </w:r>
      <w:r>
        <w:rPr>
          <w:noProof/>
          <w:lang w:val="en-US"/>
        </w:rPr>
        <w:t>174(1), pp. 3-4.</w:t>
      </w:r>
    </w:p>
    <w:p w:rsidR="003A442E" w:rsidRDefault="003A442E" w:rsidP="003A442E">
      <w:pPr>
        <w:pStyle w:val="Bibliography"/>
        <w:rPr>
          <w:noProof/>
          <w:lang w:val="en-US"/>
        </w:rPr>
      </w:pPr>
      <w:r>
        <w:rPr>
          <w:noProof/>
          <w:lang w:val="en-US"/>
        </w:rPr>
        <w:t xml:space="preserve">Dobbs, M. E., 2014. Guidelines for applying Porter's five forces framework: a set of industry analysis templates. </w:t>
      </w:r>
      <w:r>
        <w:rPr>
          <w:i/>
          <w:iCs/>
          <w:noProof/>
          <w:lang w:val="en-US"/>
        </w:rPr>
        <w:t xml:space="preserve">Competitiveness Review, </w:t>
      </w:r>
      <w:r>
        <w:rPr>
          <w:noProof/>
          <w:lang w:val="en-US"/>
        </w:rPr>
        <w:t>24(1), pp. 32-45.</w:t>
      </w:r>
    </w:p>
    <w:p w:rsidR="003A442E" w:rsidRDefault="003A442E" w:rsidP="003A442E">
      <w:pPr>
        <w:pStyle w:val="Bibliography"/>
        <w:rPr>
          <w:noProof/>
          <w:lang w:val="en-US"/>
        </w:rPr>
      </w:pPr>
      <w:r>
        <w:rPr>
          <w:noProof/>
          <w:lang w:val="en-US"/>
        </w:rPr>
        <w:t xml:space="preserve">Henry, A., 2011. </w:t>
      </w:r>
      <w:r>
        <w:rPr>
          <w:i/>
          <w:iCs/>
          <w:noProof/>
          <w:lang w:val="en-US"/>
        </w:rPr>
        <w:t xml:space="preserve">Understanding strategic management. </w:t>
      </w:r>
      <w:r>
        <w:rPr>
          <w:noProof/>
          <w:lang w:val="en-US"/>
        </w:rPr>
        <w:t>2nd Edition ed. Oxford: Oxford University Press.</w:t>
      </w:r>
    </w:p>
    <w:p w:rsidR="003A442E" w:rsidRDefault="003A442E" w:rsidP="003A442E">
      <w:pPr>
        <w:pStyle w:val="Bibliography"/>
        <w:rPr>
          <w:noProof/>
          <w:lang w:val="en-US"/>
        </w:rPr>
      </w:pPr>
      <w:r>
        <w:rPr>
          <w:noProof/>
          <w:lang w:val="en-US"/>
        </w:rPr>
        <w:t xml:space="preserve">Hill, C. W. L. &amp; Jones, G. R., 2010. </w:t>
      </w:r>
      <w:r>
        <w:rPr>
          <w:i/>
          <w:iCs/>
          <w:noProof/>
          <w:lang w:val="en-US"/>
        </w:rPr>
        <w:t xml:space="preserve">Strategic management theory : an integrated approach. </w:t>
      </w:r>
      <w:r>
        <w:rPr>
          <w:noProof/>
          <w:lang w:val="en-US"/>
        </w:rPr>
        <w:t>9th Edition ed. Boston, MA: Houghton Mifflin.</w:t>
      </w:r>
    </w:p>
    <w:p w:rsidR="003A442E" w:rsidRDefault="003A442E" w:rsidP="003A442E">
      <w:pPr>
        <w:pStyle w:val="Bibliography"/>
        <w:rPr>
          <w:noProof/>
          <w:lang w:val="en-US"/>
        </w:rPr>
      </w:pPr>
      <w:r>
        <w:rPr>
          <w:noProof/>
          <w:lang w:val="en-US"/>
        </w:rPr>
        <w:t xml:space="preserve">Magretta, J., 2012. </w:t>
      </w:r>
      <w:r>
        <w:rPr>
          <w:i/>
          <w:iCs/>
          <w:noProof/>
          <w:lang w:val="en-US"/>
        </w:rPr>
        <w:t xml:space="preserve">Understanding Michael Porter : the essential guide to competition and strategy. </w:t>
      </w:r>
      <w:r>
        <w:rPr>
          <w:noProof/>
          <w:lang w:val="en-US"/>
        </w:rPr>
        <w:t>Boston: Harvard Business Review Press.</w:t>
      </w:r>
    </w:p>
    <w:p w:rsidR="003A442E" w:rsidRDefault="003A442E" w:rsidP="003A442E">
      <w:pPr>
        <w:pStyle w:val="Bibliography"/>
        <w:rPr>
          <w:noProof/>
          <w:lang w:val="en-US"/>
        </w:rPr>
      </w:pPr>
      <w:r>
        <w:rPr>
          <w:noProof/>
          <w:lang w:val="en-US"/>
        </w:rPr>
        <w:t xml:space="preserve">Mathooko, F. &amp; Ogutu, M., 2015. Porter's Five Competitive Forces Framework and other Factors that Influence the Choice of Response Strategies Adopted by Public Universities in Kenya. </w:t>
      </w:r>
      <w:r>
        <w:rPr>
          <w:i/>
          <w:iCs/>
          <w:noProof/>
          <w:lang w:val="en-US"/>
        </w:rPr>
        <w:t xml:space="preserve">International Journal of Educational Management, </w:t>
      </w:r>
      <w:r>
        <w:rPr>
          <w:noProof/>
          <w:lang w:val="en-US"/>
        </w:rPr>
        <w:t>29(3), pp. 334-354.</w:t>
      </w:r>
    </w:p>
    <w:p w:rsidR="003A442E" w:rsidRDefault="003A442E" w:rsidP="003A442E">
      <w:pPr>
        <w:pStyle w:val="Bibliography"/>
        <w:rPr>
          <w:noProof/>
          <w:lang w:val="en-US"/>
        </w:rPr>
      </w:pPr>
      <w:r>
        <w:rPr>
          <w:noProof/>
          <w:lang w:val="en-US"/>
        </w:rPr>
        <w:t xml:space="preserve">McGuigan, J. R., Moyer, R. C. &amp; Harris, F. H. d., 2008. </w:t>
      </w:r>
      <w:r>
        <w:rPr>
          <w:i/>
          <w:iCs/>
          <w:noProof/>
          <w:lang w:val="en-US"/>
        </w:rPr>
        <w:t xml:space="preserve">Managerial economics : applications, strategy, and tactics. </w:t>
      </w:r>
      <w:r>
        <w:rPr>
          <w:noProof/>
          <w:lang w:val="en-US"/>
        </w:rPr>
        <w:t>Mason, Ohio: Thomson/South-Western.</w:t>
      </w:r>
    </w:p>
    <w:p w:rsidR="003A442E" w:rsidRDefault="003A442E" w:rsidP="003A442E">
      <w:pPr>
        <w:pStyle w:val="Bibliography"/>
        <w:rPr>
          <w:noProof/>
          <w:lang w:val="en-US"/>
        </w:rPr>
      </w:pPr>
      <w:r>
        <w:rPr>
          <w:noProof/>
          <w:lang w:val="en-US"/>
        </w:rPr>
        <w:t xml:space="preserve">Rajasekar, J. &amp; Raee, M., 2013. An analysis of the telecommunication industry in the Sultanate of Oman using Michael Porter's competitive strategy model. </w:t>
      </w:r>
      <w:r>
        <w:rPr>
          <w:i/>
          <w:iCs/>
          <w:noProof/>
          <w:lang w:val="en-US"/>
        </w:rPr>
        <w:t xml:space="preserve">Competitiveness Review, </w:t>
      </w:r>
      <w:r>
        <w:rPr>
          <w:noProof/>
          <w:lang w:val="en-US"/>
        </w:rPr>
        <w:t>23(3), pp. 234-259.</w:t>
      </w:r>
    </w:p>
    <w:p w:rsidR="003A442E" w:rsidRDefault="003A442E" w:rsidP="003A442E">
      <w:pPr>
        <w:pStyle w:val="Bibliography"/>
        <w:rPr>
          <w:noProof/>
          <w:lang w:val="en-US"/>
        </w:rPr>
      </w:pPr>
      <w:r>
        <w:rPr>
          <w:noProof/>
          <w:lang w:val="en-US"/>
        </w:rPr>
        <w:t xml:space="preserve">Schwarzinger, A., 2012. </w:t>
      </w:r>
      <w:r>
        <w:rPr>
          <w:i/>
          <w:iCs/>
          <w:noProof/>
          <w:lang w:val="en-US"/>
        </w:rPr>
        <w:t xml:space="preserve">Porter's Five Forces Framework - An Analysis of the Swiss TV-Broadcasting Industry: Seminararbeit der Veranstaltung "Business Policy and Strategy" an der Universität Zürich. </w:t>
      </w:r>
      <w:r>
        <w:rPr>
          <w:noProof/>
          <w:lang w:val="en-US"/>
        </w:rPr>
        <w:t>Berlin: GRIN Verlag.</w:t>
      </w:r>
    </w:p>
    <w:p w:rsidR="003A442E" w:rsidRDefault="003A442E" w:rsidP="003A442E">
      <w:pPr>
        <w:pStyle w:val="Bibliography"/>
        <w:rPr>
          <w:noProof/>
          <w:lang w:val="en-US"/>
        </w:rPr>
      </w:pPr>
      <w:r>
        <w:rPr>
          <w:noProof/>
          <w:lang w:val="en-US"/>
        </w:rPr>
        <w:t xml:space="preserve">Walder, J., 2014. </w:t>
      </w:r>
      <w:r>
        <w:rPr>
          <w:i/>
          <w:iCs/>
          <w:noProof/>
          <w:lang w:val="en-US"/>
        </w:rPr>
        <w:t xml:space="preserve">A critical evaluation of Michael Porter’s five forces framework. </w:t>
      </w:r>
      <w:r>
        <w:rPr>
          <w:noProof/>
          <w:lang w:val="en-US"/>
        </w:rPr>
        <w:t>New York: GRIN Verlag.</w:t>
      </w:r>
    </w:p>
    <w:p w:rsidR="003A442E" w:rsidRPr="00253668" w:rsidRDefault="003A442E" w:rsidP="003A442E">
      <w:pPr>
        <w:spacing w:before="100" w:beforeAutospacing="1" w:after="100" w:afterAutospacing="1" w:line="48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fldChar w:fldCharType="end"/>
      </w:r>
    </w:p>
    <w:sectPr w:rsidR="003A442E" w:rsidRPr="00253668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79E6" w:rsidRDefault="009D79E6" w:rsidP="00741F76">
      <w:pPr>
        <w:spacing w:after="0" w:line="240" w:lineRule="auto"/>
      </w:pPr>
      <w:r>
        <w:separator/>
      </w:r>
    </w:p>
  </w:endnote>
  <w:endnote w:type="continuationSeparator" w:id="0">
    <w:p w:rsidR="009D79E6" w:rsidRDefault="009D79E6" w:rsidP="00741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79E6" w:rsidRDefault="009D79E6" w:rsidP="00741F76">
      <w:pPr>
        <w:spacing w:after="0" w:line="240" w:lineRule="auto"/>
      </w:pPr>
      <w:r>
        <w:separator/>
      </w:r>
    </w:p>
  </w:footnote>
  <w:footnote w:type="continuationSeparator" w:id="0">
    <w:p w:rsidR="009D79E6" w:rsidRDefault="009D79E6" w:rsidP="00741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72638526"/>
      <w:docPartObj>
        <w:docPartGallery w:val="Page Numbers (Top of Page)"/>
        <w:docPartUnique/>
      </w:docPartObj>
    </w:sdtPr>
    <w:sdtEndPr>
      <w:rPr>
        <w:noProof/>
      </w:rPr>
    </w:sdtEndPr>
    <w:sdtContent>
      <w:p w:rsidR="00741F76" w:rsidRDefault="00741F7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79E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41F76" w:rsidRDefault="00741F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44B"/>
    <w:rsid w:val="0000011B"/>
    <w:rsid w:val="00007556"/>
    <w:rsid w:val="00011724"/>
    <w:rsid w:val="00012CE1"/>
    <w:rsid w:val="0001605F"/>
    <w:rsid w:val="00016752"/>
    <w:rsid w:val="000214C5"/>
    <w:rsid w:val="00021CE9"/>
    <w:rsid w:val="000252AD"/>
    <w:rsid w:val="00041324"/>
    <w:rsid w:val="000414B5"/>
    <w:rsid w:val="00044D95"/>
    <w:rsid w:val="000454E0"/>
    <w:rsid w:val="000456CC"/>
    <w:rsid w:val="00047CC7"/>
    <w:rsid w:val="000534B5"/>
    <w:rsid w:val="00054EDF"/>
    <w:rsid w:val="00055B87"/>
    <w:rsid w:val="0005773C"/>
    <w:rsid w:val="00061F3A"/>
    <w:rsid w:val="00062F9E"/>
    <w:rsid w:val="00064540"/>
    <w:rsid w:val="00065235"/>
    <w:rsid w:val="00065BB5"/>
    <w:rsid w:val="00067BD9"/>
    <w:rsid w:val="00070860"/>
    <w:rsid w:val="00070F43"/>
    <w:rsid w:val="00072789"/>
    <w:rsid w:val="000737EE"/>
    <w:rsid w:val="00073B0B"/>
    <w:rsid w:val="00085661"/>
    <w:rsid w:val="00086772"/>
    <w:rsid w:val="00087421"/>
    <w:rsid w:val="00091504"/>
    <w:rsid w:val="000920C5"/>
    <w:rsid w:val="00092164"/>
    <w:rsid w:val="000A0D60"/>
    <w:rsid w:val="000A1BEC"/>
    <w:rsid w:val="000A29BB"/>
    <w:rsid w:val="000A500D"/>
    <w:rsid w:val="000A612D"/>
    <w:rsid w:val="000A71DE"/>
    <w:rsid w:val="000B01C1"/>
    <w:rsid w:val="000B2065"/>
    <w:rsid w:val="000B745D"/>
    <w:rsid w:val="000C0AB5"/>
    <w:rsid w:val="000C2446"/>
    <w:rsid w:val="000C5D6C"/>
    <w:rsid w:val="000D0BDC"/>
    <w:rsid w:val="000E093D"/>
    <w:rsid w:val="000E1517"/>
    <w:rsid w:val="000E361A"/>
    <w:rsid w:val="000E3BAF"/>
    <w:rsid w:val="000E4254"/>
    <w:rsid w:val="000E5C32"/>
    <w:rsid w:val="000F2A68"/>
    <w:rsid w:val="000F5D3B"/>
    <w:rsid w:val="000F65BE"/>
    <w:rsid w:val="000F7118"/>
    <w:rsid w:val="000F7A98"/>
    <w:rsid w:val="001028C8"/>
    <w:rsid w:val="001071C3"/>
    <w:rsid w:val="00112BA8"/>
    <w:rsid w:val="0011353A"/>
    <w:rsid w:val="00113AFD"/>
    <w:rsid w:val="00113FB3"/>
    <w:rsid w:val="00117456"/>
    <w:rsid w:val="00123F62"/>
    <w:rsid w:val="00126CB2"/>
    <w:rsid w:val="00133ED3"/>
    <w:rsid w:val="00134383"/>
    <w:rsid w:val="00137F72"/>
    <w:rsid w:val="00140B35"/>
    <w:rsid w:val="001425F8"/>
    <w:rsid w:val="00145F0C"/>
    <w:rsid w:val="0015017D"/>
    <w:rsid w:val="00153D99"/>
    <w:rsid w:val="0016055D"/>
    <w:rsid w:val="001623DE"/>
    <w:rsid w:val="0016310E"/>
    <w:rsid w:val="00170636"/>
    <w:rsid w:val="001712A3"/>
    <w:rsid w:val="001742FD"/>
    <w:rsid w:val="00175268"/>
    <w:rsid w:val="00175B02"/>
    <w:rsid w:val="00176A06"/>
    <w:rsid w:val="00177CC2"/>
    <w:rsid w:val="0018197E"/>
    <w:rsid w:val="001900E4"/>
    <w:rsid w:val="00191F64"/>
    <w:rsid w:val="00192E7F"/>
    <w:rsid w:val="0019475D"/>
    <w:rsid w:val="001A34B2"/>
    <w:rsid w:val="001A4AD1"/>
    <w:rsid w:val="001A53EA"/>
    <w:rsid w:val="001A6B48"/>
    <w:rsid w:val="001B2780"/>
    <w:rsid w:val="001B3080"/>
    <w:rsid w:val="001B5FDA"/>
    <w:rsid w:val="001B7442"/>
    <w:rsid w:val="001C2694"/>
    <w:rsid w:val="001C2B62"/>
    <w:rsid w:val="001C3262"/>
    <w:rsid w:val="001D12D1"/>
    <w:rsid w:val="001D2727"/>
    <w:rsid w:val="001D5494"/>
    <w:rsid w:val="001D6C69"/>
    <w:rsid w:val="001D75A2"/>
    <w:rsid w:val="001D7EDC"/>
    <w:rsid w:val="001E3B1B"/>
    <w:rsid w:val="001E43C1"/>
    <w:rsid w:val="00200F3A"/>
    <w:rsid w:val="00203C2E"/>
    <w:rsid w:val="00203CA4"/>
    <w:rsid w:val="002053FC"/>
    <w:rsid w:val="00210615"/>
    <w:rsid w:val="00212E2B"/>
    <w:rsid w:val="00213793"/>
    <w:rsid w:val="00214A68"/>
    <w:rsid w:val="00214C1A"/>
    <w:rsid w:val="00216969"/>
    <w:rsid w:val="00223252"/>
    <w:rsid w:val="0022359F"/>
    <w:rsid w:val="0022539A"/>
    <w:rsid w:val="00225A1C"/>
    <w:rsid w:val="00232DB9"/>
    <w:rsid w:val="00234218"/>
    <w:rsid w:val="00236205"/>
    <w:rsid w:val="00236CAC"/>
    <w:rsid w:val="002370FE"/>
    <w:rsid w:val="00241E84"/>
    <w:rsid w:val="00245AD4"/>
    <w:rsid w:val="0024622F"/>
    <w:rsid w:val="00246BF2"/>
    <w:rsid w:val="00246C12"/>
    <w:rsid w:val="00246D02"/>
    <w:rsid w:val="00247D9F"/>
    <w:rsid w:val="00253668"/>
    <w:rsid w:val="0025371E"/>
    <w:rsid w:val="00254599"/>
    <w:rsid w:val="00254835"/>
    <w:rsid w:val="002557E0"/>
    <w:rsid w:val="00267682"/>
    <w:rsid w:val="00273F11"/>
    <w:rsid w:val="0027484A"/>
    <w:rsid w:val="0027767D"/>
    <w:rsid w:val="0028269B"/>
    <w:rsid w:val="00294D6E"/>
    <w:rsid w:val="002A24AD"/>
    <w:rsid w:val="002A622E"/>
    <w:rsid w:val="002B139D"/>
    <w:rsid w:val="002B6F32"/>
    <w:rsid w:val="002B7A2E"/>
    <w:rsid w:val="002C4288"/>
    <w:rsid w:val="002C6A7F"/>
    <w:rsid w:val="002C7A10"/>
    <w:rsid w:val="002C7E72"/>
    <w:rsid w:val="002D06CD"/>
    <w:rsid w:val="002D24FD"/>
    <w:rsid w:val="002D57F7"/>
    <w:rsid w:val="002D59E7"/>
    <w:rsid w:val="002D5E73"/>
    <w:rsid w:val="002D6550"/>
    <w:rsid w:val="002D6DD4"/>
    <w:rsid w:val="002D7F5F"/>
    <w:rsid w:val="002E242C"/>
    <w:rsid w:val="002E4CCF"/>
    <w:rsid w:val="002E6370"/>
    <w:rsid w:val="002E78F3"/>
    <w:rsid w:val="002F55BA"/>
    <w:rsid w:val="002F6349"/>
    <w:rsid w:val="0031161F"/>
    <w:rsid w:val="0031164C"/>
    <w:rsid w:val="00313C79"/>
    <w:rsid w:val="00315C20"/>
    <w:rsid w:val="003162C6"/>
    <w:rsid w:val="00317836"/>
    <w:rsid w:val="00321D62"/>
    <w:rsid w:val="003223DD"/>
    <w:rsid w:val="00322A51"/>
    <w:rsid w:val="00322C5D"/>
    <w:rsid w:val="0032424C"/>
    <w:rsid w:val="003267B7"/>
    <w:rsid w:val="00327CD3"/>
    <w:rsid w:val="0033227D"/>
    <w:rsid w:val="003325AB"/>
    <w:rsid w:val="0034389E"/>
    <w:rsid w:val="00345FC3"/>
    <w:rsid w:val="003507DF"/>
    <w:rsid w:val="00351300"/>
    <w:rsid w:val="00354C59"/>
    <w:rsid w:val="00361507"/>
    <w:rsid w:val="00361937"/>
    <w:rsid w:val="00361B56"/>
    <w:rsid w:val="00375FAA"/>
    <w:rsid w:val="003766DD"/>
    <w:rsid w:val="0037686E"/>
    <w:rsid w:val="0038184A"/>
    <w:rsid w:val="003849D2"/>
    <w:rsid w:val="00384C61"/>
    <w:rsid w:val="003877D7"/>
    <w:rsid w:val="00390239"/>
    <w:rsid w:val="00393D78"/>
    <w:rsid w:val="00394598"/>
    <w:rsid w:val="003952F7"/>
    <w:rsid w:val="003967DA"/>
    <w:rsid w:val="003A1831"/>
    <w:rsid w:val="003A1BA7"/>
    <w:rsid w:val="003A442E"/>
    <w:rsid w:val="003A616B"/>
    <w:rsid w:val="003A6288"/>
    <w:rsid w:val="003A6931"/>
    <w:rsid w:val="003B0FFD"/>
    <w:rsid w:val="003B4E3B"/>
    <w:rsid w:val="003B532C"/>
    <w:rsid w:val="003B67B4"/>
    <w:rsid w:val="003C130D"/>
    <w:rsid w:val="003C2282"/>
    <w:rsid w:val="003C4C6A"/>
    <w:rsid w:val="003C60D0"/>
    <w:rsid w:val="003D5255"/>
    <w:rsid w:val="003D7D71"/>
    <w:rsid w:val="003E11F3"/>
    <w:rsid w:val="003E2CE4"/>
    <w:rsid w:val="003E4CAF"/>
    <w:rsid w:val="003E6153"/>
    <w:rsid w:val="003F0E58"/>
    <w:rsid w:val="004058D8"/>
    <w:rsid w:val="004112EC"/>
    <w:rsid w:val="0041325D"/>
    <w:rsid w:val="0041611A"/>
    <w:rsid w:val="00427524"/>
    <w:rsid w:val="00427B63"/>
    <w:rsid w:val="00440AFE"/>
    <w:rsid w:val="00441910"/>
    <w:rsid w:val="00442A0F"/>
    <w:rsid w:val="00445DE9"/>
    <w:rsid w:val="00446289"/>
    <w:rsid w:val="0045232B"/>
    <w:rsid w:val="00454D76"/>
    <w:rsid w:val="004602AB"/>
    <w:rsid w:val="0046428F"/>
    <w:rsid w:val="0046635C"/>
    <w:rsid w:val="004745BF"/>
    <w:rsid w:val="00475A39"/>
    <w:rsid w:val="00475F4A"/>
    <w:rsid w:val="00477594"/>
    <w:rsid w:val="0048065F"/>
    <w:rsid w:val="004861B6"/>
    <w:rsid w:val="004907A2"/>
    <w:rsid w:val="004930CE"/>
    <w:rsid w:val="0049783F"/>
    <w:rsid w:val="004A38A4"/>
    <w:rsid w:val="004B023C"/>
    <w:rsid w:val="004B3709"/>
    <w:rsid w:val="004B413E"/>
    <w:rsid w:val="004D2170"/>
    <w:rsid w:val="004E0209"/>
    <w:rsid w:val="004E044B"/>
    <w:rsid w:val="004E1FEA"/>
    <w:rsid w:val="004E3CDC"/>
    <w:rsid w:val="004E4101"/>
    <w:rsid w:val="004F2A56"/>
    <w:rsid w:val="004F3DC2"/>
    <w:rsid w:val="004F7E61"/>
    <w:rsid w:val="00501DD3"/>
    <w:rsid w:val="005077EC"/>
    <w:rsid w:val="00515B57"/>
    <w:rsid w:val="005230F1"/>
    <w:rsid w:val="00526944"/>
    <w:rsid w:val="00526F9A"/>
    <w:rsid w:val="00531BA2"/>
    <w:rsid w:val="0053729C"/>
    <w:rsid w:val="005419D0"/>
    <w:rsid w:val="00541F2F"/>
    <w:rsid w:val="00543020"/>
    <w:rsid w:val="00544AB8"/>
    <w:rsid w:val="005454B8"/>
    <w:rsid w:val="005477E1"/>
    <w:rsid w:val="0055153C"/>
    <w:rsid w:val="00551FF5"/>
    <w:rsid w:val="00552E9B"/>
    <w:rsid w:val="0055553F"/>
    <w:rsid w:val="00556A91"/>
    <w:rsid w:val="00562134"/>
    <w:rsid w:val="005626FB"/>
    <w:rsid w:val="00563B93"/>
    <w:rsid w:val="005669BB"/>
    <w:rsid w:val="00570211"/>
    <w:rsid w:val="00577FC9"/>
    <w:rsid w:val="005811E8"/>
    <w:rsid w:val="00586C5D"/>
    <w:rsid w:val="00590522"/>
    <w:rsid w:val="00595C08"/>
    <w:rsid w:val="00596392"/>
    <w:rsid w:val="005A2646"/>
    <w:rsid w:val="005A4B28"/>
    <w:rsid w:val="005A4BAB"/>
    <w:rsid w:val="005A7C04"/>
    <w:rsid w:val="005B49AE"/>
    <w:rsid w:val="005B4A6E"/>
    <w:rsid w:val="005B6581"/>
    <w:rsid w:val="005B6C2D"/>
    <w:rsid w:val="005B7E2A"/>
    <w:rsid w:val="005C0C11"/>
    <w:rsid w:val="005C4103"/>
    <w:rsid w:val="005C5E55"/>
    <w:rsid w:val="005C7C95"/>
    <w:rsid w:val="005E19B6"/>
    <w:rsid w:val="005E29AC"/>
    <w:rsid w:val="005E6F70"/>
    <w:rsid w:val="005F3064"/>
    <w:rsid w:val="005F493B"/>
    <w:rsid w:val="005F516C"/>
    <w:rsid w:val="005F676C"/>
    <w:rsid w:val="00600B23"/>
    <w:rsid w:val="00603563"/>
    <w:rsid w:val="00604262"/>
    <w:rsid w:val="00605054"/>
    <w:rsid w:val="00611B37"/>
    <w:rsid w:val="00617ABD"/>
    <w:rsid w:val="00624628"/>
    <w:rsid w:val="00625CE0"/>
    <w:rsid w:val="0063092C"/>
    <w:rsid w:val="00630B46"/>
    <w:rsid w:val="00630CE6"/>
    <w:rsid w:val="0063163A"/>
    <w:rsid w:val="0063228D"/>
    <w:rsid w:val="00637B41"/>
    <w:rsid w:val="00642A76"/>
    <w:rsid w:val="0064472D"/>
    <w:rsid w:val="00650483"/>
    <w:rsid w:val="00650739"/>
    <w:rsid w:val="00655E11"/>
    <w:rsid w:val="006569BF"/>
    <w:rsid w:val="006601E1"/>
    <w:rsid w:val="00661009"/>
    <w:rsid w:val="00665FE6"/>
    <w:rsid w:val="0066608C"/>
    <w:rsid w:val="00667D86"/>
    <w:rsid w:val="00671020"/>
    <w:rsid w:val="00671E5A"/>
    <w:rsid w:val="006766A0"/>
    <w:rsid w:val="006806A5"/>
    <w:rsid w:val="00681E74"/>
    <w:rsid w:val="00682749"/>
    <w:rsid w:val="00684C59"/>
    <w:rsid w:val="00694296"/>
    <w:rsid w:val="006971A4"/>
    <w:rsid w:val="006973AE"/>
    <w:rsid w:val="00697A26"/>
    <w:rsid w:val="006A0536"/>
    <w:rsid w:val="006A0D22"/>
    <w:rsid w:val="006A1034"/>
    <w:rsid w:val="006A50CD"/>
    <w:rsid w:val="006A5FD4"/>
    <w:rsid w:val="006B476F"/>
    <w:rsid w:val="006C08ED"/>
    <w:rsid w:val="006C23F8"/>
    <w:rsid w:val="006C2788"/>
    <w:rsid w:val="006D0D7F"/>
    <w:rsid w:val="006D0DC3"/>
    <w:rsid w:val="006D1185"/>
    <w:rsid w:val="006D2F6F"/>
    <w:rsid w:val="006D4EA2"/>
    <w:rsid w:val="006D67E2"/>
    <w:rsid w:val="006D7148"/>
    <w:rsid w:val="006E073A"/>
    <w:rsid w:val="006E0A49"/>
    <w:rsid w:val="006E6CC8"/>
    <w:rsid w:val="006E7AFD"/>
    <w:rsid w:val="006F30E2"/>
    <w:rsid w:val="006F3937"/>
    <w:rsid w:val="006F4E2F"/>
    <w:rsid w:val="007102C8"/>
    <w:rsid w:val="007110A7"/>
    <w:rsid w:val="00711ABF"/>
    <w:rsid w:val="00711E84"/>
    <w:rsid w:val="00715918"/>
    <w:rsid w:val="00715DEC"/>
    <w:rsid w:val="0071734A"/>
    <w:rsid w:val="00717F53"/>
    <w:rsid w:val="00724318"/>
    <w:rsid w:val="007255EB"/>
    <w:rsid w:val="007258E9"/>
    <w:rsid w:val="00726CB9"/>
    <w:rsid w:val="00727DE6"/>
    <w:rsid w:val="007342E0"/>
    <w:rsid w:val="00735C20"/>
    <w:rsid w:val="00735C3D"/>
    <w:rsid w:val="00741F76"/>
    <w:rsid w:val="00742C4F"/>
    <w:rsid w:val="0074398C"/>
    <w:rsid w:val="007445DE"/>
    <w:rsid w:val="00751CC6"/>
    <w:rsid w:val="0075230B"/>
    <w:rsid w:val="00753040"/>
    <w:rsid w:val="0075473C"/>
    <w:rsid w:val="007659F5"/>
    <w:rsid w:val="00766296"/>
    <w:rsid w:val="0076740F"/>
    <w:rsid w:val="0076752D"/>
    <w:rsid w:val="0077184F"/>
    <w:rsid w:val="00773A06"/>
    <w:rsid w:val="0077455B"/>
    <w:rsid w:val="0077734B"/>
    <w:rsid w:val="00780BE1"/>
    <w:rsid w:val="00790A21"/>
    <w:rsid w:val="007A0E3C"/>
    <w:rsid w:val="007A21D1"/>
    <w:rsid w:val="007A227D"/>
    <w:rsid w:val="007A2447"/>
    <w:rsid w:val="007A30A7"/>
    <w:rsid w:val="007A36A1"/>
    <w:rsid w:val="007A5F93"/>
    <w:rsid w:val="007A7DE5"/>
    <w:rsid w:val="007B0A5D"/>
    <w:rsid w:val="007B2860"/>
    <w:rsid w:val="007B3758"/>
    <w:rsid w:val="007B75B4"/>
    <w:rsid w:val="007C1C74"/>
    <w:rsid w:val="007D0E84"/>
    <w:rsid w:val="007D2977"/>
    <w:rsid w:val="007D52FC"/>
    <w:rsid w:val="007D7490"/>
    <w:rsid w:val="007E0016"/>
    <w:rsid w:val="007E0814"/>
    <w:rsid w:val="007E647F"/>
    <w:rsid w:val="007F2DB9"/>
    <w:rsid w:val="007F7779"/>
    <w:rsid w:val="008016A4"/>
    <w:rsid w:val="00801E01"/>
    <w:rsid w:val="008021A3"/>
    <w:rsid w:val="008166EA"/>
    <w:rsid w:val="00816B32"/>
    <w:rsid w:val="00817FEC"/>
    <w:rsid w:val="00825E55"/>
    <w:rsid w:val="0082753B"/>
    <w:rsid w:val="008325BA"/>
    <w:rsid w:val="008349A3"/>
    <w:rsid w:val="008349FF"/>
    <w:rsid w:val="00842964"/>
    <w:rsid w:val="008542C5"/>
    <w:rsid w:val="0085731C"/>
    <w:rsid w:val="00860AD7"/>
    <w:rsid w:val="00860BC8"/>
    <w:rsid w:val="008630F5"/>
    <w:rsid w:val="00863A37"/>
    <w:rsid w:val="00867668"/>
    <w:rsid w:val="00870B3E"/>
    <w:rsid w:val="00870D8F"/>
    <w:rsid w:val="00871EFE"/>
    <w:rsid w:val="008733D4"/>
    <w:rsid w:val="008756B2"/>
    <w:rsid w:val="00875FF2"/>
    <w:rsid w:val="0087672D"/>
    <w:rsid w:val="00882D07"/>
    <w:rsid w:val="00883A6A"/>
    <w:rsid w:val="00883FF2"/>
    <w:rsid w:val="008923D5"/>
    <w:rsid w:val="008928A4"/>
    <w:rsid w:val="0089395A"/>
    <w:rsid w:val="00893B84"/>
    <w:rsid w:val="00893E75"/>
    <w:rsid w:val="0089640A"/>
    <w:rsid w:val="008A0588"/>
    <w:rsid w:val="008A0807"/>
    <w:rsid w:val="008A7451"/>
    <w:rsid w:val="008B0C83"/>
    <w:rsid w:val="008B28D2"/>
    <w:rsid w:val="008B4744"/>
    <w:rsid w:val="008C22FF"/>
    <w:rsid w:val="008C4282"/>
    <w:rsid w:val="008C4B20"/>
    <w:rsid w:val="008C69EC"/>
    <w:rsid w:val="008D1465"/>
    <w:rsid w:val="008D30C5"/>
    <w:rsid w:val="008D44BE"/>
    <w:rsid w:val="008D7827"/>
    <w:rsid w:val="008F5EEE"/>
    <w:rsid w:val="008F654B"/>
    <w:rsid w:val="00901628"/>
    <w:rsid w:val="00903A46"/>
    <w:rsid w:val="00905EC6"/>
    <w:rsid w:val="009103BA"/>
    <w:rsid w:val="00911CB2"/>
    <w:rsid w:val="009132F7"/>
    <w:rsid w:val="00913529"/>
    <w:rsid w:val="009140E6"/>
    <w:rsid w:val="00921A18"/>
    <w:rsid w:val="00922764"/>
    <w:rsid w:val="009306BA"/>
    <w:rsid w:val="00930958"/>
    <w:rsid w:val="0093675C"/>
    <w:rsid w:val="00943C3E"/>
    <w:rsid w:val="00946BFD"/>
    <w:rsid w:val="00947BB0"/>
    <w:rsid w:val="0095059B"/>
    <w:rsid w:val="00950D59"/>
    <w:rsid w:val="00951823"/>
    <w:rsid w:val="009538A6"/>
    <w:rsid w:val="00953F38"/>
    <w:rsid w:val="00961439"/>
    <w:rsid w:val="0096485E"/>
    <w:rsid w:val="00967388"/>
    <w:rsid w:val="0099318A"/>
    <w:rsid w:val="0099543A"/>
    <w:rsid w:val="009A0A1D"/>
    <w:rsid w:val="009A3571"/>
    <w:rsid w:val="009A4BA4"/>
    <w:rsid w:val="009A783A"/>
    <w:rsid w:val="009B01C9"/>
    <w:rsid w:val="009B331C"/>
    <w:rsid w:val="009B3E13"/>
    <w:rsid w:val="009B7AE9"/>
    <w:rsid w:val="009D0BB8"/>
    <w:rsid w:val="009D1248"/>
    <w:rsid w:val="009D157D"/>
    <w:rsid w:val="009D6088"/>
    <w:rsid w:val="009D636F"/>
    <w:rsid w:val="009D79E6"/>
    <w:rsid w:val="009E0D01"/>
    <w:rsid w:val="009E4EC8"/>
    <w:rsid w:val="009E5FF1"/>
    <w:rsid w:val="009F076E"/>
    <w:rsid w:val="009F1086"/>
    <w:rsid w:val="009F21AD"/>
    <w:rsid w:val="009F2F90"/>
    <w:rsid w:val="009F4CC3"/>
    <w:rsid w:val="00A00666"/>
    <w:rsid w:val="00A00958"/>
    <w:rsid w:val="00A011D7"/>
    <w:rsid w:val="00A0485C"/>
    <w:rsid w:val="00A05A67"/>
    <w:rsid w:val="00A132FA"/>
    <w:rsid w:val="00A2109D"/>
    <w:rsid w:val="00A21C87"/>
    <w:rsid w:val="00A22C0E"/>
    <w:rsid w:val="00A25C22"/>
    <w:rsid w:val="00A33A1C"/>
    <w:rsid w:val="00A368DF"/>
    <w:rsid w:val="00A37D0D"/>
    <w:rsid w:val="00A41056"/>
    <w:rsid w:val="00A44711"/>
    <w:rsid w:val="00A44B8F"/>
    <w:rsid w:val="00A46960"/>
    <w:rsid w:val="00A5142C"/>
    <w:rsid w:val="00A55BD7"/>
    <w:rsid w:val="00A640AC"/>
    <w:rsid w:val="00A64B13"/>
    <w:rsid w:val="00A65EAD"/>
    <w:rsid w:val="00A71009"/>
    <w:rsid w:val="00A72F0A"/>
    <w:rsid w:val="00A7664E"/>
    <w:rsid w:val="00A81196"/>
    <w:rsid w:val="00A86DBD"/>
    <w:rsid w:val="00A878D5"/>
    <w:rsid w:val="00A87D9B"/>
    <w:rsid w:val="00A9097B"/>
    <w:rsid w:val="00A91A90"/>
    <w:rsid w:val="00A96660"/>
    <w:rsid w:val="00AA397A"/>
    <w:rsid w:val="00AA55CF"/>
    <w:rsid w:val="00AA6869"/>
    <w:rsid w:val="00AB2D3F"/>
    <w:rsid w:val="00AB2D94"/>
    <w:rsid w:val="00AB3749"/>
    <w:rsid w:val="00AC4B24"/>
    <w:rsid w:val="00AC71B4"/>
    <w:rsid w:val="00AD2C38"/>
    <w:rsid w:val="00AD6DA7"/>
    <w:rsid w:val="00AD7FE9"/>
    <w:rsid w:val="00AE1DE4"/>
    <w:rsid w:val="00AE4A00"/>
    <w:rsid w:val="00AE61DC"/>
    <w:rsid w:val="00AF3AE2"/>
    <w:rsid w:val="00AF51D2"/>
    <w:rsid w:val="00B0010A"/>
    <w:rsid w:val="00B00BC3"/>
    <w:rsid w:val="00B07F89"/>
    <w:rsid w:val="00B1265C"/>
    <w:rsid w:val="00B15189"/>
    <w:rsid w:val="00B16CED"/>
    <w:rsid w:val="00B208AA"/>
    <w:rsid w:val="00B236F7"/>
    <w:rsid w:val="00B246D4"/>
    <w:rsid w:val="00B24EF1"/>
    <w:rsid w:val="00B25A56"/>
    <w:rsid w:val="00B25BAE"/>
    <w:rsid w:val="00B25DAA"/>
    <w:rsid w:val="00B2608B"/>
    <w:rsid w:val="00B26F83"/>
    <w:rsid w:val="00B32FD1"/>
    <w:rsid w:val="00B34CF9"/>
    <w:rsid w:val="00B35971"/>
    <w:rsid w:val="00B35B49"/>
    <w:rsid w:val="00B36B04"/>
    <w:rsid w:val="00B36E04"/>
    <w:rsid w:val="00B4306A"/>
    <w:rsid w:val="00B4433C"/>
    <w:rsid w:val="00B44BE2"/>
    <w:rsid w:val="00B51146"/>
    <w:rsid w:val="00B54777"/>
    <w:rsid w:val="00B54B96"/>
    <w:rsid w:val="00B5599E"/>
    <w:rsid w:val="00B56E24"/>
    <w:rsid w:val="00B610DB"/>
    <w:rsid w:val="00B61242"/>
    <w:rsid w:val="00B6302F"/>
    <w:rsid w:val="00B63372"/>
    <w:rsid w:val="00B6408A"/>
    <w:rsid w:val="00B714B2"/>
    <w:rsid w:val="00B73DA3"/>
    <w:rsid w:val="00B742D8"/>
    <w:rsid w:val="00B77DBF"/>
    <w:rsid w:val="00B87835"/>
    <w:rsid w:val="00B87B20"/>
    <w:rsid w:val="00B919C6"/>
    <w:rsid w:val="00B919CC"/>
    <w:rsid w:val="00BA1818"/>
    <w:rsid w:val="00BA371F"/>
    <w:rsid w:val="00BA45DF"/>
    <w:rsid w:val="00BA5624"/>
    <w:rsid w:val="00BA597D"/>
    <w:rsid w:val="00BB22ED"/>
    <w:rsid w:val="00BB26AB"/>
    <w:rsid w:val="00BB4287"/>
    <w:rsid w:val="00BB433A"/>
    <w:rsid w:val="00BB45FE"/>
    <w:rsid w:val="00BB5072"/>
    <w:rsid w:val="00BB635F"/>
    <w:rsid w:val="00BB7321"/>
    <w:rsid w:val="00BB7488"/>
    <w:rsid w:val="00BD1802"/>
    <w:rsid w:val="00BE122D"/>
    <w:rsid w:val="00BE5F4B"/>
    <w:rsid w:val="00BE6222"/>
    <w:rsid w:val="00BF24A0"/>
    <w:rsid w:val="00BF2643"/>
    <w:rsid w:val="00BF562A"/>
    <w:rsid w:val="00C00BB7"/>
    <w:rsid w:val="00C052DD"/>
    <w:rsid w:val="00C138E1"/>
    <w:rsid w:val="00C13E77"/>
    <w:rsid w:val="00C201F0"/>
    <w:rsid w:val="00C36394"/>
    <w:rsid w:val="00C416B4"/>
    <w:rsid w:val="00C42451"/>
    <w:rsid w:val="00C4488D"/>
    <w:rsid w:val="00C44C57"/>
    <w:rsid w:val="00C50E0F"/>
    <w:rsid w:val="00C50F7D"/>
    <w:rsid w:val="00C5183B"/>
    <w:rsid w:val="00C546B2"/>
    <w:rsid w:val="00C71BC9"/>
    <w:rsid w:val="00C727B3"/>
    <w:rsid w:val="00C73F16"/>
    <w:rsid w:val="00C745C8"/>
    <w:rsid w:val="00C74E1F"/>
    <w:rsid w:val="00C75AA3"/>
    <w:rsid w:val="00C80BCE"/>
    <w:rsid w:val="00C86AA1"/>
    <w:rsid w:val="00C87F3D"/>
    <w:rsid w:val="00C90B8E"/>
    <w:rsid w:val="00C931DA"/>
    <w:rsid w:val="00C9794C"/>
    <w:rsid w:val="00CA0CAA"/>
    <w:rsid w:val="00CA4B1F"/>
    <w:rsid w:val="00CA4EEC"/>
    <w:rsid w:val="00CA5329"/>
    <w:rsid w:val="00CB0AAE"/>
    <w:rsid w:val="00CB16A8"/>
    <w:rsid w:val="00CB2CED"/>
    <w:rsid w:val="00CB49D7"/>
    <w:rsid w:val="00CB59E1"/>
    <w:rsid w:val="00CB718F"/>
    <w:rsid w:val="00CB7ACF"/>
    <w:rsid w:val="00CB7CED"/>
    <w:rsid w:val="00CC25A3"/>
    <w:rsid w:val="00CC2D9E"/>
    <w:rsid w:val="00CC61CF"/>
    <w:rsid w:val="00CD4300"/>
    <w:rsid w:val="00CE11A2"/>
    <w:rsid w:val="00CE1F98"/>
    <w:rsid w:val="00CE263F"/>
    <w:rsid w:val="00CE3DE5"/>
    <w:rsid w:val="00CE5718"/>
    <w:rsid w:val="00CE6776"/>
    <w:rsid w:val="00CF14A5"/>
    <w:rsid w:val="00D00880"/>
    <w:rsid w:val="00D051AE"/>
    <w:rsid w:val="00D12659"/>
    <w:rsid w:val="00D129B3"/>
    <w:rsid w:val="00D12EA9"/>
    <w:rsid w:val="00D1466E"/>
    <w:rsid w:val="00D16644"/>
    <w:rsid w:val="00D2051A"/>
    <w:rsid w:val="00D213AA"/>
    <w:rsid w:val="00D24960"/>
    <w:rsid w:val="00D2757B"/>
    <w:rsid w:val="00D275A9"/>
    <w:rsid w:val="00D27A2C"/>
    <w:rsid w:val="00D27D93"/>
    <w:rsid w:val="00D335BD"/>
    <w:rsid w:val="00D405C7"/>
    <w:rsid w:val="00D41F19"/>
    <w:rsid w:val="00D440CA"/>
    <w:rsid w:val="00D50BDA"/>
    <w:rsid w:val="00D51072"/>
    <w:rsid w:val="00D513F9"/>
    <w:rsid w:val="00D569DE"/>
    <w:rsid w:val="00D61D66"/>
    <w:rsid w:val="00D65366"/>
    <w:rsid w:val="00D668C5"/>
    <w:rsid w:val="00D877E0"/>
    <w:rsid w:val="00D90C0B"/>
    <w:rsid w:val="00D923E5"/>
    <w:rsid w:val="00D96832"/>
    <w:rsid w:val="00DA62FC"/>
    <w:rsid w:val="00DA6ACB"/>
    <w:rsid w:val="00DB4594"/>
    <w:rsid w:val="00DB4E26"/>
    <w:rsid w:val="00DB670E"/>
    <w:rsid w:val="00DC21F0"/>
    <w:rsid w:val="00DC685E"/>
    <w:rsid w:val="00DC68AC"/>
    <w:rsid w:val="00DC7144"/>
    <w:rsid w:val="00DD33A1"/>
    <w:rsid w:val="00DD3B3E"/>
    <w:rsid w:val="00DD4C81"/>
    <w:rsid w:val="00DD5D12"/>
    <w:rsid w:val="00DD6187"/>
    <w:rsid w:val="00E0025B"/>
    <w:rsid w:val="00E00CAE"/>
    <w:rsid w:val="00E04DC9"/>
    <w:rsid w:val="00E05FBA"/>
    <w:rsid w:val="00E07FC9"/>
    <w:rsid w:val="00E10067"/>
    <w:rsid w:val="00E144CD"/>
    <w:rsid w:val="00E14AC5"/>
    <w:rsid w:val="00E15280"/>
    <w:rsid w:val="00E16B8A"/>
    <w:rsid w:val="00E20E46"/>
    <w:rsid w:val="00E21CA7"/>
    <w:rsid w:val="00E27D31"/>
    <w:rsid w:val="00E310E9"/>
    <w:rsid w:val="00E32F56"/>
    <w:rsid w:val="00E372FE"/>
    <w:rsid w:val="00E411C0"/>
    <w:rsid w:val="00E5105A"/>
    <w:rsid w:val="00E54E81"/>
    <w:rsid w:val="00E56AAD"/>
    <w:rsid w:val="00E571B9"/>
    <w:rsid w:val="00E61743"/>
    <w:rsid w:val="00E61A2A"/>
    <w:rsid w:val="00E76338"/>
    <w:rsid w:val="00E803BB"/>
    <w:rsid w:val="00E8438F"/>
    <w:rsid w:val="00E85084"/>
    <w:rsid w:val="00E86727"/>
    <w:rsid w:val="00E87EBD"/>
    <w:rsid w:val="00E912AA"/>
    <w:rsid w:val="00E943A5"/>
    <w:rsid w:val="00E948E9"/>
    <w:rsid w:val="00E94B6A"/>
    <w:rsid w:val="00E953A9"/>
    <w:rsid w:val="00E9569A"/>
    <w:rsid w:val="00EB334B"/>
    <w:rsid w:val="00EB4D2E"/>
    <w:rsid w:val="00EB5113"/>
    <w:rsid w:val="00EC2883"/>
    <w:rsid w:val="00EC64E8"/>
    <w:rsid w:val="00EC6602"/>
    <w:rsid w:val="00ED01D8"/>
    <w:rsid w:val="00ED0DF1"/>
    <w:rsid w:val="00ED1599"/>
    <w:rsid w:val="00ED3C2A"/>
    <w:rsid w:val="00ED5B38"/>
    <w:rsid w:val="00ED6802"/>
    <w:rsid w:val="00ED7EEA"/>
    <w:rsid w:val="00EE088F"/>
    <w:rsid w:val="00EE37BF"/>
    <w:rsid w:val="00EE42CA"/>
    <w:rsid w:val="00EE5C77"/>
    <w:rsid w:val="00EF1510"/>
    <w:rsid w:val="00EF1540"/>
    <w:rsid w:val="00EF20E5"/>
    <w:rsid w:val="00EF441F"/>
    <w:rsid w:val="00EF7625"/>
    <w:rsid w:val="00F0011E"/>
    <w:rsid w:val="00F01137"/>
    <w:rsid w:val="00F03845"/>
    <w:rsid w:val="00F10DFA"/>
    <w:rsid w:val="00F14915"/>
    <w:rsid w:val="00F16D04"/>
    <w:rsid w:val="00F17692"/>
    <w:rsid w:val="00F2164C"/>
    <w:rsid w:val="00F2323B"/>
    <w:rsid w:val="00F23AC6"/>
    <w:rsid w:val="00F258A0"/>
    <w:rsid w:val="00F30C5C"/>
    <w:rsid w:val="00F3154B"/>
    <w:rsid w:val="00F40345"/>
    <w:rsid w:val="00F40375"/>
    <w:rsid w:val="00F40B84"/>
    <w:rsid w:val="00F4271A"/>
    <w:rsid w:val="00F4293C"/>
    <w:rsid w:val="00F44BEF"/>
    <w:rsid w:val="00F51EA4"/>
    <w:rsid w:val="00F5459A"/>
    <w:rsid w:val="00F6675C"/>
    <w:rsid w:val="00F675DC"/>
    <w:rsid w:val="00F71F98"/>
    <w:rsid w:val="00F723EC"/>
    <w:rsid w:val="00F731CF"/>
    <w:rsid w:val="00F806C5"/>
    <w:rsid w:val="00F90756"/>
    <w:rsid w:val="00F93359"/>
    <w:rsid w:val="00F94583"/>
    <w:rsid w:val="00F94E07"/>
    <w:rsid w:val="00F95F36"/>
    <w:rsid w:val="00F9672A"/>
    <w:rsid w:val="00FA379B"/>
    <w:rsid w:val="00FA3D45"/>
    <w:rsid w:val="00FA744D"/>
    <w:rsid w:val="00FB22A2"/>
    <w:rsid w:val="00FB4700"/>
    <w:rsid w:val="00FB4C81"/>
    <w:rsid w:val="00FB7C06"/>
    <w:rsid w:val="00FC0768"/>
    <w:rsid w:val="00FC1C89"/>
    <w:rsid w:val="00FC76A6"/>
    <w:rsid w:val="00FD40D4"/>
    <w:rsid w:val="00FD6F06"/>
    <w:rsid w:val="00FE717B"/>
    <w:rsid w:val="00FE752C"/>
    <w:rsid w:val="00FF1517"/>
    <w:rsid w:val="00FF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980188-0F76-497A-868C-5113D03B0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4306A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34CF9"/>
    <w:pPr>
      <w:keepNext/>
      <w:keepLines/>
      <w:spacing w:before="40" w:after="0"/>
      <w:outlineLvl w:val="1"/>
    </w:pPr>
    <w:rPr>
      <w:rFonts w:eastAsia="Times New Roman" w:cstheme="majorBidi"/>
      <w:b/>
      <w:i/>
      <w:szCs w:val="26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044B"/>
    <w:pPr>
      <w:spacing w:before="100" w:beforeAutospacing="1" w:after="100" w:afterAutospacing="1" w:line="240" w:lineRule="auto"/>
    </w:pPr>
    <w:rPr>
      <w:rFonts w:eastAsia="Times New Roman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B34CF9"/>
    <w:rPr>
      <w:rFonts w:eastAsia="Times New Roman" w:cstheme="majorBidi"/>
      <w:b/>
      <w:i/>
      <w:szCs w:val="26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B4306A"/>
    <w:rPr>
      <w:rFonts w:eastAsiaTheme="majorEastAsia" w:cstheme="majorBidi"/>
      <w:b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3A442E"/>
  </w:style>
  <w:style w:type="paragraph" w:styleId="Header">
    <w:name w:val="header"/>
    <w:basedOn w:val="Normal"/>
    <w:link w:val="HeaderChar"/>
    <w:uiPriority w:val="99"/>
    <w:unhideWhenUsed/>
    <w:rsid w:val="00741F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F76"/>
  </w:style>
  <w:style w:type="paragraph" w:styleId="Footer">
    <w:name w:val="footer"/>
    <w:basedOn w:val="Normal"/>
    <w:link w:val="FooterChar"/>
    <w:uiPriority w:val="99"/>
    <w:unhideWhenUsed/>
    <w:rsid w:val="00741F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F76"/>
  </w:style>
  <w:style w:type="paragraph" w:styleId="TOCHeading">
    <w:name w:val="TOC Heading"/>
    <w:basedOn w:val="Heading1"/>
    <w:next w:val="Normal"/>
    <w:uiPriority w:val="39"/>
    <w:unhideWhenUsed/>
    <w:qFormat/>
    <w:rsid w:val="00F10DFA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10D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0DF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10D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Cha102</b:Tag>
    <b:SourceType>Book</b:SourceType>
    <b:Guid>{B4DF4E57-3B9B-4ADD-B873-8313DDD64A25}</b:Guid>
    <b:Author>
      <b:Author>
        <b:NameList>
          <b:Person>
            <b:Last>Hill</b:Last>
            <b:First>Charles</b:First>
            <b:Middle>W L</b:Middle>
          </b:Person>
          <b:Person>
            <b:Last>Jones</b:Last>
            <b:First>Gareth</b:First>
            <b:Middle>R</b:Middle>
          </b:Person>
        </b:NameList>
      </b:Author>
    </b:Author>
    <b:Title>Strategic management theory : an integrated approach</b:Title>
    <b:Year>2010</b:Year>
    <b:City>Boston, MA</b:City>
    <b:Publisher>Houghton Mifflin</b:Publisher>
    <b:Edition>9th Edition</b:Edition>
    <b:RefOrder>3</b:RefOrder>
  </b:Source>
  <b:Source>
    <b:Tag>Jam08</b:Tag>
    <b:SourceType>Book</b:SourceType>
    <b:Guid>{D934E960-CA2B-42AA-AC6C-00158C75FFB2}</b:Guid>
    <b:Author>
      <b:Author>
        <b:NameList>
          <b:Person>
            <b:Last>McGuigan</b:Last>
            <b:First>James</b:First>
            <b:Middle>R</b:Middle>
          </b:Person>
          <b:Person>
            <b:Last>Moyer</b:Last>
            <b:First>R</b:First>
            <b:Middle>Charles</b:Middle>
          </b:Person>
          <b:Person>
            <b:Last>Harris</b:Last>
            <b:First>Frederick</b:First>
            <b:Middle>H deB</b:Middle>
          </b:Person>
        </b:NameList>
      </b:Author>
    </b:Author>
    <b:Title>Managerial economics : applications, strategy, and tactics</b:Title>
    <b:Year>2008</b:Year>
    <b:City>Mason, Ohio</b:City>
    <b:Publisher>Thomson/South-Western</b:Publisher>
    <b:RefOrder>2</b:RefOrder>
  </b:Source>
  <b:Source>
    <b:Tag>And122</b:Tag>
    <b:SourceType>Book</b:SourceType>
    <b:Guid>{FD9EC695-40A1-4ECD-B20B-15630227D292}</b:Guid>
    <b:Author>
      <b:Author>
        <b:NameList>
          <b:Person>
            <b:Last>Schwarzinger</b:Last>
            <b:First>Andreas</b:First>
          </b:Person>
        </b:NameList>
      </b:Author>
    </b:Author>
    <b:Title>Porter's Five Forces Framework - An Analysis of the Swiss TV-Broadcasting Industry: Seminararbeit der Veranstaltung "Business Policy and Strategy" an der Universität Zürich</b:Title>
    <b:Year>2012</b:Year>
    <b:City>Berlin</b:City>
    <b:Publisher>GRIN Verlag</b:Publisher>
    <b:RefOrder>4</b:RefOrder>
  </b:Source>
  <b:Source>
    <b:Tag>Joh142</b:Tag>
    <b:SourceType>Book</b:SourceType>
    <b:Guid>{33C55221-C2F6-42EA-B076-A319C7BD68A9}</b:Guid>
    <b:Author>
      <b:Author>
        <b:NameList>
          <b:Person>
            <b:Last>Walder</b:Last>
            <b:First>Johannes</b:First>
          </b:Person>
        </b:NameList>
      </b:Author>
    </b:Author>
    <b:Title>A critical evaluation of Michael Porter’s five forces framework</b:Title>
    <b:Year>2014</b:Year>
    <b:City>New York</b:City>
    <b:Publisher>GRIN Verlag</b:Publisher>
    <b:RefOrder>1</b:RefOrder>
  </b:Source>
  <b:Source>
    <b:Tag>Ant112</b:Tag>
    <b:SourceType>Book</b:SourceType>
    <b:Guid>{A5612CEC-4315-4612-9908-EBD4BDBABE1B}</b:Guid>
    <b:Author>
      <b:Author>
        <b:NameList>
          <b:Person>
            <b:Last>Henry</b:Last>
            <b:First>Anthony</b:First>
          </b:Person>
        </b:NameList>
      </b:Author>
    </b:Author>
    <b:Title>Understanding strategic management</b:Title>
    <b:Year>2011</b:Year>
    <b:City>Oxford</b:City>
    <b:Publisher>Oxford University Press</b:Publisher>
    <b:Edition>2nd Edition</b:Edition>
    <b:RefOrder>5</b:RefOrder>
  </b:Source>
  <b:Source>
    <b:Tag>Mat15</b:Tag>
    <b:SourceType>JournalArticle</b:SourceType>
    <b:Guid>{8C6C5B06-BD5E-4216-84B7-F677D48842AC}</b:Guid>
    <b:Title>Porter's Five Competitive Forces Framework and other Factors that Influence the Choice of Response Strategies Adopted by Public Universities in Kenya</b:Title>
    <b:Year>2015</b:Year>
    <b:Author>
      <b:Author>
        <b:NameList>
          <b:Person>
            <b:Last>Mathooko</b:Last>
            <b:First>F</b:First>
          </b:Person>
          <b:Person>
            <b:Last>Ogutu</b:Last>
            <b:First>M</b:First>
          </b:Person>
        </b:NameList>
      </b:Author>
    </b:Author>
    <b:JournalName> International Journal of Educational Management</b:JournalName>
    <b:Pages>334-354</b:Pages>
    <b:Volume>29</b:Volume>
    <b:Issue>3</b:Issue>
    <b:RefOrder>8</b:RefOrder>
  </b:Source>
  <b:Source>
    <b:Tag>BMJ14</b:Tag>
    <b:SourceType>JournalArticle</b:SourceType>
    <b:Guid>{9C84C93B-5EB7-4AC4-B3E2-4DF7EE6886AE}</b:Guid>
    <b:Author>
      <b:Author>
        <b:Corporate>BMJ Group</b:Corporate>
      </b:Author>
    </b:Author>
    <b:Title>Assessing the industry using Porter's five forces</b:Title>
    <b:JournalName>The Veterinary Record</b:JournalName>
    <b:Year>2014</b:Year>
    <b:Pages>3-4</b:Pages>
    <b:Volume>174</b:Volume>
    <b:Issue>1</b:Issue>
    <b:RefOrder>9</b:RefOrder>
  </b:Source>
  <b:Source>
    <b:Tag>Dob14</b:Tag>
    <b:SourceType>JournalArticle</b:SourceType>
    <b:Guid>{8FEA4342-4F5B-4ABB-A21C-5FCD41DDDC52}</b:Guid>
    <b:Author>
      <b:Author>
        <b:NameList>
          <b:Person>
            <b:Last>Dobbs</b:Last>
            <b:First>M.</b:First>
            <b:Middle>E.</b:Middle>
          </b:Person>
        </b:NameList>
      </b:Author>
    </b:Author>
    <b:Title>Guidelines for applying Porter's five forces framework: a set of industry analysis templates</b:Title>
    <b:JournalName>Competitiveness Review</b:JournalName>
    <b:Year>2014</b:Year>
    <b:Pages>32-45</b:Pages>
    <b:Volume>24</b:Volume>
    <b:Issue>1</b:Issue>
    <b:RefOrder>6</b:RefOrder>
  </b:Source>
  <b:Source>
    <b:Tag>Raj132</b:Tag>
    <b:SourceType>JournalArticle</b:SourceType>
    <b:Guid>{AE223DDA-504B-4E42-BB88-4B2031840044}</b:Guid>
    <b:Author>
      <b:Author>
        <b:NameList>
          <b:Person>
            <b:Last>Rajasekar</b:Last>
            <b:First>J</b:First>
          </b:Person>
          <b:Person>
            <b:Last>Raee</b:Last>
            <b:First>M</b:First>
          </b:Person>
        </b:NameList>
      </b:Author>
    </b:Author>
    <b:Title>An analysis of the telecommunication industry in the Sultanate of Oman using Michael Porter's competitive strategy model</b:Title>
    <b:JournalName>Competitiveness Review</b:JournalName>
    <b:Year>2013</b:Year>
    <b:Pages>234-259</b:Pages>
    <b:Volume>23</b:Volume>
    <b:Issue>3</b:Issue>
    <b:RefOrder>10</b:RefOrder>
  </b:Source>
  <b:Source>
    <b:Tag>Joa121</b:Tag>
    <b:SourceType>Book</b:SourceType>
    <b:Guid>{29BC19F1-15CA-41EE-9057-F9467ABB6AD3}</b:Guid>
    <b:Title>Understanding Michael Porter : the essential guide to competition and strategy</b:Title>
    <b:Year>2012</b:Year>
    <b:Author>
      <b:Author>
        <b:NameList>
          <b:Person>
            <b:Last>Magretta</b:Last>
            <b:First>Joan</b:First>
          </b:Person>
        </b:NameList>
      </b:Author>
    </b:Author>
    <b:City>Boston</b:City>
    <b:Publisher>Harvard Business Review Press</b:Publisher>
    <b:RefOrder>7</b:RefOrder>
  </b:Source>
</b:Sources>
</file>

<file path=customXml/itemProps1.xml><?xml version="1.0" encoding="utf-8"?>
<ds:datastoreItem xmlns:ds="http://schemas.openxmlformats.org/officeDocument/2006/customXml" ds:itemID="{74A26852-1FF9-4D72-AAD4-8F3B086AB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12</Pages>
  <Words>2947</Words>
  <Characters>16799</Characters>
  <Application>Microsoft Office Word</Application>
  <DocSecurity>0</DocSecurity>
  <Lines>139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Porter’s Five Forces Framework</vt:lpstr>
      <vt:lpstr>Purpose </vt:lpstr>
      <vt:lpstr>Background </vt:lpstr>
      <vt:lpstr>/Porter’s Five Forces Framework</vt:lpstr>
      <vt:lpstr>    Diagram </vt:lpstr>
      <vt:lpstr>Components of the Framework</vt:lpstr>
      <vt:lpstr>    The Bargaining Power of Buyers</vt:lpstr>
      <vt:lpstr>    The Risk of Entry by Potential Competitors</vt:lpstr>
      <vt:lpstr>    The Bargaining Power of Suppliers</vt:lpstr>
      <vt:lpstr>    The Intensity of Rivalry </vt:lpstr>
      <vt:lpstr>    The Threat of Substitutes</vt:lpstr>
      <vt:lpstr>Discussion </vt:lpstr>
    </vt:vector>
  </TitlesOfParts>
  <Company/>
  <LinksUpToDate>false</LinksUpToDate>
  <CharactersWithSpaces>19707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919</cp:revision>
  <dcterms:created xsi:type="dcterms:W3CDTF">2016-04-29T08:40:00Z</dcterms:created>
  <dcterms:modified xsi:type="dcterms:W3CDTF">2016-04-30T13:17:00Z</dcterms:modified>
</cp:coreProperties>
</file>