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1A9" w:rsidRPr="00EA25EA" w:rsidRDefault="005A21A9" w:rsidP="005A21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" w:hAnsi="Times" w:cs="Times"/>
          <w:b/>
          <w:sz w:val="36"/>
          <w:szCs w:val="36"/>
        </w:rPr>
      </w:pPr>
      <w:r w:rsidRPr="00EA25EA">
        <w:rPr>
          <w:rFonts w:ascii="Times" w:hAnsi="Times" w:cs="Times"/>
          <w:b/>
          <w:sz w:val="36"/>
          <w:szCs w:val="36"/>
        </w:rPr>
        <w:t>ESSAY TEMPLATE</w:t>
      </w:r>
    </w:p>
    <w:p w:rsidR="005A21A9" w:rsidRPr="00EA25EA" w:rsidRDefault="005A21A9" w:rsidP="005A21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20"/>
          <w:szCs w:val="36"/>
        </w:rPr>
      </w:pPr>
    </w:p>
    <w:tbl>
      <w:tblPr>
        <w:tblW w:w="11340" w:type="dxa"/>
        <w:tblInd w:w="-567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2093"/>
        <w:gridCol w:w="2268"/>
        <w:gridCol w:w="6979"/>
      </w:tblGrid>
      <w:tr w:rsidR="005A21A9" w:rsidRPr="00D34E4C" w:rsidTr="00534934"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 w:rsidRPr="00D34E4C">
              <w:rPr>
                <w:rFonts w:ascii="Times" w:hAnsi="Times" w:cs="Times"/>
                <w:b/>
                <w:bCs/>
                <w:color w:val="000000"/>
              </w:rPr>
              <w:t>Section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 w:rsidRPr="00D34E4C">
              <w:rPr>
                <w:rFonts w:ascii="Times" w:hAnsi="Times" w:cs="Times"/>
                <w:b/>
                <w:bCs/>
                <w:color w:val="000000"/>
              </w:rPr>
              <w:t>Component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 w:rsidRPr="00D34E4C">
              <w:rPr>
                <w:rFonts w:ascii="Times" w:hAnsi="Times" w:cs="Times"/>
                <w:b/>
                <w:bCs/>
                <w:color w:val="000000"/>
              </w:rPr>
              <w:t>Content</w:t>
            </w:r>
          </w:p>
        </w:tc>
      </w:tr>
      <w:tr w:rsidR="005A21A9" w:rsidRPr="00D34E4C" w:rsidTr="00534934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 w:val="28"/>
                <w:szCs w:val="28"/>
              </w:rPr>
            </w:pPr>
            <w:r w:rsidRPr="00D34E4C">
              <w:rPr>
                <w:rFonts w:ascii="Times" w:hAnsi="Times" w:cs="Times"/>
                <w:color w:val="000000"/>
                <w:sz w:val="28"/>
                <w:szCs w:val="28"/>
              </w:rPr>
              <w:t>Introductory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 w:val="28"/>
                <w:szCs w:val="28"/>
              </w:rPr>
            </w:pPr>
            <w:r w:rsidRPr="00D34E4C">
              <w:rPr>
                <w:rFonts w:ascii="Times" w:hAnsi="Times" w:cs="Times"/>
                <w:color w:val="000000"/>
                <w:sz w:val="28"/>
                <w:szCs w:val="28"/>
              </w:rPr>
              <w:t>Paragraph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Introduce the topic by grabbing the audience’s attention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1976B8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In recent times, economists have questioned the existence of the efficient market hypothesis in the international financial markets. In an attempt to satisfy their curiosities, an evaluation of this existence </w:t>
            </w:r>
            <w:proofErr w:type="gramStart"/>
            <w:r>
              <w:rPr>
                <w:rFonts w:ascii="Times" w:hAnsi="Times" w:cs="Times"/>
                <w:color w:val="000000"/>
              </w:rPr>
              <w:t>is carried out</w:t>
            </w:r>
            <w:proofErr w:type="gramEnd"/>
            <w:r>
              <w:rPr>
                <w:rFonts w:ascii="Times" w:hAnsi="Times" w:cs="Times"/>
                <w:color w:val="000000"/>
              </w:rPr>
              <w:t xml:space="preserve"> to determine the existence of the EMH in the global financial markets.  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5A21A9" w:rsidRPr="00D34E4C" w:rsidTr="00534934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Narrow the topic by leading into the thesis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D31599" w:rsidRPr="001976B8" w:rsidRDefault="001976B8" w:rsidP="001976B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 This paper intends to introduce</w:t>
            </w:r>
            <w:r w:rsidR="00D31599" w:rsidRPr="001976B8">
              <w:rPr>
                <w:rFonts w:ascii="Times" w:hAnsi="Times" w:cs="Times"/>
                <w:color w:val="000000"/>
              </w:rPr>
              <w:t xml:space="preserve"> </w:t>
            </w:r>
            <w:r w:rsidR="00066150" w:rsidRPr="001976B8">
              <w:rPr>
                <w:rFonts w:ascii="Times" w:hAnsi="Times" w:cs="Times"/>
                <w:color w:val="000000"/>
              </w:rPr>
              <w:t>scenarios that may h</w:t>
            </w:r>
            <w:r w:rsidR="00D31599" w:rsidRPr="001976B8">
              <w:rPr>
                <w:rFonts w:ascii="Times" w:hAnsi="Times" w:cs="Times"/>
                <w:color w:val="000000"/>
              </w:rPr>
              <w:t>int the existence of the EMH in the international financial markets</w:t>
            </w:r>
            <w:r>
              <w:rPr>
                <w:rFonts w:ascii="Times" w:hAnsi="Times" w:cs="Times"/>
                <w:color w:val="000000"/>
              </w:rPr>
              <w:t xml:space="preserve">. </w:t>
            </w:r>
            <w:r w:rsidR="00D31599" w:rsidRPr="001976B8">
              <w:rPr>
                <w:rFonts w:ascii="Times" w:hAnsi="Times" w:cs="Times"/>
                <w:color w:val="000000"/>
              </w:rPr>
              <w:t>These scenarios include the global crisis and the currency valuation in the euro zone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5A21A9" w:rsidRPr="00D34E4C" w:rsidTr="00534934"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Thesis statement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D3159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efficient-market hypothesis exists in the international financial markets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</w:tbl>
    <w:p w:rsidR="005A21A9" w:rsidRPr="00D34E4C" w:rsidRDefault="005A21A9" w:rsidP="005A21A9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:rsidR="005A21A9" w:rsidRPr="00D34E4C" w:rsidRDefault="005A21A9" w:rsidP="005A21A9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</w:p>
    <w:tbl>
      <w:tblPr>
        <w:tblW w:w="11340" w:type="dxa"/>
        <w:tblInd w:w="-567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2093"/>
        <w:gridCol w:w="2268"/>
        <w:gridCol w:w="6979"/>
      </w:tblGrid>
      <w:tr w:rsidR="005A21A9" w:rsidRPr="00D34E4C" w:rsidTr="00534934"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 w:val="28"/>
                <w:szCs w:val="28"/>
              </w:rPr>
            </w:pPr>
            <w:r w:rsidRPr="00D34E4C">
              <w:rPr>
                <w:rFonts w:ascii="Times" w:hAnsi="Times" w:cs="Times"/>
                <w:color w:val="000000"/>
                <w:sz w:val="28"/>
                <w:szCs w:val="28"/>
              </w:rPr>
              <w:t>Body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 w:val="28"/>
                <w:szCs w:val="28"/>
              </w:rPr>
            </w:pPr>
            <w:r w:rsidRPr="00D34E4C">
              <w:rPr>
                <w:rFonts w:ascii="Times" w:hAnsi="Times" w:cs="Times"/>
                <w:color w:val="000000"/>
                <w:sz w:val="28"/>
                <w:szCs w:val="28"/>
              </w:rPr>
              <w:t>Paragraph 1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Topic Sentence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1976B8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  <w:r w:rsidR="008A66DA">
              <w:rPr>
                <w:rFonts w:ascii="Times" w:hAnsi="Times" w:cs="Times"/>
                <w:color w:val="000000"/>
              </w:rPr>
              <w:t xml:space="preserve">he </w:t>
            </w:r>
            <w:r w:rsidR="00D31599">
              <w:rPr>
                <w:rFonts w:ascii="Times" w:hAnsi="Times" w:cs="Times"/>
                <w:color w:val="000000"/>
              </w:rPr>
              <w:t xml:space="preserve">EMH </w:t>
            </w:r>
            <w:r>
              <w:rPr>
                <w:rFonts w:ascii="Times" w:hAnsi="Times" w:cs="Times"/>
                <w:color w:val="000000"/>
              </w:rPr>
              <w:t xml:space="preserve">has impact </w:t>
            </w:r>
            <w:r w:rsidR="00D31599">
              <w:rPr>
                <w:rFonts w:ascii="Times" w:hAnsi="Times" w:cs="Times"/>
                <w:color w:val="000000"/>
              </w:rPr>
              <w:t>in the international financial markets</w:t>
            </w:r>
            <w:r>
              <w:rPr>
                <w:rFonts w:ascii="Times" w:hAnsi="Times" w:cs="Times"/>
                <w:color w:val="000000"/>
              </w:rPr>
              <w:t xml:space="preserve"> in several ways.</w:t>
            </w:r>
          </w:p>
        </w:tc>
      </w:tr>
      <w:tr w:rsidR="005A21A9" w:rsidRPr="00D34E4C" w:rsidTr="00534934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Reason/Detail/Fact Transition 1 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Explain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Reference 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Default="008A66DA" w:rsidP="008A66D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Description of the information on asset prices and their impact to the global financial securities</w:t>
            </w:r>
          </w:p>
          <w:p w:rsidR="008A66DA" w:rsidRDefault="008A66DA" w:rsidP="008A66D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Explanation of how the different information on the assets in the market influence the international financial markets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5A21A9" w:rsidRPr="00D34E4C" w:rsidTr="00534934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Reason/Detail/Fact Transition 2 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Explain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Reference 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A66DA" w:rsidRDefault="008A66DA" w:rsidP="008A66D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Arguments by scholars on the impact of EMH on the securities and assets in the global financial markets</w:t>
            </w:r>
          </w:p>
          <w:p w:rsidR="008A66DA" w:rsidRPr="008A66DA" w:rsidRDefault="008A66DA" w:rsidP="008A66D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Explanation on how different scholars view the impact that the EMH has in the international financial markets</w:t>
            </w:r>
          </w:p>
          <w:p w:rsidR="008A66DA" w:rsidRPr="00D34E4C" w:rsidRDefault="008A66DA" w:rsidP="008A66D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5A21A9" w:rsidRPr="00D34E4C" w:rsidTr="00534934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Reason/Detail/Fact Transition 3 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Explain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Reference 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Default="008A66DA" w:rsidP="008A66DA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Analysis of the </w:t>
            </w:r>
            <w:r w:rsidRPr="008A66DA">
              <w:rPr>
                <w:rFonts w:ascii="Times" w:hAnsi="Times" w:cs="Times"/>
                <w:color w:val="000000"/>
              </w:rPr>
              <w:t xml:space="preserve">underlying assumptions </w:t>
            </w:r>
            <w:r>
              <w:rPr>
                <w:rFonts w:ascii="Times" w:hAnsi="Times" w:cs="Times"/>
                <w:color w:val="000000"/>
              </w:rPr>
              <w:t>of the EMH in relation to financial markets</w:t>
            </w:r>
          </w:p>
          <w:p w:rsidR="008A66DA" w:rsidRPr="008A66DA" w:rsidRDefault="008A66DA" w:rsidP="008A66DA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Analysis of the application of these assumptions in the international scene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5A21A9" w:rsidRPr="00D34E4C" w:rsidTr="00534934"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Conclusion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1976B8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Indeed, </w:t>
            </w:r>
            <w:r w:rsidR="0046338A">
              <w:rPr>
                <w:rFonts w:ascii="Times" w:hAnsi="Times" w:cs="Times"/>
                <w:color w:val="000000"/>
              </w:rPr>
              <w:t xml:space="preserve">efficient-market hypothesis has </w:t>
            </w:r>
            <w:proofErr w:type="gramStart"/>
            <w:r w:rsidR="0046338A">
              <w:rPr>
                <w:rFonts w:ascii="Times" w:hAnsi="Times" w:cs="Times"/>
                <w:color w:val="000000"/>
              </w:rPr>
              <w:t>impacted</w:t>
            </w:r>
            <w:proofErr w:type="gramEnd"/>
            <w:r w:rsidR="0046338A">
              <w:rPr>
                <w:rFonts w:ascii="Times" w:hAnsi="Times" w:cs="Times"/>
                <w:color w:val="000000"/>
              </w:rPr>
              <w:t xml:space="preserve"> the international financial markets in various ways such as those described in the above instances.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</w:tbl>
    <w:p w:rsidR="005A21A9" w:rsidRPr="00D34E4C" w:rsidRDefault="005A21A9" w:rsidP="005A21A9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:rsidR="005A21A9" w:rsidRPr="00D34E4C" w:rsidRDefault="005A21A9" w:rsidP="005A21A9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D34E4C">
        <w:rPr>
          <w:rFonts w:ascii="Times" w:hAnsi="Times" w:cs="Times"/>
          <w:color w:val="000000"/>
        </w:rPr>
        <w:br w:type="page"/>
      </w:r>
    </w:p>
    <w:p w:rsidR="005A21A9" w:rsidRPr="00D34E4C" w:rsidRDefault="005A21A9" w:rsidP="005A21A9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</w:p>
    <w:tbl>
      <w:tblPr>
        <w:tblW w:w="11340" w:type="dxa"/>
        <w:tblInd w:w="-567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2093"/>
        <w:gridCol w:w="2268"/>
        <w:gridCol w:w="6979"/>
      </w:tblGrid>
      <w:tr w:rsidR="005A21A9" w:rsidRPr="00D34E4C" w:rsidTr="00534934"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 w:val="28"/>
                <w:szCs w:val="28"/>
              </w:rPr>
            </w:pPr>
            <w:r w:rsidRPr="00D34E4C">
              <w:rPr>
                <w:rFonts w:ascii="Times" w:hAnsi="Times" w:cs="Times"/>
                <w:color w:val="000000"/>
                <w:sz w:val="28"/>
                <w:szCs w:val="28"/>
              </w:rPr>
              <w:t>Body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 w:val="28"/>
                <w:szCs w:val="28"/>
              </w:rPr>
            </w:pPr>
            <w:r w:rsidRPr="00D34E4C">
              <w:rPr>
                <w:rFonts w:ascii="Times" w:hAnsi="Times" w:cs="Times"/>
                <w:color w:val="000000"/>
                <w:sz w:val="28"/>
                <w:szCs w:val="28"/>
              </w:rPr>
              <w:t>Paragraph 2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Topic Sentence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1976B8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efficient market hypothesis has three theories that in good explanation may explain the behavior of securities and assets in financial markets.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5A21A9" w:rsidRPr="00D34E4C" w:rsidTr="00534934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Reason/Detail/Fact Transition 1 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Explain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Reference 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Default="0046338A" w:rsidP="0046338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weak form efficiency theory</w:t>
            </w:r>
            <w:r w:rsidR="001976B8">
              <w:rPr>
                <w:rFonts w:ascii="Times" w:hAnsi="Times" w:cs="Times"/>
                <w:color w:val="000000"/>
              </w:rPr>
              <w:t xml:space="preserve"> represents instances in which investors have access to only past information of the securities in the market.</w:t>
            </w:r>
          </w:p>
          <w:p w:rsidR="005A21A9" w:rsidRPr="001976B8" w:rsidRDefault="001976B8" w:rsidP="00534934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 w:rsidRPr="001976B8">
              <w:rPr>
                <w:rFonts w:ascii="Times" w:hAnsi="Times" w:cs="Times"/>
                <w:color w:val="000000"/>
              </w:rPr>
              <w:t xml:space="preserve">This </w:t>
            </w:r>
            <w:r w:rsidR="0046338A" w:rsidRPr="001976B8">
              <w:rPr>
                <w:rFonts w:ascii="Times" w:hAnsi="Times" w:cs="Times"/>
                <w:color w:val="000000"/>
              </w:rPr>
              <w:t>theory</w:t>
            </w:r>
            <w:r w:rsidRPr="001976B8">
              <w:rPr>
                <w:rFonts w:ascii="Times" w:hAnsi="Times" w:cs="Times"/>
                <w:color w:val="000000"/>
              </w:rPr>
              <w:t xml:space="preserve"> explains</w:t>
            </w:r>
            <w:r w:rsidR="0046338A" w:rsidRPr="001976B8">
              <w:rPr>
                <w:rFonts w:ascii="Times" w:hAnsi="Times" w:cs="Times"/>
                <w:color w:val="000000"/>
              </w:rPr>
              <w:t xml:space="preserve"> </w:t>
            </w:r>
            <w:r w:rsidR="00F84683">
              <w:rPr>
                <w:rFonts w:ascii="Times" w:hAnsi="Times" w:cs="Times"/>
                <w:color w:val="000000"/>
              </w:rPr>
              <w:t>how access to  weak information has influence over the international financial securities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5A21A9" w:rsidRPr="00D34E4C" w:rsidTr="00534934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Reason/Detail/Fact Transition 2 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Explain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Reference 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46338A" w:rsidRDefault="0046338A" w:rsidP="0046338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 semi-strong form efficiency theory</w:t>
            </w:r>
            <w:r w:rsidR="00F84683">
              <w:rPr>
                <w:rFonts w:ascii="Times" w:hAnsi="Times" w:cs="Times"/>
                <w:color w:val="000000"/>
              </w:rPr>
              <w:t xml:space="preserve"> represents instances in which investors in the financial markets have access to past and present information of the securities in the market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F84683" w:rsidRPr="001976B8" w:rsidRDefault="00F84683" w:rsidP="00F84683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 w:rsidRPr="001976B8">
              <w:rPr>
                <w:rFonts w:ascii="Times" w:hAnsi="Times" w:cs="Times"/>
                <w:color w:val="000000"/>
              </w:rPr>
              <w:t xml:space="preserve">This theory explains </w:t>
            </w:r>
            <w:r>
              <w:rPr>
                <w:rFonts w:ascii="Times" w:hAnsi="Times" w:cs="Times"/>
                <w:color w:val="000000"/>
              </w:rPr>
              <w:t>how access to  semi-strong information has influence over the international financial securities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5A21A9" w:rsidRPr="00D34E4C" w:rsidTr="00534934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Reason/Detail/Fact Transition 3 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Explain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Reference 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F84683" w:rsidRDefault="00F84683" w:rsidP="00F84683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 semi-strong form efficiency theory represents instances in which investors in the financial markets have access to past and present information of the securities in the market</w:t>
            </w:r>
          </w:p>
          <w:p w:rsidR="00F84683" w:rsidRPr="001976B8" w:rsidRDefault="00F84683" w:rsidP="00F84683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 w:rsidRPr="001976B8">
              <w:rPr>
                <w:rFonts w:ascii="Times" w:hAnsi="Times" w:cs="Times"/>
                <w:color w:val="000000"/>
              </w:rPr>
              <w:t xml:space="preserve">This theory explains </w:t>
            </w:r>
            <w:r>
              <w:rPr>
                <w:rFonts w:ascii="Times" w:hAnsi="Times" w:cs="Times"/>
                <w:color w:val="000000"/>
              </w:rPr>
              <w:t>how access to strong information has influence over the international financial securities</w:t>
            </w:r>
          </w:p>
          <w:p w:rsidR="00F84683" w:rsidRPr="00D34E4C" w:rsidRDefault="00F84683" w:rsidP="00F8468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5A21A9" w:rsidRPr="00D34E4C" w:rsidTr="00534934"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Conclusion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F84683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From the discussion above, it is evident that t</w:t>
            </w:r>
            <w:r w:rsidR="00197B89">
              <w:rPr>
                <w:rFonts w:ascii="Times" w:hAnsi="Times" w:cs="Times"/>
                <w:color w:val="000000"/>
              </w:rPr>
              <w:t>he three theories of EMH have different impacts in the international financial markets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</w:tbl>
    <w:p w:rsidR="005A21A9" w:rsidRPr="00D34E4C" w:rsidRDefault="005A21A9" w:rsidP="005A21A9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:rsidR="005A21A9" w:rsidRPr="00D34E4C" w:rsidRDefault="005A21A9" w:rsidP="005A21A9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</w:p>
    <w:tbl>
      <w:tblPr>
        <w:tblW w:w="11340" w:type="dxa"/>
        <w:tblInd w:w="-567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2093"/>
        <w:gridCol w:w="2268"/>
        <w:gridCol w:w="6979"/>
      </w:tblGrid>
      <w:tr w:rsidR="005A21A9" w:rsidRPr="00D34E4C" w:rsidTr="00534934"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 w:val="28"/>
                <w:szCs w:val="28"/>
              </w:rPr>
            </w:pPr>
            <w:r w:rsidRPr="00D34E4C">
              <w:rPr>
                <w:rFonts w:ascii="Times" w:hAnsi="Times" w:cs="Times"/>
                <w:color w:val="000000"/>
                <w:sz w:val="28"/>
                <w:szCs w:val="28"/>
              </w:rPr>
              <w:t>Body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 w:val="28"/>
                <w:szCs w:val="28"/>
              </w:rPr>
            </w:pPr>
            <w:r w:rsidRPr="00D34E4C">
              <w:rPr>
                <w:rFonts w:ascii="Times" w:hAnsi="Times" w:cs="Times"/>
                <w:color w:val="000000"/>
                <w:sz w:val="28"/>
                <w:szCs w:val="28"/>
              </w:rPr>
              <w:t>Paragraph 3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Topic Sentence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F84683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 T</w:t>
            </w:r>
            <w:r w:rsidR="00197B89">
              <w:rPr>
                <w:rFonts w:ascii="Times" w:hAnsi="Times" w:cs="Times"/>
                <w:color w:val="000000"/>
              </w:rPr>
              <w:t>he currency situation in the Euro zone</w:t>
            </w:r>
            <w:r>
              <w:rPr>
                <w:rFonts w:ascii="Times" w:hAnsi="Times" w:cs="Times"/>
                <w:color w:val="000000"/>
              </w:rPr>
              <w:t xml:space="preserve"> had a lot to tell on the relations of the EMH theories in the international financial markets.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5A21A9" w:rsidRPr="00D34E4C" w:rsidTr="00534934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Reason/Detail/Fact </w:t>
            </w:r>
            <w:r w:rsidRPr="00D34E4C">
              <w:rPr>
                <w:rFonts w:ascii="Times" w:hAnsi="Times" w:cs="Times"/>
                <w:color w:val="000000"/>
              </w:rPr>
              <w:lastRenderedPageBreak/>
              <w:t xml:space="preserve">Transition 1 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Explain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Reference 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197B89" w:rsidRDefault="00F84683" w:rsidP="00197B8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lastRenderedPageBreak/>
              <w:t xml:space="preserve">Explanation of the </w:t>
            </w:r>
            <w:r w:rsidR="00197B89">
              <w:rPr>
                <w:rFonts w:ascii="Times" w:hAnsi="Times" w:cs="Times"/>
                <w:color w:val="000000"/>
              </w:rPr>
              <w:t>Currency situation in the Euro zone</w:t>
            </w:r>
            <w:r>
              <w:rPr>
                <w:rFonts w:ascii="Times" w:hAnsi="Times" w:cs="Times"/>
                <w:color w:val="000000"/>
              </w:rPr>
              <w:t xml:space="preserve"> and how the securities and assets in the interna</w:t>
            </w:r>
            <w:r w:rsidR="00891A79">
              <w:rPr>
                <w:rFonts w:ascii="Times" w:hAnsi="Times" w:cs="Times"/>
                <w:color w:val="000000"/>
              </w:rPr>
              <w:t>tional financial markets traded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5A21A9" w:rsidRPr="00D34E4C" w:rsidTr="00534934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Reason/Detail/Fact Transition 2 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Explain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Reference 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197B89" w:rsidRDefault="00F84683" w:rsidP="00197B8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The </w:t>
            </w:r>
            <w:r w:rsidR="00197B89">
              <w:rPr>
                <w:rFonts w:ascii="Times" w:hAnsi="Times" w:cs="Times"/>
                <w:color w:val="000000"/>
              </w:rPr>
              <w:t>EMH theories</w:t>
            </w:r>
            <w:r>
              <w:rPr>
                <w:rFonts w:ascii="Times" w:hAnsi="Times" w:cs="Times"/>
                <w:color w:val="000000"/>
              </w:rPr>
              <w:t xml:space="preserve"> impacted the international financial markets resulting to</w:t>
            </w:r>
            <w:r w:rsidR="00197B89">
              <w:rPr>
                <w:rFonts w:ascii="Times" w:hAnsi="Times" w:cs="Times"/>
                <w:color w:val="000000"/>
              </w:rPr>
              <w:t xml:space="preserve"> the currency situation  in the Euro zone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5A21A9" w:rsidRPr="00D34E4C" w:rsidTr="00534934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Reason/Detail/Fact Transition 3 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Explain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Reference 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0A511C" w:rsidRDefault="000A511C" w:rsidP="000A511C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 w:rsidRPr="000A511C">
              <w:rPr>
                <w:rFonts w:ascii="Times" w:hAnsi="Times" w:cs="Times"/>
                <w:color w:val="000000"/>
              </w:rPr>
              <w:t>Evidence of the EMH</w:t>
            </w:r>
            <w:r>
              <w:rPr>
                <w:rFonts w:ascii="Times" w:hAnsi="Times" w:cs="Times"/>
                <w:color w:val="000000"/>
              </w:rPr>
              <w:t xml:space="preserve"> theories</w:t>
            </w:r>
            <w:r w:rsidRPr="000A511C">
              <w:rPr>
                <w:rFonts w:ascii="Times" w:hAnsi="Times" w:cs="Times"/>
                <w:color w:val="000000"/>
              </w:rPr>
              <w:t xml:space="preserve"> existence in the</w:t>
            </w:r>
            <w:r>
              <w:rPr>
                <w:rFonts w:ascii="Times" w:hAnsi="Times" w:cs="Times"/>
                <w:color w:val="000000"/>
              </w:rPr>
              <w:t xml:space="preserve"> currency situation in the euro zone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5A21A9" w:rsidRPr="00D34E4C" w:rsidTr="00534934"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Conclusion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0A511C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EMH theories relation in the currency situation in the Euro zone is an evidence of the existence of the EMH in the international financial markets</w:t>
            </w:r>
          </w:p>
        </w:tc>
      </w:tr>
    </w:tbl>
    <w:p w:rsidR="005A21A9" w:rsidRPr="00D34E4C" w:rsidRDefault="005A21A9" w:rsidP="005A21A9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:rsidR="005A21A9" w:rsidRPr="00D34E4C" w:rsidRDefault="005A21A9" w:rsidP="005A21A9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D34E4C">
        <w:rPr>
          <w:rFonts w:ascii="Times" w:hAnsi="Times" w:cs="Times"/>
          <w:color w:val="000000"/>
        </w:rPr>
        <w:br w:type="page"/>
      </w:r>
    </w:p>
    <w:p w:rsidR="005A21A9" w:rsidRPr="00D34E4C" w:rsidRDefault="005A21A9" w:rsidP="005A21A9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</w:p>
    <w:tbl>
      <w:tblPr>
        <w:tblW w:w="11340" w:type="dxa"/>
        <w:tblInd w:w="-567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2093"/>
        <w:gridCol w:w="2268"/>
        <w:gridCol w:w="6979"/>
      </w:tblGrid>
      <w:tr w:rsidR="005A21A9" w:rsidRPr="00D34E4C" w:rsidTr="00534934"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 w:val="28"/>
                <w:szCs w:val="28"/>
              </w:rPr>
            </w:pPr>
            <w:r w:rsidRPr="00D34E4C">
              <w:rPr>
                <w:rFonts w:ascii="Times" w:hAnsi="Times" w:cs="Times"/>
                <w:color w:val="000000"/>
                <w:sz w:val="28"/>
                <w:szCs w:val="28"/>
              </w:rPr>
              <w:t>Body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 w:val="28"/>
                <w:szCs w:val="28"/>
              </w:rPr>
            </w:pPr>
            <w:r w:rsidRPr="00D34E4C">
              <w:rPr>
                <w:rFonts w:ascii="Times" w:hAnsi="Times" w:cs="Times"/>
                <w:color w:val="000000"/>
                <w:sz w:val="28"/>
                <w:szCs w:val="28"/>
              </w:rPr>
              <w:t>Paragraph 4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Topic Sentence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891A79" w:rsidRPr="00D34E4C" w:rsidRDefault="00891A79" w:rsidP="00891A7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previous global crisis had a lot to tell on the relations of the EMH theories in the international financial markets.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5A21A9" w:rsidRPr="00D34E4C" w:rsidTr="00534934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Reason/Detail/Fact Transition 1 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Explain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Reference 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A511C" w:rsidRPr="000A511C" w:rsidRDefault="000A511C" w:rsidP="000A51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0A511C" w:rsidRPr="000A511C" w:rsidRDefault="00891A79" w:rsidP="000A511C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EMH existence in the global markets led to disturbances in the financial markets leading to the global cri</w:t>
            </w:r>
            <w:r w:rsidR="000A511C">
              <w:rPr>
                <w:rFonts w:ascii="Times" w:hAnsi="Times" w:cs="Times"/>
                <w:color w:val="000000"/>
              </w:rPr>
              <w:t>sis</w:t>
            </w:r>
            <w:r>
              <w:rPr>
                <w:rFonts w:ascii="Times" w:hAnsi="Times" w:cs="Times"/>
                <w:color w:val="000000"/>
              </w:rPr>
              <w:t xml:space="preserve"> 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5A21A9" w:rsidRPr="00D34E4C" w:rsidTr="00534934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Reason/Detail/Fact Transition 2 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Explain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Reference 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0A511C" w:rsidRDefault="00891A79" w:rsidP="000A511C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The </w:t>
            </w:r>
            <w:r w:rsidR="000A511C">
              <w:rPr>
                <w:rFonts w:ascii="Times" w:hAnsi="Times" w:cs="Times"/>
                <w:color w:val="000000"/>
              </w:rPr>
              <w:t>EMH</w:t>
            </w:r>
            <w:r>
              <w:rPr>
                <w:rFonts w:ascii="Times" w:hAnsi="Times" w:cs="Times"/>
                <w:color w:val="000000"/>
              </w:rPr>
              <w:t xml:space="preserve"> theories and assumptions had a lot of impact</w:t>
            </w:r>
            <w:r w:rsidR="000A511C">
              <w:rPr>
                <w:rFonts w:ascii="Times" w:hAnsi="Times" w:cs="Times"/>
                <w:color w:val="000000"/>
              </w:rPr>
              <w:t xml:space="preserve"> on the global crisis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5A21A9" w:rsidRPr="00D34E4C" w:rsidTr="00534934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Reason/Detail/Fact Transition 3 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Explain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 xml:space="preserve">Reference 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0A511C" w:rsidRDefault="00891A79" w:rsidP="000A511C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There is e</w:t>
            </w:r>
            <w:r w:rsidR="000A511C">
              <w:rPr>
                <w:rFonts w:ascii="Times" w:hAnsi="Times" w:cs="Times"/>
                <w:color w:val="000000"/>
              </w:rPr>
              <w:t>vidence of the EMH existence in the global crisis</w:t>
            </w:r>
            <w:r>
              <w:rPr>
                <w:rFonts w:ascii="Times" w:hAnsi="Times" w:cs="Times"/>
                <w:color w:val="000000"/>
              </w:rPr>
              <w:t xml:space="preserve"> from the behavior if the investors in the financial markets.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5A21A9" w:rsidRPr="00D34E4C" w:rsidTr="00534934"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Conclusion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0A511C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EMH  in the global crisis is an evidence of the existence of the EMH in the international financial markets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</w:tbl>
    <w:p w:rsidR="005A21A9" w:rsidRPr="00D34E4C" w:rsidRDefault="005A21A9" w:rsidP="005A21A9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:rsidR="005A21A9" w:rsidRPr="00D34E4C" w:rsidRDefault="005A21A9" w:rsidP="005A21A9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</w:p>
    <w:tbl>
      <w:tblPr>
        <w:tblW w:w="11340" w:type="dxa"/>
        <w:tblInd w:w="-567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2093"/>
        <w:gridCol w:w="2268"/>
        <w:gridCol w:w="6979"/>
      </w:tblGrid>
      <w:tr w:rsidR="005A21A9" w:rsidRPr="00D34E4C" w:rsidTr="00534934"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 w:val="28"/>
                <w:szCs w:val="28"/>
              </w:rPr>
            </w:pPr>
            <w:r w:rsidRPr="00D34E4C">
              <w:rPr>
                <w:rFonts w:ascii="Times" w:hAnsi="Times" w:cs="Times"/>
                <w:color w:val="000000"/>
                <w:sz w:val="28"/>
                <w:szCs w:val="28"/>
              </w:rPr>
              <w:t>Concluding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 w:val="28"/>
                <w:szCs w:val="28"/>
              </w:rPr>
            </w:pPr>
            <w:r w:rsidRPr="00D34E4C">
              <w:rPr>
                <w:rFonts w:ascii="Times" w:hAnsi="Times" w:cs="Times"/>
                <w:color w:val="000000"/>
                <w:sz w:val="28"/>
                <w:szCs w:val="28"/>
              </w:rPr>
              <w:t>Paragraph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Summary statement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A522AC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theories of the EMH in both the currency situation in the Euro zone and the global crisis present a similar effect of the EMH in the international financial markets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5A21A9" w:rsidRPr="00D34E4C" w:rsidTr="00534934"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Re-statement of main ideas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A522AC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The EMH existence in the global crisis and the currency situation in the Euro zone is a proof that the EMH exists in the international financial markets. 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5A21A9" w:rsidRPr="00D34E4C" w:rsidTr="00534934"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Reinforcement of thesis statement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A522AC" w:rsidRPr="00D34E4C" w:rsidRDefault="00A522AC" w:rsidP="00A522A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From the above evaluation of the EMH it is evident that the efficient-market hypothesis exists in the international financial markets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5A21A9" w:rsidRPr="00D34E4C" w:rsidTr="00534934">
        <w:tc>
          <w:tcPr>
            <w:tcW w:w="20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 w:rsidRPr="00D34E4C">
              <w:rPr>
                <w:rFonts w:ascii="Times" w:hAnsi="Times" w:cs="Times"/>
                <w:color w:val="000000"/>
              </w:rPr>
              <w:t>Clincher statement</w:t>
            </w:r>
          </w:p>
        </w:tc>
        <w:tc>
          <w:tcPr>
            <w:tcW w:w="69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  <w:p w:rsidR="005A21A9" w:rsidRPr="00D34E4C" w:rsidRDefault="00A522AC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EMH exists in the global financial markets and it has a significant impact on the markets.</w:t>
            </w:r>
          </w:p>
          <w:p w:rsidR="005A21A9" w:rsidRPr="00D34E4C" w:rsidRDefault="005A21A9" w:rsidP="005349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</w:tbl>
    <w:p w:rsidR="000F0509" w:rsidRDefault="005A21A9">
      <w:r>
        <w:rPr>
          <w:rFonts w:ascii="Times" w:hAnsi="Times" w:cs="Times"/>
          <w:b/>
          <w:bCs/>
        </w:rPr>
        <w:br w:type="page"/>
      </w:r>
    </w:p>
    <w:sectPr w:rsidR="000F0509" w:rsidSect="000F0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1D64"/>
    <w:multiLevelType w:val="hybridMultilevel"/>
    <w:tmpl w:val="56BA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F646A"/>
    <w:multiLevelType w:val="hybridMultilevel"/>
    <w:tmpl w:val="C54C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C2DBC"/>
    <w:multiLevelType w:val="hybridMultilevel"/>
    <w:tmpl w:val="A3A802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5A7918EF"/>
    <w:multiLevelType w:val="hybridMultilevel"/>
    <w:tmpl w:val="66AC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16296B"/>
    <w:multiLevelType w:val="hybridMultilevel"/>
    <w:tmpl w:val="6AEC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913AE"/>
    <w:multiLevelType w:val="hybridMultilevel"/>
    <w:tmpl w:val="3E7C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A21A9"/>
    <w:rsid w:val="00066150"/>
    <w:rsid w:val="000A511C"/>
    <w:rsid w:val="000F0509"/>
    <w:rsid w:val="001976B8"/>
    <w:rsid w:val="00197B89"/>
    <w:rsid w:val="002B0E57"/>
    <w:rsid w:val="00415D87"/>
    <w:rsid w:val="0046338A"/>
    <w:rsid w:val="00565398"/>
    <w:rsid w:val="005A21A9"/>
    <w:rsid w:val="007E603F"/>
    <w:rsid w:val="0088406E"/>
    <w:rsid w:val="00891A79"/>
    <w:rsid w:val="008A66DA"/>
    <w:rsid w:val="008C4A87"/>
    <w:rsid w:val="00922226"/>
    <w:rsid w:val="00A522AC"/>
    <w:rsid w:val="00D31599"/>
    <w:rsid w:val="00F84683"/>
    <w:rsid w:val="00F8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1A9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1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2016-04-06T22:40:00Z</dcterms:created>
  <dcterms:modified xsi:type="dcterms:W3CDTF">2016-04-08T10:52:00Z</dcterms:modified>
</cp:coreProperties>
</file>