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68966" w14:textId="77777777" w:rsidR="00013D93" w:rsidRPr="00E5280B" w:rsidRDefault="00013D93" w:rsidP="00E5280B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</w:p>
    <w:p w14:paraId="2431D7F0" w14:textId="77777777" w:rsidR="00013D93" w:rsidRPr="00E5280B" w:rsidRDefault="00013D93" w:rsidP="00E5280B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</w:p>
    <w:p w14:paraId="2735C969" w14:textId="77777777" w:rsidR="00013D93" w:rsidRPr="00E5280B" w:rsidRDefault="00013D93" w:rsidP="00E5280B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</w:p>
    <w:p w14:paraId="557C95F6" w14:textId="77777777" w:rsidR="00013D93" w:rsidRPr="00E5280B" w:rsidRDefault="00013D93" w:rsidP="00E5280B">
      <w:pPr>
        <w:spacing w:line="480" w:lineRule="auto"/>
        <w:jc w:val="center"/>
        <w:rPr>
          <w:caps/>
        </w:rPr>
      </w:pPr>
      <w:r w:rsidRPr="00E5280B">
        <w:rPr>
          <w:caps/>
        </w:rPr>
        <w:t>Social Class, Education and Life Opportunities in the UK</w:t>
      </w:r>
    </w:p>
    <w:p w14:paraId="2791EFE3" w14:textId="77777777" w:rsidR="00013D93" w:rsidRPr="00E5280B" w:rsidRDefault="00013D93" w:rsidP="00E5280B">
      <w:pPr>
        <w:spacing w:line="480" w:lineRule="auto"/>
      </w:pPr>
    </w:p>
    <w:p w14:paraId="24AC9210" w14:textId="77777777" w:rsidR="00013D93" w:rsidRPr="00E5280B" w:rsidRDefault="00013D93" w:rsidP="00E5280B">
      <w:pPr>
        <w:spacing w:line="480" w:lineRule="auto"/>
      </w:pPr>
    </w:p>
    <w:p w14:paraId="0B6C24F1" w14:textId="77777777" w:rsidR="00013D93" w:rsidRPr="00E5280B" w:rsidRDefault="00013D93" w:rsidP="00E5280B">
      <w:pPr>
        <w:spacing w:line="480" w:lineRule="auto"/>
        <w:jc w:val="center"/>
      </w:pPr>
      <w:r w:rsidRPr="00E5280B">
        <w:t>By</w:t>
      </w:r>
    </w:p>
    <w:p w14:paraId="4ED1DCB5" w14:textId="77777777" w:rsidR="00013D93" w:rsidRPr="00E5280B" w:rsidRDefault="00013D93" w:rsidP="00E5280B">
      <w:pPr>
        <w:spacing w:line="480" w:lineRule="auto"/>
        <w:jc w:val="center"/>
      </w:pPr>
      <w:r w:rsidRPr="00E5280B">
        <w:t>Insert Your Name</w:t>
      </w:r>
    </w:p>
    <w:p w14:paraId="640CFD91" w14:textId="77777777" w:rsidR="00013D93" w:rsidRPr="00E5280B" w:rsidRDefault="00013D93" w:rsidP="00E5280B">
      <w:pPr>
        <w:spacing w:line="480" w:lineRule="auto"/>
        <w:jc w:val="center"/>
      </w:pPr>
    </w:p>
    <w:p w14:paraId="6168A081" w14:textId="77777777" w:rsidR="00013D93" w:rsidRPr="00E5280B" w:rsidRDefault="00013D93" w:rsidP="00E5280B">
      <w:pPr>
        <w:spacing w:line="480" w:lineRule="auto"/>
        <w:jc w:val="center"/>
      </w:pPr>
    </w:p>
    <w:p w14:paraId="05E2663C" w14:textId="77777777" w:rsidR="00013D93" w:rsidRPr="00E5280B" w:rsidRDefault="00013D93" w:rsidP="00E5280B">
      <w:pPr>
        <w:spacing w:line="480" w:lineRule="auto"/>
        <w:jc w:val="center"/>
      </w:pPr>
    </w:p>
    <w:p w14:paraId="5978B874" w14:textId="77777777" w:rsidR="00013D93" w:rsidRPr="00E5280B" w:rsidRDefault="00013D93" w:rsidP="00E5280B">
      <w:pPr>
        <w:spacing w:line="480" w:lineRule="auto"/>
        <w:jc w:val="center"/>
      </w:pPr>
      <w:r w:rsidRPr="00E5280B">
        <w:t>Presented to</w:t>
      </w:r>
    </w:p>
    <w:p w14:paraId="07491DE0" w14:textId="77777777" w:rsidR="00013D93" w:rsidRPr="00E5280B" w:rsidRDefault="00013D93" w:rsidP="00E5280B">
      <w:pPr>
        <w:spacing w:line="480" w:lineRule="auto"/>
        <w:jc w:val="center"/>
      </w:pPr>
      <w:r w:rsidRPr="00E5280B">
        <w:t>Instructor’s Name, Course</w:t>
      </w:r>
    </w:p>
    <w:p w14:paraId="1B0BC4C9" w14:textId="77777777" w:rsidR="00013D93" w:rsidRPr="00E5280B" w:rsidRDefault="00013D93" w:rsidP="00E5280B">
      <w:pPr>
        <w:spacing w:line="480" w:lineRule="auto"/>
        <w:jc w:val="center"/>
      </w:pPr>
      <w:r w:rsidRPr="00E5280B">
        <w:t>Institution Name, Location</w:t>
      </w:r>
    </w:p>
    <w:p w14:paraId="2D892584" w14:textId="77777777" w:rsidR="00013D93" w:rsidRPr="00E5280B" w:rsidRDefault="00013D93" w:rsidP="00E5280B">
      <w:pPr>
        <w:spacing w:line="480" w:lineRule="auto"/>
        <w:jc w:val="center"/>
      </w:pPr>
      <w:r w:rsidRPr="00E5280B">
        <w:t>Date Due</w:t>
      </w:r>
    </w:p>
    <w:p w14:paraId="01711246" w14:textId="77777777" w:rsidR="00013D93" w:rsidRPr="00E5280B" w:rsidRDefault="00013D93" w:rsidP="00E5280B">
      <w:pPr>
        <w:spacing w:line="480" w:lineRule="auto"/>
      </w:pPr>
    </w:p>
    <w:p w14:paraId="14E4EFEF" w14:textId="773F0EB0" w:rsidR="00A70A65" w:rsidRPr="00227A5E" w:rsidRDefault="0076721C" w:rsidP="00A70A65">
      <w:pPr>
        <w:spacing w:line="480" w:lineRule="auto"/>
        <w:rPr>
          <w:rFonts w:ascii="Times" w:hAnsi="Times"/>
          <w:i/>
        </w:rPr>
      </w:pPr>
      <w:bookmarkStart w:id="0" w:name="_GoBack"/>
      <w:bookmarkEnd w:id="0"/>
      <w:r w:rsidRPr="0076721C">
        <w:rPr>
          <w:b/>
          <w:highlight w:val="yellow"/>
        </w:rPr>
        <w:t>To writer: I like the essay, If possible put a sentence or two in the essay that have another viewpoint of social class, i.e. that capital doesn’t have anything to do with what education you get.</w:t>
      </w:r>
      <w:r>
        <w:rPr>
          <w:b/>
        </w:rPr>
        <w:t xml:space="preserve"> </w:t>
      </w:r>
      <w:r w:rsidR="00487C5F" w:rsidRPr="00E5280B">
        <w:rPr>
          <w:b/>
        </w:rPr>
        <w:br w:type="page"/>
      </w:r>
      <w:r w:rsidR="00A70A65" w:rsidRPr="00227A5E">
        <w:rPr>
          <w:rFonts w:ascii="Times" w:hAnsi="Times"/>
          <w:i/>
        </w:rPr>
        <w:lastRenderedPageBreak/>
        <w:t>Critically assess the relationship between social class, education and life opportunities in the UK.  Is social class still the most important predictor of employment opportunities in 2016?</w:t>
      </w:r>
    </w:p>
    <w:p w14:paraId="69D6A852" w14:textId="77777777" w:rsidR="00487C5F" w:rsidRPr="00E5280B" w:rsidRDefault="00487C5F" w:rsidP="00E5280B">
      <w:pPr>
        <w:spacing w:line="480" w:lineRule="auto"/>
        <w:rPr>
          <w:b/>
        </w:rPr>
      </w:pPr>
    </w:p>
    <w:p w14:paraId="6B044806" w14:textId="77777777" w:rsidR="009F6F59" w:rsidRDefault="009F6F59" w:rsidP="00E5280B">
      <w:pPr>
        <w:spacing w:line="480" w:lineRule="auto"/>
        <w:rPr>
          <w:b/>
        </w:rPr>
      </w:pPr>
      <w:r w:rsidRPr="00E5280B">
        <w:rPr>
          <w:b/>
        </w:rPr>
        <w:t xml:space="preserve">Introduction </w:t>
      </w:r>
    </w:p>
    <w:p w14:paraId="0E8BA51D" w14:textId="3C0A1E6C" w:rsidR="00315297" w:rsidRDefault="00A0439F" w:rsidP="00315297">
      <w:pPr>
        <w:spacing w:line="480" w:lineRule="auto"/>
      </w:pPr>
      <w:r>
        <w:rPr>
          <w:highlight w:val="yellow"/>
        </w:rPr>
        <w:t xml:space="preserve">What is a social class? </w:t>
      </w:r>
      <w:r w:rsidR="00315297" w:rsidRPr="00D56D59">
        <w:rPr>
          <w:highlight w:val="yellow"/>
        </w:rPr>
        <w:t>Here I suggest that you write about different “definitions” of social class. Talk short about how Marx and Weber defined class</w:t>
      </w:r>
      <w:r w:rsidR="00421DF9">
        <w:rPr>
          <w:highlight w:val="yellow"/>
        </w:rPr>
        <w:t xml:space="preserve">. </w:t>
      </w:r>
      <w:r w:rsidR="00315297" w:rsidRPr="00315297">
        <w:rPr>
          <w:highlight w:val="yellow"/>
        </w:rPr>
        <w:t xml:space="preserve">How has class changed in the last years? </w:t>
      </w:r>
    </w:p>
    <w:p w14:paraId="1E4C0B9D" w14:textId="77777777" w:rsidR="009F6F59" w:rsidRPr="00E5280B" w:rsidRDefault="00BA08D7" w:rsidP="00E5280B">
      <w:pPr>
        <w:spacing w:line="480" w:lineRule="auto"/>
      </w:pPr>
      <w:r w:rsidRPr="00315297">
        <w:t xml:space="preserve">Class </w:t>
      </w:r>
      <w:r w:rsidR="00000809" w:rsidRPr="00315297">
        <w:t>differences in the society influence</w:t>
      </w:r>
      <w:r w:rsidRPr="00315297">
        <w:t xml:space="preserve"> almost all spheres of social life</w:t>
      </w:r>
      <w:r w:rsidR="00674093" w:rsidRPr="00315297">
        <w:t>.</w:t>
      </w:r>
      <w:r w:rsidR="00674093" w:rsidRPr="00E5280B">
        <w:t xml:space="preserve"> </w:t>
      </w:r>
      <w:r w:rsidR="00597B6C" w:rsidRPr="00E5280B">
        <w:t xml:space="preserve">The influence </w:t>
      </w:r>
      <w:r w:rsidR="004E6F76" w:rsidRPr="00E5280B">
        <w:t xml:space="preserve">on </w:t>
      </w:r>
      <w:r w:rsidR="00B45AEA" w:rsidRPr="00E5280B">
        <w:t xml:space="preserve">the education sector in different countries across the world </w:t>
      </w:r>
      <w:r w:rsidR="001D2D61" w:rsidRPr="00E5280B">
        <w:t xml:space="preserve">depicts the </w:t>
      </w:r>
      <w:r w:rsidR="008359E4" w:rsidRPr="00E5280B">
        <w:t xml:space="preserve">impact of </w:t>
      </w:r>
      <w:r w:rsidR="00E66883" w:rsidRPr="00E5280B">
        <w:t xml:space="preserve">social class </w:t>
      </w:r>
      <w:r w:rsidR="00EE7C1D" w:rsidRPr="00E5280B">
        <w:t xml:space="preserve">in any society. </w:t>
      </w:r>
      <w:r w:rsidR="0038559D" w:rsidRPr="00E5280B">
        <w:t xml:space="preserve">The </w:t>
      </w:r>
      <w:r w:rsidR="0083525B" w:rsidRPr="00E5280B">
        <w:t xml:space="preserve">impact on the education </w:t>
      </w:r>
      <w:r w:rsidR="00924356" w:rsidRPr="00E5280B">
        <w:t xml:space="preserve">sector </w:t>
      </w:r>
      <w:r w:rsidR="00F6176A" w:rsidRPr="00E5280B">
        <w:t xml:space="preserve">prompts inequalities in the educational system based on social class </w:t>
      </w:r>
      <w:r w:rsidR="002856F8" w:rsidRPr="00E5280B">
        <w:t xml:space="preserve">and thus influences </w:t>
      </w:r>
      <w:r w:rsidR="001A61E2" w:rsidRPr="00E5280B">
        <w:t xml:space="preserve">the </w:t>
      </w:r>
      <w:r w:rsidR="00E921C3" w:rsidRPr="00E5280B">
        <w:t xml:space="preserve">access to </w:t>
      </w:r>
      <w:r w:rsidR="00D56179" w:rsidRPr="00E5280B">
        <w:t xml:space="preserve">life opportunities </w:t>
      </w:r>
      <w:r w:rsidR="00D422EA" w:rsidRPr="00E5280B">
        <w:t>in a country</w:t>
      </w:r>
      <w:r w:rsidR="00313057" w:rsidRPr="00E5280B">
        <w:t>.</w:t>
      </w:r>
      <w:r w:rsidR="00D422EA" w:rsidRPr="00E5280B">
        <w:t xml:space="preserve"> </w:t>
      </w:r>
      <w:r w:rsidR="009155F5" w:rsidRPr="00E5280B">
        <w:t xml:space="preserve">Social class remains an imminent policy issue in the UK </w:t>
      </w:r>
      <w:r w:rsidR="00E13289" w:rsidRPr="00E5280B">
        <w:t>due to its</w:t>
      </w:r>
      <w:r w:rsidR="005B3A1D" w:rsidRPr="00E5280B">
        <w:t xml:space="preserve"> significantly high </w:t>
      </w:r>
      <w:r w:rsidR="001D385D" w:rsidRPr="00E5280B">
        <w:t>influence on</w:t>
      </w:r>
      <w:r w:rsidR="009155F5" w:rsidRPr="00E5280B">
        <w:t xml:space="preserve"> the education s</w:t>
      </w:r>
      <w:r w:rsidR="00062E03" w:rsidRPr="00E5280B">
        <w:t>ector and life opportunities.</w:t>
      </w:r>
      <w:r w:rsidR="004F35FF" w:rsidRPr="00E5280B">
        <w:t xml:space="preserve"> </w:t>
      </w:r>
      <w:r w:rsidR="005F1C50" w:rsidRPr="00E5280B">
        <w:t xml:space="preserve">It remains the most significant predictor of </w:t>
      </w:r>
      <w:r w:rsidR="002B56DC" w:rsidRPr="00E5280B">
        <w:t>educational access and achievement in the</w:t>
      </w:r>
      <w:r w:rsidR="00957873" w:rsidRPr="00E5280B">
        <w:t xml:space="preserve"> State</w:t>
      </w:r>
      <w:r w:rsidR="00944692" w:rsidRPr="00E5280B">
        <w:t xml:space="preserve">. </w:t>
      </w:r>
      <w:r w:rsidR="00746F85" w:rsidRPr="00E5280B">
        <w:t xml:space="preserve">According to </w:t>
      </w:r>
      <w:r w:rsidR="009B05A2" w:rsidRPr="00E5280B">
        <w:rPr>
          <w:noProof/>
          <w:lang w:val="en-US"/>
        </w:rPr>
        <w:t>Savage et al. (2013)</w:t>
      </w:r>
      <w:r w:rsidR="00F40CC0" w:rsidRPr="00E5280B">
        <w:t xml:space="preserve">, the UK records the </w:t>
      </w:r>
      <w:r w:rsidR="008F4227" w:rsidRPr="00E5280B">
        <w:t>highest social class gap that influe</w:t>
      </w:r>
      <w:r w:rsidR="008D4446" w:rsidRPr="00E5280B">
        <w:t>nces educational achievement and</w:t>
      </w:r>
      <w:r w:rsidR="008F4227" w:rsidRPr="00E5280B">
        <w:t xml:space="preserve"> opportunities </w:t>
      </w:r>
      <w:r w:rsidR="008D4446" w:rsidRPr="00E5280B">
        <w:t xml:space="preserve">the most. </w:t>
      </w:r>
      <w:r w:rsidR="00A11C57" w:rsidRPr="00E5280B">
        <w:t>While the</w:t>
      </w:r>
      <w:r w:rsidR="00317D91" w:rsidRPr="00E5280B">
        <w:t xml:space="preserve"> government</w:t>
      </w:r>
      <w:r w:rsidR="00A11C57" w:rsidRPr="00E5280B">
        <w:t xml:space="preserve"> </w:t>
      </w:r>
      <w:r w:rsidR="00676A63" w:rsidRPr="00E5280B">
        <w:t>focus</w:t>
      </w:r>
      <w:r w:rsidR="00E35B95" w:rsidRPr="00E5280B">
        <w:t>es</w:t>
      </w:r>
      <w:r w:rsidR="006D375F" w:rsidRPr="00E5280B">
        <w:t xml:space="preserve"> on </w:t>
      </w:r>
      <w:r w:rsidR="002C5768" w:rsidRPr="00E5280B">
        <w:t xml:space="preserve">developing </w:t>
      </w:r>
      <w:r w:rsidR="00426ED4" w:rsidRPr="00E5280B">
        <w:t xml:space="preserve">equality </w:t>
      </w:r>
      <w:r w:rsidR="003255B7" w:rsidRPr="00E5280B">
        <w:t xml:space="preserve">in education and </w:t>
      </w:r>
      <w:r w:rsidR="00426ED4" w:rsidRPr="00E5280B">
        <w:t xml:space="preserve">to life </w:t>
      </w:r>
      <w:r w:rsidR="00B81B03" w:rsidRPr="00E5280B">
        <w:t xml:space="preserve">opportunities, </w:t>
      </w:r>
      <w:r w:rsidR="0022588B" w:rsidRPr="00E5280B">
        <w:t xml:space="preserve">the challenge of the </w:t>
      </w:r>
      <w:r w:rsidR="00D76568" w:rsidRPr="00E5280B">
        <w:t xml:space="preserve">social class gap and its influence on the education sector </w:t>
      </w:r>
      <w:r w:rsidR="00282CD3" w:rsidRPr="00E5280B">
        <w:t xml:space="preserve">remains a great issue of concern. </w:t>
      </w:r>
      <w:r w:rsidR="003A0C6A" w:rsidRPr="00E5280B">
        <w:t xml:space="preserve">The challenge continues to </w:t>
      </w:r>
      <w:r w:rsidR="00E55EAC" w:rsidRPr="00E5280B">
        <w:t xml:space="preserve">influence increasing socio-economic inequality </w:t>
      </w:r>
      <w:r w:rsidR="000A1279" w:rsidRPr="00E5280B">
        <w:t xml:space="preserve">that </w:t>
      </w:r>
      <w:r w:rsidR="00913A19" w:rsidRPr="00E5280B">
        <w:t xml:space="preserve">further impedes </w:t>
      </w:r>
      <w:r w:rsidR="00147415" w:rsidRPr="00E5280B">
        <w:t xml:space="preserve">human </w:t>
      </w:r>
      <w:r w:rsidR="0020235D" w:rsidRPr="00E5280B">
        <w:t>development</w:t>
      </w:r>
      <w:r w:rsidR="00AC3834" w:rsidRPr="00E5280B">
        <w:t xml:space="preserve"> </w:t>
      </w:r>
      <w:r w:rsidR="00CC1535" w:rsidRPr="00E5280B">
        <w:t>especially for peop</w:t>
      </w:r>
      <w:r w:rsidR="00793F25" w:rsidRPr="00E5280B">
        <w:t xml:space="preserve">le in the lower social class. </w:t>
      </w:r>
      <w:r w:rsidR="00C651E0" w:rsidRPr="00E5280B">
        <w:t xml:space="preserve">Through an in-depth </w:t>
      </w:r>
      <w:r w:rsidR="008C78B6" w:rsidRPr="00E5280B">
        <w:t xml:space="preserve">analysis of literature, this research outlines the relationship between </w:t>
      </w:r>
      <w:r w:rsidR="000673FA" w:rsidRPr="00E5280B">
        <w:t xml:space="preserve">social class, </w:t>
      </w:r>
      <w:r w:rsidR="00D05E80" w:rsidRPr="00E5280B">
        <w:t>education and l</w:t>
      </w:r>
      <w:r w:rsidR="00401CB0" w:rsidRPr="00E5280B">
        <w:t xml:space="preserve">ife </w:t>
      </w:r>
      <w:r w:rsidR="00363527" w:rsidRPr="00E5280B">
        <w:t xml:space="preserve">opportunities in the UK. </w:t>
      </w:r>
    </w:p>
    <w:p w14:paraId="66663C35" w14:textId="77777777" w:rsidR="00BD65BF" w:rsidRPr="00E5280B" w:rsidRDefault="00BD65BF" w:rsidP="00E5280B">
      <w:pPr>
        <w:spacing w:line="480" w:lineRule="auto"/>
        <w:rPr>
          <w:b/>
        </w:rPr>
      </w:pPr>
      <w:r w:rsidRPr="00E5280B">
        <w:rPr>
          <w:b/>
        </w:rPr>
        <w:t>The relationship between Social Class, Education and Life Opportunities in the UK</w:t>
      </w:r>
    </w:p>
    <w:p w14:paraId="7B20A39A" w14:textId="77777777" w:rsidR="009F6F59" w:rsidRPr="00E5280B" w:rsidRDefault="00217C19" w:rsidP="00E5280B">
      <w:pPr>
        <w:spacing w:line="480" w:lineRule="auto"/>
      </w:pPr>
      <w:r w:rsidRPr="00E5280B">
        <w:t xml:space="preserve">Class differences </w:t>
      </w:r>
      <w:r w:rsidR="00B57A82" w:rsidRPr="00E5280B">
        <w:t>in the UK influence</w:t>
      </w:r>
      <w:r w:rsidR="00044B83" w:rsidRPr="00E5280B">
        <w:t xml:space="preserve"> existence in the region </w:t>
      </w:r>
      <w:r w:rsidR="00B63FD5" w:rsidRPr="00E5280B">
        <w:t xml:space="preserve">by </w:t>
      </w:r>
      <w:r w:rsidR="00CA6585" w:rsidRPr="00E5280B">
        <w:t xml:space="preserve">impacting </w:t>
      </w:r>
      <w:r w:rsidR="000D3F98" w:rsidRPr="00E5280B">
        <w:t xml:space="preserve">significantly on most </w:t>
      </w:r>
      <w:r w:rsidR="00E734A1" w:rsidRPr="00E5280B">
        <w:t xml:space="preserve">social </w:t>
      </w:r>
      <w:r w:rsidR="004515E3" w:rsidRPr="00E5280B">
        <w:t>aspects</w:t>
      </w:r>
      <w:r w:rsidR="0013386F" w:rsidRPr="00E5280B">
        <w:t xml:space="preserve">. </w:t>
      </w:r>
      <w:r w:rsidR="0031478F" w:rsidRPr="00E5280B">
        <w:t xml:space="preserve">According to </w:t>
      </w:r>
      <w:r w:rsidR="0069495B" w:rsidRPr="00E5280B">
        <w:rPr>
          <w:noProof/>
          <w:lang w:val="en-US"/>
        </w:rPr>
        <w:t>Heath et al. (2013)</w:t>
      </w:r>
      <w:r w:rsidR="0031478F" w:rsidRPr="00E5280B">
        <w:t xml:space="preserve">, </w:t>
      </w:r>
      <w:r w:rsidR="000053C1" w:rsidRPr="00E5280B">
        <w:t xml:space="preserve">social </w:t>
      </w:r>
      <w:r w:rsidR="00DD5306" w:rsidRPr="00E5280B">
        <w:t xml:space="preserve">class has a direct </w:t>
      </w:r>
      <w:r w:rsidR="0088331F" w:rsidRPr="00E5280B">
        <w:t>influence</w:t>
      </w:r>
      <w:r w:rsidR="00DD5306" w:rsidRPr="00E5280B">
        <w:t xml:space="preserve"> on education and </w:t>
      </w:r>
      <w:r w:rsidR="00D2214C" w:rsidRPr="00E5280B">
        <w:t xml:space="preserve">life </w:t>
      </w:r>
      <w:r w:rsidR="001305D0" w:rsidRPr="00E5280B">
        <w:t xml:space="preserve">opportunities. </w:t>
      </w:r>
      <w:r w:rsidR="00C56F25" w:rsidRPr="00E5280B">
        <w:t xml:space="preserve">In the UK, the issue of class remains a critical issue that fuels political debates and </w:t>
      </w:r>
      <w:r w:rsidR="00D73AF0" w:rsidRPr="00E5280B">
        <w:t xml:space="preserve">concerns for the development of </w:t>
      </w:r>
      <w:r w:rsidR="004B6401" w:rsidRPr="00E5280B">
        <w:t>policies to alleviate the social class gap to minimize the</w:t>
      </w:r>
      <w:r w:rsidR="00360BF7" w:rsidRPr="00E5280B">
        <w:t xml:space="preserve"> inequalities it </w:t>
      </w:r>
      <w:r w:rsidR="004B6401" w:rsidRPr="00E5280B">
        <w:t>causes.</w:t>
      </w:r>
      <w:r w:rsidR="00C87CC7" w:rsidRPr="00E5280B">
        <w:t xml:space="preserve"> The influence of social class on the education sector</w:t>
      </w:r>
      <w:r w:rsidR="00866EC0" w:rsidRPr="00E5280B">
        <w:t xml:space="preserve"> reveals the importance of </w:t>
      </w:r>
      <w:r w:rsidR="00557629" w:rsidRPr="00E5280B">
        <w:t>immediate action in</w:t>
      </w:r>
      <w:r w:rsidR="006C79D1" w:rsidRPr="00E5280B">
        <w:t xml:space="preserve"> addressing the issue. </w:t>
      </w:r>
      <w:r w:rsidR="003953A9" w:rsidRPr="00E5280B">
        <w:t xml:space="preserve">Access to </w:t>
      </w:r>
      <w:r w:rsidR="001A213A" w:rsidRPr="00E5280B">
        <w:t xml:space="preserve">education </w:t>
      </w:r>
      <w:r w:rsidR="00B701CA" w:rsidRPr="00E5280B">
        <w:t xml:space="preserve">and performance in </w:t>
      </w:r>
      <w:r w:rsidR="00914466" w:rsidRPr="00E5280B">
        <w:t xml:space="preserve">schools in the UK is greatly predetermined by the social class of the student. </w:t>
      </w:r>
      <w:r w:rsidR="00F457CF" w:rsidRPr="00E5280B">
        <w:t xml:space="preserve">According to </w:t>
      </w:r>
      <w:r w:rsidR="002B24A1" w:rsidRPr="00E5280B">
        <w:rPr>
          <w:noProof/>
          <w:lang w:val="en-US"/>
        </w:rPr>
        <w:t>Beider (2014)</w:t>
      </w:r>
      <w:r w:rsidR="005D3E20" w:rsidRPr="00E5280B">
        <w:t>, the social class of the parent determines what school the child attends and influences their academic success significantly.</w:t>
      </w:r>
      <w:r w:rsidR="00C47B97" w:rsidRPr="00E5280B">
        <w:t xml:space="preserve"> The </w:t>
      </w:r>
      <w:r w:rsidR="00366A68" w:rsidRPr="00E5280B">
        <w:t xml:space="preserve">best performing schools often attract </w:t>
      </w:r>
      <w:r w:rsidR="00B42537" w:rsidRPr="00E5280B">
        <w:t xml:space="preserve">students from the privileged social class while the less performing attract those from </w:t>
      </w:r>
      <w:r w:rsidR="00910452" w:rsidRPr="00E5280B">
        <w:t>lower social class.</w:t>
      </w:r>
      <w:r w:rsidR="00384AE8" w:rsidRPr="00E5280B">
        <w:t xml:space="preserve"> The less privileged may </w:t>
      </w:r>
      <w:r w:rsidR="005211FE" w:rsidRPr="00E5280B">
        <w:t xml:space="preserve">access poor </w:t>
      </w:r>
      <w:r w:rsidR="00B42F92" w:rsidRPr="00E5280B">
        <w:t>quality</w:t>
      </w:r>
      <w:r w:rsidR="00026CC2" w:rsidRPr="00E5280B">
        <w:t xml:space="preserve"> </w:t>
      </w:r>
      <w:r w:rsidR="005211FE" w:rsidRPr="00E5280B">
        <w:t xml:space="preserve">education or lack a chance in the schools of their choice all the same. </w:t>
      </w:r>
      <w:r w:rsidR="00AB6208" w:rsidRPr="00E5280B">
        <w:t xml:space="preserve">The result of such inequalities in education as caused by the </w:t>
      </w:r>
      <w:r w:rsidR="005B1DAB" w:rsidRPr="00E5280B">
        <w:t xml:space="preserve">social class gap causes a </w:t>
      </w:r>
      <w:r w:rsidR="00D75387" w:rsidRPr="00E5280B">
        <w:t>general inequality in the acc</w:t>
      </w:r>
      <w:r w:rsidR="001F26C3" w:rsidRPr="00E5280B">
        <w:t>e</w:t>
      </w:r>
      <w:r w:rsidR="00D75387" w:rsidRPr="00E5280B">
        <w:t xml:space="preserve">ss to life opportunities in the UK. </w:t>
      </w:r>
      <w:r w:rsidR="00F457CF" w:rsidRPr="00E5280B">
        <w:t xml:space="preserve"> </w:t>
      </w:r>
    </w:p>
    <w:p w14:paraId="2E314FCB" w14:textId="77777777" w:rsidR="009F6F59" w:rsidRPr="00E5280B" w:rsidRDefault="00DB485C" w:rsidP="00E5280B">
      <w:pPr>
        <w:spacing w:line="480" w:lineRule="auto"/>
      </w:pPr>
      <w:r w:rsidRPr="00E5280B">
        <w:t>T</w:t>
      </w:r>
      <w:r w:rsidR="009F43FC" w:rsidRPr="00E5280B">
        <w:t xml:space="preserve">he UK has a widely spread social class that </w:t>
      </w:r>
      <w:r w:rsidR="00766F11" w:rsidRPr="00E5280B">
        <w:t xml:space="preserve">influences the </w:t>
      </w:r>
      <w:r w:rsidR="004C1D22" w:rsidRPr="00E5280B">
        <w:t xml:space="preserve">education </w:t>
      </w:r>
      <w:r w:rsidR="00234A80" w:rsidRPr="00E5280B">
        <w:t>significantly</w:t>
      </w:r>
      <w:r w:rsidR="004C1D22" w:rsidRPr="00E5280B">
        <w:t xml:space="preserve"> </w:t>
      </w:r>
      <w:r w:rsidR="0059275F" w:rsidRPr="00E5280B">
        <w:t xml:space="preserve">and is directly </w:t>
      </w:r>
      <w:r w:rsidR="00FF162F" w:rsidRPr="00E5280B">
        <w:t xml:space="preserve">connected to </w:t>
      </w:r>
      <w:r w:rsidR="001E12E6" w:rsidRPr="00E5280B">
        <w:t xml:space="preserve">the </w:t>
      </w:r>
      <w:r w:rsidR="00234A80" w:rsidRPr="00E5280B">
        <w:t xml:space="preserve">inequality </w:t>
      </w:r>
      <w:r w:rsidR="00203073" w:rsidRPr="00E5280B">
        <w:t>experienced</w:t>
      </w:r>
      <w:r w:rsidR="00234A80" w:rsidRPr="00E5280B">
        <w:t xml:space="preserve"> in the education sector and in accessing life opportunities</w:t>
      </w:r>
      <w:sdt>
        <w:sdtPr>
          <w:id w:val="1795789496"/>
          <w:citation/>
        </w:sdtPr>
        <w:sdtContent>
          <w:r w:rsidR="00CD1712" w:rsidRPr="00E5280B">
            <w:fldChar w:fldCharType="begin"/>
          </w:r>
          <w:r w:rsidR="00CD1712" w:rsidRPr="00E5280B">
            <w:rPr>
              <w:lang w:val="en-US"/>
            </w:rPr>
            <w:instrText xml:space="preserve"> CITATION Cro141 \l 1033 </w:instrText>
          </w:r>
          <w:r w:rsidR="00CD1712" w:rsidRPr="00E5280B">
            <w:fldChar w:fldCharType="separate"/>
          </w:r>
          <w:r w:rsidR="00CD1712" w:rsidRPr="00E5280B">
            <w:rPr>
              <w:noProof/>
              <w:lang w:val="en-US"/>
            </w:rPr>
            <w:t xml:space="preserve"> (Croxford &amp; Raffe, 2014)</w:t>
          </w:r>
          <w:r w:rsidR="00CD1712" w:rsidRPr="00E5280B">
            <w:fldChar w:fldCharType="end"/>
          </w:r>
        </w:sdtContent>
      </w:sdt>
      <w:r w:rsidR="00234A80" w:rsidRPr="00E5280B">
        <w:t xml:space="preserve">. </w:t>
      </w:r>
      <w:r w:rsidR="00A25A87" w:rsidRPr="00E5280B">
        <w:t xml:space="preserve">Class differences occur in a wide range in </w:t>
      </w:r>
      <w:r w:rsidR="00271025" w:rsidRPr="00E5280B">
        <w:t xml:space="preserve">the </w:t>
      </w:r>
      <w:r w:rsidR="00A25A87" w:rsidRPr="00E5280B">
        <w:t>UK.</w:t>
      </w:r>
      <w:r w:rsidR="002E39D5" w:rsidRPr="00E5280B">
        <w:t xml:space="preserve"> For example,</w:t>
      </w:r>
      <w:r w:rsidR="00A72D99" w:rsidRPr="00E5280B">
        <w:t xml:space="preserve"> </w:t>
      </w:r>
      <w:r w:rsidR="00CD1712" w:rsidRPr="00E5280B">
        <w:rPr>
          <w:noProof/>
          <w:lang w:val="en-US"/>
        </w:rPr>
        <w:t xml:space="preserve">Savage et al. (2013) </w:t>
      </w:r>
      <w:r w:rsidR="00CD1712" w:rsidRPr="00E5280B">
        <w:t>outline</w:t>
      </w:r>
      <w:r w:rsidR="00A72D99" w:rsidRPr="00E5280B">
        <w:t xml:space="preserve"> </w:t>
      </w:r>
      <w:r w:rsidR="00FE2C76" w:rsidRPr="00E5280B">
        <w:t xml:space="preserve">seven </w:t>
      </w:r>
      <w:r w:rsidR="00FA2421" w:rsidRPr="00E5280B">
        <w:t xml:space="preserve">social classes in the region that include </w:t>
      </w:r>
      <w:r w:rsidR="00B27E1A" w:rsidRPr="00E5280B">
        <w:t xml:space="preserve">the elite </w:t>
      </w:r>
      <w:r w:rsidR="00EE48EB" w:rsidRPr="00E5280B">
        <w:t xml:space="preserve">social class, </w:t>
      </w:r>
      <w:r w:rsidR="00A87E9A" w:rsidRPr="00E5280B">
        <w:t xml:space="preserve">the established middle class, the technical middle class, new affluent workers, the traditional working class, the emergent </w:t>
      </w:r>
      <w:r w:rsidR="00AA67EE" w:rsidRPr="00E5280B">
        <w:t xml:space="preserve">service workers and </w:t>
      </w:r>
      <w:r w:rsidR="00AC48E7" w:rsidRPr="00E5280B">
        <w:t xml:space="preserve">the </w:t>
      </w:r>
      <w:r w:rsidR="008F0C3E" w:rsidRPr="00E5280B">
        <w:t>precariat</w:t>
      </w:r>
      <w:r w:rsidR="00804A38" w:rsidRPr="00E5280B">
        <w:t>.</w:t>
      </w:r>
      <w:r w:rsidR="008F0C3E" w:rsidRPr="00E5280B">
        <w:t xml:space="preserve"> These different social classes influenc</w:t>
      </w:r>
      <w:r w:rsidR="00961FC3" w:rsidRPr="00E5280B">
        <w:t>e the education sector</w:t>
      </w:r>
      <w:r w:rsidR="004D424D" w:rsidRPr="00E5280B">
        <w:t xml:space="preserve"> and</w:t>
      </w:r>
      <w:r w:rsidR="00153349" w:rsidRPr="00E5280B">
        <w:t xml:space="preserve"> contribute </w:t>
      </w:r>
      <w:r w:rsidR="006F64A9" w:rsidRPr="00E5280B">
        <w:t>directly towards educational inequality</w:t>
      </w:r>
      <w:r w:rsidR="007E6D64" w:rsidRPr="00E5280B">
        <w:t xml:space="preserve"> and </w:t>
      </w:r>
      <w:r w:rsidR="00A67E42" w:rsidRPr="00E5280B">
        <w:t>inequality in access to life opportunities in the UK</w:t>
      </w:r>
      <w:sdt>
        <w:sdtPr>
          <w:id w:val="1515111181"/>
          <w:citation/>
        </w:sdtPr>
        <w:sdtContent>
          <w:r w:rsidR="00983695" w:rsidRPr="00E5280B">
            <w:fldChar w:fldCharType="begin"/>
          </w:r>
          <w:r w:rsidR="00983695" w:rsidRPr="00E5280B">
            <w:rPr>
              <w:lang w:val="en-US"/>
            </w:rPr>
            <w:instrText xml:space="preserve"> CITATION Mac121 \l 1033 </w:instrText>
          </w:r>
          <w:r w:rsidR="00983695" w:rsidRPr="00E5280B">
            <w:fldChar w:fldCharType="separate"/>
          </w:r>
          <w:r w:rsidR="00983695" w:rsidRPr="00E5280B">
            <w:rPr>
              <w:noProof/>
              <w:lang w:val="en-US"/>
            </w:rPr>
            <w:t xml:space="preserve"> (Machin, et al., 2012)</w:t>
          </w:r>
          <w:r w:rsidR="00983695" w:rsidRPr="00E5280B">
            <w:fldChar w:fldCharType="end"/>
          </w:r>
        </w:sdtContent>
      </w:sdt>
      <w:r w:rsidR="00A67E42" w:rsidRPr="00E5280B">
        <w:t>.</w:t>
      </w:r>
      <w:r w:rsidR="00720D46" w:rsidRPr="00E5280B">
        <w:t xml:space="preserve"> </w:t>
      </w:r>
      <w:r w:rsidR="00285594" w:rsidRPr="00E5280B">
        <w:t xml:space="preserve">People from the different </w:t>
      </w:r>
      <w:r w:rsidR="006D3074" w:rsidRPr="00E5280B">
        <w:t>social classes have different</w:t>
      </w:r>
      <w:r w:rsidR="006D7FBA" w:rsidRPr="00E5280B">
        <w:t xml:space="preserve"> socio-economic and cultural capital that influences </w:t>
      </w:r>
      <w:r w:rsidR="00D941B7" w:rsidRPr="00E5280B">
        <w:t>their ability</w:t>
      </w:r>
      <w:r w:rsidR="008C3493" w:rsidRPr="00E5280B">
        <w:t xml:space="preserve"> to access</w:t>
      </w:r>
      <w:r w:rsidR="00257EF3" w:rsidRPr="00E5280B">
        <w:t xml:space="preserve"> education and</w:t>
      </w:r>
      <w:r w:rsidR="00FD184F" w:rsidRPr="00E5280B">
        <w:t xml:space="preserve"> enjoy or benefit from the available </w:t>
      </w:r>
      <w:r w:rsidR="00C43703" w:rsidRPr="00E5280B">
        <w:t>social, economic, and political opportunities in the country.</w:t>
      </w:r>
      <w:r w:rsidR="00200434" w:rsidRPr="00E5280B">
        <w:t xml:space="preserve"> The analysis of the </w:t>
      </w:r>
      <w:r w:rsidR="001B0220" w:rsidRPr="00E5280B">
        <w:t xml:space="preserve">different social classes in relation to </w:t>
      </w:r>
      <w:r w:rsidR="00C63280" w:rsidRPr="00E5280B">
        <w:t>education and life opportunities</w:t>
      </w:r>
      <w:r w:rsidR="0022669E" w:rsidRPr="00E5280B">
        <w:t xml:space="preserve"> creates an effective picture of the </w:t>
      </w:r>
      <w:r w:rsidR="00EB06E6" w:rsidRPr="00E5280B">
        <w:t xml:space="preserve">class issues in education and opportunity and </w:t>
      </w:r>
      <w:r w:rsidR="00C25FBE" w:rsidRPr="00E5280B">
        <w:t xml:space="preserve">thus makes certain the </w:t>
      </w:r>
      <w:r w:rsidR="006708E5" w:rsidRPr="00E5280B">
        <w:t xml:space="preserve">guided development of the </w:t>
      </w:r>
      <w:r w:rsidR="00D04CB8" w:rsidRPr="00E5280B">
        <w:t xml:space="preserve">relationship between social class, education and </w:t>
      </w:r>
      <w:r w:rsidR="00FC6A73" w:rsidRPr="00E5280B">
        <w:t xml:space="preserve">life opportunities. </w:t>
      </w:r>
    </w:p>
    <w:p w14:paraId="34CEFA89" w14:textId="77777777" w:rsidR="006B67E9" w:rsidRPr="00E5280B" w:rsidRDefault="00454919" w:rsidP="00E5280B">
      <w:pPr>
        <w:spacing w:line="480" w:lineRule="auto"/>
      </w:pPr>
      <w:r w:rsidRPr="00E5280B">
        <w:t xml:space="preserve">Social class influences the access to education and </w:t>
      </w:r>
      <w:r w:rsidR="00817F25" w:rsidRPr="00E5280B">
        <w:t xml:space="preserve">life opportunities in the UK. </w:t>
      </w:r>
      <w:r w:rsidR="00272495" w:rsidRPr="00E5280B">
        <w:t xml:space="preserve">People from the </w:t>
      </w:r>
      <w:r w:rsidR="002A7FD2" w:rsidRPr="00E5280B">
        <w:t>elite social class</w:t>
      </w:r>
      <w:r w:rsidR="00A67EEF" w:rsidRPr="00E5280B">
        <w:t xml:space="preserve">, the established </w:t>
      </w:r>
      <w:r w:rsidR="00D7715E" w:rsidRPr="00E5280B">
        <w:t>middle class, and the</w:t>
      </w:r>
      <w:r w:rsidR="009B2141" w:rsidRPr="00E5280B">
        <w:t xml:space="preserve"> technical middle </w:t>
      </w:r>
      <w:r w:rsidR="005F743F" w:rsidRPr="00E5280B">
        <w:t>class</w:t>
      </w:r>
      <w:r w:rsidR="002A7FD2" w:rsidRPr="00E5280B">
        <w:t xml:space="preserve"> in the UK </w:t>
      </w:r>
      <w:r w:rsidR="00B121B5" w:rsidRPr="00E5280B">
        <w:t>have</w:t>
      </w:r>
      <w:r w:rsidR="0053696A" w:rsidRPr="00E5280B">
        <w:t xml:space="preserve"> impressive </w:t>
      </w:r>
      <w:r w:rsidR="00096326" w:rsidRPr="00E5280B">
        <w:t>or high</w:t>
      </w:r>
      <w:r w:rsidR="00B121B5" w:rsidRPr="00E5280B">
        <w:t xml:space="preserve"> economic</w:t>
      </w:r>
      <w:r w:rsidR="00742A00" w:rsidRPr="00E5280B">
        <w:t xml:space="preserve"> and</w:t>
      </w:r>
      <w:r w:rsidR="00994B2A" w:rsidRPr="00E5280B">
        <w:t xml:space="preserve"> </w:t>
      </w:r>
      <w:r w:rsidR="006842BB" w:rsidRPr="00E5280B">
        <w:t>cultural capital and a high social capital</w:t>
      </w:r>
      <w:r w:rsidR="00DC1682" w:rsidRPr="00E5280B">
        <w:t xml:space="preserve"> developed by the </w:t>
      </w:r>
      <w:r w:rsidR="00B90E0B" w:rsidRPr="00E5280B">
        <w:t>social contacts</w:t>
      </w:r>
      <w:sdt>
        <w:sdtPr>
          <w:id w:val="105087325"/>
          <w:citation/>
        </w:sdtPr>
        <w:sdtContent>
          <w:r w:rsidR="0071618C" w:rsidRPr="00E5280B">
            <w:fldChar w:fldCharType="begin"/>
          </w:r>
          <w:r w:rsidR="0071618C" w:rsidRPr="00E5280B">
            <w:rPr>
              <w:lang w:val="en-US"/>
            </w:rPr>
            <w:instrText xml:space="preserve"> CITATION Mik13 \l 1033 </w:instrText>
          </w:r>
          <w:r w:rsidR="0071618C" w:rsidRPr="00E5280B">
            <w:fldChar w:fldCharType="separate"/>
          </w:r>
          <w:r w:rsidR="0071618C" w:rsidRPr="00E5280B">
            <w:rPr>
              <w:noProof/>
              <w:lang w:val="en-US"/>
            </w:rPr>
            <w:t xml:space="preserve"> (Savage, et al., 2013)</w:t>
          </w:r>
          <w:r w:rsidR="0071618C" w:rsidRPr="00E5280B">
            <w:fldChar w:fldCharType="end"/>
          </w:r>
        </w:sdtContent>
      </w:sdt>
      <w:r w:rsidR="006842BB" w:rsidRPr="00E5280B">
        <w:t>.</w:t>
      </w:r>
      <w:r w:rsidR="00B90E0B" w:rsidRPr="00E5280B">
        <w:t xml:space="preserve"> However, the</w:t>
      </w:r>
      <w:r w:rsidR="001E461B" w:rsidRPr="00E5280B">
        <w:t xml:space="preserve"> </w:t>
      </w:r>
      <w:r w:rsidR="009C6958" w:rsidRPr="00E5280B">
        <w:t xml:space="preserve">influence of the capital </w:t>
      </w:r>
      <w:r w:rsidR="007A6BC2" w:rsidRPr="00E5280B">
        <w:t>possessed by the different social classes</w:t>
      </w:r>
      <w:r w:rsidR="00663BD8" w:rsidRPr="00E5280B">
        <w:t xml:space="preserve"> </w:t>
      </w:r>
      <w:r w:rsidR="002A185C" w:rsidRPr="00E5280B">
        <w:t>depends on the class</w:t>
      </w:r>
      <w:r w:rsidR="0071618C" w:rsidRPr="00E5280B">
        <w:t>,</w:t>
      </w:r>
      <w:r w:rsidR="002A185C" w:rsidRPr="00E5280B">
        <w:t xml:space="preserve"> the highest being in the </w:t>
      </w:r>
      <w:r w:rsidR="00C2084C" w:rsidRPr="00E5280B">
        <w:t xml:space="preserve">elite, the established and technical middle class respectively. </w:t>
      </w:r>
      <w:r w:rsidR="00EB2312" w:rsidRPr="00E5280B">
        <w:t xml:space="preserve">Moreover, the </w:t>
      </w:r>
      <w:r w:rsidR="00A31134" w:rsidRPr="00E5280B">
        <w:t xml:space="preserve">new affluent </w:t>
      </w:r>
      <w:r w:rsidR="008D582B" w:rsidRPr="00E5280B">
        <w:t>workers, the existing working class, and the emergent</w:t>
      </w:r>
      <w:r w:rsidR="00756804" w:rsidRPr="00E5280B">
        <w:t xml:space="preserve"> service workers </w:t>
      </w:r>
      <w:r w:rsidR="00AA4141" w:rsidRPr="00E5280B">
        <w:t xml:space="preserve">reveal moderately </w:t>
      </w:r>
      <w:r w:rsidR="00F80675" w:rsidRPr="00E5280B">
        <w:t xml:space="preserve">good capital, </w:t>
      </w:r>
      <w:r w:rsidR="001E7A18" w:rsidRPr="00E5280B">
        <w:t xml:space="preserve">poor social contacts and status, </w:t>
      </w:r>
      <w:r w:rsidR="00333B7B" w:rsidRPr="00E5280B">
        <w:t xml:space="preserve">and lower household </w:t>
      </w:r>
      <w:r w:rsidR="00C76250" w:rsidRPr="00E5280B">
        <w:t xml:space="preserve">income as compared to the aforementioned classes. </w:t>
      </w:r>
      <w:r w:rsidR="00FC016D" w:rsidRPr="00E5280B">
        <w:t xml:space="preserve">For instance, </w:t>
      </w:r>
      <w:r w:rsidR="00943623" w:rsidRPr="00E5280B">
        <w:t xml:space="preserve">while the </w:t>
      </w:r>
      <w:r w:rsidR="00FC1A41" w:rsidRPr="00E5280B">
        <w:t xml:space="preserve">class of </w:t>
      </w:r>
      <w:r w:rsidR="006276C2" w:rsidRPr="00E5280B">
        <w:t xml:space="preserve">new affluent workers </w:t>
      </w:r>
      <w:r w:rsidR="0088362F" w:rsidRPr="00E5280B">
        <w:t xml:space="preserve">maintains a good </w:t>
      </w:r>
      <w:r w:rsidR="009143BD" w:rsidRPr="00E5280B">
        <w:t xml:space="preserve">economic </w:t>
      </w:r>
      <w:r w:rsidR="00890F54" w:rsidRPr="00E5280B">
        <w:t xml:space="preserve">capital and a </w:t>
      </w:r>
      <w:r w:rsidR="00F077FD" w:rsidRPr="00E5280B">
        <w:t xml:space="preserve">moderate </w:t>
      </w:r>
      <w:r w:rsidR="00F077FD" w:rsidRPr="00A0439F">
        <w:rPr>
          <w:highlight w:val="yellow"/>
        </w:rPr>
        <w:t>mean</w:t>
      </w:r>
      <w:r w:rsidR="00F077FD" w:rsidRPr="00E5280B">
        <w:t xml:space="preserve"> score </w:t>
      </w:r>
      <w:r w:rsidR="003D5240" w:rsidRPr="00E5280B">
        <w:t xml:space="preserve">of social contact and </w:t>
      </w:r>
      <w:r w:rsidR="00CC15B9" w:rsidRPr="00E5280B">
        <w:t xml:space="preserve">a good </w:t>
      </w:r>
      <w:r w:rsidR="00E462B5" w:rsidRPr="00E5280B">
        <w:t xml:space="preserve">emerging </w:t>
      </w:r>
      <w:r w:rsidR="00D03CD9" w:rsidRPr="00E5280B">
        <w:t xml:space="preserve">cultural </w:t>
      </w:r>
      <w:r w:rsidR="002E4ECC" w:rsidRPr="00E5280B">
        <w:t xml:space="preserve">capital, </w:t>
      </w:r>
      <w:r w:rsidR="00A75822" w:rsidRPr="00E5280B">
        <w:t xml:space="preserve">the traditional </w:t>
      </w:r>
      <w:r w:rsidR="00D63351" w:rsidRPr="00E5280B">
        <w:t xml:space="preserve">working class and the </w:t>
      </w:r>
      <w:r w:rsidR="0062413F" w:rsidRPr="00E5280B">
        <w:t xml:space="preserve">emergent </w:t>
      </w:r>
      <w:r w:rsidR="0057545E" w:rsidRPr="00E5280B">
        <w:t xml:space="preserve">service workers </w:t>
      </w:r>
      <w:r w:rsidR="00E12B02" w:rsidRPr="00E5280B">
        <w:t xml:space="preserve">record </w:t>
      </w:r>
      <w:r w:rsidR="00EE68F4" w:rsidRPr="00E5280B">
        <w:t>moderatel</w:t>
      </w:r>
      <w:r w:rsidR="0069194D" w:rsidRPr="00E5280B">
        <w:t>y</w:t>
      </w:r>
      <w:r w:rsidR="00EE68F4" w:rsidRPr="00E5280B">
        <w:t xml:space="preserve"> poor economic </w:t>
      </w:r>
      <w:r w:rsidR="004736CC" w:rsidRPr="00E5280B">
        <w:t xml:space="preserve">capital, reasonable </w:t>
      </w:r>
      <w:r w:rsidR="00530FC1" w:rsidRPr="00E5280B">
        <w:t xml:space="preserve">house price and low emerging </w:t>
      </w:r>
      <w:r w:rsidR="00782785" w:rsidRPr="00E5280B">
        <w:t xml:space="preserve">cultural </w:t>
      </w:r>
      <w:r w:rsidR="00733F17" w:rsidRPr="00E5280B">
        <w:t xml:space="preserve">capital. </w:t>
      </w:r>
      <w:r w:rsidR="009059FA" w:rsidRPr="00E5280B">
        <w:t>Moreover</w:t>
      </w:r>
      <w:r w:rsidR="007150BC" w:rsidRPr="00E5280B">
        <w:t xml:space="preserve">, the precariat class </w:t>
      </w:r>
      <w:r w:rsidR="00B87BE9" w:rsidRPr="00E5280B">
        <w:t xml:space="preserve">maintains a poor economic </w:t>
      </w:r>
      <w:r w:rsidR="00DC6F7B" w:rsidRPr="00E5280B">
        <w:t xml:space="preserve">capital, </w:t>
      </w:r>
      <w:r w:rsidR="00856E8B" w:rsidRPr="00E5280B">
        <w:t xml:space="preserve">poor </w:t>
      </w:r>
      <w:r w:rsidR="00A16DDD" w:rsidRPr="00E5280B">
        <w:t>housing,</w:t>
      </w:r>
      <w:r w:rsidR="004F2843" w:rsidRPr="00E5280B">
        <w:t xml:space="preserve"> </w:t>
      </w:r>
      <w:r w:rsidR="00475A22" w:rsidRPr="00E5280B">
        <w:t>poor social contact</w:t>
      </w:r>
      <w:r w:rsidR="00DC1F13" w:rsidRPr="00E5280B">
        <w:t>s and</w:t>
      </w:r>
      <w:r w:rsidR="00204F01" w:rsidRPr="00E5280B">
        <w:t xml:space="preserve"> cultural capital</w:t>
      </w:r>
      <w:sdt>
        <w:sdtPr>
          <w:id w:val="1362400948"/>
          <w:citation/>
        </w:sdtPr>
        <w:sdtContent>
          <w:r w:rsidR="002C3793" w:rsidRPr="00E5280B">
            <w:fldChar w:fldCharType="begin"/>
          </w:r>
          <w:r w:rsidR="002C3793" w:rsidRPr="00E5280B">
            <w:rPr>
              <w:lang w:val="en-US"/>
            </w:rPr>
            <w:instrText xml:space="preserve"> CITATION Mik13 \l 1033 </w:instrText>
          </w:r>
          <w:r w:rsidR="002C3793" w:rsidRPr="00E5280B">
            <w:fldChar w:fldCharType="separate"/>
          </w:r>
          <w:r w:rsidR="002C3793" w:rsidRPr="00E5280B">
            <w:rPr>
              <w:noProof/>
              <w:lang w:val="en-US"/>
            </w:rPr>
            <w:t xml:space="preserve"> (Savage, et al., 2013)</w:t>
          </w:r>
          <w:r w:rsidR="002C3793" w:rsidRPr="00E5280B">
            <w:fldChar w:fldCharType="end"/>
          </w:r>
        </w:sdtContent>
      </w:sdt>
      <w:r w:rsidR="00204F01" w:rsidRPr="00E5280B">
        <w:t xml:space="preserve">. </w:t>
      </w:r>
      <w:r w:rsidR="00FB05FE" w:rsidRPr="00E5280B">
        <w:t xml:space="preserve">These </w:t>
      </w:r>
      <w:r w:rsidR="00C964D0" w:rsidRPr="00E5280B">
        <w:t>aspects</w:t>
      </w:r>
      <w:r w:rsidR="00FB05FE" w:rsidRPr="00E5280B">
        <w:t xml:space="preserve"> influence the life of t</w:t>
      </w:r>
      <w:r w:rsidR="00A42A19" w:rsidRPr="00E5280B">
        <w:t xml:space="preserve">he different social classes including access to </w:t>
      </w:r>
      <w:r w:rsidR="001D17D9" w:rsidRPr="00E5280B">
        <w:t xml:space="preserve">quality education and </w:t>
      </w:r>
      <w:r w:rsidR="001707F2" w:rsidRPr="00E5280B">
        <w:t xml:space="preserve">life </w:t>
      </w:r>
      <w:r w:rsidR="00A42A19" w:rsidRPr="00E5280B">
        <w:t>opportunities</w:t>
      </w:r>
      <w:r w:rsidR="001707F2" w:rsidRPr="00E5280B">
        <w:t xml:space="preserve">. </w:t>
      </w:r>
      <w:r w:rsidR="00C964D0" w:rsidRPr="00E5280B">
        <w:t xml:space="preserve"> </w:t>
      </w:r>
    </w:p>
    <w:p w14:paraId="036E20CE" w14:textId="77777777" w:rsidR="004A5930" w:rsidRPr="00E5280B" w:rsidRDefault="004A5930" w:rsidP="00E5280B">
      <w:pPr>
        <w:spacing w:line="480" w:lineRule="auto"/>
      </w:pPr>
      <w:r w:rsidRPr="00E5280B">
        <w:t xml:space="preserve">The </w:t>
      </w:r>
      <w:r w:rsidR="008C4AAC" w:rsidRPr="00E5280B">
        <w:t xml:space="preserve">influence of the </w:t>
      </w:r>
      <w:r w:rsidR="009C5FB5" w:rsidRPr="00E5280B">
        <w:t xml:space="preserve">capital </w:t>
      </w:r>
      <w:r w:rsidR="00AC1378" w:rsidRPr="00E5280B">
        <w:t xml:space="preserve">among the different </w:t>
      </w:r>
      <w:r w:rsidR="00867F65" w:rsidRPr="00E5280B">
        <w:t xml:space="preserve">social classes in the UK plays a significant role in influencing </w:t>
      </w:r>
      <w:r w:rsidR="004C6751" w:rsidRPr="00E5280B">
        <w:t xml:space="preserve">access to education and the enjoyment of life </w:t>
      </w:r>
      <w:r w:rsidR="00820BA3" w:rsidRPr="00E5280B">
        <w:t>opportunities</w:t>
      </w:r>
      <w:sdt>
        <w:sdtPr>
          <w:id w:val="1213237782"/>
          <w:citation/>
        </w:sdtPr>
        <w:sdtContent>
          <w:r w:rsidR="002C3793" w:rsidRPr="00E5280B">
            <w:fldChar w:fldCharType="begin"/>
          </w:r>
          <w:r w:rsidR="002C3793" w:rsidRPr="00E5280B">
            <w:rPr>
              <w:lang w:val="en-US"/>
            </w:rPr>
            <w:instrText xml:space="preserve"> CITATION Dav092 \l 1033 </w:instrText>
          </w:r>
          <w:r w:rsidR="002C3793" w:rsidRPr="00E5280B">
            <w:fldChar w:fldCharType="separate"/>
          </w:r>
          <w:r w:rsidR="002C3793" w:rsidRPr="00E5280B">
            <w:rPr>
              <w:noProof/>
              <w:lang w:val="en-US"/>
            </w:rPr>
            <w:t xml:space="preserve"> (David, 2009)</w:t>
          </w:r>
          <w:r w:rsidR="002C3793" w:rsidRPr="00E5280B">
            <w:fldChar w:fldCharType="end"/>
          </w:r>
        </w:sdtContent>
      </w:sdt>
      <w:r w:rsidR="004C6751" w:rsidRPr="00E5280B">
        <w:t>.</w:t>
      </w:r>
      <w:r w:rsidR="00820BA3" w:rsidRPr="00E5280B">
        <w:t xml:space="preserve"> There exists a close correlation between the education an individual </w:t>
      </w:r>
      <w:r w:rsidR="00DF498F" w:rsidRPr="00E5280B">
        <w:t xml:space="preserve">attains and the </w:t>
      </w:r>
      <w:r w:rsidR="007C1B43" w:rsidRPr="00E5280B">
        <w:t>ability to benefit from opportunities</w:t>
      </w:r>
      <w:r w:rsidR="005F3435" w:rsidRPr="00E5280B">
        <w:t xml:space="preserve"> within the society</w:t>
      </w:r>
      <w:r w:rsidR="007C1B43" w:rsidRPr="00E5280B">
        <w:t xml:space="preserve">. </w:t>
      </w:r>
      <w:r w:rsidR="00A625C7" w:rsidRPr="00E5280B">
        <w:t xml:space="preserve">Even when the society may </w:t>
      </w:r>
      <w:r w:rsidR="00D10C7E" w:rsidRPr="00E5280B">
        <w:t>avail numerous opportunities</w:t>
      </w:r>
      <w:r w:rsidR="00642EF1" w:rsidRPr="00E5280B">
        <w:t xml:space="preserve">, few people from the </w:t>
      </w:r>
      <w:r w:rsidR="002A5D8E" w:rsidRPr="00E5280B">
        <w:t xml:space="preserve">privileged </w:t>
      </w:r>
      <w:r w:rsidR="00B1375D" w:rsidRPr="00E5280B">
        <w:t>social classes</w:t>
      </w:r>
      <w:r w:rsidR="00435291" w:rsidRPr="00E5280B">
        <w:t xml:space="preserve"> utilize the opportunities while those from </w:t>
      </w:r>
      <w:r w:rsidR="001C5D8C" w:rsidRPr="00E5280B">
        <w:t xml:space="preserve">lower social classes such as the proletariat </w:t>
      </w:r>
      <w:r w:rsidR="007F6DE0" w:rsidRPr="00E5280B">
        <w:t xml:space="preserve">experience </w:t>
      </w:r>
      <w:r w:rsidR="00A26767" w:rsidRPr="00E5280B">
        <w:t xml:space="preserve">a great challenge </w:t>
      </w:r>
      <w:r w:rsidR="00780DD0" w:rsidRPr="00E5280B">
        <w:t xml:space="preserve">in acquiring quality education and </w:t>
      </w:r>
      <w:r w:rsidR="0087015B" w:rsidRPr="00E5280B">
        <w:t xml:space="preserve">making use of the available life opportunities. </w:t>
      </w:r>
      <w:r w:rsidR="00035AD9" w:rsidRPr="00E5280B">
        <w:t xml:space="preserve">According to </w:t>
      </w:r>
      <w:r w:rsidR="002C3793" w:rsidRPr="00E5280B">
        <w:rPr>
          <w:noProof/>
          <w:lang w:val="en-US"/>
        </w:rPr>
        <w:t>Stevenson and Willott (2007)</w:t>
      </w:r>
      <w:r w:rsidR="00035AD9" w:rsidRPr="00E5280B">
        <w:t xml:space="preserve">, </w:t>
      </w:r>
      <w:r w:rsidR="00A45528" w:rsidRPr="00E5280B">
        <w:t xml:space="preserve">people from the middle and above classes have access to quality education </w:t>
      </w:r>
      <w:r w:rsidR="00B71181" w:rsidRPr="00E5280B">
        <w:t xml:space="preserve">since they have the privilege of attending public independent schools </w:t>
      </w:r>
      <w:r w:rsidR="009D502D" w:rsidRPr="00E5280B">
        <w:t>or prestigious public schools.</w:t>
      </w:r>
      <w:r w:rsidR="003C0292" w:rsidRPr="00E5280B">
        <w:t xml:space="preserve"> For</w:t>
      </w:r>
      <w:r w:rsidR="003A37C9" w:rsidRPr="00E5280B">
        <w:t xml:space="preserve"> instance, </w:t>
      </w:r>
      <w:r w:rsidR="009A0838" w:rsidRPr="00E5280B">
        <w:t xml:space="preserve">the </w:t>
      </w:r>
      <w:r w:rsidR="005C2FDC" w:rsidRPr="00E5280B">
        <w:t>class of the elite</w:t>
      </w:r>
      <w:r w:rsidR="00CB0D57" w:rsidRPr="00E5280B">
        <w:t xml:space="preserve"> </w:t>
      </w:r>
      <w:r w:rsidR="0076665A">
        <w:t>records the hi</w:t>
      </w:r>
      <w:r w:rsidR="00C1490C" w:rsidRPr="00E5280B">
        <w:t>ghest</w:t>
      </w:r>
      <w:r w:rsidR="00542E47" w:rsidRPr="00E5280B">
        <w:t xml:space="preserve"> capital</w:t>
      </w:r>
      <w:r w:rsidR="00113EA1" w:rsidRPr="00E5280B">
        <w:t xml:space="preserve"> and thus </w:t>
      </w:r>
      <w:r w:rsidR="00FB6BB0" w:rsidRPr="00E5280B">
        <w:t>attends the best schools in</w:t>
      </w:r>
      <w:r w:rsidR="00222583" w:rsidRPr="00E5280B">
        <w:t xml:space="preserve"> </w:t>
      </w:r>
      <w:r w:rsidR="00BD479B" w:rsidRPr="00E5280B">
        <w:t xml:space="preserve">the </w:t>
      </w:r>
      <w:r w:rsidR="00222583" w:rsidRPr="00E5280B">
        <w:t>UK.</w:t>
      </w:r>
      <w:r w:rsidR="00C520BA" w:rsidRPr="00E5280B">
        <w:t xml:space="preserve"> </w:t>
      </w:r>
      <w:r w:rsidR="0097010A" w:rsidRPr="00E5280B">
        <w:t>The acquisition of quality education from the schools and the chance for the continued pursuance of</w:t>
      </w:r>
      <w:r w:rsidR="008B681E" w:rsidRPr="00E5280B">
        <w:t xml:space="preserve"> academic </w:t>
      </w:r>
      <w:r w:rsidR="00D96D7E" w:rsidRPr="00E5280B">
        <w:t xml:space="preserve">objectives and career goals </w:t>
      </w:r>
      <w:r w:rsidR="007371BB" w:rsidRPr="00E5280B">
        <w:t xml:space="preserve">without </w:t>
      </w:r>
      <w:r w:rsidR="00A66496" w:rsidRPr="00E5280B">
        <w:t xml:space="preserve">hindrances equips them with </w:t>
      </w:r>
      <w:r w:rsidR="000676FF" w:rsidRPr="00E5280B">
        <w:t xml:space="preserve">the skills and </w:t>
      </w:r>
      <w:r w:rsidR="00687919" w:rsidRPr="00E5280B">
        <w:t xml:space="preserve">knowledge critical for tapping into and exploiting </w:t>
      </w:r>
      <w:r w:rsidR="00AD485F" w:rsidRPr="00E5280B">
        <w:t xml:space="preserve">the existing </w:t>
      </w:r>
      <w:r w:rsidR="00765A6C" w:rsidRPr="00E5280B">
        <w:t>high-quality opportunities in the society</w:t>
      </w:r>
      <w:sdt>
        <w:sdtPr>
          <w:id w:val="1960527245"/>
          <w:citation/>
        </w:sdtPr>
        <w:sdtContent>
          <w:r w:rsidR="00021333" w:rsidRPr="00E5280B">
            <w:fldChar w:fldCharType="begin"/>
          </w:r>
          <w:r w:rsidR="00021333" w:rsidRPr="00E5280B">
            <w:rPr>
              <w:lang w:val="en-US"/>
            </w:rPr>
            <w:instrText xml:space="preserve"> CITATION Lea04 \l 1033 </w:instrText>
          </w:r>
          <w:r w:rsidR="00021333" w:rsidRPr="00E5280B">
            <w:fldChar w:fldCharType="separate"/>
          </w:r>
          <w:r w:rsidR="00021333" w:rsidRPr="00E5280B">
            <w:rPr>
              <w:noProof/>
              <w:lang w:val="en-US"/>
            </w:rPr>
            <w:t xml:space="preserve"> (Leathwood, 2004)</w:t>
          </w:r>
          <w:r w:rsidR="00021333" w:rsidRPr="00E5280B">
            <w:fldChar w:fldCharType="end"/>
          </w:r>
        </w:sdtContent>
      </w:sdt>
      <w:r w:rsidR="00765A6C" w:rsidRPr="00E5280B">
        <w:t>.</w:t>
      </w:r>
      <w:r w:rsidR="00781031" w:rsidRPr="00E5280B">
        <w:t xml:space="preserve"> As such, </w:t>
      </w:r>
      <w:r w:rsidR="004439A6" w:rsidRPr="00E5280B">
        <w:t xml:space="preserve">children </w:t>
      </w:r>
      <w:r w:rsidR="00985CB7" w:rsidRPr="00E5280B">
        <w:t xml:space="preserve">from </w:t>
      </w:r>
      <w:r w:rsidR="00B60D79" w:rsidRPr="00E5280B">
        <w:t xml:space="preserve">the elite </w:t>
      </w:r>
      <w:r w:rsidR="00E57951" w:rsidRPr="00E5280B">
        <w:t xml:space="preserve">social class of </w:t>
      </w:r>
      <w:r w:rsidR="004C0BF8" w:rsidRPr="00E5280B">
        <w:t xml:space="preserve">the UK </w:t>
      </w:r>
      <w:r w:rsidR="00E26B00" w:rsidRPr="00E5280B">
        <w:t xml:space="preserve">access quality education which places them at an elevated ground for </w:t>
      </w:r>
      <w:r w:rsidR="00C43E34" w:rsidRPr="00E5280B">
        <w:t xml:space="preserve">the </w:t>
      </w:r>
      <w:r w:rsidR="004B1EF4" w:rsidRPr="00E5280B">
        <w:t>identification and</w:t>
      </w:r>
      <w:r w:rsidR="009149D1" w:rsidRPr="00E5280B">
        <w:t xml:space="preserve"> </w:t>
      </w:r>
      <w:r w:rsidR="00287CD5" w:rsidRPr="00E5280B">
        <w:t xml:space="preserve">utilization of life opportunities in the society. </w:t>
      </w:r>
    </w:p>
    <w:p w14:paraId="32ED39CE" w14:textId="77777777" w:rsidR="00615676" w:rsidRPr="00E5280B" w:rsidRDefault="00114AB2" w:rsidP="00E5280B">
      <w:pPr>
        <w:spacing w:line="480" w:lineRule="auto"/>
      </w:pPr>
      <w:r w:rsidRPr="00E5280B">
        <w:t xml:space="preserve">Moreover, the </w:t>
      </w:r>
      <w:r w:rsidR="00953D8B" w:rsidRPr="00E5280B">
        <w:t xml:space="preserve">close interconnection </w:t>
      </w:r>
      <w:r w:rsidR="00D34FFD" w:rsidRPr="00E5280B">
        <w:t xml:space="preserve">and relationship between education and </w:t>
      </w:r>
      <w:r w:rsidR="000052DB" w:rsidRPr="00E5280B">
        <w:t xml:space="preserve">life opportunities in the UK and elsewhere </w:t>
      </w:r>
      <w:r w:rsidR="00BB46CE" w:rsidRPr="00E5280B">
        <w:t xml:space="preserve">can be </w:t>
      </w:r>
      <w:r w:rsidR="0098550E" w:rsidRPr="00E5280B">
        <w:t>seen from</w:t>
      </w:r>
      <w:r w:rsidR="00BB46CE" w:rsidRPr="00E5280B">
        <w:t xml:space="preserve"> the analysis</w:t>
      </w:r>
      <w:r w:rsidR="004313A8" w:rsidRPr="00E5280B">
        <w:t xml:space="preserve"> and comparison of the different social classes and class </w:t>
      </w:r>
      <w:r w:rsidR="0085715F" w:rsidRPr="00E5280B">
        <w:t>gaps in the society</w:t>
      </w:r>
      <w:r w:rsidR="00600C14" w:rsidRPr="00E5280B">
        <w:rPr>
          <w:noProof/>
          <w:lang w:val="en-US"/>
        </w:rPr>
        <w:t xml:space="preserve"> (Reay, 2006: Crawford, 2012)</w:t>
      </w:r>
      <w:r w:rsidR="0085715F" w:rsidRPr="00E5280B">
        <w:t xml:space="preserve">. </w:t>
      </w:r>
      <w:r w:rsidR="009F6752" w:rsidRPr="00E5280B">
        <w:t xml:space="preserve">In </w:t>
      </w:r>
      <w:r w:rsidR="009574ED" w:rsidRPr="00E5280B">
        <w:t xml:space="preserve">the UK, </w:t>
      </w:r>
      <w:r w:rsidR="00447BF1" w:rsidRPr="00E5280B">
        <w:t xml:space="preserve">the </w:t>
      </w:r>
      <w:r w:rsidR="00D76F94" w:rsidRPr="00E5280B">
        <w:t xml:space="preserve">existing social class </w:t>
      </w:r>
      <w:r w:rsidR="000669F0" w:rsidRPr="00E5280B">
        <w:t>difference</w:t>
      </w:r>
      <w:r w:rsidR="00091703" w:rsidRPr="00E5280B">
        <w:t xml:space="preserve"> results to the </w:t>
      </w:r>
      <w:r w:rsidR="00186125" w:rsidRPr="00E5280B">
        <w:t>inequalities experienced in the education system</w:t>
      </w:r>
      <w:r w:rsidR="004372FA" w:rsidRPr="00E5280B">
        <w:t xml:space="preserve"> and the </w:t>
      </w:r>
      <w:r w:rsidR="00A43F05" w:rsidRPr="00E5280B">
        <w:t xml:space="preserve">exploration of opportunities present. </w:t>
      </w:r>
      <w:r w:rsidR="001F4619" w:rsidRPr="00E5280B">
        <w:t xml:space="preserve">People from the different </w:t>
      </w:r>
      <w:r w:rsidR="006B7EF6" w:rsidRPr="00E5280B">
        <w:t xml:space="preserve">social classes have different </w:t>
      </w:r>
      <w:r w:rsidR="00EF6D94" w:rsidRPr="00E5280B">
        <w:t xml:space="preserve">preferences concerning what schools to attend </w:t>
      </w:r>
      <w:r w:rsidR="00780803" w:rsidRPr="00E5280B">
        <w:t xml:space="preserve">and some are limited by </w:t>
      </w:r>
      <w:r w:rsidR="00F12A51" w:rsidRPr="00E5280B">
        <w:t>various</w:t>
      </w:r>
      <w:r w:rsidR="00780803" w:rsidRPr="00E5280B">
        <w:t xml:space="preserve"> socio-economic factors thus </w:t>
      </w:r>
      <w:r w:rsidR="004636FC" w:rsidRPr="00E5280B">
        <w:t>t</w:t>
      </w:r>
      <w:r w:rsidR="00563855" w:rsidRPr="00E5280B">
        <w:t xml:space="preserve">he inability to attend schools </w:t>
      </w:r>
      <w:r w:rsidR="004636FC" w:rsidRPr="00E5280B">
        <w:t>of their preference</w:t>
      </w:r>
      <w:sdt>
        <w:sdtPr>
          <w:id w:val="-1810546832"/>
          <w:citation/>
        </w:sdtPr>
        <w:sdtContent>
          <w:r w:rsidR="00CE4ECD" w:rsidRPr="00E5280B">
            <w:fldChar w:fldCharType="begin"/>
          </w:r>
          <w:r w:rsidR="00CE4ECD" w:rsidRPr="00E5280B">
            <w:rPr>
              <w:lang w:val="en-US"/>
            </w:rPr>
            <w:instrText xml:space="preserve"> CITATION Ste07 \l 1033 </w:instrText>
          </w:r>
          <w:r w:rsidR="00CE4ECD" w:rsidRPr="00E5280B">
            <w:fldChar w:fldCharType="separate"/>
          </w:r>
          <w:r w:rsidR="00CE4ECD" w:rsidRPr="00E5280B">
            <w:rPr>
              <w:noProof/>
              <w:lang w:val="en-US"/>
            </w:rPr>
            <w:t xml:space="preserve"> (Stevenson &amp; Willott, 2007)</w:t>
          </w:r>
          <w:r w:rsidR="00CE4ECD" w:rsidRPr="00E5280B">
            <w:fldChar w:fldCharType="end"/>
          </w:r>
        </w:sdtContent>
      </w:sdt>
      <w:r w:rsidR="004636FC" w:rsidRPr="00E5280B">
        <w:t xml:space="preserve">. </w:t>
      </w:r>
      <w:r w:rsidR="00D66885" w:rsidRPr="00E5280B">
        <w:t xml:space="preserve">The </w:t>
      </w:r>
      <w:r w:rsidR="00C607EA" w:rsidRPr="00E5280B">
        <w:t>best schools</w:t>
      </w:r>
      <w:r w:rsidR="00D66885" w:rsidRPr="00E5280B">
        <w:t xml:space="preserve"> that offer quality education</w:t>
      </w:r>
      <w:r w:rsidR="00C607EA" w:rsidRPr="00E5280B">
        <w:t xml:space="preserve">, most of which are independent public or </w:t>
      </w:r>
      <w:r w:rsidR="00BA4D5F" w:rsidRPr="00E5280B">
        <w:t>private schools are expensive</w:t>
      </w:r>
      <w:r w:rsidR="00980622" w:rsidRPr="00E5280B">
        <w:t xml:space="preserve"> for people of lower social status.</w:t>
      </w:r>
      <w:r w:rsidR="00D66885" w:rsidRPr="00E5280B">
        <w:t xml:space="preserve"> On the other hand</w:t>
      </w:r>
      <w:r w:rsidR="00AB312F" w:rsidRPr="00E5280B">
        <w:t>,</w:t>
      </w:r>
      <w:r w:rsidR="00D66885" w:rsidRPr="00E5280B">
        <w:t xml:space="preserve"> </w:t>
      </w:r>
      <w:r w:rsidR="00F94DBA" w:rsidRPr="00E5280B">
        <w:t xml:space="preserve">most </w:t>
      </w:r>
      <w:r w:rsidR="00D66885" w:rsidRPr="00E5280B">
        <w:t>state schools</w:t>
      </w:r>
      <w:r w:rsidR="001D001A" w:rsidRPr="00E5280B">
        <w:t xml:space="preserve"> and private schools</w:t>
      </w:r>
      <w:r w:rsidR="00586225" w:rsidRPr="00E5280B">
        <w:t xml:space="preserve">, which are cheaper </w:t>
      </w:r>
      <w:r w:rsidR="003F0603" w:rsidRPr="00E5280B">
        <w:t xml:space="preserve">and affordable by </w:t>
      </w:r>
      <w:r w:rsidR="002E7622" w:rsidRPr="00E5280B">
        <w:t xml:space="preserve">the lower class of individuals in the </w:t>
      </w:r>
      <w:r w:rsidR="00FA2536" w:rsidRPr="00E5280B">
        <w:t xml:space="preserve">UK </w:t>
      </w:r>
      <w:r w:rsidR="000B48D0" w:rsidRPr="00E5280B">
        <w:t xml:space="preserve">are criticized </w:t>
      </w:r>
      <w:r w:rsidR="00CE7DC5" w:rsidRPr="00E5280B">
        <w:t xml:space="preserve">for offering </w:t>
      </w:r>
      <w:r w:rsidR="00AF632E" w:rsidRPr="00E5280B">
        <w:t>low-</w:t>
      </w:r>
      <w:r w:rsidR="000B7348" w:rsidRPr="00E5280B">
        <w:t xml:space="preserve">quality education. </w:t>
      </w:r>
      <w:r w:rsidR="001209A3" w:rsidRPr="00E5280B">
        <w:t xml:space="preserve">This makes it difficult for people </w:t>
      </w:r>
      <w:r w:rsidR="006E2286" w:rsidRPr="00E5280B">
        <w:t>fro</w:t>
      </w:r>
      <w:r w:rsidR="005E24E5" w:rsidRPr="00E5280B">
        <w:t xml:space="preserve">m the different social classes and with different educational backgrounds to compete effectively for the available </w:t>
      </w:r>
      <w:r w:rsidR="002B2B74" w:rsidRPr="00E5280B">
        <w:t xml:space="preserve">opportunities. </w:t>
      </w:r>
      <w:r w:rsidR="00A100BB" w:rsidRPr="00E5280B">
        <w:t xml:space="preserve">The issue continues to elevate socio-economic inequalities which further the educational </w:t>
      </w:r>
      <w:r w:rsidR="00DD2F50" w:rsidRPr="00E5280B">
        <w:t xml:space="preserve">inequalities through </w:t>
      </w:r>
      <w:r w:rsidR="003B4126" w:rsidRPr="00E5280B">
        <w:t xml:space="preserve">impoverished and lower social class </w:t>
      </w:r>
      <w:r w:rsidR="00DD2F50" w:rsidRPr="00E5280B">
        <w:t>generations</w:t>
      </w:r>
      <w:sdt>
        <w:sdtPr>
          <w:id w:val="1170145881"/>
          <w:citation/>
        </w:sdtPr>
        <w:sdtContent>
          <w:r w:rsidR="003B4126" w:rsidRPr="00E5280B">
            <w:fldChar w:fldCharType="begin"/>
          </w:r>
          <w:r w:rsidR="003B4126" w:rsidRPr="00E5280B">
            <w:rPr>
              <w:lang w:val="en-US"/>
            </w:rPr>
            <w:instrText xml:space="preserve"> CITATION Don071 \l 1033 </w:instrText>
          </w:r>
          <w:r w:rsidR="003B4126" w:rsidRPr="00E5280B">
            <w:fldChar w:fldCharType="separate"/>
          </w:r>
          <w:r w:rsidR="003B4126" w:rsidRPr="00E5280B">
            <w:rPr>
              <w:noProof/>
              <w:lang w:val="en-US"/>
            </w:rPr>
            <w:t xml:space="preserve"> (Hirsch, 2007)</w:t>
          </w:r>
          <w:r w:rsidR="003B4126" w:rsidRPr="00E5280B">
            <w:fldChar w:fldCharType="end"/>
          </w:r>
        </w:sdtContent>
      </w:sdt>
      <w:r w:rsidR="00D36D97" w:rsidRPr="00E5280B">
        <w:t xml:space="preserve">. </w:t>
      </w:r>
    </w:p>
    <w:p w14:paraId="51CF6BCD" w14:textId="77777777" w:rsidR="0085121C" w:rsidRPr="00E5280B" w:rsidRDefault="00B21810" w:rsidP="00E5280B">
      <w:pPr>
        <w:spacing w:line="480" w:lineRule="auto"/>
      </w:pPr>
      <w:r w:rsidRPr="00E5280B">
        <w:t>The acquisition of education in different institutions of learning that offer different quality</w:t>
      </w:r>
      <w:r w:rsidR="00B928BE" w:rsidRPr="00E5280B">
        <w:t xml:space="preserve"> </w:t>
      </w:r>
      <w:r w:rsidRPr="00E5280B">
        <w:t xml:space="preserve">of education </w:t>
      </w:r>
      <w:r w:rsidR="00751655" w:rsidRPr="00E5280B">
        <w:t xml:space="preserve">creates a distinction </w:t>
      </w:r>
      <w:r w:rsidR="00871A2B" w:rsidRPr="00E5280B">
        <w:t xml:space="preserve">in the opportunities people from various social classes </w:t>
      </w:r>
      <w:r w:rsidR="00307CF8" w:rsidRPr="00E5280B">
        <w:t xml:space="preserve">tap </w:t>
      </w:r>
      <w:r w:rsidR="00A57D6B" w:rsidRPr="00E5280B">
        <w:t xml:space="preserve">into and the career paths they follow. </w:t>
      </w:r>
      <w:r w:rsidR="005C0EF1" w:rsidRPr="00E5280B">
        <w:t xml:space="preserve">According to </w:t>
      </w:r>
      <w:r w:rsidR="00E44139" w:rsidRPr="00E5280B">
        <w:rPr>
          <w:noProof/>
          <w:lang w:val="en-US"/>
        </w:rPr>
        <w:t>Leathwood and Archer (2004)</w:t>
      </w:r>
      <w:r w:rsidR="005C0EF1" w:rsidRPr="00E5280B">
        <w:t xml:space="preserve">, the </w:t>
      </w:r>
      <w:r w:rsidR="00BA4EC4" w:rsidRPr="00E5280B">
        <w:t xml:space="preserve">middle </w:t>
      </w:r>
      <w:r w:rsidR="00E96303" w:rsidRPr="00E5280B">
        <w:t>class in the UK att</w:t>
      </w:r>
      <w:r w:rsidR="00D2397C" w:rsidRPr="00E5280B">
        <w:t>en</w:t>
      </w:r>
      <w:r w:rsidR="00E96303" w:rsidRPr="00E5280B">
        <w:t xml:space="preserve">d </w:t>
      </w:r>
      <w:r w:rsidR="002D7DC5" w:rsidRPr="00E5280B">
        <w:t xml:space="preserve">state, private or </w:t>
      </w:r>
      <w:r w:rsidR="00D65AAB" w:rsidRPr="00E5280B">
        <w:t xml:space="preserve">independent schools </w:t>
      </w:r>
      <w:r w:rsidR="00D76B81" w:rsidRPr="00E5280B">
        <w:t xml:space="preserve">depending on </w:t>
      </w:r>
      <w:r w:rsidR="009E55F6" w:rsidRPr="00E5280B">
        <w:t>whether they are established</w:t>
      </w:r>
      <w:r w:rsidR="00C75889" w:rsidRPr="00E5280B">
        <w:t>,</w:t>
      </w:r>
      <w:r w:rsidR="009E55F6" w:rsidRPr="00E5280B">
        <w:t xml:space="preserve"> technical </w:t>
      </w:r>
      <w:r w:rsidR="00C75889" w:rsidRPr="00E5280B">
        <w:t xml:space="preserve">or lower </w:t>
      </w:r>
      <w:r w:rsidR="000A024C" w:rsidRPr="00E5280B">
        <w:t xml:space="preserve">middle class. </w:t>
      </w:r>
      <w:r w:rsidR="004101A9" w:rsidRPr="00E5280B">
        <w:t xml:space="preserve">Depending on the level of education they acquire and its quality, </w:t>
      </w:r>
      <w:r w:rsidR="008A5494" w:rsidRPr="00E5280B">
        <w:t xml:space="preserve">they pursue different </w:t>
      </w:r>
      <w:r w:rsidR="004905FE" w:rsidRPr="00E5280B">
        <w:t xml:space="preserve">career paths and </w:t>
      </w:r>
      <w:r w:rsidR="00F72EFA" w:rsidRPr="00E5280B">
        <w:t xml:space="preserve">make use of opportunities in </w:t>
      </w:r>
      <w:r w:rsidR="004903E1" w:rsidRPr="00E5280B">
        <w:t>white-collar</w:t>
      </w:r>
      <w:r w:rsidR="008D1596" w:rsidRPr="00E5280B">
        <w:t xml:space="preserve"> </w:t>
      </w:r>
      <w:r w:rsidR="004903E1" w:rsidRPr="00E5280B">
        <w:t xml:space="preserve">and well-paying jobs. </w:t>
      </w:r>
      <w:r w:rsidR="00840005" w:rsidRPr="00E5280B">
        <w:t>Opportunities</w:t>
      </w:r>
      <w:r w:rsidR="008D1596" w:rsidRPr="00E5280B">
        <w:t xml:space="preserve"> in the </w:t>
      </w:r>
      <w:r w:rsidR="00B821A5" w:rsidRPr="00E5280B">
        <w:t>fields</w:t>
      </w:r>
      <w:r w:rsidR="008D1596" w:rsidRPr="00E5280B">
        <w:t xml:space="preserve"> of </w:t>
      </w:r>
      <w:r w:rsidR="00BF35C4" w:rsidRPr="00E5280B">
        <w:t xml:space="preserve">accountancy, </w:t>
      </w:r>
      <w:r w:rsidR="00951FF1" w:rsidRPr="00E5280B">
        <w:t>architecture</w:t>
      </w:r>
      <w:r w:rsidR="00B821A5" w:rsidRPr="00E5280B">
        <w:t>,</w:t>
      </w:r>
      <w:r w:rsidR="00951FF1" w:rsidRPr="00E5280B">
        <w:t xml:space="preserve"> </w:t>
      </w:r>
      <w:r w:rsidR="007333ED" w:rsidRPr="00E5280B">
        <w:t>survey, engineering, medicine</w:t>
      </w:r>
      <w:r w:rsidR="00B821A5" w:rsidRPr="00E5280B">
        <w:t xml:space="preserve">, or </w:t>
      </w:r>
      <w:r w:rsidR="006D11CB" w:rsidRPr="00E5280B">
        <w:t xml:space="preserve">information technology among </w:t>
      </w:r>
      <w:r w:rsidR="00F825C3" w:rsidRPr="00E5280B">
        <w:t xml:space="preserve">others are </w:t>
      </w:r>
      <w:r w:rsidR="002A4D59" w:rsidRPr="00E5280B">
        <w:t>of great interest</w:t>
      </w:r>
      <w:sdt>
        <w:sdtPr>
          <w:id w:val="-403065563"/>
          <w:citation/>
        </w:sdtPr>
        <w:sdtContent>
          <w:r w:rsidR="0024103C" w:rsidRPr="00E5280B">
            <w:fldChar w:fldCharType="begin"/>
          </w:r>
          <w:r w:rsidR="0024103C" w:rsidRPr="00E5280B">
            <w:rPr>
              <w:lang w:val="en-US"/>
            </w:rPr>
            <w:instrText xml:space="preserve"> CITATION Mik13 \l 1033 </w:instrText>
          </w:r>
          <w:r w:rsidR="0024103C" w:rsidRPr="00E5280B">
            <w:fldChar w:fldCharType="separate"/>
          </w:r>
          <w:r w:rsidR="0024103C" w:rsidRPr="00E5280B">
            <w:rPr>
              <w:noProof/>
              <w:lang w:val="en-US"/>
            </w:rPr>
            <w:t xml:space="preserve"> (Savage, et al., 2013)</w:t>
          </w:r>
          <w:r w:rsidR="0024103C" w:rsidRPr="00E5280B">
            <w:fldChar w:fldCharType="end"/>
          </w:r>
        </w:sdtContent>
      </w:sdt>
      <w:r w:rsidR="002A4D59" w:rsidRPr="00E5280B">
        <w:t xml:space="preserve">. </w:t>
      </w:r>
      <w:r w:rsidR="000A7B6B" w:rsidRPr="00E5280B">
        <w:t xml:space="preserve">While this is the case, </w:t>
      </w:r>
      <w:r w:rsidR="00600126" w:rsidRPr="00E5280B">
        <w:t xml:space="preserve">the traditional working class and the </w:t>
      </w:r>
      <w:r w:rsidR="00151BB0" w:rsidRPr="00E5280B">
        <w:t xml:space="preserve">precariat </w:t>
      </w:r>
      <w:r w:rsidR="000E0483" w:rsidRPr="00E5280B">
        <w:t xml:space="preserve">stand </w:t>
      </w:r>
      <w:r w:rsidR="008923F1" w:rsidRPr="00E5280B">
        <w:t xml:space="preserve">low </w:t>
      </w:r>
      <w:r w:rsidR="00615F0F" w:rsidRPr="00E5280B">
        <w:t>chances</w:t>
      </w:r>
      <w:r w:rsidR="008923F1" w:rsidRPr="00E5280B">
        <w:t xml:space="preserve"> of acquiring education </w:t>
      </w:r>
      <w:r w:rsidR="006B77F6" w:rsidRPr="00E5280B">
        <w:t xml:space="preserve">and thus pursue lesser </w:t>
      </w:r>
      <w:r w:rsidR="00615F0F" w:rsidRPr="00E5280B">
        <w:t>prestigious courses</w:t>
      </w:r>
      <w:r w:rsidR="00E929BD" w:rsidRPr="00E5280B">
        <w:t xml:space="preserve"> and opportunities</w:t>
      </w:r>
      <w:r w:rsidR="00615F0F" w:rsidRPr="00E5280B">
        <w:t xml:space="preserve"> in life such as unskilled labour</w:t>
      </w:r>
      <w:r w:rsidR="004A175B" w:rsidRPr="00E5280B">
        <w:t xml:space="preserve"> or skilled industrial jobs</w:t>
      </w:r>
      <w:r w:rsidR="00E3014C" w:rsidRPr="00E5280B">
        <w:t>.</w:t>
      </w:r>
      <w:r w:rsidR="007A7D31" w:rsidRPr="00E5280B">
        <w:t xml:space="preserve"> </w:t>
      </w:r>
      <w:r w:rsidR="0013660B" w:rsidRPr="00E5280B">
        <w:t>Moreover,</w:t>
      </w:r>
      <w:r w:rsidR="008B1894" w:rsidRPr="00E5280B">
        <w:t xml:space="preserve"> the access to education is limited by their economic </w:t>
      </w:r>
      <w:r w:rsidR="006346B5" w:rsidRPr="00E5280B">
        <w:t>status</w:t>
      </w:r>
      <w:r w:rsidR="006409EE" w:rsidRPr="00E5280B">
        <w:t>,</w:t>
      </w:r>
      <w:r w:rsidR="006346B5" w:rsidRPr="00E5280B">
        <w:t xml:space="preserve"> </w:t>
      </w:r>
      <w:r w:rsidR="00310051" w:rsidRPr="00E5280B">
        <w:t>and thus</w:t>
      </w:r>
      <w:r w:rsidR="006409EE" w:rsidRPr="00E5280B">
        <w:t>,</w:t>
      </w:r>
      <w:r w:rsidR="00310051" w:rsidRPr="00E5280B">
        <w:t xml:space="preserve"> they end up having</w:t>
      </w:r>
      <w:r w:rsidR="00C14803" w:rsidRPr="00E5280B">
        <w:t xml:space="preserve"> </w:t>
      </w:r>
      <w:r w:rsidR="006409EE" w:rsidRPr="00E5280B">
        <w:t>low-</w:t>
      </w:r>
      <w:r w:rsidR="007A234B" w:rsidRPr="00E5280B">
        <w:t xml:space="preserve">quality education. </w:t>
      </w:r>
      <w:r w:rsidR="00A91B8C" w:rsidRPr="00E5280B">
        <w:t xml:space="preserve">Such education </w:t>
      </w:r>
      <w:r w:rsidR="00DB6BFF" w:rsidRPr="00E5280B">
        <w:t>leads them to the pursuance of lesser</w:t>
      </w:r>
      <w:r w:rsidR="00852D31" w:rsidRPr="00E5280B">
        <w:t xml:space="preserve"> paying jobs and opportunities. </w:t>
      </w:r>
      <w:r w:rsidR="0079668D" w:rsidRPr="00E5280B">
        <w:t xml:space="preserve">In other cases, as </w:t>
      </w:r>
      <w:r w:rsidR="000E7014" w:rsidRPr="00E5280B">
        <w:rPr>
          <w:noProof/>
          <w:lang w:val="en-US"/>
        </w:rPr>
        <w:t>Johnson and Kossykh (2008)</w:t>
      </w:r>
      <w:r w:rsidR="000E7014" w:rsidRPr="00E5280B">
        <w:t xml:space="preserve"> assert</w:t>
      </w:r>
      <w:r w:rsidR="0079668D" w:rsidRPr="00E5280B">
        <w:t>, precariat</w:t>
      </w:r>
      <w:r w:rsidR="00FD56D1" w:rsidRPr="00E5280B">
        <w:t xml:space="preserve"> and the lower middle class </w:t>
      </w:r>
      <w:r w:rsidR="0006720B" w:rsidRPr="00E5280B">
        <w:t xml:space="preserve">have </w:t>
      </w:r>
      <w:r w:rsidR="00247FAA" w:rsidRPr="00E5280B">
        <w:t xml:space="preserve">insignificant educational </w:t>
      </w:r>
      <w:r w:rsidR="00A110C6" w:rsidRPr="00E5280B">
        <w:t xml:space="preserve">achievement which cannot guarantee them </w:t>
      </w:r>
      <w:r w:rsidR="00F829F8" w:rsidRPr="00E5280B">
        <w:t xml:space="preserve">meaningful employment and pay. </w:t>
      </w:r>
    </w:p>
    <w:p w14:paraId="1D677AC1" w14:textId="5A15CF7F" w:rsidR="00374442" w:rsidRPr="00E5280B" w:rsidRDefault="001C695A" w:rsidP="00E5280B">
      <w:pPr>
        <w:spacing w:line="480" w:lineRule="auto"/>
      </w:pPr>
      <w:r w:rsidRPr="00E5280B">
        <w:t>A</w:t>
      </w:r>
      <w:r w:rsidR="009C713D" w:rsidRPr="00E5280B">
        <w:t>pa</w:t>
      </w:r>
      <w:r w:rsidRPr="00E5280B">
        <w:t xml:space="preserve">rt from the quality of education as </w:t>
      </w:r>
      <w:r w:rsidR="00E1087C" w:rsidRPr="00E5280B">
        <w:t xml:space="preserve">influenced by the institutions of learning, </w:t>
      </w:r>
      <w:r w:rsidR="001A0B43" w:rsidRPr="00E5280B">
        <w:t xml:space="preserve">other factors </w:t>
      </w:r>
      <w:r w:rsidR="00256733" w:rsidRPr="00E5280B">
        <w:t xml:space="preserve">such as poverty and class related concerns </w:t>
      </w:r>
      <w:r w:rsidR="008443DD" w:rsidRPr="00E5280B">
        <w:t xml:space="preserve">influence the educational achievements of individuals from </w:t>
      </w:r>
      <w:r w:rsidR="008F5B68" w:rsidRPr="00E5280B">
        <w:t xml:space="preserve">different social classes. </w:t>
      </w:r>
      <w:r w:rsidR="009C713D" w:rsidRPr="00E5280B">
        <w:t xml:space="preserve">As </w:t>
      </w:r>
      <w:r w:rsidR="0024663C" w:rsidRPr="00E5280B">
        <w:rPr>
          <w:noProof/>
          <w:lang w:val="en-US"/>
        </w:rPr>
        <w:t xml:space="preserve">Hirsch (2007) </w:t>
      </w:r>
      <w:r w:rsidR="009C713D" w:rsidRPr="00E5280B">
        <w:t xml:space="preserve">states, </w:t>
      </w:r>
      <w:r w:rsidR="00515408" w:rsidRPr="00E5280B">
        <w:t xml:space="preserve">educational achievement and performance influences the </w:t>
      </w:r>
      <w:r w:rsidR="001B1D56" w:rsidRPr="00E5280B">
        <w:t xml:space="preserve">chances of success in the society and </w:t>
      </w:r>
      <w:r w:rsidR="00663C8E" w:rsidRPr="00E5280B">
        <w:t xml:space="preserve">play a </w:t>
      </w:r>
      <w:r w:rsidR="00CD265F" w:rsidRPr="00E5280B">
        <w:t>major</w:t>
      </w:r>
      <w:r w:rsidR="00663C8E" w:rsidRPr="00E5280B">
        <w:t xml:space="preserve"> role </w:t>
      </w:r>
      <w:r w:rsidR="00AD14E4" w:rsidRPr="00E5280B">
        <w:t xml:space="preserve">in the identification </w:t>
      </w:r>
      <w:r w:rsidR="00C745D2" w:rsidRPr="00E5280B">
        <w:t xml:space="preserve">of opportunities in the society. </w:t>
      </w:r>
      <w:r w:rsidR="00D61B87" w:rsidRPr="00E5280B">
        <w:t>However</w:t>
      </w:r>
      <w:r w:rsidR="00B723AC" w:rsidRPr="00E5280B">
        <w:t xml:space="preserve">, performance and achievement are influenced by multiple </w:t>
      </w:r>
      <w:r w:rsidR="00256D78" w:rsidRPr="00E5280B">
        <w:t xml:space="preserve">social factors </w:t>
      </w:r>
      <w:r w:rsidR="006949B8" w:rsidRPr="00E5280B">
        <w:t xml:space="preserve">other than the quality of </w:t>
      </w:r>
      <w:r w:rsidR="00C50F5B" w:rsidRPr="00E5280B">
        <w:t xml:space="preserve">education a school offers </w:t>
      </w:r>
      <w:r w:rsidR="00425A38" w:rsidRPr="00E5280B">
        <w:t xml:space="preserve">in alignment with its social </w:t>
      </w:r>
      <w:r w:rsidR="008578BA" w:rsidRPr="00E5280B">
        <w:t xml:space="preserve">appeal. </w:t>
      </w:r>
      <w:r w:rsidR="00A762E6" w:rsidRPr="00E5280B">
        <w:t xml:space="preserve">According to </w:t>
      </w:r>
      <w:r w:rsidR="007D0A33" w:rsidRPr="00E5280B">
        <w:rPr>
          <w:noProof/>
          <w:lang w:val="en-US"/>
        </w:rPr>
        <w:t>Reay (2006)</w:t>
      </w:r>
      <w:r w:rsidR="00DC6947" w:rsidRPr="00E5280B">
        <w:t xml:space="preserve">, poverty </w:t>
      </w:r>
      <w:r w:rsidR="00013991" w:rsidRPr="00E5280B">
        <w:t xml:space="preserve">impacts on student performance and affects academic achievement significantly. </w:t>
      </w:r>
      <w:r w:rsidR="00EE264D" w:rsidRPr="00E5280B">
        <w:t>People</w:t>
      </w:r>
      <w:r w:rsidR="009F067D" w:rsidRPr="00E5280B">
        <w:t xml:space="preserve"> from poor backgrounds experience </w:t>
      </w:r>
      <w:r w:rsidR="00AA3A2A" w:rsidRPr="00E5280B">
        <w:t xml:space="preserve">numerous difficulties that </w:t>
      </w:r>
      <w:r w:rsidR="00F226B5" w:rsidRPr="00E5280B">
        <w:t xml:space="preserve">limit </w:t>
      </w:r>
      <w:r w:rsidR="00FE038C" w:rsidRPr="00E5280B">
        <w:t xml:space="preserve">learning efficiency and, therefore, </w:t>
      </w:r>
      <w:r w:rsidR="00713E28" w:rsidRPr="00E5280B">
        <w:t xml:space="preserve">make it </w:t>
      </w:r>
      <w:r w:rsidR="00093397" w:rsidRPr="00E5280B">
        <w:t xml:space="preserve">nearly impossible for them to </w:t>
      </w:r>
      <w:r w:rsidR="00515390" w:rsidRPr="00E5280B">
        <w:t xml:space="preserve">constantly pursue academic goals </w:t>
      </w:r>
      <w:r w:rsidR="00EA3363" w:rsidRPr="00E5280B">
        <w:t xml:space="preserve">in the way as </w:t>
      </w:r>
      <w:r w:rsidR="00A666B1" w:rsidRPr="00E5280B">
        <w:t>their counterpa</w:t>
      </w:r>
      <w:r w:rsidR="0095040D" w:rsidRPr="00E5280B">
        <w:t xml:space="preserve">rts </w:t>
      </w:r>
      <w:r w:rsidR="00A666B1" w:rsidRPr="00E5280B">
        <w:t xml:space="preserve">from </w:t>
      </w:r>
      <w:r w:rsidR="005131D9" w:rsidRPr="00E5280B">
        <w:t xml:space="preserve">privileged backgrounds. </w:t>
      </w:r>
      <w:r w:rsidR="008F3659" w:rsidRPr="00E5280B">
        <w:t xml:space="preserve">As </w:t>
      </w:r>
      <w:r w:rsidR="009C093F" w:rsidRPr="00E5280B">
        <w:rPr>
          <w:noProof/>
          <w:lang w:val="en-US"/>
        </w:rPr>
        <w:t xml:space="preserve">Hirsch (2007) </w:t>
      </w:r>
      <w:r w:rsidR="009217D4" w:rsidRPr="00E5280B">
        <w:t>asserts, low-</w:t>
      </w:r>
      <w:r w:rsidR="008F3659" w:rsidRPr="00E5280B">
        <w:t xml:space="preserve">income </w:t>
      </w:r>
      <w:r w:rsidR="0016530C" w:rsidRPr="00E5280B">
        <w:t xml:space="preserve">influences </w:t>
      </w:r>
      <w:r w:rsidR="00F84B46" w:rsidRPr="00E5280B">
        <w:t xml:space="preserve">educational performance significantly and acts as a strong </w:t>
      </w:r>
      <w:r w:rsidR="00486A7A" w:rsidRPr="00E5280B">
        <w:t xml:space="preserve">predictor of </w:t>
      </w:r>
      <w:r w:rsidR="00495070" w:rsidRPr="00E5280B">
        <w:t xml:space="preserve">low </w:t>
      </w:r>
      <w:r w:rsidR="00702C63" w:rsidRPr="00E5280B">
        <w:t xml:space="preserve">educational </w:t>
      </w:r>
      <w:r w:rsidR="00DC6ADA" w:rsidRPr="00E5280B">
        <w:t xml:space="preserve">performance. </w:t>
      </w:r>
      <w:r w:rsidR="00124256" w:rsidRPr="00E5280B">
        <w:t xml:space="preserve">As </w:t>
      </w:r>
      <w:r w:rsidR="006076FF" w:rsidRPr="00E5280B">
        <w:t xml:space="preserve">such, people precariat and </w:t>
      </w:r>
      <w:r w:rsidR="00A122A3" w:rsidRPr="00E5280B">
        <w:t xml:space="preserve">lower middle class and </w:t>
      </w:r>
      <w:r w:rsidR="0092386F" w:rsidRPr="00E5280B">
        <w:t xml:space="preserve">traditional </w:t>
      </w:r>
      <w:r w:rsidR="002B2F1B" w:rsidRPr="00E5280B">
        <w:t xml:space="preserve">working class </w:t>
      </w:r>
      <w:r w:rsidR="00225179" w:rsidRPr="00E5280B">
        <w:t xml:space="preserve">experience difficulties in the </w:t>
      </w:r>
      <w:r w:rsidR="00E5036C" w:rsidRPr="00E5280B">
        <w:t xml:space="preserve">identification of </w:t>
      </w:r>
      <w:r w:rsidR="00FB3EF3" w:rsidRPr="00E5280B">
        <w:t xml:space="preserve">life opportunities and the pursuance of academic </w:t>
      </w:r>
      <w:r w:rsidR="000C087C" w:rsidRPr="00E5280B">
        <w:t xml:space="preserve">excellence and achievement. </w:t>
      </w:r>
      <w:r w:rsidR="00041488" w:rsidRPr="00E5280B">
        <w:t xml:space="preserve"> </w:t>
      </w:r>
    </w:p>
    <w:p w14:paraId="25DD0B71" w14:textId="77777777" w:rsidR="008A3261" w:rsidRPr="00E5280B" w:rsidRDefault="001F00AB" w:rsidP="00E5280B">
      <w:pPr>
        <w:spacing w:line="480" w:lineRule="auto"/>
      </w:pPr>
      <w:r w:rsidRPr="00E5280B">
        <w:t xml:space="preserve">The </w:t>
      </w:r>
      <w:r w:rsidR="00422A2B" w:rsidRPr="00E5280B">
        <w:t xml:space="preserve">interconnection between social class, education and </w:t>
      </w:r>
      <w:r w:rsidR="00753D6F" w:rsidRPr="00E5280B">
        <w:t xml:space="preserve">life opportunities is </w:t>
      </w:r>
      <w:r w:rsidR="00C15450" w:rsidRPr="00E5280B">
        <w:t xml:space="preserve">undeniable. </w:t>
      </w:r>
      <w:r w:rsidR="00A313E3" w:rsidRPr="00E5280B">
        <w:t xml:space="preserve">Children from </w:t>
      </w:r>
      <w:r w:rsidR="00530899" w:rsidRPr="00E5280B">
        <w:t xml:space="preserve">different social classes have different experiences that </w:t>
      </w:r>
      <w:r w:rsidR="00F028C4" w:rsidRPr="00E5280B">
        <w:t xml:space="preserve">influence their learning </w:t>
      </w:r>
      <w:r w:rsidR="00C345F5" w:rsidRPr="00E5280B">
        <w:t xml:space="preserve">processes and </w:t>
      </w:r>
      <w:r w:rsidR="00C47BA1" w:rsidRPr="00E5280B">
        <w:t>performance differently</w:t>
      </w:r>
      <w:sdt>
        <w:sdtPr>
          <w:id w:val="-83147571"/>
          <w:citation/>
        </w:sdtPr>
        <w:sdtContent>
          <w:r w:rsidR="003B4126" w:rsidRPr="00E5280B">
            <w:fldChar w:fldCharType="begin"/>
          </w:r>
          <w:r w:rsidR="003B4126" w:rsidRPr="00E5280B">
            <w:rPr>
              <w:lang w:val="en-US"/>
            </w:rPr>
            <w:instrText xml:space="preserve"> CITATION Har14 \l 1033 </w:instrText>
          </w:r>
          <w:r w:rsidR="003B4126" w:rsidRPr="00E5280B">
            <w:fldChar w:fldCharType="separate"/>
          </w:r>
          <w:r w:rsidR="003B4126" w:rsidRPr="00E5280B">
            <w:rPr>
              <w:noProof/>
              <w:lang w:val="en-US"/>
            </w:rPr>
            <w:t xml:space="preserve"> (Beider, 2014)</w:t>
          </w:r>
          <w:r w:rsidR="003B4126" w:rsidRPr="00E5280B">
            <w:fldChar w:fldCharType="end"/>
          </w:r>
        </w:sdtContent>
      </w:sdt>
      <w:r w:rsidR="00C47BA1" w:rsidRPr="00E5280B">
        <w:t xml:space="preserve">. </w:t>
      </w:r>
      <w:r w:rsidR="001019BE" w:rsidRPr="00E5280B">
        <w:t xml:space="preserve">For instance, children from </w:t>
      </w:r>
      <w:r w:rsidR="009217D4" w:rsidRPr="00E5280B">
        <w:t>low-</w:t>
      </w:r>
      <w:r w:rsidR="000A618E" w:rsidRPr="00E5280B">
        <w:t xml:space="preserve">income families </w:t>
      </w:r>
      <w:r w:rsidR="00277B51" w:rsidRPr="00E5280B">
        <w:t xml:space="preserve">(low social classes) </w:t>
      </w:r>
      <w:r w:rsidR="005F4256" w:rsidRPr="00E5280B">
        <w:t xml:space="preserve">experience a lack of </w:t>
      </w:r>
      <w:r w:rsidR="00EB13FB" w:rsidRPr="00E5280B">
        <w:t>control</w:t>
      </w:r>
      <w:r w:rsidR="005F4256" w:rsidRPr="00E5280B">
        <w:t xml:space="preserve"> </w:t>
      </w:r>
      <w:r w:rsidR="00C73D66" w:rsidRPr="00E5280B">
        <w:t xml:space="preserve">over the learning process </w:t>
      </w:r>
      <w:r w:rsidR="00EB13FB" w:rsidRPr="00E5280B">
        <w:t xml:space="preserve">and often feel anxious </w:t>
      </w:r>
      <w:r w:rsidR="00012848" w:rsidRPr="00E5280B">
        <w:t xml:space="preserve">and less confident about school. </w:t>
      </w:r>
      <w:r w:rsidR="009703F4" w:rsidRPr="00E5280B">
        <w:t xml:space="preserve">This results from multiple challenges </w:t>
      </w:r>
      <w:r w:rsidR="008566C3" w:rsidRPr="00E5280B">
        <w:t xml:space="preserve">closely linked to their social class. </w:t>
      </w:r>
      <w:r w:rsidR="00F96AA5" w:rsidRPr="00E5280B">
        <w:t xml:space="preserve">For instance, </w:t>
      </w:r>
      <w:r w:rsidR="002C2846" w:rsidRPr="00E5280B">
        <w:t xml:space="preserve">precariat, the economically </w:t>
      </w:r>
      <w:r w:rsidR="00FC223C" w:rsidRPr="00E5280B">
        <w:t>weak</w:t>
      </w:r>
      <w:r w:rsidR="002C2846" w:rsidRPr="00E5280B">
        <w:t xml:space="preserve"> </w:t>
      </w:r>
      <w:r w:rsidR="00B33194" w:rsidRPr="00E5280B">
        <w:t xml:space="preserve">social class </w:t>
      </w:r>
      <w:r w:rsidR="00A061FD" w:rsidRPr="00E5280B">
        <w:t xml:space="preserve">depicts </w:t>
      </w:r>
      <w:r w:rsidR="006D3BE2" w:rsidRPr="00E5280B">
        <w:t xml:space="preserve">low </w:t>
      </w:r>
      <w:r w:rsidR="009D13A3" w:rsidRPr="00E5280B">
        <w:t xml:space="preserve">household </w:t>
      </w:r>
      <w:r w:rsidR="00B75FC9" w:rsidRPr="00E5280B">
        <w:t>incom</w:t>
      </w:r>
      <w:r w:rsidR="00966C77" w:rsidRPr="00E5280B">
        <w:t xml:space="preserve">e and </w:t>
      </w:r>
      <w:r w:rsidR="0013311E" w:rsidRPr="00E5280B">
        <w:t xml:space="preserve">negligible </w:t>
      </w:r>
      <w:r w:rsidR="00B37D60" w:rsidRPr="00E5280B">
        <w:t xml:space="preserve">savings and thus </w:t>
      </w:r>
      <w:r w:rsidR="0054148C" w:rsidRPr="00E5280B">
        <w:t xml:space="preserve">record </w:t>
      </w:r>
      <w:r w:rsidR="00642543" w:rsidRPr="00E5280B">
        <w:t xml:space="preserve">numerous </w:t>
      </w:r>
      <w:r w:rsidR="00130983" w:rsidRPr="00E5280B">
        <w:t>challenges</w:t>
      </w:r>
      <w:sdt>
        <w:sdtPr>
          <w:id w:val="-1827121819"/>
          <w:citation/>
        </w:sdtPr>
        <w:sdtContent>
          <w:r w:rsidR="003B4126" w:rsidRPr="00E5280B">
            <w:fldChar w:fldCharType="begin"/>
          </w:r>
          <w:r w:rsidR="003B4126" w:rsidRPr="00E5280B">
            <w:rPr>
              <w:lang w:val="en-US"/>
            </w:rPr>
            <w:instrText xml:space="preserve"> CITATION Tak04 \l 1033 </w:instrText>
          </w:r>
          <w:r w:rsidR="003B4126" w:rsidRPr="00E5280B">
            <w:fldChar w:fldCharType="separate"/>
          </w:r>
          <w:r w:rsidR="003B4126" w:rsidRPr="00E5280B">
            <w:rPr>
              <w:noProof/>
              <w:lang w:val="en-US"/>
            </w:rPr>
            <w:t xml:space="preserve"> (Chan &amp; Goldthorpe, 2004)</w:t>
          </w:r>
          <w:r w:rsidR="003B4126" w:rsidRPr="00E5280B">
            <w:fldChar w:fldCharType="end"/>
          </w:r>
        </w:sdtContent>
      </w:sdt>
      <w:r w:rsidR="00130983" w:rsidRPr="00E5280B">
        <w:t xml:space="preserve">. </w:t>
      </w:r>
      <w:r w:rsidR="00560E98" w:rsidRPr="00E5280B">
        <w:t xml:space="preserve">The class </w:t>
      </w:r>
      <w:r w:rsidR="00AE78CE" w:rsidRPr="00E5280B">
        <w:t xml:space="preserve">is deprived </w:t>
      </w:r>
      <w:r w:rsidR="00241F60" w:rsidRPr="00E5280B">
        <w:t>of</w:t>
      </w:r>
      <w:r w:rsidR="0076157A" w:rsidRPr="00E5280B">
        <w:t xml:space="preserve"> basic needs and </w:t>
      </w:r>
      <w:r w:rsidR="00D2368D" w:rsidRPr="00E5280B">
        <w:t xml:space="preserve">other essentials for enhanced learning and </w:t>
      </w:r>
      <w:r w:rsidR="0085044A" w:rsidRPr="00E5280B">
        <w:t xml:space="preserve">thus </w:t>
      </w:r>
      <w:r w:rsidR="003108EB" w:rsidRPr="00E5280B">
        <w:t>the performance and academic achievement of precariat students</w:t>
      </w:r>
      <w:r w:rsidR="00BB20C9" w:rsidRPr="00E5280B">
        <w:t xml:space="preserve"> is </w:t>
      </w:r>
      <w:r w:rsidR="00ED0252" w:rsidRPr="00E5280B">
        <w:t xml:space="preserve">greatly affected. </w:t>
      </w:r>
      <w:r w:rsidR="00E87B3B" w:rsidRPr="00E5280B">
        <w:t xml:space="preserve">Therefore, </w:t>
      </w:r>
      <w:r w:rsidR="008B4A39" w:rsidRPr="00E5280B">
        <w:t xml:space="preserve">they record </w:t>
      </w:r>
      <w:r w:rsidR="00E90266" w:rsidRPr="00E5280B">
        <w:t xml:space="preserve">low academic achievement which translates to </w:t>
      </w:r>
      <w:r w:rsidR="00B41977" w:rsidRPr="00E5280B">
        <w:t xml:space="preserve">lesser </w:t>
      </w:r>
      <w:r w:rsidR="00033F5D" w:rsidRPr="00E5280B">
        <w:t xml:space="preserve">life opportunities upon completion. </w:t>
      </w:r>
      <w:r w:rsidR="00844A78" w:rsidRPr="00E5280B">
        <w:t xml:space="preserve">In consideration of this view then, the UK precariat </w:t>
      </w:r>
      <w:r w:rsidR="006B25A2" w:rsidRPr="00E5280B">
        <w:t xml:space="preserve">stands lesser chances for benefitting from </w:t>
      </w:r>
      <w:r w:rsidR="00864877" w:rsidRPr="00E5280B">
        <w:t xml:space="preserve">life opportunities. </w:t>
      </w:r>
      <w:r w:rsidR="0080639E" w:rsidRPr="00E5280B">
        <w:t xml:space="preserve">On the other hand, </w:t>
      </w:r>
      <w:r w:rsidR="00424344" w:rsidRPr="00E5280B">
        <w:t xml:space="preserve">children from </w:t>
      </w:r>
      <w:r w:rsidR="0043210D" w:rsidRPr="00E5280B">
        <w:t xml:space="preserve">higher social classes </w:t>
      </w:r>
      <w:r w:rsidR="005450C2" w:rsidRPr="00E5280B">
        <w:t xml:space="preserve">may experience challenges </w:t>
      </w:r>
      <w:r w:rsidR="00DD1336" w:rsidRPr="00E5280B">
        <w:t xml:space="preserve">but benefit from various privileges that </w:t>
      </w:r>
      <w:r w:rsidR="00972917" w:rsidRPr="00E5280B">
        <w:t xml:space="preserve">come </w:t>
      </w:r>
      <w:r w:rsidR="00D65CBE" w:rsidRPr="00E5280B">
        <w:t xml:space="preserve">with </w:t>
      </w:r>
      <w:r w:rsidR="00432C39" w:rsidRPr="00E5280B">
        <w:t xml:space="preserve">the statuses. </w:t>
      </w:r>
      <w:r w:rsidR="00344899" w:rsidRPr="00E5280B">
        <w:t xml:space="preserve">In an instance, housing, </w:t>
      </w:r>
      <w:r w:rsidR="00E41B88" w:rsidRPr="00E5280B">
        <w:t xml:space="preserve">hunger, poverty, and lack </w:t>
      </w:r>
      <w:r w:rsidR="00527B56" w:rsidRPr="00E5280B">
        <w:t>do not influence their lives and t</w:t>
      </w:r>
      <w:r w:rsidR="00B24BD5" w:rsidRPr="00E5280B">
        <w:t>hus</w:t>
      </w:r>
      <w:r w:rsidR="007F4EC1" w:rsidRPr="00E5280B">
        <w:t>,</w:t>
      </w:r>
      <w:r w:rsidR="00B24BD5" w:rsidRPr="00E5280B">
        <w:t xml:space="preserve"> the comfort and the control</w:t>
      </w:r>
      <w:r w:rsidR="00527B56" w:rsidRPr="00E5280B">
        <w:t xml:space="preserve"> they have over their education </w:t>
      </w:r>
      <w:r w:rsidR="008A3261" w:rsidRPr="00E5280B">
        <w:t xml:space="preserve">gives them an advantage over </w:t>
      </w:r>
      <w:r w:rsidR="0004052F" w:rsidRPr="00E5280B">
        <w:t>those from poor backgrounds</w:t>
      </w:r>
      <w:sdt>
        <w:sdtPr>
          <w:id w:val="-813718064"/>
          <w:citation/>
        </w:sdtPr>
        <w:sdtContent>
          <w:r w:rsidR="00B24BD5" w:rsidRPr="00E5280B">
            <w:fldChar w:fldCharType="begin"/>
          </w:r>
          <w:r w:rsidR="00B24BD5" w:rsidRPr="00E5280B">
            <w:rPr>
              <w:lang w:val="en-US"/>
            </w:rPr>
            <w:instrText xml:space="preserve"> CITATION Don071 \l 1033 </w:instrText>
          </w:r>
          <w:r w:rsidR="00B24BD5" w:rsidRPr="00E5280B">
            <w:fldChar w:fldCharType="separate"/>
          </w:r>
          <w:r w:rsidR="00B24BD5" w:rsidRPr="00E5280B">
            <w:rPr>
              <w:noProof/>
              <w:lang w:val="en-US"/>
            </w:rPr>
            <w:t xml:space="preserve"> (Hirsch, 2007)</w:t>
          </w:r>
          <w:r w:rsidR="00B24BD5" w:rsidRPr="00E5280B">
            <w:fldChar w:fldCharType="end"/>
          </w:r>
        </w:sdtContent>
      </w:sdt>
      <w:r w:rsidR="0004052F" w:rsidRPr="00E5280B">
        <w:t xml:space="preserve">. </w:t>
      </w:r>
    </w:p>
    <w:p w14:paraId="2C0CB2E9" w14:textId="77777777" w:rsidR="00D57470" w:rsidRPr="00E5280B" w:rsidRDefault="00F2777A" w:rsidP="00E5280B">
      <w:pPr>
        <w:spacing w:line="480" w:lineRule="auto"/>
      </w:pPr>
      <w:r w:rsidRPr="00E5280B">
        <w:t xml:space="preserve">The continued </w:t>
      </w:r>
      <w:r w:rsidR="00EF6FE1" w:rsidRPr="00E5280B">
        <w:t xml:space="preserve">lack of opportunity among individuals from </w:t>
      </w:r>
      <w:r w:rsidR="002F0E45" w:rsidRPr="00E5280B">
        <w:t xml:space="preserve">low social classes </w:t>
      </w:r>
      <w:r w:rsidR="00D60E33" w:rsidRPr="00E5280B">
        <w:t xml:space="preserve">due to the lack of </w:t>
      </w:r>
      <w:r w:rsidR="007D2F0A" w:rsidRPr="00E5280B">
        <w:t xml:space="preserve">sufficient skills and </w:t>
      </w:r>
      <w:r w:rsidR="009835EC" w:rsidRPr="00E5280B">
        <w:t xml:space="preserve">low qualifications </w:t>
      </w:r>
      <w:r w:rsidR="005A7093" w:rsidRPr="00E5280B">
        <w:t>ca</w:t>
      </w:r>
      <w:r w:rsidR="00280E21" w:rsidRPr="00E5280B">
        <w:t xml:space="preserve">uses child poverty and </w:t>
      </w:r>
      <w:r w:rsidR="00335691" w:rsidRPr="00E5280B">
        <w:t xml:space="preserve">denies the children a chance to benefit from the </w:t>
      </w:r>
      <w:r w:rsidR="00A1218F" w:rsidRPr="00E5280B">
        <w:t xml:space="preserve">life opportunities the society offers. </w:t>
      </w:r>
      <w:r w:rsidR="003D4450" w:rsidRPr="00E5280B">
        <w:t xml:space="preserve">The challenge of social class, especially where </w:t>
      </w:r>
      <w:r w:rsidR="00524C70" w:rsidRPr="00E5280B">
        <w:t xml:space="preserve">people </w:t>
      </w:r>
      <w:r w:rsidR="00973138" w:rsidRPr="00E5280B">
        <w:t xml:space="preserve">are from </w:t>
      </w:r>
      <w:r w:rsidR="00137E67" w:rsidRPr="00E5280B">
        <w:t xml:space="preserve">a </w:t>
      </w:r>
      <w:r w:rsidR="00285DB1" w:rsidRPr="00E5280B">
        <w:t xml:space="preserve">low social class </w:t>
      </w:r>
      <w:r w:rsidR="00B87630" w:rsidRPr="00E5280B">
        <w:t xml:space="preserve">translates </w:t>
      </w:r>
      <w:r w:rsidR="00F11CFC" w:rsidRPr="00E5280B">
        <w:t xml:space="preserve">to </w:t>
      </w:r>
      <w:r w:rsidR="003D5F4F" w:rsidRPr="00E5280B">
        <w:t xml:space="preserve">generational </w:t>
      </w:r>
      <w:r w:rsidR="004F7D00" w:rsidRPr="00E5280B">
        <w:t>poverty</w:t>
      </w:r>
      <w:sdt>
        <w:sdtPr>
          <w:id w:val="-1929880150"/>
          <w:citation/>
        </w:sdtPr>
        <w:sdtContent>
          <w:r w:rsidR="004A3CBC" w:rsidRPr="00E5280B">
            <w:fldChar w:fldCharType="begin"/>
          </w:r>
          <w:r w:rsidR="004A3CBC" w:rsidRPr="00E5280B">
            <w:rPr>
              <w:lang w:val="en-US"/>
            </w:rPr>
            <w:instrText xml:space="preserve"> CITATION Don071 \l 1033 </w:instrText>
          </w:r>
          <w:r w:rsidR="004A3CBC" w:rsidRPr="00E5280B">
            <w:fldChar w:fldCharType="separate"/>
          </w:r>
          <w:r w:rsidR="004A3CBC" w:rsidRPr="00E5280B">
            <w:rPr>
              <w:noProof/>
              <w:lang w:val="en-US"/>
            </w:rPr>
            <w:t xml:space="preserve"> (Hirsch, 2007)</w:t>
          </w:r>
          <w:r w:rsidR="004A3CBC" w:rsidRPr="00E5280B">
            <w:fldChar w:fldCharType="end"/>
          </w:r>
        </w:sdtContent>
      </w:sdt>
      <w:r w:rsidR="004F7D00" w:rsidRPr="00E5280B">
        <w:t xml:space="preserve">. </w:t>
      </w:r>
      <w:r w:rsidR="00C56346" w:rsidRPr="00E5280B">
        <w:t>As parents lack opportunities for socio-econom</w:t>
      </w:r>
      <w:r w:rsidR="00DD39F4" w:rsidRPr="00E5280B">
        <w:t xml:space="preserve">ic development and advancement due to </w:t>
      </w:r>
      <w:r w:rsidR="00274180" w:rsidRPr="00E5280B">
        <w:t>socio-economic circumstances</w:t>
      </w:r>
      <w:r w:rsidR="00A75051" w:rsidRPr="00E5280B">
        <w:t xml:space="preserve">, </w:t>
      </w:r>
      <w:r w:rsidR="00A45CF5" w:rsidRPr="00E5280B">
        <w:t xml:space="preserve">they </w:t>
      </w:r>
      <w:r w:rsidR="00105BA0" w:rsidRPr="00E5280B">
        <w:t xml:space="preserve">expose their children to </w:t>
      </w:r>
      <w:r w:rsidR="0069253C" w:rsidRPr="00E5280B">
        <w:t xml:space="preserve">poor </w:t>
      </w:r>
      <w:r w:rsidR="001432FB" w:rsidRPr="00E5280B">
        <w:t xml:space="preserve">quality education or </w:t>
      </w:r>
      <w:r w:rsidR="00C22470" w:rsidRPr="00E5280B">
        <w:t xml:space="preserve">their children </w:t>
      </w:r>
      <w:r w:rsidR="00D50715" w:rsidRPr="00E5280B">
        <w:t>achieve p</w:t>
      </w:r>
      <w:r w:rsidR="00965AEC" w:rsidRPr="00E5280B">
        <w:t xml:space="preserve">oor qualifications. </w:t>
      </w:r>
      <w:r w:rsidR="00342D14" w:rsidRPr="00E5280B">
        <w:t xml:space="preserve">The achievement of poor </w:t>
      </w:r>
      <w:r w:rsidR="005E25F7" w:rsidRPr="00E5280B">
        <w:t xml:space="preserve">or low qualifications </w:t>
      </w:r>
      <w:r w:rsidR="000B5638" w:rsidRPr="00E5280B">
        <w:t xml:space="preserve">in </w:t>
      </w:r>
      <w:r w:rsidR="009D17A7" w:rsidRPr="00E5280B">
        <w:t xml:space="preserve">education and the lack of skills causes the transmission of poverty to </w:t>
      </w:r>
      <w:r w:rsidR="00733597" w:rsidRPr="00E5280B">
        <w:t xml:space="preserve">immediate generations. </w:t>
      </w:r>
      <w:r w:rsidR="00987F94" w:rsidRPr="00E5280B">
        <w:t xml:space="preserve">The result is a society </w:t>
      </w:r>
      <w:r w:rsidR="00967863" w:rsidRPr="00E5280B">
        <w:t xml:space="preserve">crippled by </w:t>
      </w:r>
      <w:r w:rsidR="008919B7" w:rsidRPr="00E5280B">
        <w:t xml:space="preserve">poverty, hunger, disease and the lack of opportunities </w:t>
      </w:r>
      <w:r w:rsidR="00667084" w:rsidRPr="00E5280B">
        <w:t xml:space="preserve">that it can </w:t>
      </w:r>
      <w:r w:rsidR="00F5718A" w:rsidRPr="00E5280B">
        <w:t xml:space="preserve">exploit. </w:t>
      </w:r>
      <w:r w:rsidR="00062215" w:rsidRPr="00E5280B">
        <w:t xml:space="preserve">The </w:t>
      </w:r>
      <w:r w:rsidR="00764327" w:rsidRPr="00E5280B">
        <w:t xml:space="preserve">case depicts the close relationship between education, social class and </w:t>
      </w:r>
      <w:r w:rsidR="005357F3" w:rsidRPr="00E5280B">
        <w:t xml:space="preserve">life opportunities. </w:t>
      </w:r>
      <w:r w:rsidR="00DF36E8" w:rsidRPr="00E5280B">
        <w:t xml:space="preserve">The UK faces a great challenge in developing the </w:t>
      </w:r>
      <w:r w:rsidR="00064EDE" w:rsidRPr="00E5280B">
        <w:t xml:space="preserve">society especially targeting </w:t>
      </w:r>
      <w:r w:rsidR="00E42D50" w:rsidRPr="00E5280B">
        <w:t xml:space="preserve">the precariat, </w:t>
      </w:r>
      <w:r w:rsidR="00C148D6" w:rsidRPr="00E5280B">
        <w:t xml:space="preserve">the traditional working class and the lower and middle </w:t>
      </w:r>
      <w:r w:rsidR="00B83240" w:rsidRPr="00E5280B">
        <w:t xml:space="preserve">middle class. </w:t>
      </w:r>
      <w:r w:rsidR="007D1E6D" w:rsidRPr="00E5280B">
        <w:t xml:space="preserve">The </w:t>
      </w:r>
      <w:r w:rsidR="00A35EB9" w:rsidRPr="00E5280B">
        <w:t xml:space="preserve">identification and implementation of measures or strategies that minimize the social class gap by bridging the gap between the </w:t>
      </w:r>
      <w:r w:rsidR="00F01C50" w:rsidRPr="00E5280B">
        <w:t>wealthy</w:t>
      </w:r>
      <w:r w:rsidR="00A35EB9" w:rsidRPr="00E5280B">
        <w:t xml:space="preserve"> and the poor will play a critical role in alleviating social inequalities and educational </w:t>
      </w:r>
      <w:r w:rsidR="00107D49" w:rsidRPr="00E5280B">
        <w:t xml:space="preserve">inequalities while creating a chance for every </w:t>
      </w:r>
      <w:r w:rsidR="001723AE" w:rsidRPr="00E5280B">
        <w:t xml:space="preserve">citizen to </w:t>
      </w:r>
      <w:r w:rsidR="00356089" w:rsidRPr="00E5280B">
        <w:t>exploit and benefit from the available opportunities</w:t>
      </w:r>
      <w:r w:rsidR="00C361E8" w:rsidRPr="00E5280B">
        <w:rPr>
          <w:noProof/>
          <w:lang w:val="en-US"/>
        </w:rPr>
        <w:t xml:space="preserve"> (Raffe &amp; Croxford, 2015: Hope, 2010)</w:t>
      </w:r>
      <w:r w:rsidR="00356089" w:rsidRPr="00E5280B">
        <w:t xml:space="preserve">. </w:t>
      </w:r>
    </w:p>
    <w:p w14:paraId="7E386BB5" w14:textId="77777777" w:rsidR="003379AC" w:rsidRPr="00E5280B" w:rsidRDefault="003379AC" w:rsidP="00E5280B">
      <w:pPr>
        <w:spacing w:line="480" w:lineRule="auto"/>
      </w:pPr>
      <w:r w:rsidRPr="00E5280B">
        <w:t>Moreover, th</w:t>
      </w:r>
      <w:r w:rsidR="001755FD" w:rsidRPr="00E5280B">
        <w:t xml:space="preserve">e close relationship between </w:t>
      </w:r>
      <w:r w:rsidR="00FC6384" w:rsidRPr="00E5280B">
        <w:t xml:space="preserve">education, social class and life opportunities in the UK </w:t>
      </w:r>
      <w:r w:rsidR="002D101A" w:rsidRPr="00E5280B">
        <w:t xml:space="preserve">can be outlined by investigating the </w:t>
      </w:r>
      <w:r w:rsidR="00002573" w:rsidRPr="00E5280B">
        <w:t>influence</w:t>
      </w:r>
      <w:r w:rsidR="00E02A2F" w:rsidRPr="00E5280B">
        <w:t xml:space="preserve"> of</w:t>
      </w:r>
      <w:r w:rsidR="00002573" w:rsidRPr="00E5280B">
        <w:t xml:space="preserve"> the </w:t>
      </w:r>
      <w:r w:rsidRPr="00E5280B">
        <w:t xml:space="preserve">social class </w:t>
      </w:r>
      <w:r w:rsidR="006D46D8" w:rsidRPr="00E5280B">
        <w:t xml:space="preserve">on the </w:t>
      </w:r>
      <w:r w:rsidRPr="00E5280B">
        <w:t>achievement of quality education among the elite</w:t>
      </w:r>
      <w:r w:rsidR="0071745D" w:rsidRPr="00E5280B">
        <w:t xml:space="preserve"> class</w:t>
      </w:r>
      <w:r w:rsidRPr="00E5280B">
        <w:t>, the established</w:t>
      </w:r>
      <w:r w:rsidR="007714FE" w:rsidRPr="00E5280B">
        <w:t xml:space="preserve"> middle class</w:t>
      </w:r>
      <w:r w:rsidRPr="00E5280B">
        <w:t xml:space="preserve"> and the </w:t>
      </w:r>
      <w:r w:rsidR="00E047F0" w:rsidRPr="00E5280B">
        <w:t>technical middle class</w:t>
      </w:r>
      <w:sdt>
        <w:sdtPr>
          <w:id w:val="1844351781"/>
          <w:citation/>
        </w:sdtPr>
        <w:sdtContent>
          <w:r w:rsidR="003B4126" w:rsidRPr="00E5280B">
            <w:fldChar w:fldCharType="begin"/>
          </w:r>
          <w:r w:rsidR="003B4126" w:rsidRPr="00E5280B">
            <w:rPr>
              <w:lang w:val="en-US"/>
            </w:rPr>
            <w:instrText xml:space="preserve"> CITATION Mik13 \l 1033 </w:instrText>
          </w:r>
          <w:r w:rsidR="003B4126" w:rsidRPr="00E5280B">
            <w:fldChar w:fldCharType="separate"/>
          </w:r>
          <w:r w:rsidR="003B4126" w:rsidRPr="00E5280B">
            <w:rPr>
              <w:noProof/>
              <w:lang w:val="en-US"/>
            </w:rPr>
            <w:t xml:space="preserve"> (Savage, et al., 2013)</w:t>
          </w:r>
          <w:r w:rsidR="003B4126" w:rsidRPr="00E5280B">
            <w:fldChar w:fldCharType="end"/>
          </w:r>
        </w:sdtContent>
      </w:sdt>
      <w:r w:rsidR="007714FE" w:rsidRPr="00E5280B">
        <w:t xml:space="preserve">. </w:t>
      </w:r>
      <w:r w:rsidR="003E64F1" w:rsidRPr="00E5280B">
        <w:t xml:space="preserve">These classes </w:t>
      </w:r>
      <w:r w:rsidR="00E427A7" w:rsidRPr="00E5280B">
        <w:t xml:space="preserve">enjoy numerous </w:t>
      </w:r>
      <w:r w:rsidR="00120730" w:rsidRPr="00E5280B">
        <w:t>privileges</w:t>
      </w:r>
      <w:r w:rsidR="00E427A7" w:rsidRPr="00E5280B">
        <w:t xml:space="preserve"> that come with the </w:t>
      </w:r>
      <w:r w:rsidR="00A65EEA" w:rsidRPr="00E5280B">
        <w:t xml:space="preserve">high </w:t>
      </w:r>
      <w:r w:rsidR="003A6244" w:rsidRPr="00E5280B">
        <w:t xml:space="preserve">economic and </w:t>
      </w:r>
      <w:r w:rsidR="00120730" w:rsidRPr="00E5280B">
        <w:t>cultural</w:t>
      </w:r>
      <w:r w:rsidR="003A6244" w:rsidRPr="00E5280B">
        <w:t xml:space="preserve"> capital and the </w:t>
      </w:r>
      <w:r w:rsidR="005F0F9A" w:rsidRPr="00E5280B">
        <w:t xml:space="preserve">various </w:t>
      </w:r>
      <w:r w:rsidR="00D843AA" w:rsidRPr="00E5280B">
        <w:t xml:space="preserve">aspects that enhance </w:t>
      </w:r>
      <w:r w:rsidR="00120730" w:rsidRPr="00E5280B">
        <w:t>livelihood</w:t>
      </w:r>
      <w:r w:rsidR="009C1684" w:rsidRPr="00E5280B">
        <w:t xml:space="preserve">. </w:t>
      </w:r>
      <w:r w:rsidR="000104AD" w:rsidRPr="00E5280B">
        <w:t xml:space="preserve">For instance, while </w:t>
      </w:r>
      <w:r w:rsidR="001B182F" w:rsidRPr="00E5280B">
        <w:t>housing</w:t>
      </w:r>
      <w:r w:rsidR="00A2572E" w:rsidRPr="00E5280B">
        <w:t xml:space="preserve"> and food remain</w:t>
      </w:r>
      <w:r w:rsidR="001B182F" w:rsidRPr="00E5280B">
        <w:t xml:space="preserve"> a </w:t>
      </w:r>
      <w:r w:rsidR="00D86FE2" w:rsidRPr="00E5280B">
        <w:t>significant</w:t>
      </w:r>
      <w:r w:rsidR="001B182F" w:rsidRPr="00E5280B">
        <w:t xml:space="preserve"> challenge for the precariat, </w:t>
      </w:r>
      <w:r w:rsidR="00CF0C26" w:rsidRPr="00E5280B">
        <w:t>people from these social classes</w:t>
      </w:r>
      <w:r w:rsidR="00A23D8D" w:rsidRPr="00E5280B">
        <w:t xml:space="preserve"> have </w:t>
      </w:r>
      <w:r w:rsidR="00324C29" w:rsidRPr="00E5280B">
        <w:t xml:space="preserve">comfortable housing and </w:t>
      </w:r>
      <w:r w:rsidR="003F4DB6" w:rsidRPr="00E5280B">
        <w:t>sufficient food supply</w:t>
      </w:r>
      <w:sdt>
        <w:sdtPr>
          <w:id w:val="1959911725"/>
          <w:citation/>
        </w:sdtPr>
        <w:sdtContent>
          <w:r w:rsidR="003B4126" w:rsidRPr="00E5280B">
            <w:fldChar w:fldCharType="begin"/>
          </w:r>
          <w:r w:rsidR="003B4126" w:rsidRPr="00E5280B">
            <w:rPr>
              <w:lang w:val="en-US"/>
            </w:rPr>
            <w:instrText xml:space="preserve"> CITATION Ant13 \l 1033 </w:instrText>
          </w:r>
          <w:r w:rsidR="003B4126" w:rsidRPr="00E5280B">
            <w:fldChar w:fldCharType="separate"/>
          </w:r>
          <w:r w:rsidR="003B4126" w:rsidRPr="00E5280B">
            <w:rPr>
              <w:noProof/>
              <w:lang w:val="en-US"/>
            </w:rPr>
            <w:t xml:space="preserve"> (Heath, et al., 2013)</w:t>
          </w:r>
          <w:r w:rsidR="003B4126" w:rsidRPr="00E5280B">
            <w:fldChar w:fldCharType="end"/>
          </w:r>
        </w:sdtContent>
      </w:sdt>
      <w:r w:rsidR="003F4DB6" w:rsidRPr="00E5280B">
        <w:t xml:space="preserve">. </w:t>
      </w:r>
      <w:r w:rsidR="00AF619C" w:rsidRPr="00E5280B">
        <w:t xml:space="preserve">As such, they have sufficient supply of the basic needs and </w:t>
      </w:r>
      <w:r w:rsidR="009F388C" w:rsidRPr="00E5280B">
        <w:t xml:space="preserve">what would be luxurious to the precariat. </w:t>
      </w:r>
      <w:r w:rsidR="00AE3766" w:rsidRPr="00E5280B">
        <w:t xml:space="preserve">As such, children or students </w:t>
      </w:r>
      <w:r w:rsidR="00910267" w:rsidRPr="00E5280B">
        <w:t>from these</w:t>
      </w:r>
      <w:r w:rsidR="00D34EB2" w:rsidRPr="00E5280B">
        <w:t xml:space="preserve"> social classes</w:t>
      </w:r>
      <w:r w:rsidR="009959F0" w:rsidRPr="00E5280B">
        <w:t xml:space="preserve"> learn in efficient </w:t>
      </w:r>
      <w:r w:rsidR="004E0115" w:rsidRPr="00E5280B">
        <w:t xml:space="preserve">environments and have control over their learning processes. </w:t>
      </w:r>
      <w:r w:rsidR="00313F52" w:rsidRPr="00E5280B">
        <w:t>Additionally,</w:t>
      </w:r>
      <w:r w:rsidR="00F7757F" w:rsidRPr="00E5280B">
        <w:t xml:space="preserve"> they remain confident throughout the process and </w:t>
      </w:r>
      <w:r w:rsidR="00296286" w:rsidRPr="00E5280B">
        <w:t xml:space="preserve">thus record </w:t>
      </w:r>
      <w:r w:rsidR="006E468F" w:rsidRPr="00E5280B">
        <w:t xml:space="preserve">impressive academic performance and achievement. </w:t>
      </w:r>
      <w:r w:rsidR="00653F61" w:rsidRPr="00E5280B">
        <w:t xml:space="preserve">The achievement translates to numerous </w:t>
      </w:r>
      <w:r w:rsidR="00134B29" w:rsidRPr="00E5280B">
        <w:t xml:space="preserve">life opportunities. </w:t>
      </w:r>
      <w:r w:rsidR="00680FAA" w:rsidRPr="00E5280B">
        <w:t xml:space="preserve">These opportunities </w:t>
      </w:r>
      <w:r w:rsidR="00176C03" w:rsidRPr="00E5280B">
        <w:t>require individuals</w:t>
      </w:r>
      <w:r w:rsidR="00083A93" w:rsidRPr="00E5280B">
        <w:t xml:space="preserve"> equipped with the necessary levels of skill and knowledge thus making it</w:t>
      </w:r>
      <w:r w:rsidR="000E3863" w:rsidRPr="00E5280B">
        <w:t xml:space="preserve"> only</w:t>
      </w:r>
      <w:r w:rsidR="00000193" w:rsidRPr="00E5280B">
        <w:t xml:space="preserve"> feasible </w:t>
      </w:r>
      <w:r w:rsidR="00CD0042" w:rsidRPr="00E5280B">
        <w:t xml:space="preserve">for </w:t>
      </w:r>
      <w:r w:rsidR="00576688" w:rsidRPr="00E5280B">
        <w:t>children from</w:t>
      </w:r>
      <w:r w:rsidR="00D476FA" w:rsidRPr="00E5280B">
        <w:t xml:space="preserve"> </w:t>
      </w:r>
      <w:r w:rsidR="003A6CD7" w:rsidRPr="00E5280B">
        <w:t>elite</w:t>
      </w:r>
      <w:r w:rsidR="00C732FF" w:rsidRPr="00E5280B">
        <w:t xml:space="preserve"> or </w:t>
      </w:r>
      <w:r w:rsidR="007D2138" w:rsidRPr="00E5280B">
        <w:t xml:space="preserve">proper </w:t>
      </w:r>
      <w:r w:rsidR="00D476FA" w:rsidRPr="00E5280B">
        <w:t>childhood</w:t>
      </w:r>
      <w:sdt>
        <w:sdtPr>
          <w:id w:val="1133910845"/>
          <w:citation/>
        </w:sdtPr>
        <w:sdtContent>
          <w:r w:rsidR="003B4126" w:rsidRPr="00E5280B">
            <w:fldChar w:fldCharType="begin"/>
          </w:r>
          <w:r w:rsidR="003B4126" w:rsidRPr="00E5280B">
            <w:rPr>
              <w:lang w:val="en-US"/>
            </w:rPr>
            <w:instrText xml:space="preserve"> CITATION Don071 \l 1033 </w:instrText>
          </w:r>
          <w:r w:rsidR="003B4126" w:rsidRPr="00E5280B">
            <w:fldChar w:fldCharType="separate"/>
          </w:r>
          <w:r w:rsidR="003B4126" w:rsidRPr="00E5280B">
            <w:rPr>
              <w:noProof/>
              <w:lang w:val="en-US"/>
            </w:rPr>
            <w:t xml:space="preserve"> (Hirsch, 2007)</w:t>
          </w:r>
          <w:r w:rsidR="003B4126" w:rsidRPr="00E5280B">
            <w:fldChar w:fldCharType="end"/>
          </w:r>
        </w:sdtContent>
      </w:sdt>
      <w:r w:rsidR="007D2138" w:rsidRPr="00E5280B">
        <w:t xml:space="preserve">. </w:t>
      </w:r>
      <w:r w:rsidR="00D476FA" w:rsidRPr="00E5280B">
        <w:t xml:space="preserve"> </w:t>
      </w:r>
    </w:p>
    <w:p w14:paraId="55890181" w14:textId="77777777" w:rsidR="00CB0A38" w:rsidRPr="00E5280B" w:rsidRDefault="00D34EF1" w:rsidP="00E5280B">
      <w:pPr>
        <w:spacing w:line="480" w:lineRule="auto"/>
      </w:pPr>
      <w:r w:rsidRPr="00E5280B">
        <w:t xml:space="preserve">The </w:t>
      </w:r>
      <w:r w:rsidR="00034475" w:rsidRPr="00E5280B">
        <w:t xml:space="preserve">elite, the </w:t>
      </w:r>
      <w:r w:rsidR="007C35CB" w:rsidRPr="00E5280B">
        <w:t xml:space="preserve">established middle class and the </w:t>
      </w:r>
      <w:r w:rsidR="00F62FF6" w:rsidRPr="00E5280B">
        <w:t xml:space="preserve">technical middle class </w:t>
      </w:r>
      <w:r w:rsidR="00E935F2" w:rsidRPr="00E5280B">
        <w:t xml:space="preserve">have </w:t>
      </w:r>
      <w:r w:rsidR="00E048DE" w:rsidRPr="00E5280B">
        <w:t xml:space="preserve">high economic </w:t>
      </w:r>
      <w:r w:rsidR="0020572D" w:rsidRPr="00E5280B">
        <w:t>capital</w:t>
      </w:r>
      <w:r w:rsidR="00D10CBB" w:rsidRPr="00E5280B">
        <w:t xml:space="preserve"> and social capital and thus </w:t>
      </w:r>
      <w:r w:rsidR="00F07AFB" w:rsidRPr="00E5280B">
        <w:t xml:space="preserve">pursue different academic </w:t>
      </w:r>
      <w:r w:rsidR="008F72F5" w:rsidRPr="00E5280B">
        <w:t xml:space="preserve">goals. </w:t>
      </w:r>
      <w:r w:rsidR="006002FA" w:rsidRPr="00E5280B">
        <w:t>Considering</w:t>
      </w:r>
      <w:r w:rsidR="00B228E9" w:rsidRPr="00E5280B">
        <w:t xml:space="preserve"> this then children from the backgrounds record impressive academic performance and achievement</w:t>
      </w:r>
      <w:r w:rsidR="006002FA" w:rsidRPr="00E5280B">
        <w:t xml:space="preserve">, which results to </w:t>
      </w:r>
      <w:r w:rsidR="00D84D8A" w:rsidRPr="00E5280B">
        <w:t xml:space="preserve">enhanced </w:t>
      </w:r>
      <w:r w:rsidR="00DE09A2" w:rsidRPr="00E5280B">
        <w:t xml:space="preserve">chances </w:t>
      </w:r>
      <w:r w:rsidR="00EF7FC6" w:rsidRPr="00E5280B">
        <w:t>for</w:t>
      </w:r>
      <w:r w:rsidR="00583AD2" w:rsidRPr="00E5280B">
        <w:t xml:space="preserve"> improvement and </w:t>
      </w:r>
      <w:r w:rsidR="008946DC" w:rsidRPr="00E5280B">
        <w:t>success</w:t>
      </w:r>
      <w:r w:rsidR="00CE210B" w:rsidRPr="00E5280B">
        <w:rPr>
          <w:noProof/>
          <w:lang w:val="en-US"/>
        </w:rPr>
        <w:t xml:space="preserve"> (Feinstein, 2004)</w:t>
      </w:r>
      <w:r w:rsidR="00B228E9" w:rsidRPr="00E5280B">
        <w:t xml:space="preserve">. </w:t>
      </w:r>
      <w:r w:rsidR="00165924" w:rsidRPr="00E5280B">
        <w:t xml:space="preserve">The children </w:t>
      </w:r>
      <w:r w:rsidR="00682C80" w:rsidRPr="00E5280B">
        <w:t xml:space="preserve">face limited </w:t>
      </w:r>
      <w:r w:rsidR="006002FA" w:rsidRPr="00E5280B">
        <w:t>challenges</w:t>
      </w:r>
      <w:r w:rsidR="00682C80" w:rsidRPr="00E5280B">
        <w:t xml:space="preserve"> in the course of learning and </w:t>
      </w:r>
      <w:r w:rsidR="00ED0BC4" w:rsidRPr="00E5280B">
        <w:t xml:space="preserve">thus </w:t>
      </w:r>
      <w:r w:rsidR="00BF75FB" w:rsidRPr="00E5280B">
        <w:t xml:space="preserve">remain focused </w:t>
      </w:r>
      <w:r w:rsidR="00985F8F" w:rsidRPr="00E5280B">
        <w:t xml:space="preserve">on education and the achievement of </w:t>
      </w:r>
      <w:r w:rsidR="0046218C" w:rsidRPr="00E5280B">
        <w:t xml:space="preserve">the set goals and </w:t>
      </w:r>
      <w:r w:rsidR="000C796E" w:rsidRPr="00E5280B">
        <w:t>objectives</w:t>
      </w:r>
      <w:r w:rsidR="0046218C" w:rsidRPr="00E5280B">
        <w:t>.</w:t>
      </w:r>
      <w:r w:rsidR="000C796E" w:rsidRPr="00E5280B">
        <w:t xml:space="preserve"> Moreover, the</w:t>
      </w:r>
      <w:r w:rsidR="00B81AB5" w:rsidRPr="00E5280B">
        <w:t>y</w:t>
      </w:r>
      <w:r w:rsidR="000C796E" w:rsidRPr="00E5280B">
        <w:t xml:space="preserve"> have </w:t>
      </w:r>
      <w:r w:rsidR="00B81AB5" w:rsidRPr="00E5280B">
        <w:t xml:space="preserve">role models </w:t>
      </w:r>
      <w:r w:rsidR="007747F4" w:rsidRPr="00E5280B">
        <w:t xml:space="preserve">to </w:t>
      </w:r>
      <w:r w:rsidR="00C30CED" w:rsidRPr="00E5280B">
        <w:t xml:space="preserve">emulate and </w:t>
      </w:r>
      <w:r w:rsidR="009D6737" w:rsidRPr="00E5280B">
        <w:t xml:space="preserve">focus on </w:t>
      </w:r>
      <w:r w:rsidR="00B93A6F" w:rsidRPr="00E5280B">
        <w:t>high-end careers and professional development</w:t>
      </w:r>
      <w:sdt>
        <w:sdtPr>
          <w:id w:val="-315037306"/>
          <w:citation/>
        </w:sdtPr>
        <w:sdtContent>
          <w:r w:rsidR="00C57399" w:rsidRPr="00E5280B">
            <w:fldChar w:fldCharType="begin"/>
          </w:r>
          <w:r w:rsidR="00C57399" w:rsidRPr="00E5280B">
            <w:rPr>
              <w:lang w:val="en-US"/>
            </w:rPr>
            <w:instrText xml:space="preserve"> CITATION Wal141 \l 1033 </w:instrText>
          </w:r>
          <w:r w:rsidR="00C57399" w:rsidRPr="00E5280B">
            <w:fldChar w:fldCharType="separate"/>
          </w:r>
          <w:r w:rsidR="00C57399" w:rsidRPr="00E5280B">
            <w:rPr>
              <w:noProof/>
              <w:lang w:val="en-US"/>
            </w:rPr>
            <w:t xml:space="preserve"> (Waller, et al., 2014)</w:t>
          </w:r>
          <w:r w:rsidR="00C57399" w:rsidRPr="00E5280B">
            <w:fldChar w:fldCharType="end"/>
          </w:r>
        </w:sdtContent>
      </w:sdt>
      <w:r w:rsidR="00B93A6F" w:rsidRPr="00E5280B">
        <w:t xml:space="preserve">. </w:t>
      </w:r>
      <w:r w:rsidR="00B260EC" w:rsidRPr="00E5280B">
        <w:t xml:space="preserve">For instance, </w:t>
      </w:r>
      <w:r w:rsidR="00A01CF3" w:rsidRPr="00E5280B">
        <w:t xml:space="preserve">children from elite </w:t>
      </w:r>
      <w:r w:rsidR="00217C32" w:rsidRPr="00E5280B">
        <w:t xml:space="preserve">social class may </w:t>
      </w:r>
      <w:r w:rsidR="007C3391" w:rsidRPr="00E5280B">
        <w:t xml:space="preserve">pursue </w:t>
      </w:r>
      <w:r w:rsidR="004E725A" w:rsidRPr="00E5280B">
        <w:t xml:space="preserve">their dreams </w:t>
      </w:r>
      <w:r w:rsidR="00BF0FA3" w:rsidRPr="00E5280B">
        <w:t xml:space="preserve">without </w:t>
      </w:r>
      <w:r w:rsidR="0029282E" w:rsidRPr="00E5280B">
        <w:t>the challenges that</w:t>
      </w:r>
      <w:r w:rsidR="005F6FC2" w:rsidRPr="00E5280B">
        <w:t xml:space="preserve"> precariat children face. </w:t>
      </w:r>
      <w:r w:rsidR="00166853" w:rsidRPr="00E5280B">
        <w:t xml:space="preserve">As such, </w:t>
      </w:r>
      <w:r w:rsidR="003B7B2E" w:rsidRPr="00E5280B">
        <w:t xml:space="preserve">they end up </w:t>
      </w:r>
      <w:r w:rsidR="00D72BD1" w:rsidRPr="00E5280B">
        <w:t xml:space="preserve">achieving </w:t>
      </w:r>
      <w:r w:rsidR="00302CDB" w:rsidRPr="00E5280B">
        <w:t>high qualification and great academic achievement</w:t>
      </w:r>
      <w:sdt>
        <w:sdtPr>
          <w:id w:val="-35119726"/>
          <w:citation/>
        </w:sdtPr>
        <w:sdtContent>
          <w:r w:rsidR="006F6ECD" w:rsidRPr="00E5280B">
            <w:fldChar w:fldCharType="begin"/>
          </w:r>
          <w:r w:rsidR="006F6ECD" w:rsidRPr="00E5280B">
            <w:rPr>
              <w:lang w:val="en-US"/>
            </w:rPr>
            <w:instrText xml:space="preserve"> CITATION Eas14 \l 1033 </w:instrText>
          </w:r>
          <w:r w:rsidR="006F6ECD" w:rsidRPr="00E5280B">
            <w:fldChar w:fldCharType="separate"/>
          </w:r>
          <w:r w:rsidR="006F6ECD" w:rsidRPr="00E5280B">
            <w:rPr>
              <w:noProof/>
              <w:lang w:val="en-US"/>
            </w:rPr>
            <w:t xml:space="preserve"> (East, et al., 2014)</w:t>
          </w:r>
          <w:r w:rsidR="006F6ECD" w:rsidRPr="00E5280B">
            <w:fldChar w:fldCharType="end"/>
          </w:r>
        </w:sdtContent>
      </w:sdt>
      <w:r w:rsidR="00302CDB" w:rsidRPr="00E5280B">
        <w:t xml:space="preserve">. </w:t>
      </w:r>
      <w:r w:rsidR="00780F28" w:rsidRPr="00E5280B">
        <w:t xml:space="preserve">These achievements, according to </w:t>
      </w:r>
      <w:r w:rsidR="00986A2E" w:rsidRPr="00E5280B">
        <w:rPr>
          <w:noProof/>
          <w:lang w:val="en-US"/>
        </w:rPr>
        <w:t>Savage et al. (2013)</w:t>
      </w:r>
      <w:r w:rsidR="00AB3390" w:rsidRPr="00E5280B">
        <w:t>, allows them to</w:t>
      </w:r>
      <w:r w:rsidR="006C55F3" w:rsidRPr="00E5280B">
        <w:t xml:space="preserve"> </w:t>
      </w:r>
      <w:r w:rsidR="00D96E52" w:rsidRPr="00E5280B">
        <w:t xml:space="preserve">exploit opportunities </w:t>
      </w:r>
      <w:r w:rsidR="00AD6B35" w:rsidRPr="00E5280B">
        <w:t>p</w:t>
      </w:r>
      <w:r w:rsidR="002234BB" w:rsidRPr="00E5280B">
        <w:t xml:space="preserve">resent in the society to become </w:t>
      </w:r>
      <w:r w:rsidR="003C156F" w:rsidRPr="00E5280B">
        <w:t xml:space="preserve">chief executive </w:t>
      </w:r>
      <w:r w:rsidR="00996780" w:rsidRPr="00E5280B">
        <w:t>officers</w:t>
      </w:r>
      <w:r w:rsidR="003C156F" w:rsidRPr="00E5280B">
        <w:t xml:space="preserve">, </w:t>
      </w:r>
      <w:r w:rsidR="00D81511" w:rsidRPr="00E5280B">
        <w:t xml:space="preserve">directors in IT and marketing </w:t>
      </w:r>
      <w:r w:rsidR="00C924A1" w:rsidRPr="00E5280B">
        <w:t xml:space="preserve">sectors, </w:t>
      </w:r>
      <w:r w:rsidR="00AD4238" w:rsidRPr="00E5280B">
        <w:t>barristers, functional</w:t>
      </w:r>
      <w:r w:rsidR="000130DF" w:rsidRPr="00E5280B">
        <w:t xml:space="preserve"> </w:t>
      </w:r>
      <w:r w:rsidR="00996780" w:rsidRPr="00E5280B">
        <w:t>managers</w:t>
      </w:r>
      <w:r w:rsidR="000130DF" w:rsidRPr="00E5280B">
        <w:t>/directors,</w:t>
      </w:r>
      <w:r w:rsidR="00122C9E" w:rsidRPr="00E5280B">
        <w:t xml:space="preserve"> dental </w:t>
      </w:r>
      <w:r w:rsidR="00BC3C91" w:rsidRPr="00E5280B">
        <w:t xml:space="preserve">practitioners, </w:t>
      </w:r>
      <w:r w:rsidR="00BC10AB" w:rsidRPr="00E5280B">
        <w:t xml:space="preserve">financial managers </w:t>
      </w:r>
      <w:r w:rsidR="009E476C" w:rsidRPr="00E5280B">
        <w:t xml:space="preserve">or judges among other existing </w:t>
      </w:r>
      <w:r w:rsidR="00996780" w:rsidRPr="00E5280B">
        <w:t>opportunities</w:t>
      </w:r>
      <w:r w:rsidR="00071CD3" w:rsidRPr="00E5280B">
        <w:t xml:space="preserve">. </w:t>
      </w:r>
      <w:r w:rsidR="001D7C67" w:rsidRPr="00E5280B">
        <w:t xml:space="preserve">It remains difficult for </w:t>
      </w:r>
      <w:r w:rsidR="00DA3D7D" w:rsidRPr="00E5280B">
        <w:t xml:space="preserve">children from </w:t>
      </w:r>
      <w:r w:rsidR="0012684A" w:rsidRPr="00E5280B">
        <w:t>low social status to achieve these achievements a</w:t>
      </w:r>
      <w:r w:rsidR="0054189F" w:rsidRPr="00E5280B">
        <w:t>nd thus</w:t>
      </w:r>
      <w:r w:rsidR="008D4B7E" w:rsidRPr="00E5280B">
        <w:t>,</w:t>
      </w:r>
      <w:r w:rsidR="0054189F" w:rsidRPr="00E5280B">
        <w:t xml:space="preserve"> it is clear that education, social class and life opportunities in the UK work hand in hand</w:t>
      </w:r>
      <w:sdt>
        <w:sdtPr>
          <w:id w:val="-222216078"/>
          <w:citation/>
        </w:sdtPr>
        <w:sdtContent>
          <w:r w:rsidR="0024103C" w:rsidRPr="00E5280B">
            <w:fldChar w:fldCharType="begin"/>
          </w:r>
          <w:r w:rsidR="0024103C" w:rsidRPr="00E5280B">
            <w:rPr>
              <w:lang w:val="en-US"/>
            </w:rPr>
            <w:instrText xml:space="preserve"> CITATION Jac13 \l 1033 </w:instrText>
          </w:r>
          <w:r w:rsidR="0024103C" w:rsidRPr="00E5280B">
            <w:fldChar w:fldCharType="separate"/>
          </w:r>
          <w:r w:rsidR="0024103C" w:rsidRPr="00E5280B">
            <w:rPr>
              <w:noProof/>
              <w:lang w:val="en-US"/>
            </w:rPr>
            <w:t xml:space="preserve"> (Jackson, 2013)</w:t>
          </w:r>
          <w:r w:rsidR="0024103C" w:rsidRPr="00E5280B">
            <w:fldChar w:fldCharType="end"/>
          </w:r>
        </w:sdtContent>
      </w:sdt>
      <w:r w:rsidR="0054189F" w:rsidRPr="00E5280B">
        <w:t xml:space="preserve">. </w:t>
      </w:r>
      <w:r w:rsidR="00CB0A38" w:rsidRPr="00E5280B">
        <w:t>Moreover,</w:t>
      </w:r>
      <w:r w:rsidR="002E3C96" w:rsidRPr="00E5280B">
        <w:t xml:space="preserve"> children from established </w:t>
      </w:r>
      <w:r w:rsidR="00AB5C14" w:rsidRPr="00E5280B">
        <w:t xml:space="preserve">middle class, </w:t>
      </w:r>
      <w:r w:rsidR="00A16FDE" w:rsidRPr="00E5280B">
        <w:t xml:space="preserve">technical </w:t>
      </w:r>
      <w:r w:rsidR="00415DFC" w:rsidRPr="00E5280B">
        <w:t xml:space="preserve">middle class, and those from </w:t>
      </w:r>
      <w:r w:rsidR="00075D44" w:rsidRPr="00E5280B">
        <w:t xml:space="preserve">new affluent worker families </w:t>
      </w:r>
      <w:r w:rsidR="00644B19" w:rsidRPr="00E5280B">
        <w:t xml:space="preserve">follow suit in the achievement of </w:t>
      </w:r>
      <w:r w:rsidR="00543F19" w:rsidRPr="00E5280B">
        <w:t xml:space="preserve">high academic success and </w:t>
      </w:r>
      <w:r w:rsidR="001B06D9" w:rsidRPr="00E5280B">
        <w:t xml:space="preserve">skill development. </w:t>
      </w:r>
      <w:r w:rsidR="00715ADE" w:rsidRPr="00E5280B">
        <w:t>Therefore</w:t>
      </w:r>
      <w:r w:rsidR="00914AA2" w:rsidRPr="00E5280B">
        <w:t xml:space="preserve">, they attain </w:t>
      </w:r>
      <w:r w:rsidR="00B22D04" w:rsidRPr="00E5280B">
        <w:t>critical</w:t>
      </w:r>
      <w:r w:rsidR="00BB555C" w:rsidRPr="00E5280B">
        <w:t xml:space="preserve"> skills</w:t>
      </w:r>
      <w:r w:rsidR="00B22D04" w:rsidRPr="00E5280B">
        <w:t xml:space="preserve"> </w:t>
      </w:r>
      <w:r w:rsidR="009F0437" w:rsidRPr="00E5280B">
        <w:t xml:space="preserve">and benefit from </w:t>
      </w:r>
      <w:r w:rsidR="008A6551" w:rsidRPr="00E5280B">
        <w:t xml:space="preserve">essential opportunities that offer a chance for </w:t>
      </w:r>
      <w:r w:rsidR="00715ADE" w:rsidRPr="00E5280B">
        <w:t xml:space="preserve">socio-economic development. </w:t>
      </w:r>
    </w:p>
    <w:p w14:paraId="040B8A5C" w14:textId="77777777" w:rsidR="009F6F59" w:rsidRPr="00E5280B" w:rsidRDefault="00B72DDF" w:rsidP="00E5280B">
      <w:pPr>
        <w:spacing w:line="480" w:lineRule="auto"/>
        <w:rPr>
          <w:b/>
        </w:rPr>
      </w:pPr>
      <w:r w:rsidRPr="00E5280B">
        <w:rPr>
          <w:b/>
        </w:rPr>
        <w:t xml:space="preserve">Conclusion </w:t>
      </w:r>
    </w:p>
    <w:p w14:paraId="49C78C64" w14:textId="77777777" w:rsidR="00B72DDF" w:rsidRPr="00E5280B" w:rsidRDefault="00E05297" w:rsidP="00E5280B">
      <w:pPr>
        <w:spacing w:line="480" w:lineRule="auto"/>
      </w:pPr>
      <w:r w:rsidRPr="00E5280B">
        <w:t xml:space="preserve">Class differences continue to form a critical </w:t>
      </w:r>
      <w:r w:rsidR="00BF3772" w:rsidRPr="00E5280B">
        <w:t xml:space="preserve">issue in the </w:t>
      </w:r>
      <w:r w:rsidR="00082AA3" w:rsidRPr="00E5280B">
        <w:t xml:space="preserve">UK </w:t>
      </w:r>
      <w:r w:rsidR="005E2E7D" w:rsidRPr="00E5280B">
        <w:t xml:space="preserve">and call for the implementation of immediate and </w:t>
      </w:r>
      <w:r w:rsidR="00C376DD" w:rsidRPr="00E5280B">
        <w:t>effective measures fo</w:t>
      </w:r>
      <w:r w:rsidR="008B56F0" w:rsidRPr="00E5280B">
        <w:t xml:space="preserve">r addressing the concern. </w:t>
      </w:r>
      <w:r w:rsidR="00301627" w:rsidRPr="00E5280B">
        <w:t xml:space="preserve">The differences and majorly the existing social class gap in the society continues to enhance the </w:t>
      </w:r>
      <w:r w:rsidR="00F22CF7" w:rsidRPr="00E5280B">
        <w:t xml:space="preserve">present inequalities in the social, economic and political </w:t>
      </w:r>
      <w:r w:rsidR="008B13D2" w:rsidRPr="00E5280B">
        <w:t xml:space="preserve">spheres. </w:t>
      </w:r>
      <w:r w:rsidR="00695FB2" w:rsidRPr="00E5280B">
        <w:t xml:space="preserve">Children from less privileged </w:t>
      </w:r>
      <w:r w:rsidR="00291D46" w:rsidRPr="00E5280B">
        <w:t xml:space="preserve">communities and families experience </w:t>
      </w:r>
      <w:r w:rsidR="00D2292B" w:rsidRPr="00E5280B">
        <w:t>n</w:t>
      </w:r>
      <w:r w:rsidR="00291D46" w:rsidRPr="00E5280B">
        <w:t xml:space="preserve">umerous hardships </w:t>
      </w:r>
      <w:r w:rsidR="00BD2466" w:rsidRPr="00E5280B">
        <w:t>in their</w:t>
      </w:r>
      <w:r w:rsidR="00291D46" w:rsidRPr="00E5280B">
        <w:t xml:space="preserve"> education and thus </w:t>
      </w:r>
      <w:r w:rsidR="007B138A" w:rsidRPr="00E5280B">
        <w:t xml:space="preserve">record </w:t>
      </w:r>
      <w:r w:rsidR="00977A7A" w:rsidRPr="00E5280B">
        <w:t xml:space="preserve">low success and academic achievement. </w:t>
      </w:r>
      <w:r w:rsidR="00E742F8" w:rsidRPr="00E5280B">
        <w:t>While this is the case,</w:t>
      </w:r>
      <w:r w:rsidR="004E41C7" w:rsidRPr="00E5280B">
        <w:t xml:space="preserve"> </w:t>
      </w:r>
      <w:r w:rsidR="00AC25B9" w:rsidRPr="00E5280B">
        <w:t xml:space="preserve">children </w:t>
      </w:r>
      <w:r w:rsidR="00221D3E" w:rsidRPr="00E5280B">
        <w:t xml:space="preserve">from </w:t>
      </w:r>
      <w:r w:rsidR="004E41C7" w:rsidRPr="00E5280B">
        <w:t xml:space="preserve">the elite </w:t>
      </w:r>
      <w:r w:rsidR="00F060FE" w:rsidRPr="00E5280B">
        <w:t xml:space="preserve">social class and other </w:t>
      </w:r>
      <w:r w:rsidR="0039007E" w:rsidRPr="00E5280B">
        <w:t xml:space="preserve">high </w:t>
      </w:r>
      <w:r w:rsidR="004B2212" w:rsidRPr="00E5280B">
        <w:t>profile</w:t>
      </w:r>
      <w:r w:rsidR="00786CA8" w:rsidRPr="00E5280B">
        <w:t xml:space="preserve"> classes such as the upper middle, the technical and new </w:t>
      </w:r>
      <w:r w:rsidR="00AF5154" w:rsidRPr="00E5280B">
        <w:t xml:space="preserve">emergent worker classes </w:t>
      </w:r>
      <w:r w:rsidR="0030651B" w:rsidRPr="00E5280B">
        <w:t>record impressive</w:t>
      </w:r>
      <w:r w:rsidR="00BF60F6" w:rsidRPr="00E5280B">
        <w:t xml:space="preserve"> success and academic achievement. </w:t>
      </w:r>
      <w:r w:rsidR="0072332E" w:rsidRPr="00E5280B">
        <w:t>The close relationship</w:t>
      </w:r>
      <w:r w:rsidR="00A73EBA" w:rsidRPr="00E5280B">
        <w:t xml:space="preserve"> </w:t>
      </w:r>
      <w:r w:rsidR="003807AF" w:rsidRPr="00E5280B">
        <w:t xml:space="preserve">between education, social class and life opportunities ensures that </w:t>
      </w:r>
      <w:r w:rsidR="002D727E" w:rsidRPr="00E5280B">
        <w:t xml:space="preserve">the </w:t>
      </w:r>
      <w:r w:rsidR="006A7C38" w:rsidRPr="00E5280B">
        <w:t xml:space="preserve">rich access and exploit the </w:t>
      </w:r>
      <w:r w:rsidR="00051893" w:rsidRPr="00E5280B">
        <w:t xml:space="preserve">opportunities while the </w:t>
      </w:r>
      <w:r w:rsidR="00412DF1" w:rsidRPr="00E5280B">
        <w:t xml:space="preserve">poor continually transmit poverty </w:t>
      </w:r>
      <w:r w:rsidR="00F23289" w:rsidRPr="00E5280B">
        <w:t xml:space="preserve">through generations due to the inability to tap into the present </w:t>
      </w:r>
      <w:r w:rsidR="00F90901" w:rsidRPr="00E5280B">
        <w:t xml:space="preserve">opportunities. </w:t>
      </w:r>
      <w:r w:rsidR="00F83892" w:rsidRPr="00E5280B">
        <w:t xml:space="preserve">The government of the UK must work towards the reduction of the </w:t>
      </w:r>
      <w:r w:rsidR="003E4D94" w:rsidRPr="00E5280B">
        <w:t xml:space="preserve">social class gap to give every citizen the </w:t>
      </w:r>
      <w:r w:rsidR="00396D3B" w:rsidRPr="00E5280B">
        <w:t xml:space="preserve">chance to </w:t>
      </w:r>
      <w:r w:rsidR="00E307DD" w:rsidRPr="00E5280B">
        <w:t xml:space="preserve">pursue and benefit from the </w:t>
      </w:r>
      <w:r w:rsidR="00187063" w:rsidRPr="00E5280B">
        <w:t>opportunities</w:t>
      </w:r>
      <w:r w:rsidR="00C5362B" w:rsidRPr="00E5280B">
        <w:t xml:space="preserve"> in existence. </w:t>
      </w:r>
    </w:p>
    <w:p w14:paraId="0761AF2C" w14:textId="77777777" w:rsidR="009A0B03" w:rsidRDefault="009A0B03">
      <w:pPr>
        <w:rPr>
          <w:b/>
        </w:rPr>
      </w:pPr>
      <w:r>
        <w:rPr>
          <w:b/>
        </w:rPr>
        <w:br w:type="page"/>
      </w:r>
    </w:p>
    <w:p w14:paraId="4989F277" w14:textId="77777777" w:rsidR="00B72DDF" w:rsidRPr="00E5280B" w:rsidRDefault="00B72DDF" w:rsidP="00E5280B">
      <w:pPr>
        <w:spacing w:line="480" w:lineRule="auto"/>
        <w:rPr>
          <w:b/>
        </w:rPr>
      </w:pPr>
      <w:r w:rsidRPr="00E5280B">
        <w:rPr>
          <w:b/>
        </w:rPr>
        <w:t xml:space="preserve">Bibliography </w:t>
      </w:r>
    </w:p>
    <w:p w14:paraId="4C27A402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b/>
        </w:rPr>
        <w:fldChar w:fldCharType="begin"/>
      </w:r>
      <w:r w:rsidRPr="00E5280B">
        <w:rPr>
          <w:b/>
          <w:lang w:val="en-US"/>
        </w:rPr>
        <w:instrText xml:space="preserve"> BIBLIOGRAPHY  \l 1033 </w:instrText>
      </w:r>
      <w:r w:rsidRPr="00E5280B">
        <w:rPr>
          <w:b/>
        </w:rPr>
        <w:fldChar w:fldCharType="separate"/>
      </w:r>
      <w:r w:rsidRPr="00E5280B">
        <w:rPr>
          <w:noProof/>
          <w:lang w:val="en-US"/>
        </w:rPr>
        <w:t xml:space="preserve">Beider, H., 2014. Whiteness, Class and Grassroots Perspectives on Social Change and Difference. </w:t>
      </w:r>
      <w:r w:rsidRPr="00E5280B">
        <w:rPr>
          <w:i/>
          <w:iCs/>
          <w:noProof/>
          <w:lang w:val="en-US"/>
        </w:rPr>
        <w:t xml:space="preserve">The Political Quarterly, </w:t>
      </w:r>
      <w:r w:rsidRPr="00E5280B">
        <w:rPr>
          <w:noProof/>
          <w:lang w:val="en-US"/>
        </w:rPr>
        <w:t>85(3), p. 333–339.</w:t>
      </w:r>
    </w:p>
    <w:p w14:paraId="27CBC655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Chan, T. W. &amp; Goldthorpe, J. H., 2004. Is There a Status Order in Contemporary British Society? Evidence from the Occupational Structure of Friendship. </w:t>
      </w:r>
      <w:r w:rsidRPr="00E5280B">
        <w:rPr>
          <w:i/>
          <w:iCs/>
          <w:noProof/>
          <w:lang w:val="en-US"/>
        </w:rPr>
        <w:t xml:space="preserve">European Sociological Review, </w:t>
      </w:r>
      <w:r w:rsidRPr="00E5280B">
        <w:rPr>
          <w:noProof/>
          <w:lang w:val="en-US"/>
        </w:rPr>
        <w:t>20(5), pp. 383-401.</w:t>
      </w:r>
    </w:p>
    <w:p w14:paraId="4F846A0B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Clegg, N., 2011. </w:t>
      </w:r>
      <w:r w:rsidRPr="00E5280B">
        <w:rPr>
          <w:i/>
          <w:iCs/>
          <w:noProof/>
          <w:lang w:val="en-US"/>
        </w:rPr>
        <w:t xml:space="preserve">Opening Doors, Breaking Barriers: A Strategy for Social Mobility, </w:t>
      </w:r>
      <w:r w:rsidRPr="00E5280B">
        <w:rPr>
          <w:noProof/>
          <w:lang w:val="en-US"/>
        </w:rPr>
        <w:t>London: Cabinet Office - HM Government.</w:t>
      </w:r>
    </w:p>
    <w:p w14:paraId="25E5068F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Crawford, C., 2012. Socio-economic gaps in HE participation: how have they changed over time?. </w:t>
      </w:r>
      <w:r w:rsidRPr="00E5280B">
        <w:rPr>
          <w:i/>
          <w:iCs/>
          <w:noProof/>
          <w:lang w:val="en-US"/>
        </w:rPr>
        <w:t xml:space="preserve">Institute for Fiscal Studies, </w:t>
      </w:r>
      <w:r w:rsidRPr="00E5280B">
        <w:rPr>
          <w:noProof/>
          <w:lang w:val="en-US"/>
        </w:rPr>
        <w:t>pp. 1-28.</w:t>
      </w:r>
    </w:p>
    <w:p w14:paraId="5E395844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Croxford, L. &amp; Raffe, D., 2014. Social Class, Ethnicity and Access to Higher Education in the Four Countries of the UK: 1996-2010.. </w:t>
      </w:r>
      <w:r w:rsidRPr="00E5280B">
        <w:rPr>
          <w:i/>
          <w:iCs/>
          <w:noProof/>
          <w:lang w:val="en-US"/>
        </w:rPr>
        <w:t xml:space="preserve">International Journal of Lifelong Education, </w:t>
      </w:r>
      <w:r w:rsidRPr="00E5280B">
        <w:rPr>
          <w:noProof/>
          <w:lang w:val="en-US"/>
        </w:rPr>
        <w:t>33(1), pp. 77-95.</w:t>
      </w:r>
    </w:p>
    <w:p w14:paraId="58FC0B02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David, M. E., 2009. Social Diversity and Democracy in Higher Education in the 21st Century: Towards a Feminist Critique. </w:t>
      </w:r>
      <w:r w:rsidRPr="00E5280B">
        <w:rPr>
          <w:i/>
          <w:iCs/>
          <w:noProof/>
          <w:lang w:val="en-US"/>
        </w:rPr>
        <w:t xml:space="preserve">Higher Education Policy, </w:t>
      </w:r>
      <w:r w:rsidRPr="00E5280B">
        <w:rPr>
          <w:noProof/>
          <w:lang w:val="en-US"/>
        </w:rPr>
        <w:t>22(1), pp. 61-79.</w:t>
      </w:r>
    </w:p>
    <w:p w14:paraId="583F318E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East, L., Stokes, R. &amp; Walker, M., 2014. Universities, the Public Good and Professional Education in the UK. </w:t>
      </w:r>
      <w:r w:rsidRPr="00E5280B">
        <w:rPr>
          <w:i/>
          <w:iCs/>
          <w:noProof/>
          <w:lang w:val="en-US"/>
        </w:rPr>
        <w:t xml:space="preserve">Studies In Higher Education, </w:t>
      </w:r>
      <w:r w:rsidRPr="00E5280B">
        <w:rPr>
          <w:noProof/>
          <w:lang w:val="en-US"/>
        </w:rPr>
        <w:t>39(9), pp. 1617-1633.</w:t>
      </w:r>
    </w:p>
    <w:p w14:paraId="0B5CE8A9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Feinstein, L., 2004. 'Mobility in Pupils' Cognitive Attainment During School Life. </w:t>
      </w:r>
      <w:r w:rsidRPr="00E5280B">
        <w:rPr>
          <w:i/>
          <w:iCs/>
          <w:noProof/>
          <w:lang w:val="en-US"/>
        </w:rPr>
        <w:t xml:space="preserve">Oxford Review of Economic Policy, </w:t>
      </w:r>
      <w:r w:rsidRPr="00E5280B">
        <w:rPr>
          <w:noProof/>
          <w:lang w:val="en-US"/>
        </w:rPr>
        <w:t>20(2), pp. 213-229.</w:t>
      </w:r>
    </w:p>
    <w:p w14:paraId="0656473B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Heath, A., Savage, M. &amp; Senior, N., 2013. Social Classs - The Role of Class in Shaping Social Attitudes. </w:t>
      </w:r>
      <w:r w:rsidRPr="00E5280B">
        <w:rPr>
          <w:i/>
          <w:iCs/>
          <w:noProof/>
          <w:lang w:val="en-US"/>
        </w:rPr>
        <w:t xml:space="preserve">British Social Attitudes, </w:t>
      </w:r>
      <w:r w:rsidRPr="00E5280B">
        <w:rPr>
          <w:noProof/>
          <w:lang w:val="en-US"/>
        </w:rPr>
        <w:t>Volume 30, pp. 173 - 199.</w:t>
      </w:r>
    </w:p>
    <w:p w14:paraId="36F75FE0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Hirsch, D., 2007. </w:t>
      </w:r>
      <w:r w:rsidRPr="00E5280B">
        <w:rPr>
          <w:i/>
          <w:iCs/>
          <w:noProof/>
          <w:lang w:val="en-US"/>
        </w:rPr>
        <w:t xml:space="preserve">Experiences of poverty and educational disadvantage, </w:t>
      </w:r>
      <w:r w:rsidRPr="00E5280B">
        <w:rPr>
          <w:noProof/>
          <w:lang w:val="en-US"/>
        </w:rPr>
        <w:t>The Homestead, 40 Water End, York YO30 6WP: Joseph Rowntree Foundation.</w:t>
      </w:r>
    </w:p>
    <w:p w14:paraId="4B25EC1E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Hope, C., 2010. </w:t>
      </w:r>
      <w:r w:rsidRPr="00E5280B">
        <w:rPr>
          <w:i/>
          <w:iCs/>
          <w:noProof/>
          <w:lang w:val="en-US"/>
        </w:rPr>
        <w:t xml:space="preserve">Wealth gap in Britain is wider than ever. </w:t>
      </w:r>
      <w:r w:rsidRPr="00E5280B">
        <w:rPr>
          <w:noProof/>
          <w:lang w:val="en-US"/>
        </w:rPr>
        <w:t xml:space="preserve">[Online] </w:t>
      </w:r>
      <w:r w:rsidRPr="00E5280B">
        <w:rPr>
          <w:noProof/>
          <w:lang w:val="en-US"/>
        </w:rPr>
        <w:br/>
        <w:t xml:space="preserve">Available at: </w:t>
      </w:r>
      <w:r w:rsidRPr="00E5280B">
        <w:rPr>
          <w:noProof/>
          <w:u w:val="single"/>
          <w:lang w:val="en-US"/>
        </w:rPr>
        <w:t>http://www.telegraph.co.uk/news/uknews/7080374/Wealth-gap-in-Britain-is-wider-than-ever.html</w:t>
      </w:r>
      <w:r w:rsidRPr="00E5280B">
        <w:rPr>
          <w:noProof/>
          <w:lang w:val="en-US"/>
        </w:rPr>
        <w:br/>
        <w:t>[Accessed 13 February 2016].</w:t>
      </w:r>
    </w:p>
    <w:p w14:paraId="08E00947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Jackson, M., 2013. The Squeezed Middle: An Exploration of Creativity, Conformity and Social Class on the Academic Achievement of Undergraduate Students within a UK Art School. </w:t>
      </w:r>
      <w:r w:rsidRPr="00E5280B">
        <w:rPr>
          <w:i/>
          <w:iCs/>
          <w:noProof/>
          <w:lang w:val="en-US"/>
        </w:rPr>
        <w:t xml:space="preserve">International Journal of Art &amp; Design Education, </w:t>
      </w:r>
      <w:r w:rsidRPr="00E5280B">
        <w:rPr>
          <w:noProof/>
          <w:lang w:val="en-US"/>
        </w:rPr>
        <w:t>32(3), pp. 345-351.</w:t>
      </w:r>
    </w:p>
    <w:p w14:paraId="15D09C1F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Johnson, P. &amp; Kossykh, Y., 2008. </w:t>
      </w:r>
      <w:r w:rsidRPr="00E5280B">
        <w:rPr>
          <w:i/>
          <w:iCs/>
          <w:noProof/>
          <w:lang w:val="en-US"/>
        </w:rPr>
        <w:t xml:space="preserve">Early years, Life Chances and Equality: A Literature Review, </w:t>
      </w:r>
      <w:r w:rsidRPr="00E5280B">
        <w:rPr>
          <w:noProof/>
          <w:lang w:val="en-US"/>
        </w:rPr>
        <w:t>London: Equality and Human Rights Commission.</w:t>
      </w:r>
    </w:p>
    <w:p w14:paraId="7F0214FE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Leathwood, C., 2004. A Critique of Institutional Inequalities in Higher Education: (Or an Alternative to Hypocrisy for Higher Educational Policy). </w:t>
      </w:r>
      <w:r w:rsidRPr="00E5280B">
        <w:rPr>
          <w:i/>
          <w:iCs/>
          <w:noProof/>
          <w:lang w:val="en-US"/>
        </w:rPr>
        <w:t xml:space="preserve">Theory and Research in Education, </w:t>
      </w:r>
      <w:r w:rsidRPr="00E5280B">
        <w:rPr>
          <w:noProof/>
          <w:lang w:val="en-US"/>
        </w:rPr>
        <w:t>2(1), pp. 31-48.</w:t>
      </w:r>
    </w:p>
    <w:p w14:paraId="0DEC5C46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Leathwood, C. &amp; Archer, L., 2004. Social Class and Educational Inequalities: The Local and the Global. </w:t>
      </w:r>
      <w:r w:rsidRPr="00E5280B">
        <w:rPr>
          <w:i/>
          <w:iCs/>
          <w:noProof/>
          <w:lang w:val="en-US"/>
        </w:rPr>
        <w:t xml:space="preserve">Pedagogy, Culture and Society, </w:t>
      </w:r>
      <w:r w:rsidRPr="00E5280B">
        <w:rPr>
          <w:noProof/>
          <w:lang w:val="en-US"/>
        </w:rPr>
        <w:t>12(1), pp. 5 - 14.</w:t>
      </w:r>
    </w:p>
    <w:p w14:paraId="3F9C909E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Machin, S., McNally, S. &amp; Wyness, G., 2012. Education across the UK Nations: Performance, Inequality and Evidence. Program on Education Policy and Governance Working Papers Series. </w:t>
      </w:r>
      <w:r w:rsidRPr="00E5280B">
        <w:rPr>
          <w:i/>
          <w:iCs/>
          <w:noProof/>
          <w:lang w:val="en-US"/>
        </w:rPr>
        <w:t xml:space="preserve">Program on Education Policy and Governanance, Harvard university, </w:t>
      </w:r>
      <w:r w:rsidRPr="00E5280B">
        <w:rPr>
          <w:noProof/>
          <w:lang w:val="en-US"/>
        </w:rPr>
        <w:t>12(8).</w:t>
      </w:r>
    </w:p>
    <w:p w14:paraId="7464D729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Raffe, D. &amp; Croxford, L., 2015. The Iron Law of Hierarchy? Institutional Differentiation in UK Higher Education. </w:t>
      </w:r>
      <w:r w:rsidRPr="00E5280B">
        <w:rPr>
          <w:i/>
          <w:iCs/>
          <w:noProof/>
          <w:lang w:val="en-US"/>
        </w:rPr>
        <w:t xml:space="preserve">Studies In Higher Education , </w:t>
      </w:r>
      <w:r w:rsidRPr="00E5280B">
        <w:rPr>
          <w:noProof/>
          <w:lang w:val="en-US"/>
        </w:rPr>
        <w:t>40(9), pp. 1625-1640.</w:t>
      </w:r>
    </w:p>
    <w:p w14:paraId="5B9F30F6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Reay, D., 2006. The Zombie Stalking English Schools: Social Class and Educational Inequality. </w:t>
      </w:r>
      <w:r w:rsidRPr="00E5280B">
        <w:rPr>
          <w:i/>
          <w:iCs/>
          <w:noProof/>
          <w:lang w:val="en-US"/>
        </w:rPr>
        <w:t xml:space="preserve">British Journal of Educational Studies, </w:t>
      </w:r>
      <w:r w:rsidRPr="00E5280B">
        <w:rPr>
          <w:noProof/>
          <w:lang w:val="en-US"/>
        </w:rPr>
        <w:t>54(3), p. 288 –307.</w:t>
      </w:r>
    </w:p>
    <w:p w14:paraId="05262AF5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Savage, M. et al., 2013. A New Model of Social Class: Findings from the BBC’s Great British Class Survey Experiment. </w:t>
      </w:r>
      <w:r w:rsidRPr="00E5280B">
        <w:rPr>
          <w:i/>
          <w:iCs/>
          <w:noProof/>
          <w:lang w:val="en-US"/>
        </w:rPr>
        <w:t xml:space="preserve">Sociology, </w:t>
      </w:r>
      <w:r w:rsidRPr="00E5280B">
        <w:rPr>
          <w:noProof/>
          <w:lang w:val="en-US"/>
        </w:rPr>
        <w:t>0(0), pp. 1-32.</w:t>
      </w:r>
    </w:p>
    <w:p w14:paraId="244AA776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Stevenson, J. &amp; Willott, J. T., 2007. The Aspiration and Access to Higher Education of Teenage Refugees in the UK Compare. </w:t>
      </w:r>
      <w:r w:rsidRPr="00E5280B">
        <w:rPr>
          <w:i/>
          <w:iCs/>
          <w:noProof/>
          <w:lang w:val="en-US"/>
        </w:rPr>
        <w:t xml:space="preserve">A Journal of Comparative Education, </w:t>
      </w:r>
      <w:r w:rsidRPr="00E5280B">
        <w:rPr>
          <w:noProof/>
          <w:lang w:val="en-US"/>
        </w:rPr>
        <w:t>37(5), pp. 671-687.</w:t>
      </w:r>
    </w:p>
    <w:p w14:paraId="5F072505" w14:textId="77777777" w:rsidR="000227CE" w:rsidRPr="00E5280B" w:rsidRDefault="000227CE" w:rsidP="00E5280B">
      <w:pPr>
        <w:pStyle w:val="Bibliography"/>
        <w:spacing w:line="480" w:lineRule="auto"/>
        <w:rPr>
          <w:noProof/>
          <w:lang w:val="en-US"/>
        </w:rPr>
      </w:pPr>
      <w:r w:rsidRPr="00E5280B">
        <w:rPr>
          <w:noProof/>
          <w:lang w:val="en-US"/>
        </w:rPr>
        <w:t xml:space="preserve">Waller, R., Harrison, N., Hatt, S. &amp; Chudry, F., 2014. Undergraduates’ memories of school-based work experience and the role of social class in placement choices in the UK. </w:t>
      </w:r>
      <w:r w:rsidRPr="00E5280B">
        <w:rPr>
          <w:i/>
          <w:iCs/>
          <w:noProof/>
          <w:lang w:val="en-US"/>
        </w:rPr>
        <w:t xml:space="preserve">Journal of Education &amp; Work, </w:t>
      </w:r>
      <w:r w:rsidRPr="00E5280B">
        <w:rPr>
          <w:noProof/>
          <w:lang w:val="en-US"/>
        </w:rPr>
        <w:t>27(3), pp. 323-349.</w:t>
      </w:r>
    </w:p>
    <w:p w14:paraId="302411C6" w14:textId="77777777" w:rsidR="000227CE" w:rsidRPr="00E5280B" w:rsidRDefault="000227CE" w:rsidP="00E5280B">
      <w:pPr>
        <w:spacing w:line="480" w:lineRule="auto"/>
        <w:rPr>
          <w:b/>
        </w:rPr>
      </w:pPr>
      <w:r w:rsidRPr="00E5280B">
        <w:rPr>
          <w:b/>
        </w:rPr>
        <w:fldChar w:fldCharType="end"/>
      </w:r>
    </w:p>
    <w:sectPr w:rsidR="000227CE" w:rsidRPr="00E5280B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B006A6" w14:textId="77777777" w:rsidR="002345C4" w:rsidRDefault="002345C4" w:rsidP="00013D93">
      <w:pPr>
        <w:spacing w:after="0" w:line="240" w:lineRule="auto"/>
      </w:pPr>
      <w:r>
        <w:separator/>
      </w:r>
    </w:p>
  </w:endnote>
  <w:endnote w:type="continuationSeparator" w:id="0">
    <w:p w14:paraId="030010E3" w14:textId="77777777" w:rsidR="002345C4" w:rsidRDefault="002345C4" w:rsidP="0001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AB46A" w14:textId="77777777" w:rsidR="002345C4" w:rsidRDefault="002345C4" w:rsidP="00013D93">
      <w:pPr>
        <w:spacing w:after="0" w:line="240" w:lineRule="auto"/>
      </w:pPr>
      <w:r>
        <w:separator/>
      </w:r>
    </w:p>
  </w:footnote>
  <w:footnote w:type="continuationSeparator" w:id="0">
    <w:p w14:paraId="50FE7425" w14:textId="77777777" w:rsidR="002345C4" w:rsidRDefault="002345C4" w:rsidP="00013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19821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D429E0" w14:textId="77777777" w:rsidR="002345C4" w:rsidRDefault="002345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2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574054" w14:textId="77777777" w:rsidR="002345C4" w:rsidRDefault="002345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AF"/>
    <w:rsid w:val="00000139"/>
    <w:rsid w:val="00000193"/>
    <w:rsid w:val="000001A7"/>
    <w:rsid w:val="00000809"/>
    <w:rsid w:val="00002573"/>
    <w:rsid w:val="000052DB"/>
    <w:rsid w:val="000053C1"/>
    <w:rsid w:val="000104AD"/>
    <w:rsid w:val="00012848"/>
    <w:rsid w:val="000130DF"/>
    <w:rsid w:val="00013991"/>
    <w:rsid w:val="00013D93"/>
    <w:rsid w:val="00021333"/>
    <w:rsid w:val="000227CE"/>
    <w:rsid w:val="00025D1A"/>
    <w:rsid w:val="00025EC0"/>
    <w:rsid w:val="00026CC2"/>
    <w:rsid w:val="00033F5D"/>
    <w:rsid w:val="00034475"/>
    <w:rsid w:val="0003468D"/>
    <w:rsid w:val="00035AD9"/>
    <w:rsid w:val="00036A55"/>
    <w:rsid w:val="0004052F"/>
    <w:rsid w:val="00041488"/>
    <w:rsid w:val="00044B83"/>
    <w:rsid w:val="00047036"/>
    <w:rsid w:val="00051893"/>
    <w:rsid w:val="000573B2"/>
    <w:rsid w:val="00062215"/>
    <w:rsid w:val="00062E03"/>
    <w:rsid w:val="000639C5"/>
    <w:rsid w:val="00064EDE"/>
    <w:rsid w:val="000669F0"/>
    <w:rsid w:val="0006720B"/>
    <w:rsid w:val="000673DB"/>
    <w:rsid w:val="000673FA"/>
    <w:rsid w:val="000676FF"/>
    <w:rsid w:val="00071CD3"/>
    <w:rsid w:val="0007421A"/>
    <w:rsid w:val="00074A70"/>
    <w:rsid w:val="00075330"/>
    <w:rsid w:val="00075D44"/>
    <w:rsid w:val="000761E5"/>
    <w:rsid w:val="00077427"/>
    <w:rsid w:val="00082AA3"/>
    <w:rsid w:val="00083A93"/>
    <w:rsid w:val="00091703"/>
    <w:rsid w:val="00093397"/>
    <w:rsid w:val="00096326"/>
    <w:rsid w:val="000A024C"/>
    <w:rsid w:val="000A1279"/>
    <w:rsid w:val="000A2C50"/>
    <w:rsid w:val="000A32CF"/>
    <w:rsid w:val="000A3320"/>
    <w:rsid w:val="000A618E"/>
    <w:rsid w:val="000A7B6B"/>
    <w:rsid w:val="000B17DB"/>
    <w:rsid w:val="000B48D0"/>
    <w:rsid w:val="000B5638"/>
    <w:rsid w:val="000B7348"/>
    <w:rsid w:val="000C087C"/>
    <w:rsid w:val="000C796E"/>
    <w:rsid w:val="000C7E6C"/>
    <w:rsid w:val="000D3F98"/>
    <w:rsid w:val="000E0483"/>
    <w:rsid w:val="000E3863"/>
    <w:rsid w:val="000E4254"/>
    <w:rsid w:val="000E7014"/>
    <w:rsid w:val="000F1526"/>
    <w:rsid w:val="000F1BDD"/>
    <w:rsid w:val="001019BE"/>
    <w:rsid w:val="00105BA0"/>
    <w:rsid w:val="00107D49"/>
    <w:rsid w:val="00113AFD"/>
    <w:rsid w:val="00113EA1"/>
    <w:rsid w:val="00114AB2"/>
    <w:rsid w:val="00115914"/>
    <w:rsid w:val="00116D5F"/>
    <w:rsid w:val="00120258"/>
    <w:rsid w:val="00120730"/>
    <w:rsid w:val="001209A3"/>
    <w:rsid w:val="00121A79"/>
    <w:rsid w:val="00122C9E"/>
    <w:rsid w:val="00124256"/>
    <w:rsid w:val="00126344"/>
    <w:rsid w:val="0012684A"/>
    <w:rsid w:val="001305D0"/>
    <w:rsid w:val="00130983"/>
    <w:rsid w:val="0013311E"/>
    <w:rsid w:val="0013386F"/>
    <w:rsid w:val="00134B29"/>
    <w:rsid w:val="00134C88"/>
    <w:rsid w:val="0013660B"/>
    <w:rsid w:val="00137E67"/>
    <w:rsid w:val="001432FB"/>
    <w:rsid w:val="00146413"/>
    <w:rsid w:val="00147415"/>
    <w:rsid w:val="00151BB0"/>
    <w:rsid w:val="00153349"/>
    <w:rsid w:val="0015674B"/>
    <w:rsid w:val="0016530C"/>
    <w:rsid w:val="00165924"/>
    <w:rsid w:val="00166853"/>
    <w:rsid w:val="001707F2"/>
    <w:rsid w:val="001723AE"/>
    <w:rsid w:val="00172D0B"/>
    <w:rsid w:val="001755FD"/>
    <w:rsid w:val="00176C03"/>
    <w:rsid w:val="00177571"/>
    <w:rsid w:val="001820AB"/>
    <w:rsid w:val="00183EE8"/>
    <w:rsid w:val="00186125"/>
    <w:rsid w:val="00187063"/>
    <w:rsid w:val="00194B51"/>
    <w:rsid w:val="00194B66"/>
    <w:rsid w:val="001A0B43"/>
    <w:rsid w:val="001A213A"/>
    <w:rsid w:val="001A3E55"/>
    <w:rsid w:val="001A61E2"/>
    <w:rsid w:val="001B0220"/>
    <w:rsid w:val="001B06D9"/>
    <w:rsid w:val="001B182F"/>
    <w:rsid w:val="001B1D56"/>
    <w:rsid w:val="001B5701"/>
    <w:rsid w:val="001B7A08"/>
    <w:rsid w:val="001C5D8C"/>
    <w:rsid w:val="001C695A"/>
    <w:rsid w:val="001D001A"/>
    <w:rsid w:val="001D17D9"/>
    <w:rsid w:val="001D2D61"/>
    <w:rsid w:val="001D385D"/>
    <w:rsid w:val="001D7C67"/>
    <w:rsid w:val="001E12E6"/>
    <w:rsid w:val="001E426F"/>
    <w:rsid w:val="001E461B"/>
    <w:rsid w:val="001E7A18"/>
    <w:rsid w:val="001F00AB"/>
    <w:rsid w:val="001F26C3"/>
    <w:rsid w:val="001F2BD4"/>
    <w:rsid w:val="001F4619"/>
    <w:rsid w:val="00200434"/>
    <w:rsid w:val="0020235D"/>
    <w:rsid w:val="00203073"/>
    <w:rsid w:val="00204F01"/>
    <w:rsid w:val="0020572D"/>
    <w:rsid w:val="00214350"/>
    <w:rsid w:val="00217C19"/>
    <w:rsid w:val="00217C32"/>
    <w:rsid w:val="00221D3E"/>
    <w:rsid w:val="00222583"/>
    <w:rsid w:val="002234BB"/>
    <w:rsid w:val="00225179"/>
    <w:rsid w:val="0022588B"/>
    <w:rsid w:val="0022669E"/>
    <w:rsid w:val="002345C4"/>
    <w:rsid w:val="00234A80"/>
    <w:rsid w:val="0024103C"/>
    <w:rsid w:val="00241F60"/>
    <w:rsid w:val="0024663C"/>
    <w:rsid w:val="00247FAA"/>
    <w:rsid w:val="00252C35"/>
    <w:rsid w:val="00256733"/>
    <w:rsid w:val="00256D78"/>
    <w:rsid w:val="00257EF3"/>
    <w:rsid w:val="0026711D"/>
    <w:rsid w:val="002672ED"/>
    <w:rsid w:val="00271025"/>
    <w:rsid w:val="00272495"/>
    <w:rsid w:val="002725BD"/>
    <w:rsid w:val="00274180"/>
    <w:rsid w:val="00277B51"/>
    <w:rsid w:val="00280E21"/>
    <w:rsid w:val="002815CF"/>
    <w:rsid w:val="00282CD3"/>
    <w:rsid w:val="00285594"/>
    <w:rsid w:val="002856F8"/>
    <w:rsid w:val="00285A3F"/>
    <w:rsid w:val="00285DB1"/>
    <w:rsid w:val="00287CD5"/>
    <w:rsid w:val="00290ABD"/>
    <w:rsid w:val="00291D46"/>
    <w:rsid w:val="0029282E"/>
    <w:rsid w:val="00296286"/>
    <w:rsid w:val="002A185C"/>
    <w:rsid w:val="002A4D59"/>
    <w:rsid w:val="002A5D8E"/>
    <w:rsid w:val="002A7FD2"/>
    <w:rsid w:val="002B11A1"/>
    <w:rsid w:val="002B24A1"/>
    <w:rsid w:val="002B2B74"/>
    <w:rsid w:val="002B2F1B"/>
    <w:rsid w:val="002B56DC"/>
    <w:rsid w:val="002B7D33"/>
    <w:rsid w:val="002C06AC"/>
    <w:rsid w:val="002C1E91"/>
    <w:rsid w:val="002C2846"/>
    <w:rsid w:val="002C3793"/>
    <w:rsid w:val="002C5768"/>
    <w:rsid w:val="002D0143"/>
    <w:rsid w:val="002D101A"/>
    <w:rsid w:val="002D31D2"/>
    <w:rsid w:val="002D42E6"/>
    <w:rsid w:val="002D457C"/>
    <w:rsid w:val="002D727E"/>
    <w:rsid w:val="002D7DC5"/>
    <w:rsid w:val="002E39D5"/>
    <w:rsid w:val="002E3C96"/>
    <w:rsid w:val="002E4ECC"/>
    <w:rsid w:val="002E7622"/>
    <w:rsid w:val="002F0E45"/>
    <w:rsid w:val="002F336D"/>
    <w:rsid w:val="002F5B2C"/>
    <w:rsid w:val="00301627"/>
    <w:rsid w:val="00302CDB"/>
    <w:rsid w:val="00303963"/>
    <w:rsid w:val="0030651B"/>
    <w:rsid w:val="00307CF8"/>
    <w:rsid w:val="00310051"/>
    <w:rsid w:val="003108EB"/>
    <w:rsid w:val="00313057"/>
    <w:rsid w:val="00313F52"/>
    <w:rsid w:val="0031478F"/>
    <w:rsid w:val="00315297"/>
    <w:rsid w:val="00317D91"/>
    <w:rsid w:val="003224F6"/>
    <w:rsid w:val="0032456E"/>
    <w:rsid w:val="00324C29"/>
    <w:rsid w:val="003255B7"/>
    <w:rsid w:val="00330FC3"/>
    <w:rsid w:val="00331853"/>
    <w:rsid w:val="003322F2"/>
    <w:rsid w:val="00333B7B"/>
    <w:rsid w:val="003354E5"/>
    <w:rsid w:val="00335691"/>
    <w:rsid w:val="003379AC"/>
    <w:rsid w:val="00342D14"/>
    <w:rsid w:val="00344899"/>
    <w:rsid w:val="003507DF"/>
    <w:rsid w:val="00354B79"/>
    <w:rsid w:val="00356089"/>
    <w:rsid w:val="00360BF7"/>
    <w:rsid w:val="0036222D"/>
    <w:rsid w:val="00363527"/>
    <w:rsid w:val="00366A68"/>
    <w:rsid w:val="0037352B"/>
    <w:rsid w:val="00374442"/>
    <w:rsid w:val="00374553"/>
    <w:rsid w:val="003807AF"/>
    <w:rsid w:val="0038088F"/>
    <w:rsid w:val="0038104D"/>
    <w:rsid w:val="00384AE8"/>
    <w:rsid w:val="0038559D"/>
    <w:rsid w:val="0039007E"/>
    <w:rsid w:val="003953A9"/>
    <w:rsid w:val="00396D3B"/>
    <w:rsid w:val="003A0C6A"/>
    <w:rsid w:val="003A14C5"/>
    <w:rsid w:val="003A37C9"/>
    <w:rsid w:val="003A573E"/>
    <w:rsid w:val="003A6244"/>
    <w:rsid w:val="003A6CD7"/>
    <w:rsid w:val="003B4126"/>
    <w:rsid w:val="003B4FDC"/>
    <w:rsid w:val="003B7B2E"/>
    <w:rsid w:val="003C0292"/>
    <w:rsid w:val="003C156F"/>
    <w:rsid w:val="003D13CC"/>
    <w:rsid w:val="003D4450"/>
    <w:rsid w:val="003D5240"/>
    <w:rsid w:val="003D5F4F"/>
    <w:rsid w:val="003E0D5F"/>
    <w:rsid w:val="003E4D94"/>
    <w:rsid w:val="003E64F1"/>
    <w:rsid w:val="003E77C4"/>
    <w:rsid w:val="003F0603"/>
    <w:rsid w:val="003F4DB6"/>
    <w:rsid w:val="00400A70"/>
    <w:rsid w:val="00401CB0"/>
    <w:rsid w:val="0040452F"/>
    <w:rsid w:val="004101A9"/>
    <w:rsid w:val="00412DF1"/>
    <w:rsid w:val="00415DFC"/>
    <w:rsid w:val="00421DF9"/>
    <w:rsid w:val="00422A2B"/>
    <w:rsid w:val="00424344"/>
    <w:rsid w:val="00425A38"/>
    <w:rsid w:val="00426ED4"/>
    <w:rsid w:val="004313A8"/>
    <w:rsid w:val="00431E28"/>
    <w:rsid w:val="00431F13"/>
    <w:rsid w:val="0043210D"/>
    <w:rsid w:val="00432C39"/>
    <w:rsid w:val="00435291"/>
    <w:rsid w:val="004372FA"/>
    <w:rsid w:val="004439A6"/>
    <w:rsid w:val="00443DFF"/>
    <w:rsid w:val="00447BF1"/>
    <w:rsid w:val="004515E3"/>
    <w:rsid w:val="00452615"/>
    <w:rsid w:val="00454919"/>
    <w:rsid w:val="0046218C"/>
    <w:rsid w:val="004636FC"/>
    <w:rsid w:val="004736CC"/>
    <w:rsid w:val="00475A22"/>
    <w:rsid w:val="0047786C"/>
    <w:rsid w:val="0048623D"/>
    <w:rsid w:val="00486A7A"/>
    <w:rsid w:val="00487C5F"/>
    <w:rsid w:val="004903E1"/>
    <w:rsid w:val="004905FE"/>
    <w:rsid w:val="00495070"/>
    <w:rsid w:val="004A175B"/>
    <w:rsid w:val="004A3CBC"/>
    <w:rsid w:val="004A5930"/>
    <w:rsid w:val="004B1EF4"/>
    <w:rsid w:val="004B2212"/>
    <w:rsid w:val="004B6401"/>
    <w:rsid w:val="004C0BF8"/>
    <w:rsid w:val="004C1AAF"/>
    <w:rsid w:val="004C1D22"/>
    <w:rsid w:val="004C39C6"/>
    <w:rsid w:val="004C6751"/>
    <w:rsid w:val="004D1D9D"/>
    <w:rsid w:val="004D424D"/>
    <w:rsid w:val="004D6EC2"/>
    <w:rsid w:val="004E0115"/>
    <w:rsid w:val="004E21AD"/>
    <w:rsid w:val="004E41C7"/>
    <w:rsid w:val="004E6F76"/>
    <w:rsid w:val="004E725A"/>
    <w:rsid w:val="004F16E9"/>
    <w:rsid w:val="004F2843"/>
    <w:rsid w:val="004F35FF"/>
    <w:rsid w:val="004F5EA4"/>
    <w:rsid w:val="004F713A"/>
    <w:rsid w:val="004F7D00"/>
    <w:rsid w:val="0050526B"/>
    <w:rsid w:val="0051047E"/>
    <w:rsid w:val="005131D9"/>
    <w:rsid w:val="00515390"/>
    <w:rsid w:val="00515408"/>
    <w:rsid w:val="005210E3"/>
    <w:rsid w:val="005211FE"/>
    <w:rsid w:val="00524C70"/>
    <w:rsid w:val="00527B56"/>
    <w:rsid w:val="00530899"/>
    <w:rsid w:val="00530FC1"/>
    <w:rsid w:val="00533C1B"/>
    <w:rsid w:val="005357F3"/>
    <w:rsid w:val="0053696A"/>
    <w:rsid w:val="0054148C"/>
    <w:rsid w:val="0054189F"/>
    <w:rsid w:val="00542E47"/>
    <w:rsid w:val="00543F19"/>
    <w:rsid w:val="005450C2"/>
    <w:rsid w:val="00557629"/>
    <w:rsid w:val="00560E98"/>
    <w:rsid w:val="00563855"/>
    <w:rsid w:val="00572B98"/>
    <w:rsid w:val="0057545E"/>
    <w:rsid w:val="00576688"/>
    <w:rsid w:val="00583AD2"/>
    <w:rsid w:val="00586225"/>
    <w:rsid w:val="00590385"/>
    <w:rsid w:val="0059275F"/>
    <w:rsid w:val="005928C7"/>
    <w:rsid w:val="00597B6C"/>
    <w:rsid w:val="005A1D9A"/>
    <w:rsid w:val="005A6A25"/>
    <w:rsid w:val="005A7093"/>
    <w:rsid w:val="005B1DAB"/>
    <w:rsid w:val="005B3A1D"/>
    <w:rsid w:val="005C0EF1"/>
    <w:rsid w:val="005C1C2F"/>
    <w:rsid w:val="005C2A13"/>
    <w:rsid w:val="005C2FDC"/>
    <w:rsid w:val="005C323D"/>
    <w:rsid w:val="005D3E17"/>
    <w:rsid w:val="005D3E20"/>
    <w:rsid w:val="005E1D34"/>
    <w:rsid w:val="005E24E5"/>
    <w:rsid w:val="005E25F7"/>
    <w:rsid w:val="005E2E7D"/>
    <w:rsid w:val="005F0F9A"/>
    <w:rsid w:val="005F1C50"/>
    <w:rsid w:val="005F3435"/>
    <w:rsid w:val="005F4256"/>
    <w:rsid w:val="005F62AC"/>
    <w:rsid w:val="005F6FC2"/>
    <w:rsid w:val="005F743F"/>
    <w:rsid w:val="00600126"/>
    <w:rsid w:val="006002FA"/>
    <w:rsid w:val="00600C14"/>
    <w:rsid w:val="00600FAD"/>
    <w:rsid w:val="006076FF"/>
    <w:rsid w:val="00615676"/>
    <w:rsid w:val="00615F0F"/>
    <w:rsid w:val="0062413F"/>
    <w:rsid w:val="006276C2"/>
    <w:rsid w:val="006346B5"/>
    <w:rsid w:val="0063680C"/>
    <w:rsid w:val="006409EE"/>
    <w:rsid w:val="00642543"/>
    <w:rsid w:val="00642EF1"/>
    <w:rsid w:val="00644B19"/>
    <w:rsid w:val="00653F61"/>
    <w:rsid w:val="00656652"/>
    <w:rsid w:val="00660DFD"/>
    <w:rsid w:val="00663BD8"/>
    <w:rsid w:val="00663C8E"/>
    <w:rsid w:val="00664327"/>
    <w:rsid w:val="00667084"/>
    <w:rsid w:val="006708E5"/>
    <w:rsid w:val="00674093"/>
    <w:rsid w:val="00674670"/>
    <w:rsid w:val="00676A63"/>
    <w:rsid w:val="006774E6"/>
    <w:rsid w:val="00680FAA"/>
    <w:rsid w:val="00682C80"/>
    <w:rsid w:val="006842BB"/>
    <w:rsid w:val="00687919"/>
    <w:rsid w:val="0069194D"/>
    <w:rsid w:val="0069253C"/>
    <w:rsid w:val="0069495B"/>
    <w:rsid w:val="006949B8"/>
    <w:rsid w:val="006949E0"/>
    <w:rsid w:val="00695FB2"/>
    <w:rsid w:val="006A5C42"/>
    <w:rsid w:val="006A7C38"/>
    <w:rsid w:val="006B25A2"/>
    <w:rsid w:val="006B67E9"/>
    <w:rsid w:val="006B74FF"/>
    <w:rsid w:val="006B77F6"/>
    <w:rsid w:val="006B7EF6"/>
    <w:rsid w:val="006C55F3"/>
    <w:rsid w:val="006C79D1"/>
    <w:rsid w:val="006D11CB"/>
    <w:rsid w:val="006D3074"/>
    <w:rsid w:val="006D375F"/>
    <w:rsid w:val="006D3BE2"/>
    <w:rsid w:val="006D46D8"/>
    <w:rsid w:val="006D6CB8"/>
    <w:rsid w:val="006D7FBA"/>
    <w:rsid w:val="006E2286"/>
    <w:rsid w:val="006E468F"/>
    <w:rsid w:val="006F27D0"/>
    <w:rsid w:val="006F64A9"/>
    <w:rsid w:val="006F6ECD"/>
    <w:rsid w:val="00702C63"/>
    <w:rsid w:val="00705681"/>
    <w:rsid w:val="007063EF"/>
    <w:rsid w:val="00707479"/>
    <w:rsid w:val="00712CDC"/>
    <w:rsid w:val="00713E28"/>
    <w:rsid w:val="007150BC"/>
    <w:rsid w:val="00715ADE"/>
    <w:rsid w:val="0071618C"/>
    <w:rsid w:val="00716B16"/>
    <w:rsid w:val="0071745D"/>
    <w:rsid w:val="00720D46"/>
    <w:rsid w:val="0072332E"/>
    <w:rsid w:val="00724B65"/>
    <w:rsid w:val="00727122"/>
    <w:rsid w:val="007333ED"/>
    <w:rsid w:val="00733597"/>
    <w:rsid w:val="00733F17"/>
    <w:rsid w:val="007371BB"/>
    <w:rsid w:val="00741097"/>
    <w:rsid w:val="00742A00"/>
    <w:rsid w:val="00746F85"/>
    <w:rsid w:val="00751655"/>
    <w:rsid w:val="00753D6F"/>
    <w:rsid w:val="00756804"/>
    <w:rsid w:val="00757C7F"/>
    <w:rsid w:val="0076157A"/>
    <w:rsid w:val="007617D3"/>
    <w:rsid w:val="00764327"/>
    <w:rsid w:val="00765A6C"/>
    <w:rsid w:val="0076665A"/>
    <w:rsid w:val="00766708"/>
    <w:rsid w:val="00766F11"/>
    <w:rsid w:val="0076721C"/>
    <w:rsid w:val="007714FE"/>
    <w:rsid w:val="007747F4"/>
    <w:rsid w:val="00780803"/>
    <w:rsid w:val="00780DD0"/>
    <w:rsid w:val="00780F28"/>
    <w:rsid w:val="00781031"/>
    <w:rsid w:val="00782785"/>
    <w:rsid w:val="00786CA8"/>
    <w:rsid w:val="00793CDD"/>
    <w:rsid w:val="00793F25"/>
    <w:rsid w:val="0079668D"/>
    <w:rsid w:val="00797753"/>
    <w:rsid w:val="007A0850"/>
    <w:rsid w:val="007A234B"/>
    <w:rsid w:val="007A551C"/>
    <w:rsid w:val="007A6BC2"/>
    <w:rsid w:val="007A71F9"/>
    <w:rsid w:val="007A7D31"/>
    <w:rsid w:val="007B138A"/>
    <w:rsid w:val="007C152C"/>
    <w:rsid w:val="007C1B43"/>
    <w:rsid w:val="007C29BD"/>
    <w:rsid w:val="007C3391"/>
    <w:rsid w:val="007C35CB"/>
    <w:rsid w:val="007C5436"/>
    <w:rsid w:val="007C766B"/>
    <w:rsid w:val="007D0A33"/>
    <w:rsid w:val="007D1B27"/>
    <w:rsid w:val="007D1E6D"/>
    <w:rsid w:val="007D2138"/>
    <w:rsid w:val="007D2F0A"/>
    <w:rsid w:val="007E6D64"/>
    <w:rsid w:val="007F4EC1"/>
    <w:rsid w:val="007F6DE0"/>
    <w:rsid w:val="00803657"/>
    <w:rsid w:val="00804A38"/>
    <w:rsid w:val="0080639E"/>
    <w:rsid w:val="00817F25"/>
    <w:rsid w:val="00820BA3"/>
    <w:rsid w:val="0083144A"/>
    <w:rsid w:val="0083362B"/>
    <w:rsid w:val="0083525B"/>
    <w:rsid w:val="008359E4"/>
    <w:rsid w:val="00840005"/>
    <w:rsid w:val="008443DD"/>
    <w:rsid w:val="00844A78"/>
    <w:rsid w:val="0085044A"/>
    <w:rsid w:val="0085121C"/>
    <w:rsid w:val="00852D31"/>
    <w:rsid w:val="0085567E"/>
    <w:rsid w:val="008566C3"/>
    <w:rsid w:val="00856E8B"/>
    <w:rsid w:val="0085715F"/>
    <w:rsid w:val="008578BA"/>
    <w:rsid w:val="00860D00"/>
    <w:rsid w:val="00864877"/>
    <w:rsid w:val="00866EC0"/>
    <w:rsid w:val="00867F65"/>
    <w:rsid w:val="0087015B"/>
    <w:rsid w:val="00871A2B"/>
    <w:rsid w:val="008761AE"/>
    <w:rsid w:val="00880514"/>
    <w:rsid w:val="0088331F"/>
    <w:rsid w:val="0088362F"/>
    <w:rsid w:val="00883BCE"/>
    <w:rsid w:val="00890F54"/>
    <w:rsid w:val="008919B7"/>
    <w:rsid w:val="008923F1"/>
    <w:rsid w:val="008946DC"/>
    <w:rsid w:val="008A0916"/>
    <w:rsid w:val="008A3261"/>
    <w:rsid w:val="008A5494"/>
    <w:rsid w:val="008A6551"/>
    <w:rsid w:val="008B13D2"/>
    <w:rsid w:val="008B1894"/>
    <w:rsid w:val="008B27F1"/>
    <w:rsid w:val="008B3973"/>
    <w:rsid w:val="008B4A39"/>
    <w:rsid w:val="008B56F0"/>
    <w:rsid w:val="008B61C5"/>
    <w:rsid w:val="008B681E"/>
    <w:rsid w:val="008C0AFF"/>
    <w:rsid w:val="008C0B93"/>
    <w:rsid w:val="008C3493"/>
    <w:rsid w:val="008C4AAC"/>
    <w:rsid w:val="008C5481"/>
    <w:rsid w:val="008C78B6"/>
    <w:rsid w:val="008D1596"/>
    <w:rsid w:val="008D2539"/>
    <w:rsid w:val="008D4446"/>
    <w:rsid w:val="008D4B7E"/>
    <w:rsid w:val="008D582B"/>
    <w:rsid w:val="008D7447"/>
    <w:rsid w:val="008F0C3E"/>
    <w:rsid w:val="008F3659"/>
    <w:rsid w:val="008F4227"/>
    <w:rsid w:val="008F51C5"/>
    <w:rsid w:val="008F5B68"/>
    <w:rsid w:val="008F64DA"/>
    <w:rsid w:val="008F72F5"/>
    <w:rsid w:val="00900248"/>
    <w:rsid w:val="009059FA"/>
    <w:rsid w:val="00907897"/>
    <w:rsid w:val="00910267"/>
    <w:rsid w:val="00910452"/>
    <w:rsid w:val="00911523"/>
    <w:rsid w:val="0091167F"/>
    <w:rsid w:val="00913A19"/>
    <w:rsid w:val="009143BD"/>
    <w:rsid w:val="00914466"/>
    <w:rsid w:val="009149D1"/>
    <w:rsid w:val="00914AA2"/>
    <w:rsid w:val="009155F5"/>
    <w:rsid w:val="009160FE"/>
    <w:rsid w:val="009217D4"/>
    <w:rsid w:val="0092386F"/>
    <w:rsid w:val="00924356"/>
    <w:rsid w:val="00926322"/>
    <w:rsid w:val="009367BD"/>
    <w:rsid w:val="00943623"/>
    <w:rsid w:val="00944692"/>
    <w:rsid w:val="0095040D"/>
    <w:rsid w:val="00951A82"/>
    <w:rsid w:val="00951FF1"/>
    <w:rsid w:val="00953C36"/>
    <w:rsid w:val="00953D8B"/>
    <w:rsid w:val="009574ED"/>
    <w:rsid w:val="00957873"/>
    <w:rsid w:val="00961FC3"/>
    <w:rsid w:val="00964919"/>
    <w:rsid w:val="00965A21"/>
    <w:rsid w:val="00965AEC"/>
    <w:rsid w:val="00966C77"/>
    <w:rsid w:val="00967863"/>
    <w:rsid w:val="0097010A"/>
    <w:rsid w:val="009703F4"/>
    <w:rsid w:val="00972917"/>
    <w:rsid w:val="00973138"/>
    <w:rsid w:val="00974C78"/>
    <w:rsid w:val="00977A7A"/>
    <w:rsid w:val="00980622"/>
    <w:rsid w:val="00980A79"/>
    <w:rsid w:val="009835EC"/>
    <w:rsid w:val="00983695"/>
    <w:rsid w:val="0098550E"/>
    <w:rsid w:val="00985CB7"/>
    <w:rsid w:val="00985F8F"/>
    <w:rsid w:val="00986A2E"/>
    <w:rsid w:val="00987F94"/>
    <w:rsid w:val="00994B2A"/>
    <w:rsid w:val="009959F0"/>
    <w:rsid w:val="0099669C"/>
    <w:rsid w:val="00996780"/>
    <w:rsid w:val="009A0838"/>
    <w:rsid w:val="009A0B03"/>
    <w:rsid w:val="009A555A"/>
    <w:rsid w:val="009B05A2"/>
    <w:rsid w:val="009B2141"/>
    <w:rsid w:val="009C093F"/>
    <w:rsid w:val="009C1684"/>
    <w:rsid w:val="009C5FB5"/>
    <w:rsid w:val="009C6958"/>
    <w:rsid w:val="009C713D"/>
    <w:rsid w:val="009D0448"/>
    <w:rsid w:val="009D13A3"/>
    <w:rsid w:val="009D17A7"/>
    <w:rsid w:val="009D502D"/>
    <w:rsid w:val="009D590A"/>
    <w:rsid w:val="009D6737"/>
    <w:rsid w:val="009E476C"/>
    <w:rsid w:val="009E55F6"/>
    <w:rsid w:val="009F0437"/>
    <w:rsid w:val="009F067D"/>
    <w:rsid w:val="009F1D70"/>
    <w:rsid w:val="009F22DD"/>
    <w:rsid w:val="009F265E"/>
    <w:rsid w:val="009F388C"/>
    <w:rsid w:val="009F43FC"/>
    <w:rsid w:val="009F6752"/>
    <w:rsid w:val="009F6F59"/>
    <w:rsid w:val="00A01CF3"/>
    <w:rsid w:val="00A0439F"/>
    <w:rsid w:val="00A0504E"/>
    <w:rsid w:val="00A061FD"/>
    <w:rsid w:val="00A100BB"/>
    <w:rsid w:val="00A110C6"/>
    <w:rsid w:val="00A11C57"/>
    <w:rsid w:val="00A1218F"/>
    <w:rsid w:val="00A122A3"/>
    <w:rsid w:val="00A16DDD"/>
    <w:rsid w:val="00A16FDE"/>
    <w:rsid w:val="00A23D8D"/>
    <w:rsid w:val="00A244CA"/>
    <w:rsid w:val="00A2572E"/>
    <w:rsid w:val="00A25A87"/>
    <w:rsid w:val="00A26767"/>
    <w:rsid w:val="00A31134"/>
    <w:rsid w:val="00A313E3"/>
    <w:rsid w:val="00A35EB9"/>
    <w:rsid w:val="00A42A19"/>
    <w:rsid w:val="00A43F05"/>
    <w:rsid w:val="00A45528"/>
    <w:rsid w:val="00A45897"/>
    <w:rsid w:val="00A45CF5"/>
    <w:rsid w:val="00A4656A"/>
    <w:rsid w:val="00A52892"/>
    <w:rsid w:val="00A57D6B"/>
    <w:rsid w:val="00A625C7"/>
    <w:rsid w:val="00A65EEA"/>
    <w:rsid w:val="00A66496"/>
    <w:rsid w:val="00A666B1"/>
    <w:rsid w:val="00A67E42"/>
    <w:rsid w:val="00A67EEF"/>
    <w:rsid w:val="00A70A65"/>
    <w:rsid w:val="00A72D99"/>
    <w:rsid w:val="00A73EBA"/>
    <w:rsid w:val="00A75051"/>
    <w:rsid w:val="00A75822"/>
    <w:rsid w:val="00A762E6"/>
    <w:rsid w:val="00A822E3"/>
    <w:rsid w:val="00A87E9A"/>
    <w:rsid w:val="00A91B8C"/>
    <w:rsid w:val="00A91D16"/>
    <w:rsid w:val="00A970B4"/>
    <w:rsid w:val="00AA13DF"/>
    <w:rsid w:val="00AA21CF"/>
    <w:rsid w:val="00AA3A2A"/>
    <w:rsid w:val="00AA4141"/>
    <w:rsid w:val="00AA4483"/>
    <w:rsid w:val="00AA67EE"/>
    <w:rsid w:val="00AB312F"/>
    <w:rsid w:val="00AB3390"/>
    <w:rsid w:val="00AB5C14"/>
    <w:rsid w:val="00AB6208"/>
    <w:rsid w:val="00AC1378"/>
    <w:rsid w:val="00AC25B9"/>
    <w:rsid w:val="00AC3834"/>
    <w:rsid w:val="00AC48E7"/>
    <w:rsid w:val="00AC5E41"/>
    <w:rsid w:val="00AD14E4"/>
    <w:rsid w:val="00AD4238"/>
    <w:rsid w:val="00AD485F"/>
    <w:rsid w:val="00AD6A01"/>
    <w:rsid w:val="00AD6B35"/>
    <w:rsid w:val="00AE3766"/>
    <w:rsid w:val="00AE78CE"/>
    <w:rsid w:val="00AF4FF5"/>
    <w:rsid w:val="00AF5154"/>
    <w:rsid w:val="00AF619C"/>
    <w:rsid w:val="00AF632E"/>
    <w:rsid w:val="00B03AF1"/>
    <w:rsid w:val="00B121B5"/>
    <w:rsid w:val="00B1375D"/>
    <w:rsid w:val="00B1459D"/>
    <w:rsid w:val="00B16CED"/>
    <w:rsid w:val="00B21810"/>
    <w:rsid w:val="00B228E9"/>
    <w:rsid w:val="00B22D04"/>
    <w:rsid w:val="00B24BD5"/>
    <w:rsid w:val="00B26064"/>
    <w:rsid w:val="00B260EC"/>
    <w:rsid w:val="00B27E1A"/>
    <w:rsid w:val="00B33194"/>
    <w:rsid w:val="00B37D60"/>
    <w:rsid w:val="00B41561"/>
    <w:rsid w:val="00B41977"/>
    <w:rsid w:val="00B42537"/>
    <w:rsid w:val="00B42F92"/>
    <w:rsid w:val="00B45AEA"/>
    <w:rsid w:val="00B51ADD"/>
    <w:rsid w:val="00B53FEE"/>
    <w:rsid w:val="00B57A82"/>
    <w:rsid w:val="00B60D79"/>
    <w:rsid w:val="00B63FD5"/>
    <w:rsid w:val="00B64C9E"/>
    <w:rsid w:val="00B701CA"/>
    <w:rsid w:val="00B71181"/>
    <w:rsid w:val="00B723AC"/>
    <w:rsid w:val="00B72DDF"/>
    <w:rsid w:val="00B746AE"/>
    <w:rsid w:val="00B75FC9"/>
    <w:rsid w:val="00B81AB5"/>
    <w:rsid w:val="00B81B03"/>
    <w:rsid w:val="00B821A5"/>
    <w:rsid w:val="00B83240"/>
    <w:rsid w:val="00B840F0"/>
    <w:rsid w:val="00B87630"/>
    <w:rsid w:val="00B87BE9"/>
    <w:rsid w:val="00B90E0B"/>
    <w:rsid w:val="00B928BE"/>
    <w:rsid w:val="00B93A6F"/>
    <w:rsid w:val="00BA08D7"/>
    <w:rsid w:val="00BA1A44"/>
    <w:rsid w:val="00BA4D5F"/>
    <w:rsid w:val="00BA4EC4"/>
    <w:rsid w:val="00BB20C9"/>
    <w:rsid w:val="00BB3B20"/>
    <w:rsid w:val="00BB46CE"/>
    <w:rsid w:val="00BB555C"/>
    <w:rsid w:val="00BC05D9"/>
    <w:rsid w:val="00BC10AB"/>
    <w:rsid w:val="00BC3C91"/>
    <w:rsid w:val="00BC6964"/>
    <w:rsid w:val="00BC7F35"/>
    <w:rsid w:val="00BD2466"/>
    <w:rsid w:val="00BD479B"/>
    <w:rsid w:val="00BD5C2C"/>
    <w:rsid w:val="00BD65BF"/>
    <w:rsid w:val="00BE7C5E"/>
    <w:rsid w:val="00BF0FA3"/>
    <w:rsid w:val="00BF35C4"/>
    <w:rsid w:val="00BF3772"/>
    <w:rsid w:val="00BF60F6"/>
    <w:rsid w:val="00BF75FB"/>
    <w:rsid w:val="00C0187D"/>
    <w:rsid w:val="00C04522"/>
    <w:rsid w:val="00C055D2"/>
    <w:rsid w:val="00C117F9"/>
    <w:rsid w:val="00C13DBE"/>
    <w:rsid w:val="00C14803"/>
    <w:rsid w:val="00C148D6"/>
    <w:rsid w:val="00C1490C"/>
    <w:rsid w:val="00C15450"/>
    <w:rsid w:val="00C20029"/>
    <w:rsid w:val="00C2084C"/>
    <w:rsid w:val="00C22470"/>
    <w:rsid w:val="00C244DC"/>
    <w:rsid w:val="00C25FBE"/>
    <w:rsid w:val="00C30331"/>
    <w:rsid w:val="00C30924"/>
    <w:rsid w:val="00C30CED"/>
    <w:rsid w:val="00C345F5"/>
    <w:rsid w:val="00C34BC5"/>
    <w:rsid w:val="00C35289"/>
    <w:rsid w:val="00C361E8"/>
    <w:rsid w:val="00C376DD"/>
    <w:rsid w:val="00C43703"/>
    <w:rsid w:val="00C43E34"/>
    <w:rsid w:val="00C47B97"/>
    <w:rsid w:val="00C47BA1"/>
    <w:rsid w:val="00C50F5B"/>
    <w:rsid w:val="00C520BA"/>
    <w:rsid w:val="00C5362B"/>
    <w:rsid w:val="00C53BF8"/>
    <w:rsid w:val="00C56346"/>
    <w:rsid w:val="00C56F25"/>
    <w:rsid w:val="00C57399"/>
    <w:rsid w:val="00C607EA"/>
    <w:rsid w:val="00C63280"/>
    <w:rsid w:val="00C63C36"/>
    <w:rsid w:val="00C651E0"/>
    <w:rsid w:val="00C67743"/>
    <w:rsid w:val="00C732FF"/>
    <w:rsid w:val="00C73D66"/>
    <w:rsid w:val="00C745D2"/>
    <w:rsid w:val="00C75889"/>
    <w:rsid w:val="00C75972"/>
    <w:rsid w:val="00C76250"/>
    <w:rsid w:val="00C86017"/>
    <w:rsid w:val="00C87CC7"/>
    <w:rsid w:val="00C921C9"/>
    <w:rsid w:val="00C924A1"/>
    <w:rsid w:val="00C964D0"/>
    <w:rsid w:val="00CA089B"/>
    <w:rsid w:val="00CA36B4"/>
    <w:rsid w:val="00CA6585"/>
    <w:rsid w:val="00CB0A38"/>
    <w:rsid w:val="00CB0D57"/>
    <w:rsid w:val="00CB59E1"/>
    <w:rsid w:val="00CB7DA1"/>
    <w:rsid w:val="00CC0254"/>
    <w:rsid w:val="00CC1535"/>
    <w:rsid w:val="00CC15B9"/>
    <w:rsid w:val="00CD0042"/>
    <w:rsid w:val="00CD1712"/>
    <w:rsid w:val="00CD265F"/>
    <w:rsid w:val="00CD3160"/>
    <w:rsid w:val="00CE210B"/>
    <w:rsid w:val="00CE4ECD"/>
    <w:rsid w:val="00CE7DC5"/>
    <w:rsid w:val="00CF0C26"/>
    <w:rsid w:val="00CF3F16"/>
    <w:rsid w:val="00CF60FB"/>
    <w:rsid w:val="00D03CD9"/>
    <w:rsid w:val="00D04CB8"/>
    <w:rsid w:val="00D05C84"/>
    <w:rsid w:val="00D05E80"/>
    <w:rsid w:val="00D10C7E"/>
    <w:rsid w:val="00D10CBB"/>
    <w:rsid w:val="00D2214C"/>
    <w:rsid w:val="00D2292B"/>
    <w:rsid w:val="00D2368D"/>
    <w:rsid w:val="00D2397C"/>
    <w:rsid w:val="00D2757B"/>
    <w:rsid w:val="00D31F03"/>
    <w:rsid w:val="00D34EB2"/>
    <w:rsid w:val="00D34EF1"/>
    <w:rsid w:val="00D34FFD"/>
    <w:rsid w:val="00D36D97"/>
    <w:rsid w:val="00D41ADD"/>
    <w:rsid w:val="00D422EA"/>
    <w:rsid w:val="00D42A07"/>
    <w:rsid w:val="00D45A9B"/>
    <w:rsid w:val="00D4756B"/>
    <w:rsid w:val="00D476FA"/>
    <w:rsid w:val="00D50715"/>
    <w:rsid w:val="00D510D4"/>
    <w:rsid w:val="00D56179"/>
    <w:rsid w:val="00D56D59"/>
    <w:rsid w:val="00D57470"/>
    <w:rsid w:val="00D60E33"/>
    <w:rsid w:val="00D61221"/>
    <w:rsid w:val="00D61B87"/>
    <w:rsid w:val="00D61F5B"/>
    <w:rsid w:val="00D63351"/>
    <w:rsid w:val="00D6556F"/>
    <w:rsid w:val="00D65AAB"/>
    <w:rsid w:val="00D65CBE"/>
    <w:rsid w:val="00D66885"/>
    <w:rsid w:val="00D72BD1"/>
    <w:rsid w:val="00D73AF0"/>
    <w:rsid w:val="00D75387"/>
    <w:rsid w:val="00D76568"/>
    <w:rsid w:val="00D76B81"/>
    <w:rsid w:val="00D76F94"/>
    <w:rsid w:val="00D7715E"/>
    <w:rsid w:val="00D81511"/>
    <w:rsid w:val="00D843AA"/>
    <w:rsid w:val="00D84D8A"/>
    <w:rsid w:val="00D86FE2"/>
    <w:rsid w:val="00D93B7C"/>
    <w:rsid w:val="00D941B7"/>
    <w:rsid w:val="00D96D7E"/>
    <w:rsid w:val="00D96E52"/>
    <w:rsid w:val="00DA3D7D"/>
    <w:rsid w:val="00DA5905"/>
    <w:rsid w:val="00DB485C"/>
    <w:rsid w:val="00DB4F1C"/>
    <w:rsid w:val="00DB6BFF"/>
    <w:rsid w:val="00DC15CF"/>
    <w:rsid w:val="00DC1682"/>
    <w:rsid w:val="00DC1B2E"/>
    <w:rsid w:val="00DC1F13"/>
    <w:rsid w:val="00DC28FD"/>
    <w:rsid w:val="00DC6947"/>
    <w:rsid w:val="00DC6ADA"/>
    <w:rsid w:val="00DC6F7B"/>
    <w:rsid w:val="00DD1336"/>
    <w:rsid w:val="00DD2F50"/>
    <w:rsid w:val="00DD39F4"/>
    <w:rsid w:val="00DD5306"/>
    <w:rsid w:val="00DE00E0"/>
    <w:rsid w:val="00DE09A2"/>
    <w:rsid w:val="00DF2262"/>
    <w:rsid w:val="00DF26DF"/>
    <w:rsid w:val="00DF36E8"/>
    <w:rsid w:val="00DF498F"/>
    <w:rsid w:val="00E01D92"/>
    <w:rsid w:val="00E02A2F"/>
    <w:rsid w:val="00E047F0"/>
    <w:rsid w:val="00E048DE"/>
    <w:rsid w:val="00E05297"/>
    <w:rsid w:val="00E1087C"/>
    <w:rsid w:val="00E12B02"/>
    <w:rsid w:val="00E13289"/>
    <w:rsid w:val="00E23CB1"/>
    <w:rsid w:val="00E26B00"/>
    <w:rsid w:val="00E3014C"/>
    <w:rsid w:val="00E307DD"/>
    <w:rsid w:val="00E3137C"/>
    <w:rsid w:val="00E35B95"/>
    <w:rsid w:val="00E404B6"/>
    <w:rsid w:val="00E406A4"/>
    <w:rsid w:val="00E41B88"/>
    <w:rsid w:val="00E427A7"/>
    <w:rsid w:val="00E42D50"/>
    <w:rsid w:val="00E44139"/>
    <w:rsid w:val="00E462B5"/>
    <w:rsid w:val="00E5036C"/>
    <w:rsid w:val="00E5280B"/>
    <w:rsid w:val="00E55EAC"/>
    <w:rsid w:val="00E57951"/>
    <w:rsid w:val="00E60C29"/>
    <w:rsid w:val="00E66883"/>
    <w:rsid w:val="00E67E37"/>
    <w:rsid w:val="00E734A1"/>
    <w:rsid w:val="00E742F8"/>
    <w:rsid w:val="00E751F3"/>
    <w:rsid w:val="00E776F4"/>
    <w:rsid w:val="00E83DFB"/>
    <w:rsid w:val="00E87B3B"/>
    <w:rsid w:val="00E90266"/>
    <w:rsid w:val="00E921C3"/>
    <w:rsid w:val="00E929BD"/>
    <w:rsid w:val="00E935F2"/>
    <w:rsid w:val="00E938E2"/>
    <w:rsid w:val="00E96303"/>
    <w:rsid w:val="00EA3363"/>
    <w:rsid w:val="00EB06E6"/>
    <w:rsid w:val="00EB13FB"/>
    <w:rsid w:val="00EB2312"/>
    <w:rsid w:val="00EC046A"/>
    <w:rsid w:val="00ED0018"/>
    <w:rsid w:val="00ED0252"/>
    <w:rsid w:val="00ED0BC4"/>
    <w:rsid w:val="00ED189E"/>
    <w:rsid w:val="00ED3010"/>
    <w:rsid w:val="00EE264D"/>
    <w:rsid w:val="00EE3A80"/>
    <w:rsid w:val="00EE48EB"/>
    <w:rsid w:val="00EE68F4"/>
    <w:rsid w:val="00EE7C1D"/>
    <w:rsid w:val="00EE7E48"/>
    <w:rsid w:val="00EF3713"/>
    <w:rsid w:val="00EF6D94"/>
    <w:rsid w:val="00EF6FE1"/>
    <w:rsid w:val="00EF7FC6"/>
    <w:rsid w:val="00F01C50"/>
    <w:rsid w:val="00F028C4"/>
    <w:rsid w:val="00F060FE"/>
    <w:rsid w:val="00F077FD"/>
    <w:rsid w:val="00F07AFB"/>
    <w:rsid w:val="00F11CFC"/>
    <w:rsid w:val="00F12A51"/>
    <w:rsid w:val="00F22605"/>
    <w:rsid w:val="00F226B5"/>
    <w:rsid w:val="00F22CF7"/>
    <w:rsid w:val="00F23289"/>
    <w:rsid w:val="00F2774B"/>
    <w:rsid w:val="00F2777A"/>
    <w:rsid w:val="00F330FC"/>
    <w:rsid w:val="00F36453"/>
    <w:rsid w:val="00F40CC0"/>
    <w:rsid w:val="00F41E54"/>
    <w:rsid w:val="00F427DE"/>
    <w:rsid w:val="00F457CF"/>
    <w:rsid w:val="00F5718A"/>
    <w:rsid w:val="00F614EB"/>
    <w:rsid w:val="00F6176A"/>
    <w:rsid w:val="00F62FF6"/>
    <w:rsid w:val="00F72EFA"/>
    <w:rsid w:val="00F7585D"/>
    <w:rsid w:val="00F7757F"/>
    <w:rsid w:val="00F801F6"/>
    <w:rsid w:val="00F80675"/>
    <w:rsid w:val="00F825C3"/>
    <w:rsid w:val="00F829F8"/>
    <w:rsid w:val="00F83892"/>
    <w:rsid w:val="00F84B46"/>
    <w:rsid w:val="00F851AF"/>
    <w:rsid w:val="00F86E8F"/>
    <w:rsid w:val="00F90901"/>
    <w:rsid w:val="00F94DBA"/>
    <w:rsid w:val="00F95317"/>
    <w:rsid w:val="00F96AA5"/>
    <w:rsid w:val="00FA10D3"/>
    <w:rsid w:val="00FA1DE0"/>
    <w:rsid w:val="00FA2421"/>
    <w:rsid w:val="00FA2536"/>
    <w:rsid w:val="00FB05FE"/>
    <w:rsid w:val="00FB1258"/>
    <w:rsid w:val="00FB3EF3"/>
    <w:rsid w:val="00FB527C"/>
    <w:rsid w:val="00FB6BB0"/>
    <w:rsid w:val="00FB7E8A"/>
    <w:rsid w:val="00FC016D"/>
    <w:rsid w:val="00FC1A41"/>
    <w:rsid w:val="00FC223C"/>
    <w:rsid w:val="00FC6384"/>
    <w:rsid w:val="00FC6A73"/>
    <w:rsid w:val="00FD184F"/>
    <w:rsid w:val="00FD56D1"/>
    <w:rsid w:val="00FE038C"/>
    <w:rsid w:val="00FE2C76"/>
    <w:rsid w:val="00FF162F"/>
    <w:rsid w:val="00FF3DB0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1092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93"/>
  </w:style>
  <w:style w:type="paragraph" w:styleId="Footer">
    <w:name w:val="footer"/>
    <w:basedOn w:val="Normal"/>
    <w:link w:val="FooterChar"/>
    <w:uiPriority w:val="99"/>
    <w:unhideWhenUsed/>
    <w:rsid w:val="00013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93"/>
  </w:style>
  <w:style w:type="paragraph" w:styleId="Bibliography">
    <w:name w:val="Bibliography"/>
    <w:basedOn w:val="Normal"/>
    <w:next w:val="Normal"/>
    <w:uiPriority w:val="37"/>
    <w:unhideWhenUsed/>
    <w:rsid w:val="000227CE"/>
  </w:style>
  <w:style w:type="paragraph" w:styleId="BalloonText">
    <w:name w:val="Balloon Text"/>
    <w:basedOn w:val="Normal"/>
    <w:link w:val="BalloonTextChar"/>
    <w:uiPriority w:val="99"/>
    <w:semiHidden/>
    <w:unhideWhenUsed/>
    <w:rsid w:val="007666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93"/>
  </w:style>
  <w:style w:type="paragraph" w:styleId="Footer">
    <w:name w:val="footer"/>
    <w:basedOn w:val="Normal"/>
    <w:link w:val="FooterChar"/>
    <w:uiPriority w:val="99"/>
    <w:unhideWhenUsed/>
    <w:rsid w:val="00013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93"/>
  </w:style>
  <w:style w:type="paragraph" w:styleId="Bibliography">
    <w:name w:val="Bibliography"/>
    <w:basedOn w:val="Normal"/>
    <w:next w:val="Normal"/>
    <w:uiPriority w:val="37"/>
    <w:unhideWhenUsed/>
    <w:rsid w:val="000227CE"/>
  </w:style>
  <w:style w:type="paragraph" w:styleId="BalloonText">
    <w:name w:val="Balloon Text"/>
    <w:basedOn w:val="Normal"/>
    <w:link w:val="BalloonTextChar"/>
    <w:uiPriority w:val="99"/>
    <w:semiHidden/>
    <w:unhideWhenUsed/>
    <w:rsid w:val="007666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Dia06</b:Tag>
    <b:SourceType>JournalArticle</b:SourceType>
    <b:Guid>{55B3828E-857A-437C-8E8B-099389FBDD82}</b:Guid>
    <b:Title>The Zombie Stalking English Schools: Social Class and Educational Inequality</b:Title>
    <b:Year>2006</b:Year>
    <b:Pages>288 –307</b:Pages>
    <b:Author>
      <b:Author>
        <b:NameList>
          <b:Person>
            <b:Last>Reay</b:Last>
            <b:First>Diane</b:First>
          </b:Person>
        </b:NameList>
      </b:Author>
    </b:Author>
    <b:JournalName>British Journal of Educational Studies</b:JournalName>
    <b:Volume>54</b:Volume>
    <b:Issue>3</b:Issue>
    <b:RefOrder>14</b:RefOrder>
  </b:Source>
  <b:Source>
    <b:Tag>Ant13</b:Tag>
    <b:SourceType>JournalArticle</b:SourceType>
    <b:Guid>{9877D2B2-55C6-4637-B574-EA7AD113CF16}</b:Guid>
    <b:Author>
      <b:Author>
        <b:NameList>
          <b:Person>
            <b:Last>Heath</b:Last>
            <b:First>Anthony</b:First>
          </b:Person>
          <b:Person>
            <b:Last>Savage</b:Last>
            <b:First>Mike</b:First>
          </b:Person>
          <b:Person>
            <b:Last>Senior</b:Last>
            <b:First>Nicki</b:First>
          </b:Person>
        </b:NameList>
      </b:Author>
    </b:Author>
    <b:Title>Social Classs - The Role of Class in Shaping Social Attitudes</b:Title>
    <b:JournalName>British Social Attitudes</b:JournalName>
    <b:Year>2013</b:Year>
    <b:Pages>173 - 199</b:Pages>
    <b:Volume>30</b:Volume>
    <b:RefOrder>10</b:RefOrder>
  </b:Source>
  <b:Source>
    <b:Tag>Nic11</b:Tag>
    <b:SourceType>Report</b:SourceType>
    <b:Guid>{117A11E5-E47E-40B0-B339-955D72A6D337}</b:Guid>
    <b:Title>Opening Doors, Breaking Barriers: A Strategy for Social Mobility</b:Title>
    <b:Year>2011</b:Year>
    <b:Author>
      <b:Author>
        <b:NameList>
          <b:Person>
            <b:Last>Clegg</b:Last>
            <b:First>Nick</b:First>
          </b:Person>
        </b:NameList>
      </b:Author>
    </b:Author>
    <b:Publisher>Cabinet Office - HM Government</b:Publisher>
    <b:City>London</b:City>
    <b:Pages>1 - 86</b:Pages>
    <b:RefOrder>15</b:RefOrder>
  </b:Source>
  <b:Source>
    <b:Tag>Joh08</b:Tag>
    <b:SourceType>Report</b:SourceType>
    <b:Guid>{02486B75-51BA-4904-9026-8F2C1E77917A}</b:Guid>
    <b:Author>
      <b:Author>
        <b:NameList>
          <b:Person>
            <b:Last>Johnson</b:Last>
            <b:First>Paul</b:First>
          </b:Person>
          <b:Person>
            <b:Last>Kossykh</b:Last>
            <b:First>Yulia</b:First>
          </b:Person>
        </b:NameList>
      </b:Author>
    </b:Author>
    <b:Title>Early years, Life Chances and Equality: A Literature Review</b:Title>
    <b:Year>2008</b:Year>
    <b:Publisher>Equality and Human Rights Commission</b:Publisher>
    <b:City>London</b:City>
    <b:Pages>1 - 57</b:Pages>
    <b:RefOrder>16</b:RefOrder>
  </b:Source>
  <b:Source>
    <b:Tag>Car04</b:Tag>
    <b:SourceType>JournalArticle</b:SourceType>
    <b:Guid>{F3E9EF1E-469F-40E1-9137-F546EF2996D2}</b:Guid>
    <b:Title>Social Class and Educational Inequalities: The Local and the Global</b:Title>
    <b:Year>2004</b:Year>
    <b:Author>
      <b:Author>
        <b:NameList>
          <b:Person>
            <b:Last>Leathwood</b:Last>
            <b:First>Carole</b:First>
          </b:Person>
          <b:Person>
            <b:Last>Archer</b:Last>
            <b:First>Louise</b:First>
          </b:Person>
        </b:NameList>
      </b:Author>
    </b:Author>
    <b:JournalName>Pedagogy, Culture and Society</b:JournalName>
    <b:Pages>5 - 14</b:Pages>
    <b:Volume>12</b:Volume>
    <b:Issue>1</b:Issue>
    <b:RefOrder>17</b:RefOrder>
  </b:Source>
  <b:Source>
    <b:Tag>Tak04</b:Tag>
    <b:SourceType>JournalArticle</b:SourceType>
    <b:Guid>{F3A70B11-A3D6-4195-B94F-C01B28716E13}</b:Guid>
    <b:Author>
      <b:Author>
        <b:NameList>
          <b:Person>
            <b:Last>Chan</b:Last>
            <b:First>Tak</b:First>
            <b:Middle>Wing</b:Middle>
          </b:Person>
          <b:Person>
            <b:Last>Goldthorpe</b:Last>
            <b:First>John</b:First>
            <b:Middle>H.</b:Middle>
          </b:Person>
        </b:NameList>
      </b:Author>
    </b:Author>
    <b:Title>Is There a Status Order in Contemporary British Society? Evidence from the Occupational Structure of Friendship</b:Title>
    <b:JournalName>European Sociological Review</b:JournalName>
    <b:Year>2004</b:Year>
    <b:Pages>383-401</b:Pages>
    <b:Volume>20</b:Volume>
    <b:Issue>5</b:Issue>
    <b:RefOrder>9</b:RefOrder>
  </b:Source>
  <b:Source>
    <b:Tag>Mik13</b:Tag>
    <b:SourceType>JournalArticle</b:SourceType>
    <b:Guid>{12182C9E-A51E-4C2C-B206-B1872CF7D2F5}</b:Guid>
    <b:Author>
      <b:Author>
        <b:NameList>
          <b:Person>
            <b:Last>Savage</b:Last>
            <b:First>Mike</b:First>
          </b:Person>
          <b:Person>
            <b:Last>Devine</b:Last>
            <b:First>Fiona</b:First>
          </b:Person>
          <b:Person>
            <b:Last>Cunningham</b:Last>
            <b:First>Niall</b:First>
          </b:Person>
          <b:Person>
            <b:Last>Taylor</b:Last>
            <b:First>Mark</b:First>
          </b:Person>
          <b:Person>
            <b:Last>Li</b:Last>
            <b:First>Yaojun</b:First>
          </b:Person>
          <b:Person>
            <b:Last>Hjellbrekke</b:Last>
            <b:First>Johs.</b:First>
          </b:Person>
          <b:Person>
            <b:Last>Roux</b:Last>
            <b:First>Brigitte</b:First>
            <b:Middle>Le</b:Middle>
          </b:Person>
          <b:Person>
            <b:Last>Friedman</b:Last>
            <b:First>Sam</b:First>
          </b:Person>
          <b:Person>
            <b:Last>Miles</b:Last>
            <b:First>Andrew</b:First>
          </b:Person>
        </b:NameList>
      </b:Author>
    </b:Author>
    <b:Title>A New Model of Social Class: Findings from the BBC’s Great British Class Survey Experiment</b:Title>
    <b:JournalName>Sociology</b:JournalName>
    <b:Year>2013</b:Year>
    <b:Pages>1-32</b:Pages>
    <b:Volume>0</b:Volume>
    <b:Issue>0</b:Issue>
    <b:RefOrder>3</b:RefOrder>
  </b:Source>
  <b:Source>
    <b:Tag>Don071</b:Tag>
    <b:SourceType>Report</b:SourceType>
    <b:Guid>{6C59F536-C2E4-4A79-8249-CD4AAD88ABA9}</b:Guid>
    <b:Title>Experiences of poverty and educational disadvantage</b:Title>
    <b:Year>2007</b:Year>
    <b:Author>
      <b:Author>
        <b:NameList>
          <b:Person>
            <b:Last>Hirsch</b:Last>
            <b:First>Donald</b:First>
          </b:Person>
        </b:NameList>
      </b:Author>
    </b:Author>
    <b:Publisher>Joseph Rowntree Foundation</b:Publisher>
    <b:City>The Homestead, 40 Water End, York YO30 6WP</b:City>
    <b:RefOrder>7</b:RefOrder>
  </b:Source>
  <b:Source>
    <b:Tag>Har14</b:Tag>
    <b:SourceType>JournalArticle</b:SourceType>
    <b:Guid>{D7A9B80F-9664-4E1E-BBF5-0AF6A09641D9}</b:Guid>
    <b:Title>Whiteness, Class and Grassroots Perspectives on Social Change and Difference</b:Title>
    <b:Year>2014</b:Year>
    <b:Author>
      <b:Author>
        <b:NameList>
          <b:Person>
            <b:Last>Beider</b:Last>
            <b:First>Harris</b:First>
          </b:Person>
        </b:NameList>
      </b:Author>
    </b:Author>
    <b:JournalName>The Political Quarterly</b:JournalName>
    <b:Pages>333–339</b:Pages>
    <b:Volume>85</b:Volume>
    <b:Issue>3</b:Issue>
    <b:RefOrder>8</b:RefOrder>
  </b:Source>
  <b:Source>
    <b:Tag>Cro141</b:Tag>
    <b:SourceType>JournalArticle</b:SourceType>
    <b:Guid>{26445AED-3545-4E2B-97EF-78AF06DC1B97}</b:Guid>
    <b:Author>
      <b:Author>
        <b:NameList>
          <b:Person>
            <b:Last>Croxford</b:Last>
            <b:First>L.</b:First>
          </b:Person>
          <b:Person>
            <b:Last>Raffe</b:Last>
            <b:First>D.</b:First>
          </b:Person>
        </b:NameList>
      </b:Author>
    </b:Author>
    <b:Title>Social Class, Ethnicity and Access to Higher Education in the Four Countries of the UK: 1996-2010. </b:Title>
    <b:JournalName>International Journal of Lifelong Education</b:JournalName>
    <b:Year>2014</b:Year>
    <b:Pages>77-95</b:Pages>
    <b:Volume>33</b:Volume>
    <b:Issue>1</b:Issue>
    <b:RefOrder>1</b:RefOrder>
  </b:Source>
  <b:Source>
    <b:Tag>Mac121</b:Tag>
    <b:SourceType>JournalArticle</b:SourceType>
    <b:Guid>{6AD5030D-0BAA-4FA4-AF59-26D0CA7299B9}</b:Guid>
    <b:Author>
      <b:Author>
        <b:NameList>
          <b:Person>
            <b:Last>Machin</b:Last>
            <b:First>S</b:First>
          </b:Person>
          <b:Person>
            <b:Last>McNally</b:Last>
            <b:First>S</b:First>
          </b:Person>
          <b:Person>
            <b:Last>Wyness</b:Last>
            <b:First>G</b:First>
          </b:Person>
        </b:NameList>
      </b:Author>
    </b:Author>
    <b:Title>Education across the UK Nations: Performance, Inequality and Evidence. Program on Education Policy and Governance Working Papers Series</b:Title>
    <b:JournalName>Program on Education Policy and Governanance, Harvard university</b:JournalName>
    <b:Year>2012</b:Year>
    <b:Volume>12</b:Volume>
    <b:Issue>8</b:Issue>
    <b:RefOrder>2</b:RefOrder>
  </b:Source>
  <b:Source>
    <b:Tag>Dav092</b:Tag>
    <b:SourceType>JournalArticle</b:SourceType>
    <b:Guid>{A7E7F695-E6B3-454D-A7E3-0256D81829AB}</b:Guid>
    <b:Author>
      <b:Author>
        <b:NameList>
          <b:Person>
            <b:Last>David</b:Last>
            <b:First>M.</b:First>
            <b:Middle>E</b:Middle>
          </b:Person>
        </b:NameList>
      </b:Author>
    </b:Author>
    <b:Title>Social Diversity and Democracy in Higher Education in the 21st Century: Towards a Feminist Critique</b:Title>
    <b:JournalName>Higher Education Policy</b:JournalName>
    <b:Year>2009</b:Year>
    <b:Pages>61-79</b:Pages>
    <b:Volume>22</b:Volume>
    <b:Issue>1</b:Issue>
    <b:RefOrder>4</b:RefOrder>
  </b:Source>
  <b:Source>
    <b:Tag>Ste07</b:Tag>
    <b:SourceType>JournalArticle</b:SourceType>
    <b:Guid>{4E2528C5-6325-4E98-9096-AD34525DC71B}</b:Guid>
    <b:Author>
      <b:Author>
        <b:NameList>
          <b:Person>
            <b:Last>Stevenson</b:Last>
            <b:First>J</b:First>
          </b:Person>
          <b:Person>
            <b:Last>Willott</b:Last>
            <b:First>J.</b:First>
            <b:Middle>T</b:Middle>
          </b:Person>
        </b:NameList>
      </b:Author>
    </b:Author>
    <b:Title>The Aspiration and Access to Higher Education of Teenage Refugees in the UK Compare </b:Title>
    <b:JournalName>A Journal of Comparative Education</b:JournalName>
    <b:Year>2007</b:Year>
    <b:Pages>671-687</b:Pages>
    <b:Volume>37</b:Volume>
    <b:Issue>5</b:Issue>
    <b:RefOrder>6</b:RefOrder>
  </b:Source>
  <b:Source>
    <b:Tag>Lea04</b:Tag>
    <b:SourceType>JournalArticle</b:SourceType>
    <b:Guid>{93344C7B-108D-40BE-9CFB-782B40ECCA97}</b:Guid>
    <b:Author>
      <b:Author>
        <b:NameList>
          <b:Person>
            <b:Last>Leathwood</b:Last>
            <b:First>C</b:First>
          </b:Person>
        </b:NameList>
      </b:Author>
    </b:Author>
    <b:Title>A Critique of Institutional Inequalities in Higher Education: (Or an Alternative to Hypocrisy for Higher Educational Policy)</b:Title>
    <b:JournalName>Theory and Research in Education</b:JournalName>
    <b:Year>2004</b:Year>
    <b:Pages>31-48</b:Pages>
    <b:Volume>2</b:Volume>
    <b:Issue>1</b:Issue>
    <b:RefOrder>5</b:RefOrder>
  </b:Source>
  <b:Source>
    <b:Tag>Cla12</b:Tag>
    <b:SourceType>JournalArticle</b:SourceType>
    <b:Guid>{00594799-E0D7-4ABB-B3B9-C87BA880F467}</b:Guid>
    <b:Author>
      <b:Author>
        <b:NameList>
          <b:Person>
            <b:Last>Crawford</b:Last>
            <b:First>Claire</b:First>
          </b:Person>
        </b:NameList>
      </b:Author>
    </b:Author>
    <b:Title>Socio-economic gaps in HE participation: how have they changed over time?</b:Title>
    <b:JournalName>Institute for Fiscal Studies</b:JournalName>
    <b:Year>2012</b:Year>
    <b:Pages>1-28</b:Pages>
    <b:RefOrder>18</b:RefOrder>
  </b:Source>
  <b:Source>
    <b:Tag>Fei04</b:Tag>
    <b:SourceType>JournalArticle</b:SourceType>
    <b:Guid>{D341CA80-6E85-4FA2-9C32-796538E75011}</b:Guid>
    <b:Author>
      <b:Author>
        <b:NameList>
          <b:Person>
            <b:Last>Feinstein</b:Last>
            <b:First>L</b:First>
          </b:Person>
        </b:NameList>
      </b:Author>
    </b:Author>
    <b:Title>'Mobility in Pupils' Cognitive Attainment During School Life</b:Title>
    <b:JournalName>Oxford Review of Economic Policy</b:JournalName>
    <b:Year>2004</b:Year>
    <b:Pages>213-229</b:Pages>
    <b:Volume>20</b:Volume>
    <b:Issue>2</b:Issue>
    <b:RefOrder>19</b:RefOrder>
  </b:Source>
  <b:Source>
    <b:Tag>Raf15</b:Tag>
    <b:SourceType>JournalArticle</b:SourceType>
    <b:Guid>{6D225A3A-A144-48EA-9A05-98B39917F1F9}</b:Guid>
    <b:Author>
      <b:Author>
        <b:NameList>
          <b:Person>
            <b:Last>Raffe</b:Last>
            <b:First>D.</b:First>
          </b:Person>
          <b:Person>
            <b:Last>Croxford</b:Last>
            <b:First>L</b:First>
          </b:Person>
        </b:NameList>
      </b:Author>
    </b:Author>
    <b:Title>The Iron Law of Hierarchy? Institutional Differentiation in UK Higher Education</b:Title>
    <b:JournalName>Studies In Higher Education </b:JournalName>
    <b:Year>2015</b:Year>
    <b:Pages>1625-1640</b:Pages>
    <b:Volume>40</b:Volume>
    <b:Issue>9</b:Issue>
    <b:RefOrder>20</b:RefOrder>
  </b:Source>
  <b:Source>
    <b:Tag>Jac13</b:Tag>
    <b:SourceType>JournalArticle</b:SourceType>
    <b:Guid>{8D248582-FB63-4A17-8260-7B5B38F292F4}</b:Guid>
    <b:Author>
      <b:Author>
        <b:NameList>
          <b:Person>
            <b:Last>Jackson</b:Last>
            <b:First>M.</b:First>
          </b:Person>
        </b:NameList>
      </b:Author>
    </b:Author>
    <b:Title>The Squeezed Middle: An Exploration of Creativity, Conformity and Social Class on the Academic Achievement of Undergraduate Students within a UK Art School</b:Title>
    <b:JournalName>International Journal of Art &amp; Design Education</b:JournalName>
    <b:Year>2013</b:Year>
    <b:Pages>345-351</b:Pages>
    <b:Volume>32</b:Volume>
    <b:Issue>3</b:Issue>
    <b:RefOrder>13</b:RefOrder>
  </b:Source>
  <b:Source>
    <b:Tag>Wal141</b:Tag>
    <b:SourceType>JournalArticle</b:SourceType>
    <b:Guid>{7E5038C6-2029-4632-A73B-295EBD6744A9}</b:Guid>
    <b:Author>
      <b:Author>
        <b:NameList>
          <b:Person>
            <b:Last>Waller</b:Last>
            <b:First>R</b:First>
          </b:Person>
          <b:Person>
            <b:Last>Harrison</b:Last>
            <b:First>N</b:First>
          </b:Person>
          <b:Person>
            <b:Last>Hatt</b:Last>
            <b:First>S</b:First>
          </b:Person>
          <b:Person>
            <b:Last>Chudry</b:Last>
            <b:First>F.</b:First>
          </b:Person>
        </b:NameList>
      </b:Author>
    </b:Author>
    <b:Title>Undergraduates’ memories of school-based work experience and the role of social class in placement choices in the UK</b:Title>
    <b:JournalName>Journal of Education &amp; Work</b:JournalName>
    <b:Year>2014</b:Year>
    <b:Pages>323-349</b:Pages>
    <b:Volume>27</b:Volume>
    <b:Issue>3</b:Issue>
    <b:RefOrder>11</b:RefOrder>
  </b:Source>
  <b:Source>
    <b:Tag>Eas14</b:Tag>
    <b:SourceType>JournalArticle</b:SourceType>
    <b:Guid>{E9ECF948-0FD9-4DB1-AA14-A13C0EE56C0D}</b:Guid>
    <b:Author>
      <b:Author>
        <b:NameList>
          <b:Person>
            <b:Last>East</b:Last>
            <b:First>L.</b:First>
          </b:Person>
          <b:Person>
            <b:Last>Stokes</b:Last>
            <b:First>R.</b:First>
          </b:Person>
          <b:Person>
            <b:Last>Walker</b:Last>
            <b:First>M.</b:First>
          </b:Person>
        </b:NameList>
      </b:Author>
    </b:Author>
    <b:Title>Universities, the Public Good and Professional Education in the UK</b:Title>
    <b:JournalName>Studies In Higher Education</b:JournalName>
    <b:Year>2014</b:Year>
    <b:Pages>1617-1633</b:Pages>
    <b:Volume>39</b:Volume>
    <b:Issue>9</b:Issue>
    <b:RefOrder>12</b:RefOrder>
  </b:Source>
  <b:Source>
    <b:Tag>Chr101</b:Tag>
    <b:SourceType>InternetSite</b:SourceType>
    <b:Guid>{2C2C7682-2498-45EA-8F74-E8DECC9E4D02}</b:Guid>
    <b:Title>Wealth gap in Britain is wider than ever</b:Title>
    <b:Year>2010</b:Year>
    <b:Author>
      <b:Author>
        <b:NameList>
          <b:Person>
            <b:Last>Hope</b:Last>
            <b:First>Christopher</b:First>
          </b:Person>
        </b:NameList>
      </b:Author>
    </b:Author>
    <b:YearAccessed>2016</b:YearAccessed>
    <b:MonthAccessed>February</b:MonthAccessed>
    <b:DayAccessed>13</b:DayAccessed>
    <b:URL>http://www.telegraph.co.uk/news/uknews/7080374/Wealth-gap-in-Britain-is-wider-than-ever.html</b:URL>
    <b:RefOrder>21</b:RefOrder>
  </b:Source>
</b:Sources>
</file>

<file path=customXml/itemProps1.xml><?xml version="1.0" encoding="utf-8"?>
<ds:datastoreItem xmlns:ds="http://schemas.openxmlformats.org/officeDocument/2006/customXml" ds:itemID="{A5686823-6CC6-364A-9BA5-A6FE6B45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13</Pages>
  <Words>3397</Words>
  <Characters>19368</Characters>
  <Application>Microsoft Macintosh Word</Application>
  <DocSecurity>0</DocSecurity>
  <Lines>161</Lines>
  <Paragraphs>45</Paragraphs>
  <ScaleCrop>false</ScaleCrop>
  <Company/>
  <LinksUpToDate>false</LinksUpToDate>
  <CharactersWithSpaces>22720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Mette Marie Sanden Jensen</cp:lastModifiedBy>
  <cp:revision>1181</cp:revision>
  <dcterms:created xsi:type="dcterms:W3CDTF">2016-02-13T07:39:00Z</dcterms:created>
  <dcterms:modified xsi:type="dcterms:W3CDTF">2016-02-16T15:07:00Z</dcterms:modified>
</cp:coreProperties>
</file>