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2023-02-16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97.6 %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40.5 %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197.0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76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6h 23min</w:t>
            </w:r>
          </w:p>
        </w:tc>
        <w:tc>
          <w:p>
            <w:r>
              <w:t>0d 6h 23min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22.4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95.5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1522.0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1522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1522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109</w:t>
            </w:r>
          </w:p>
        </w:tc>
        <w:tc>
          <w:p>
            <w:r>
              <w:t>5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Two branches in a conditional structure should not have exactly the same implementation</w:t>
            </w:r>
          </w:p>
        </w:tc>
        <w:tc>
          <w:p>
            <w:r>
              <w:t xml:space="preserve"><![CDATA[Having two branches in the same if structure with the same implementation is at best duplicate code, and at worst a coding error. If
the same logic is truly needed for both instances, then they should be combined.
Noncompliant Code Example
if 0 &lt;= a &lt; 10:
    do_first()
    do_second()
elif 10 &lt;= a &lt; 20:
    do_the_other_thing()
elif 20 &lt;= a &lt; 50:
    do_first()         # Noncompliant; duplicates first condition
    do_second()
Exceptions
Blocks in an if chain that contain a single line of code are ignored.
if 0 &lt;= a &lt; 10:
    do_first()
elif 10 &lt;= a &lt; 20:
    do_the_other_thing()
elif 20 &lt;= a &lt; 50:
    do_first()         # no issue, usually this is done on purpose to increase the readability
But this exception does not apply to if chains without else-s when all branches have the same single line of code. In
case of if chains with else-s rule S3923 raises a bug.
if 0 &lt;= a &lt; 10:
    do_first()
elif 20 &lt;= a &lt; 50:
    do_first()         # Noncompliant, this might have been done on purpose but probably not
]]>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43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43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109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44973.78056712963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97</c:v>
                </c:pt>
                <c:pt idx="1">
                  <c:v>118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44973.78056712963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0.8</c:v>
                </c:pt>
                <c:pt idx="1">
                  <c:v>0.8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