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complet sur les biais algorithmiques et leur attenuation</w:t>
      </w:r>
    </w:p>
    <w:p>
      <w:pPr>
        <w:spacing w:after="600"/>
        <w:jc w:val="center"/>
      </w:pPr>
      <w:r>
        <w:rPr>
          <w:rFonts w:ascii="Arial" w:cs="Arial" w:eastAsia="Arial" w:hAnsi="Arial"/>
          <w:color w:val="2E75B6"/>
          <w:sz w:val="24"/>
          <w:szCs w:val="24"/>
        </w:rPr>
        <w:t xml:space="preserve">Detection, évaluation et strategies de mitigation des biais dans les systèmes d'IA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Le présent guide fournit un cadre technique complet pour identifier, évaluer et atténuer les biais algorithmiques dans les systèmes d'intelligence artificielle.</w:t>
      </w:r>
    </w:p>
    <w:p>
      <w:pPr>
        <w:spacing w:before="200"/>
      </w:pPr>
    </w:p>
    <w:p>
      <w:pPr>
        <w:pStyle w:val="Heading2"/>
      </w:pPr>
      <w:r>
        <w:t xml:space="preserve">Definitions</w:t>
      </w:r>
    </w:p>
    <w:p>
      <w:r>
        <w:rPr>
          <w:rFonts w:ascii="Arial" w:cs="Arial" w:eastAsia="Arial" w:hAnsi="Arial"/>
          <w:color w:val="404040"/>
          <w:sz w:val="22"/>
          <w:szCs w:val="22"/>
        </w:rPr>
        <w:t xml:space="preserve">Un biais algorithmique est une tendance systématique d'un système d'IA a produire des resultats inequitables envers certains groupes de personnes.</w:t>
      </w:r>
    </w:p>
    <w:p>
      <w:pPr>
        <w:spacing w:before="200"/>
      </w:pPr>
    </w:p>
    <w:p>
      <w:pPr>
        <w:pStyle w:val="Heading1"/>
      </w:pPr>
      <w:r>
        <w:t xml:space="preserve">Types de biais algorithmiques</w:t>
      </w:r>
    </w:p>
    <w:p>
      <w:pPr>
        <w:pStyle w:val="Heading2"/>
      </w:pPr>
      <w:r>
        <w:t xml:space="preserve">1. Biais de selection (Selection Bias)</w:t>
      </w:r>
    </w:p>
    <w:p>
      <w:r>
        <w:rPr>
          <w:rFonts w:ascii="Arial" w:cs="Arial" w:eastAsia="Arial" w:hAnsi="Arial"/>
          <w:color w:val="404040"/>
          <w:sz w:val="22"/>
          <w:szCs w:val="22"/>
        </w:rPr>
        <w:t xml:space="preserve">Le biais de selection survient quand les donnees d'entrainement ne sont pas representatives.</w:t>
      </w:r>
    </w:p>
    <w:p>
      <w:pPr>
        <w:pStyle w:val="Heading3"/>
      </w:pPr>
      <w:r>
        <w:t xml:space="preserve">Causes principales:</w:t>
      </w:r>
    </w:p>
    <w:p>
      <w:pPr>
        <w:pStyle w:val="ListParagraph"/>
        <w:numPr>
          <w:ilvl w:val="0"/>
          <w:numId w:val="2"/>
        </w:numPr>
      </w:pPr>
      <w:r>
        <w:rPr>
          <w:rFonts w:ascii="Arial" w:cs="Arial" w:eastAsia="Arial" w:hAnsi="Arial"/>
          <w:color w:val="404040"/>
          <w:sz w:val="22"/>
          <w:szCs w:val="22"/>
        </w:rPr>
        <w:t xml:space="preserve">Donnees collectees de maniere non aleatoire</w:t>
      </w:r>
    </w:p>
    <w:p>
      <w:pPr>
        <w:pStyle w:val="ListParagraph"/>
        <w:numPr>
          <w:ilvl w:val="0"/>
          <w:numId w:val="2"/>
        </w:numPr>
      </w:pPr>
      <w:r>
        <w:rPr>
          <w:rFonts w:ascii="Arial" w:cs="Arial" w:eastAsia="Arial" w:hAnsi="Arial"/>
          <w:color w:val="404040"/>
          <w:sz w:val="22"/>
          <w:szCs w:val="22"/>
        </w:rPr>
        <w:t xml:space="preserve">Sous-representation de certains groupes</w:t>
      </w:r>
    </w:p>
    <w:p>
      <w:pPr>
        <w:pStyle w:val="ListParagraph"/>
        <w:numPr>
          <w:ilvl w:val="0"/>
          <w:numId w:val="2"/>
        </w:numPr>
      </w:pPr>
      <w:r>
        <w:rPr>
          <w:rFonts w:ascii="Arial" w:cs="Arial" w:eastAsia="Arial" w:hAnsi="Arial"/>
          <w:color w:val="404040"/>
          <w:sz w:val="22"/>
          <w:szCs w:val="22"/>
        </w:rPr>
        <w:t xml:space="preserve">Changement de distribution entre entrainement et déploiement</w:t>
      </w:r>
    </w:p>
    <w:p>
      <w:pPr>
        <w:pStyle w:val="ListParagraph"/>
        <w:numPr>
          <w:ilvl w:val="0"/>
          <w:numId w:val="2"/>
        </w:numPr>
      </w:pPr>
      <w:r>
        <w:rPr>
          <w:rFonts w:ascii="Arial" w:cs="Arial" w:eastAsia="Arial" w:hAnsi="Arial"/>
          <w:color w:val="404040"/>
          <w:sz w:val="22"/>
          <w:szCs w:val="22"/>
        </w:rPr>
        <w:t xml:space="preserve">Exclusion systématique de certains segments</w:t>
      </w:r>
    </w:p>
    <w:p>
      <w:pPr>
        <w:pStyle w:val="Heading3"/>
      </w:pPr>
      <w:r>
        <w:t xml:space="preserve">Exemples:</w:t>
      </w:r>
    </w:p>
    <w:p>
      <w:pPr>
        <w:pStyle w:val="ListParagraph"/>
        <w:numPr>
          <w:ilvl w:val="0"/>
          <w:numId w:val="2"/>
        </w:numPr>
      </w:pPr>
      <w:r>
        <w:rPr>
          <w:rFonts w:ascii="Arial" w:cs="Arial" w:eastAsia="Arial" w:hAnsi="Arial"/>
          <w:color w:val="404040"/>
          <w:sz w:val="22"/>
          <w:szCs w:val="22"/>
        </w:rPr>
        <w:t xml:space="preserve">système de reconnaissance faciale entraine principalement sur certaines ethnies</w:t>
      </w:r>
    </w:p>
    <w:p>
      <w:pPr>
        <w:pStyle w:val="ListParagraph"/>
        <w:numPr>
          <w:ilvl w:val="0"/>
          <w:numId w:val="2"/>
        </w:numPr>
      </w:pPr>
      <w:r>
        <w:rPr>
          <w:rFonts w:ascii="Arial" w:cs="Arial" w:eastAsia="Arial" w:hAnsi="Arial"/>
          <w:color w:val="404040"/>
          <w:sz w:val="22"/>
          <w:szCs w:val="22"/>
        </w:rPr>
        <w:t xml:space="preserve">système de recrutement entraine sur embauches historiques avec biais</w:t>
      </w:r>
    </w:p>
    <w:p>
      <w:pPr>
        <w:pStyle w:val="ListParagraph"/>
        <w:numPr>
          <w:ilvl w:val="0"/>
          <w:numId w:val="2"/>
        </w:numPr>
      </w:pPr>
      <w:r>
        <w:rPr>
          <w:rFonts w:ascii="Arial" w:cs="Arial" w:eastAsia="Arial" w:hAnsi="Arial"/>
          <w:color w:val="404040"/>
          <w:sz w:val="22"/>
          <w:szCs w:val="22"/>
        </w:rPr>
        <w:t xml:space="preserve">système de prediction de risque entraine sur une region ne s'appliquant pas ailleurs</w:t>
      </w:r>
    </w:p>
    <w:p>
      <w:pPr>
        <w:spacing w:before="200"/>
      </w:pPr>
    </w:p>
    <w:p>
      <w:pPr>
        <w:pStyle w:val="Heading2"/>
      </w:pPr>
      <w:r>
        <w:t xml:space="preserve">2. Biais de confirmation (Confirmation Bias)</w:t>
      </w:r>
    </w:p>
    <w:p>
      <w:r>
        <w:rPr>
          <w:rFonts w:ascii="Arial" w:cs="Arial" w:eastAsia="Arial" w:hAnsi="Arial"/>
          <w:color w:val="404040"/>
          <w:sz w:val="22"/>
          <w:szCs w:val="22"/>
        </w:rPr>
        <w:t xml:space="preserve">Le biais de confirmation survient quand les donnees renforce des hypotheses pre-existantes.</w:t>
      </w:r>
    </w:p>
    <w:p>
      <w:pPr>
        <w:pStyle w:val="Heading3"/>
      </w:pPr>
      <w:r>
        <w:t xml:space="preserve">Exemples:</w:t>
      </w:r>
    </w:p>
    <w:p>
      <w:pPr>
        <w:pStyle w:val="ListParagraph"/>
        <w:numPr>
          <w:ilvl w:val="0"/>
          <w:numId w:val="2"/>
        </w:numPr>
      </w:pPr>
      <w:r>
        <w:rPr>
          <w:rFonts w:ascii="Arial" w:cs="Arial" w:eastAsia="Arial" w:hAnsi="Arial"/>
          <w:color w:val="404040"/>
          <w:sz w:val="22"/>
          <w:szCs w:val="22"/>
        </w:rPr>
        <w:t xml:space="preserve">système favorisant les promotions basees sur l'historique passe bias</w:t>
      </w:r>
    </w:p>
    <w:p>
      <w:pPr>
        <w:pStyle w:val="ListParagraph"/>
        <w:numPr>
          <w:ilvl w:val="0"/>
          <w:numId w:val="2"/>
        </w:numPr>
      </w:pPr>
      <w:r>
        <w:rPr>
          <w:rFonts w:ascii="Arial" w:cs="Arial" w:eastAsia="Arial" w:hAnsi="Arial"/>
          <w:color w:val="404040"/>
          <w:sz w:val="22"/>
          <w:szCs w:val="22"/>
        </w:rPr>
        <w:t xml:space="preserve">système de credit utilisant des variables correlees au prejudice</w:t>
      </w:r>
    </w:p>
    <w:p>
      <w:pPr>
        <w:pStyle w:val="ListParagraph"/>
        <w:numPr>
          <w:ilvl w:val="0"/>
          <w:numId w:val="2"/>
        </w:numPr>
      </w:pPr>
      <w:r>
        <w:rPr>
          <w:rFonts w:ascii="Arial" w:cs="Arial" w:eastAsia="Arial" w:hAnsi="Arial"/>
          <w:color w:val="404040"/>
          <w:sz w:val="22"/>
          <w:szCs w:val="22"/>
        </w:rPr>
        <w:t xml:space="preserve">système de tri de CV apprenant a favoriser certains noms ou formations</w:t>
      </w:r>
    </w:p>
    <w:p>
      <w:pPr>
        <w:spacing w:before="200"/>
      </w:pPr>
    </w:p>
    <w:p>
      <w:pPr>
        <w:pStyle w:val="Heading2"/>
      </w:pPr>
      <w:r>
        <w:t xml:space="preserve">3. Biais historique (Historical Bias)</w:t>
      </w:r>
    </w:p>
    <w:p>
      <w:r>
        <w:rPr>
          <w:rFonts w:ascii="Arial" w:cs="Arial" w:eastAsia="Arial" w:hAnsi="Arial"/>
          <w:color w:val="404040"/>
          <w:sz w:val="22"/>
          <w:szCs w:val="22"/>
        </w:rPr>
        <w:t xml:space="preserve">Le biais historique refllete les inegalites presentes dans les donnees historiques.</w:t>
      </w:r>
    </w:p>
    <w:p>
      <w:pPr>
        <w:pStyle w:val="Heading3"/>
      </w:pPr>
      <w:r>
        <w:t xml:space="preserve">Exemples:</w:t>
      </w:r>
    </w:p>
    <w:p>
      <w:pPr>
        <w:pStyle w:val="ListParagraph"/>
        <w:numPr>
          <w:ilvl w:val="0"/>
          <w:numId w:val="2"/>
        </w:numPr>
      </w:pPr>
      <w:r>
        <w:rPr>
          <w:rFonts w:ascii="Arial" w:cs="Arial" w:eastAsia="Arial" w:hAnsi="Arial"/>
          <w:color w:val="404040"/>
          <w:sz w:val="22"/>
          <w:szCs w:val="22"/>
        </w:rPr>
        <w:t xml:space="preserve">système de credit entraine sur donnees ou femmes empruntaient moins</w:t>
      </w:r>
    </w:p>
    <w:p>
      <w:pPr>
        <w:pStyle w:val="ListParagraph"/>
        <w:numPr>
          <w:ilvl w:val="0"/>
          <w:numId w:val="2"/>
        </w:numPr>
      </w:pPr>
      <w:r>
        <w:rPr>
          <w:rFonts w:ascii="Arial" w:cs="Arial" w:eastAsia="Arial" w:hAnsi="Arial"/>
          <w:color w:val="404040"/>
          <w:sz w:val="22"/>
          <w:szCs w:val="22"/>
        </w:rPr>
        <w:t xml:space="preserve">système de determination des sentences base sur donnees avec peines inegales</w:t>
      </w:r>
    </w:p>
    <w:p>
      <w:pPr>
        <w:spacing w:before="200"/>
      </w:pPr>
    </w:p>
    <w:p>
      <w:pPr>
        <w:pStyle w:val="Heading2"/>
      </w:pPr>
      <w:r>
        <w:t xml:space="preserve">4. Biais de representation (Representation Bias)</w:t>
      </w:r>
    </w:p>
    <w:p>
      <w:r>
        <w:rPr>
          <w:rFonts w:ascii="Arial" w:cs="Arial" w:eastAsia="Arial" w:hAnsi="Arial"/>
          <w:color w:val="404040"/>
          <w:sz w:val="22"/>
          <w:szCs w:val="22"/>
        </w:rPr>
        <w:t xml:space="preserve">Le biais de representation survient quand certains groupes sont sous-representes.</w:t>
      </w:r>
    </w:p>
    <w:p>
      <w:pPr>
        <w:pStyle w:val="Heading2"/>
      </w:pPr>
      <w:r>
        <w:t xml:space="preserve">5. Biais de mesure (Measurement Bias)</w:t>
      </w:r>
    </w:p>
    <w:p>
      <w:r>
        <w:rPr>
          <w:rFonts w:ascii="Arial" w:cs="Arial" w:eastAsia="Arial" w:hAnsi="Arial"/>
          <w:color w:val="404040"/>
          <w:sz w:val="22"/>
          <w:szCs w:val="22"/>
        </w:rPr>
        <w:t xml:space="preserve">Le biais de mesure survient quand les metriques utilisees sont biaisees.</w:t>
      </w:r>
    </w:p>
    <w:p>
      <w:pPr>
        <w:spacing w:before="200"/>
      </w:pPr>
    </w:p>
    <w:p>
      <w:pPr>
        <w:pStyle w:val="Heading1"/>
      </w:pPr>
      <w:r>
        <w:t xml:space="preserve">Detection des biais algorithmiques</w:t>
      </w:r>
    </w:p>
    <w:p>
      <w:pPr>
        <w:pStyle w:val="Heading2"/>
      </w:pPr>
      <w:r>
        <w:t xml:space="preserve">1. Analyse exploratoire des donnees (EDA)</w:t>
      </w:r>
    </w:p>
    <w:p>
      <w:r>
        <w:rPr>
          <w:rFonts w:ascii="Arial" w:cs="Arial" w:eastAsia="Arial" w:hAnsi="Arial"/>
          <w:color w:val="404040"/>
          <w:sz w:val="22"/>
          <w:szCs w:val="22"/>
        </w:rPr>
        <w:t xml:space="preserve">Avant de construire un modele, une analyse approfondie est essentielle.</w:t>
      </w:r>
    </w:p>
    <w:p>
      <w:pPr>
        <w:pStyle w:val="Heading3"/>
      </w:pPr>
      <w:r>
        <w:t xml:space="preserve">étapes cles:</w:t>
      </w:r>
    </w:p>
    <w:p>
      <w:pPr>
        <w:pStyle w:val="ListParagraph"/>
        <w:numPr>
          <w:ilvl w:val="0"/>
          <w:numId w:val="3"/>
        </w:numPr>
      </w:pPr>
      <w:r>
        <w:rPr>
          <w:rFonts w:ascii="Arial" w:cs="Arial" w:eastAsia="Arial" w:hAnsi="Arial"/>
          <w:color w:val="404040"/>
          <w:sz w:val="22"/>
          <w:szCs w:val="22"/>
        </w:rPr>
        <w:t xml:space="preserve">Analyser la distribution globale des donnees</w:t>
      </w:r>
    </w:p>
    <w:p>
      <w:pPr>
        <w:pStyle w:val="ListParagraph"/>
        <w:numPr>
          <w:ilvl w:val="0"/>
          <w:numId w:val="3"/>
        </w:numPr>
      </w:pPr>
      <w:r>
        <w:rPr>
          <w:rFonts w:ascii="Arial" w:cs="Arial" w:eastAsia="Arial" w:hAnsi="Arial"/>
          <w:color w:val="404040"/>
          <w:sz w:val="22"/>
          <w:szCs w:val="22"/>
        </w:rPr>
        <w:t xml:space="preserve">Ventiler la distribution par groupes demografiques</w:t>
      </w:r>
    </w:p>
    <w:p>
      <w:pPr>
        <w:pStyle w:val="ListParagraph"/>
        <w:numPr>
          <w:ilvl w:val="0"/>
          <w:numId w:val="3"/>
        </w:numPr>
      </w:pPr>
      <w:r>
        <w:rPr>
          <w:rFonts w:ascii="Arial" w:cs="Arial" w:eastAsia="Arial" w:hAnsi="Arial"/>
          <w:color w:val="404040"/>
          <w:sz w:val="22"/>
          <w:szCs w:val="22"/>
        </w:rPr>
        <w:t xml:space="preserve">Identifier les imbalances et les sous-representations</w:t>
      </w:r>
    </w:p>
    <w:p>
      <w:pPr>
        <w:pStyle w:val="ListParagraph"/>
        <w:numPr>
          <w:ilvl w:val="0"/>
          <w:numId w:val="3"/>
        </w:numPr>
      </w:pPr>
      <w:r>
        <w:rPr>
          <w:rFonts w:ascii="Arial" w:cs="Arial" w:eastAsia="Arial" w:hAnsi="Arial"/>
          <w:color w:val="404040"/>
          <w:sz w:val="22"/>
          <w:szCs w:val="22"/>
        </w:rPr>
        <w:t xml:space="preserve">Verifier la coherence et qualite par groupe</w:t>
      </w:r>
    </w:p>
    <w:p>
      <w:pPr>
        <w:pStyle w:val="ListParagraph"/>
        <w:numPr>
          <w:ilvl w:val="0"/>
          <w:numId w:val="3"/>
        </w:numPr>
      </w:pPr>
      <w:r>
        <w:rPr>
          <w:rFonts w:ascii="Arial" w:cs="Arial" w:eastAsia="Arial" w:hAnsi="Arial"/>
          <w:color w:val="404040"/>
          <w:sz w:val="22"/>
          <w:szCs w:val="22"/>
        </w:rPr>
        <w:t xml:space="preserve">Documenter les differences significatives</w:t>
      </w:r>
    </w:p>
    <w:p>
      <w:pPr>
        <w:spacing w:before="200"/>
      </w:pPr>
    </w:p>
    <w:p>
      <w:pPr>
        <w:pStyle w:val="Heading2"/>
      </w:pPr>
      <w:r>
        <w:t xml:space="preserve">2. Metriques d'équité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Metrique</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34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Interpretation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Disparate Impact Ratio</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Ratio du taux de resultat positif</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Ratio &gt;= 0.8 acceptable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Demographic Parity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Probabilite egale de resultat positif</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&lt; 5% acceptable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Equalized Odds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Taux egaux entre groupes</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&lt; 5% acceptable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Predictive Parity</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Valeur predictive egale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&lt; 5% acceptable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Calibration</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Probabilite predite = reelle</w:t>
            </w:r>
          </w:p>
        </w:tc>
        <w:tc>
          <w:tcPr>
            <w:tcW w:type="dxa" w:w="3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&lt; 5% acceptable</w:t>
            </w:r>
          </w:p>
        </w:tc>
      </w:tr>
    </w:tbl>
    <w:p>
      <w:pPr>
        <w:spacing w:before="200"/>
      </w:pPr>
    </w:p>
    <w:p>
      <w:pPr>
        <w:pStyle w:val="Heading2"/>
      </w:pPr>
      <w:r>
        <w:t xml:space="preserve">3. Tests statistiques</w:t>
      </w:r>
    </w:p>
    <w:p>
      <w:r>
        <w:rPr>
          <w:rFonts w:ascii="Arial" w:cs="Arial" w:eastAsia="Arial" w:hAnsi="Arial"/>
          <w:color w:val="404040"/>
          <w:sz w:val="22"/>
          <w:szCs w:val="22"/>
        </w:rPr>
        <w:t xml:space="preserve">Utiliser des tests pour determiner si les differences sont significatives.</w:t>
      </w:r>
    </w:p>
    <w:p>
      <w:pPr>
        <w:pStyle w:val="Heading3"/>
      </w:pPr>
      <w:r>
        <w:t xml:space="preserve">Tests recommandes:</w:t>
      </w:r>
    </w:p>
    <w:p>
      <w:pPr>
        <w:pStyle w:val="ListParagraph"/>
        <w:numPr>
          <w:ilvl w:val="0"/>
          <w:numId w:val="2"/>
        </w:numPr>
      </w:pPr>
      <w:r>
        <w:rPr>
          <w:rFonts w:ascii="Arial" w:cs="Arial" w:eastAsia="Arial" w:hAnsi="Arial"/>
          <w:color w:val="404040"/>
          <w:sz w:val="22"/>
          <w:szCs w:val="22"/>
        </w:rPr>
        <w:t xml:space="preserve">Test du chi-carre: pour tester l'independance</w:t>
      </w:r>
    </w:p>
    <w:p>
      <w:pPr>
        <w:pStyle w:val="ListParagraph"/>
        <w:numPr>
          <w:ilvl w:val="0"/>
          <w:numId w:val="2"/>
        </w:numPr>
      </w:pPr>
      <w:r>
        <w:rPr>
          <w:rFonts w:ascii="Arial" w:cs="Arial" w:eastAsia="Arial" w:hAnsi="Arial"/>
          <w:color w:val="404040"/>
          <w:sz w:val="22"/>
          <w:szCs w:val="22"/>
        </w:rPr>
        <w:t xml:space="preserve">Test t de Student: pour comparer les moyennes</w:t>
      </w:r>
    </w:p>
    <w:p>
      <w:pPr>
        <w:pStyle w:val="ListParagraph"/>
        <w:numPr>
          <w:ilvl w:val="0"/>
          <w:numId w:val="2"/>
        </w:numPr>
      </w:pPr>
      <w:r>
        <w:rPr>
          <w:rFonts w:ascii="Arial" w:cs="Arial" w:eastAsia="Arial" w:hAnsi="Arial"/>
          <w:color w:val="404040"/>
          <w:sz w:val="22"/>
          <w:szCs w:val="22"/>
        </w:rPr>
        <w:t xml:space="preserve">Test de Fisher exact: pour petits echantillons</w:t>
      </w:r>
    </w:p>
    <w:p>
      <w:pPr>
        <w:pStyle w:val="ListParagraph"/>
        <w:numPr>
          <w:ilvl w:val="0"/>
          <w:numId w:val="2"/>
        </w:numPr>
      </w:pPr>
      <w:r>
        <w:rPr>
          <w:rFonts w:ascii="Arial" w:cs="Arial" w:eastAsia="Arial" w:hAnsi="Arial"/>
          <w:color w:val="404040"/>
          <w:sz w:val="22"/>
          <w:szCs w:val="22"/>
        </w:rPr>
        <w:t xml:space="preserve">Analyse de variance (ANOVA): pour plus de 2 groupes</w:t>
      </w:r>
    </w:p>
    <w:p>
      <w:pPr>
        <w:pStyle w:val="ListParagraph"/>
        <w:numPr>
          <w:ilvl w:val="0"/>
          <w:numId w:val="2"/>
        </w:numPr>
      </w:pPr>
      <w:r>
        <w:rPr>
          <w:rFonts w:ascii="Arial" w:cs="Arial" w:eastAsia="Arial" w:hAnsi="Arial"/>
          <w:color w:val="404040"/>
          <w:sz w:val="22"/>
          <w:szCs w:val="22"/>
        </w:rPr>
        <w:t xml:space="preserve">Test de Kolmogorov-Smirnov: pour comparer les distributions</w:t>
      </w:r>
    </w:p>
    <w:p>
      <w:pPr>
        <w:spacing w:before="200"/>
      </w:pPr>
    </w:p>
    <w:p>
      <w:pPr>
        <w:pStyle w:val="Heading2"/>
      </w:pPr>
      <w:r>
        <w:t xml:space="preserve">4. Audits de biais externes</w:t>
      </w:r>
    </w:p>
    <w:p>
      <w:r>
        <w:rPr>
          <w:rFonts w:ascii="Arial" w:cs="Arial" w:eastAsia="Arial" w:hAnsi="Arial"/>
          <w:color w:val="404040"/>
          <w:sz w:val="22"/>
          <w:szCs w:val="22"/>
        </w:rPr>
        <w:t xml:space="preserve">Pour systèmes critiques, audit independant par un tiers est recommande.</w:t>
      </w:r>
    </w:p>
    <w:p>
      <w:pPr>
        <w:pStyle w:val="ListParagraph"/>
        <w:numPr>
          <w:ilvl w:val="0"/>
          <w:numId w:val="2"/>
        </w:numPr>
      </w:pPr>
      <w:r>
        <w:rPr>
          <w:rFonts w:ascii="Arial" w:cs="Arial" w:eastAsia="Arial" w:hAnsi="Arial"/>
          <w:color w:val="404040"/>
          <w:sz w:val="22"/>
          <w:szCs w:val="22"/>
        </w:rPr>
        <w:t xml:space="preserve">Audit qualitatif: entrevues avec les parties affectees</w:t>
      </w:r>
    </w:p>
    <w:p>
      <w:pPr>
        <w:pStyle w:val="ListParagraph"/>
        <w:numPr>
          <w:ilvl w:val="0"/>
          <w:numId w:val="2"/>
        </w:numPr>
      </w:pPr>
      <w:r>
        <w:rPr>
          <w:rFonts w:ascii="Arial" w:cs="Arial" w:eastAsia="Arial" w:hAnsi="Arial"/>
          <w:color w:val="404040"/>
          <w:sz w:val="22"/>
          <w:szCs w:val="22"/>
        </w:rPr>
        <w:t xml:space="preserve">Audit technique: analyse detaillee du modele</w:t>
      </w:r>
    </w:p>
    <w:p>
      <w:pPr>
        <w:pStyle w:val="ListParagraph"/>
        <w:numPr>
          <w:ilvl w:val="0"/>
          <w:numId w:val="2"/>
        </w:numPr>
      </w:pPr>
      <w:r>
        <w:rPr>
          <w:rFonts w:ascii="Arial" w:cs="Arial" w:eastAsia="Arial" w:hAnsi="Arial"/>
          <w:color w:val="404040"/>
          <w:sz w:val="22"/>
          <w:szCs w:val="22"/>
        </w:rPr>
        <w:t xml:space="preserve">Audit legality: évaluation de conformite reglementaire</w:t>
      </w:r>
    </w:p>
    <w:p>
      <w:pPr>
        <w:pStyle w:val="ListParagraph"/>
        <w:numPr>
          <w:ilvl w:val="0"/>
          <w:numId w:val="2"/>
        </w:numPr>
      </w:pPr>
      <w:r>
        <w:rPr>
          <w:rFonts w:ascii="Arial" w:cs="Arial" w:eastAsia="Arial" w:hAnsi="Arial"/>
          <w:color w:val="404040"/>
          <w:sz w:val="22"/>
          <w:szCs w:val="22"/>
        </w:rPr>
        <w:t xml:space="preserve">Rapport public: publication des resultats</w:t>
      </w:r>
    </w:p>
    <w:p>
      <w:pPr>
        <w:spacing w:before="200"/>
      </w:pPr>
    </w:p>
    <w:p>
      <w:pPr>
        <w:pStyle w:val="Heading1"/>
      </w:pPr>
      <w:r>
        <w:t xml:space="preserve">Strategies d'attenuation des biais</w:t>
      </w:r>
    </w:p>
    <w:p>
      <w:pPr>
        <w:pStyle w:val="Heading2"/>
      </w:pPr>
      <w:r>
        <w:t xml:space="preserve">1. Attenuation en pre-traitement</w:t>
      </w:r>
    </w:p>
    <w:p>
      <w:r>
        <w:rPr>
          <w:rFonts w:ascii="Arial" w:cs="Arial" w:eastAsia="Arial" w:hAnsi="Arial"/>
          <w:color w:val="404040"/>
          <w:sz w:val="22"/>
          <w:szCs w:val="22"/>
        </w:rPr>
        <w:t xml:space="preserve">Interventions sur les donnees avant entrainement du modele.</w:t>
      </w:r>
    </w:p>
    <w:p>
      <w:pPr>
        <w:pStyle w:val="Heading3"/>
      </w:pPr>
      <w:r>
        <w:t xml:space="preserve">Techniques:</w:t>
      </w:r>
    </w:p>
    <w:p>
      <w:pPr>
        <w:pStyle w:val="ListParagraph"/>
        <w:numPr>
          <w:ilvl w:val="0"/>
          <w:numId w:val="2"/>
        </w:numPr>
      </w:pPr>
      <w:r>
        <w:rPr>
          <w:rFonts w:ascii="Arial" w:cs="Arial" w:eastAsia="Arial" w:hAnsi="Arial"/>
          <w:color w:val="404040"/>
          <w:sz w:val="22"/>
          <w:szCs w:val="22"/>
        </w:rPr>
        <w:t xml:space="preserve">Equilibrage des donnees (resampling)</w:t>
      </w:r>
    </w:p>
    <w:p>
      <w:pPr>
        <w:pStyle w:val="ListParagraph"/>
        <w:numPr>
          <w:ilvl w:val="0"/>
          <w:numId w:val="2"/>
        </w:numPr>
      </w:pPr>
      <w:r>
        <w:rPr>
          <w:rFonts w:ascii="Arial" w:cs="Arial" w:eastAsia="Arial" w:hAnsi="Arial"/>
          <w:color w:val="404040"/>
          <w:sz w:val="22"/>
          <w:szCs w:val="22"/>
        </w:rPr>
        <w:t xml:space="preserve">Reponderation des donnees</w:t>
      </w:r>
    </w:p>
    <w:p>
      <w:pPr>
        <w:pStyle w:val="ListParagraph"/>
        <w:numPr>
          <w:ilvl w:val="0"/>
          <w:numId w:val="2"/>
        </w:numPr>
      </w:pPr>
      <w:r>
        <w:rPr>
          <w:rFonts w:ascii="Arial" w:cs="Arial" w:eastAsia="Arial" w:hAnsi="Arial"/>
          <w:color w:val="404040"/>
          <w:sz w:val="22"/>
          <w:szCs w:val="22"/>
        </w:rPr>
        <w:t xml:space="preserve">Augmentation des donnees (data augmentation)</w:t>
      </w:r>
    </w:p>
    <w:p>
      <w:pPr>
        <w:pStyle w:val="ListParagraph"/>
        <w:numPr>
          <w:ilvl w:val="0"/>
          <w:numId w:val="2"/>
        </w:numPr>
      </w:pPr>
      <w:r>
        <w:rPr>
          <w:rFonts w:ascii="Arial" w:cs="Arial" w:eastAsia="Arial" w:hAnsi="Arial"/>
          <w:color w:val="404040"/>
          <w:sz w:val="22"/>
          <w:szCs w:val="22"/>
        </w:rPr>
        <w:t xml:space="preserve">Suppression de variables biaisees</w:t>
      </w:r>
    </w:p>
    <w:p>
      <w:pPr>
        <w:pStyle w:val="ListParagraph"/>
        <w:numPr>
          <w:ilvl w:val="0"/>
          <w:numId w:val="2"/>
        </w:numPr>
      </w:pPr>
      <w:r>
        <w:rPr>
          <w:rFonts w:ascii="Arial" w:cs="Arial" w:eastAsia="Arial" w:hAnsi="Arial"/>
          <w:color w:val="404040"/>
          <w:sz w:val="22"/>
          <w:szCs w:val="22"/>
        </w:rPr>
        <w:t xml:space="preserve">Stratification pour chaque groupe</w:t>
      </w:r>
    </w:p>
    <w:p>
      <w:pPr>
        <w:spacing w:before="200"/>
      </w:pPr>
    </w:p>
    <w:p>
      <w:pPr>
        <w:pStyle w:val="Heading2"/>
      </w:pPr>
      <w:r>
        <w:t xml:space="preserve">2. Attenuation en in-traitement</w:t>
      </w:r>
    </w:p>
    <w:p>
      <w:r>
        <w:rPr>
          <w:rFonts w:ascii="Arial" w:cs="Arial" w:eastAsia="Arial" w:hAnsi="Arial"/>
          <w:color w:val="404040"/>
          <w:sz w:val="22"/>
          <w:szCs w:val="22"/>
        </w:rPr>
        <w:t xml:space="preserve">Modifications pendant l'entrainement du modele.</w:t>
      </w:r>
    </w:p>
    <w:p>
      <w:pPr>
        <w:pStyle w:val="Heading3"/>
      </w:pPr>
      <w:r>
        <w:t xml:space="preserve">Techniques:</w:t>
      </w:r>
    </w:p>
    <w:p>
      <w:pPr>
        <w:pStyle w:val="ListParagraph"/>
        <w:numPr>
          <w:ilvl w:val="0"/>
          <w:numId w:val="2"/>
        </w:numPr>
      </w:pPr>
      <w:r>
        <w:rPr>
          <w:rFonts w:ascii="Arial" w:cs="Arial" w:eastAsia="Arial" w:hAnsi="Arial"/>
          <w:color w:val="404040"/>
          <w:sz w:val="22"/>
          <w:szCs w:val="22"/>
        </w:rPr>
        <w:t xml:space="preserve">Contraintes d'équité</w:t>
      </w:r>
    </w:p>
    <w:p>
      <w:pPr>
        <w:pStyle w:val="ListParagraph"/>
        <w:numPr>
          <w:ilvl w:val="0"/>
          <w:numId w:val="2"/>
        </w:numPr>
      </w:pPr>
      <w:r>
        <w:rPr>
          <w:rFonts w:ascii="Arial" w:cs="Arial" w:eastAsia="Arial" w:hAnsi="Arial"/>
          <w:color w:val="404040"/>
          <w:sz w:val="22"/>
          <w:szCs w:val="22"/>
        </w:rPr>
        <w:t xml:space="preserve">Multi-objective optimization</w:t>
      </w:r>
    </w:p>
    <w:p>
      <w:pPr>
        <w:pStyle w:val="ListParagraph"/>
        <w:numPr>
          <w:ilvl w:val="0"/>
          <w:numId w:val="2"/>
        </w:numPr>
      </w:pPr>
      <w:r>
        <w:rPr>
          <w:rFonts w:ascii="Arial" w:cs="Arial" w:eastAsia="Arial" w:hAnsi="Arial"/>
          <w:color w:val="404040"/>
          <w:sz w:val="22"/>
          <w:szCs w:val="22"/>
        </w:rPr>
        <w:t xml:space="preserve">Fairness-aware algorithms</w:t>
      </w:r>
    </w:p>
    <w:p>
      <w:pPr>
        <w:pStyle w:val="ListParagraph"/>
        <w:numPr>
          <w:ilvl w:val="0"/>
          <w:numId w:val="2"/>
        </w:numPr>
      </w:pPr>
      <w:r>
        <w:rPr>
          <w:rFonts w:ascii="Arial" w:cs="Arial" w:eastAsia="Arial" w:hAnsi="Arial"/>
          <w:color w:val="404040"/>
          <w:sz w:val="22"/>
          <w:szCs w:val="22"/>
        </w:rPr>
        <w:t xml:space="preserve">Regularisation</w:t>
      </w:r>
    </w:p>
    <w:p>
      <w:pPr>
        <w:pStyle w:val="ListParagraph"/>
        <w:numPr>
          <w:ilvl w:val="0"/>
          <w:numId w:val="2"/>
        </w:numPr>
      </w:pPr>
      <w:r>
        <w:rPr>
          <w:rFonts w:ascii="Arial" w:cs="Arial" w:eastAsia="Arial" w:hAnsi="Arial"/>
          <w:color w:val="404040"/>
          <w:sz w:val="22"/>
          <w:szCs w:val="22"/>
        </w:rPr>
        <w:t xml:space="preserve">Adversarial debiasing</w:t>
      </w:r>
    </w:p>
    <w:p>
      <w:pPr>
        <w:spacing w:before="200"/>
      </w:pPr>
    </w:p>
    <w:p>
      <w:pPr>
        <w:pStyle w:val="Heading2"/>
      </w:pPr>
      <w:r>
        <w:t xml:space="preserve">3. Attenuation en post-traitement</w:t>
      </w:r>
    </w:p>
    <w:p>
      <w:r>
        <w:rPr>
          <w:rFonts w:ascii="Arial" w:cs="Arial" w:eastAsia="Arial" w:hAnsi="Arial"/>
          <w:color w:val="404040"/>
          <w:sz w:val="22"/>
          <w:szCs w:val="22"/>
        </w:rPr>
        <w:t xml:space="preserve">Modifications apres les predictions du modele.</w:t>
      </w:r>
    </w:p>
    <w:p>
      <w:pPr>
        <w:pStyle w:val="Heading3"/>
      </w:pPr>
      <w:r>
        <w:t xml:space="preserve">Techniques:</w:t>
      </w:r>
    </w:p>
    <w:p>
      <w:pPr>
        <w:pStyle w:val="ListParagraph"/>
        <w:numPr>
          <w:ilvl w:val="0"/>
          <w:numId w:val="2"/>
        </w:numPr>
      </w:pPr>
      <w:r>
        <w:rPr>
          <w:rFonts w:ascii="Arial" w:cs="Arial" w:eastAsia="Arial" w:hAnsi="Arial"/>
          <w:color w:val="404040"/>
          <w:sz w:val="22"/>
          <w:szCs w:val="22"/>
        </w:rPr>
        <w:t xml:space="preserve">Ajustement des seuils par groupe</w:t>
      </w:r>
    </w:p>
    <w:p>
      <w:pPr>
        <w:pStyle w:val="ListParagraph"/>
        <w:numPr>
          <w:ilvl w:val="0"/>
          <w:numId w:val="2"/>
        </w:numPr>
      </w:pPr>
      <w:r>
        <w:rPr>
          <w:rFonts w:ascii="Arial" w:cs="Arial" w:eastAsia="Arial" w:hAnsi="Arial"/>
          <w:color w:val="404040"/>
          <w:sz w:val="22"/>
          <w:szCs w:val="22"/>
        </w:rPr>
        <w:t xml:space="preserve">Calibration des probabilites</w:t>
      </w:r>
    </w:p>
    <w:p>
      <w:pPr>
        <w:pStyle w:val="ListParagraph"/>
        <w:numPr>
          <w:ilvl w:val="0"/>
          <w:numId w:val="2"/>
        </w:numPr>
      </w:pPr>
      <w:r>
        <w:rPr>
          <w:rFonts w:ascii="Arial" w:cs="Arial" w:eastAsia="Arial" w:hAnsi="Arial"/>
          <w:color w:val="404040"/>
          <w:sz w:val="22"/>
          <w:szCs w:val="22"/>
        </w:rPr>
        <w:t xml:space="preserve">Rejet selectif pour cas ambigus</w:t>
      </w:r>
    </w:p>
    <w:p>
      <w:pPr>
        <w:pStyle w:val="ListParagraph"/>
        <w:numPr>
          <w:ilvl w:val="0"/>
          <w:numId w:val="2"/>
        </w:numPr>
      </w:pPr>
      <w:r>
        <w:rPr>
          <w:rFonts w:ascii="Arial" w:cs="Arial" w:eastAsia="Arial" w:hAnsi="Arial"/>
          <w:color w:val="404040"/>
          <w:sz w:val="22"/>
          <w:szCs w:val="22"/>
        </w:rPr>
        <w:t xml:space="preserve">Overrides manuels</w:t>
      </w:r>
    </w:p>
    <w:p>
      <w:pPr>
        <w:spacing w:before="200"/>
      </w:pPr>
    </w:p>
    <w:p>
      <w:pPr>
        <w:pStyle w:val="Heading1"/>
      </w:pPr>
      <w:r>
        <w:t xml:space="preserve">Processus de verification et validation</w:t>
      </w:r>
    </w:p>
    <w:p>
      <w:pPr>
        <w:pStyle w:val="Heading2"/>
      </w:pPr>
      <w:r>
        <w:t xml:space="preserve">Checklist de verification avant déploiement</w:t>
      </w:r>
    </w:p>
    <w:p>
      <w:pPr>
        <w:pStyle w:val="ListParagraph"/>
        <w:numPr>
          <w:ilvl w:val="0"/>
          <w:numId w:val="3"/>
        </w:numPr>
      </w:pPr>
      <w:r>
        <w:rPr>
          <w:rFonts w:ascii="Arial" w:cs="Arial" w:eastAsia="Arial" w:hAnsi="Arial"/>
          <w:color w:val="404040"/>
          <w:sz w:val="22"/>
          <w:szCs w:val="22"/>
        </w:rPr>
        <w:t xml:space="preserve">Analyse exploratoire des donnees completee</w:t>
      </w:r>
    </w:p>
    <w:p>
      <w:pPr>
        <w:pStyle w:val="ListParagraph"/>
        <w:numPr>
          <w:ilvl w:val="0"/>
          <w:numId w:val="3"/>
        </w:numPr>
      </w:pPr>
      <w:r>
        <w:rPr>
          <w:rFonts w:ascii="Arial" w:cs="Arial" w:eastAsia="Arial" w:hAnsi="Arial"/>
          <w:color w:val="404040"/>
          <w:sz w:val="22"/>
          <w:szCs w:val="22"/>
        </w:rPr>
        <w:t xml:space="preserve">Metriques d'équité calculees et acceptables</w:t>
      </w:r>
    </w:p>
    <w:p>
      <w:pPr>
        <w:pStyle w:val="ListParagraph"/>
        <w:numPr>
          <w:ilvl w:val="0"/>
          <w:numId w:val="3"/>
        </w:numPr>
      </w:pPr>
      <w:r>
        <w:rPr>
          <w:rFonts w:ascii="Arial" w:cs="Arial" w:eastAsia="Arial" w:hAnsi="Arial"/>
          <w:color w:val="404040"/>
          <w:sz w:val="22"/>
          <w:szCs w:val="22"/>
        </w:rPr>
        <w:t xml:space="preserve">Tests statistiques montrant pas de difference</w:t>
      </w:r>
    </w:p>
    <w:p>
      <w:pPr>
        <w:pStyle w:val="ListParagraph"/>
        <w:numPr>
          <w:ilvl w:val="0"/>
          <w:numId w:val="3"/>
        </w:numPr>
      </w:pPr>
      <w:r>
        <w:rPr>
          <w:rFonts w:ascii="Arial" w:cs="Arial" w:eastAsia="Arial" w:hAnsi="Arial"/>
          <w:color w:val="404040"/>
          <w:sz w:val="22"/>
          <w:szCs w:val="22"/>
        </w:rPr>
        <w:t xml:space="preserve">Strategies d'attenuation identifiees</w:t>
      </w:r>
    </w:p>
    <w:p>
      <w:pPr>
        <w:pStyle w:val="ListParagraph"/>
        <w:numPr>
          <w:ilvl w:val="0"/>
          <w:numId w:val="3"/>
        </w:numPr>
      </w:pPr>
      <w:r>
        <w:rPr>
          <w:rFonts w:ascii="Arial" w:cs="Arial" w:eastAsia="Arial" w:hAnsi="Arial"/>
          <w:color w:val="404040"/>
          <w:sz w:val="22"/>
          <w:szCs w:val="22"/>
        </w:rPr>
        <w:t xml:space="preserve">évaluation éthique approuvee</w:t>
      </w:r>
    </w:p>
    <w:p>
      <w:pPr>
        <w:pStyle w:val="ListParagraph"/>
        <w:numPr>
          <w:ilvl w:val="0"/>
          <w:numId w:val="3"/>
        </w:numPr>
      </w:pPr>
      <w:r>
        <w:rPr>
          <w:rFonts w:ascii="Arial" w:cs="Arial" w:eastAsia="Arial" w:hAnsi="Arial"/>
          <w:color w:val="404040"/>
          <w:sz w:val="22"/>
          <w:szCs w:val="22"/>
        </w:rPr>
        <w:t xml:space="preserve">Plan de monitoring en place</w:t>
      </w:r>
    </w:p>
    <w:p>
      <w:pPr>
        <w:pStyle w:val="ListParagraph"/>
        <w:numPr>
          <w:ilvl w:val="0"/>
          <w:numId w:val="3"/>
        </w:numPr>
      </w:pPr>
      <w:r>
        <w:rPr>
          <w:rFonts w:ascii="Arial" w:cs="Arial" w:eastAsia="Arial" w:hAnsi="Arial"/>
          <w:color w:val="404040"/>
          <w:sz w:val="22"/>
          <w:szCs w:val="22"/>
        </w:rPr>
        <w:t xml:space="preserve">Documentation complete du biais</w:t>
      </w:r>
    </w:p>
    <w:p>
      <w:pPr>
        <w:spacing w:before="200"/>
      </w:pPr>
    </w:p>
    <w:p>
      <w:pPr>
        <w:pStyle w:val="Heading2"/>
      </w:pPr>
      <w:r>
        <w:t xml:space="preserve">Plan de monitoring en production</w:t>
      </w:r>
    </w:p>
    <w:p>
      <w:pPr>
        <w:pStyle w:val="ListParagraph"/>
        <w:numPr>
          <w:ilvl w:val="0"/>
          <w:numId w:val="2"/>
        </w:numPr>
      </w:pPr>
      <w:r>
        <w:rPr>
          <w:rFonts w:ascii="Arial" w:cs="Arial" w:eastAsia="Arial" w:hAnsi="Arial"/>
          <w:color w:val="404040"/>
          <w:sz w:val="22"/>
          <w:szCs w:val="22"/>
        </w:rPr>
        <w:t xml:space="preserve">Recalculer les metriques d'équité mensuellement</w:t>
      </w:r>
    </w:p>
    <w:p>
      <w:pPr>
        <w:pStyle w:val="ListParagraph"/>
        <w:numPr>
          <w:ilvl w:val="0"/>
          <w:numId w:val="2"/>
        </w:numPr>
      </w:pPr>
      <w:r>
        <w:rPr>
          <w:rFonts w:ascii="Arial" w:cs="Arial" w:eastAsia="Arial" w:hAnsi="Arial"/>
          <w:color w:val="404040"/>
          <w:sz w:val="22"/>
          <w:szCs w:val="22"/>
        </w:rPr>
        <w:t xml:space="preserve">Comparer avec les seuils établis</w:t>
      </w:r>
    </w:p>
    <w:p>
      <w:pPr>
        <w:pStyle w:val="ListParagraph"/>
        <w:numPr>
          <w:ilvl w:val="0"/>
          <w:numId w:val="2"/>
        </w:numPr>
      </w:pPr>
      <w:r>
        <w:rPr>
          <w:rFonts w:ascii="Arial" w:cs="Arial" w:eastAsia="Arial" w:hAnsi="Arial"/>
          <w:color w:val="404040"/>
          <w:sz w:val="22"/>
          <w:szCs w:val="22"/>
        </w:rPr>
        <w:t xml:space="preserve">Analyser les changements dans les entrees</w:t>
      </w:r>
    </w:p>
    <w:p>
      <w:pPr>
        <w:pStyle w:val="ListParagraph"/>
        <w:numPr>
          <w:ilvl w:val="0"/>
          <w:numId w:val="2"/>
        </w:numPr>
      </w:pPr>
      <w:r>
        <w:rPr>
          <w:rFonts w:ascii="Arial" w:cs="Arial" w:eastAsia="Arial" w:hAnsi="Arial"/>
          <w:color w:val="404040"/>
          <w:sz w:val="22"/>
          <w:szCs w:val="22"/>
        </w:rPr>
        <w:t xml:space="preserve">Monitorer les plaintes et signalements</w:t>
      </w:r>
    </w:p>
    <w:p>
      <w:pPr>
        <w:pStyle w:val="ListParagraph"/>
        <w:numPr>
          <w:ilvl w:val="0"/>
          <w:numId w:val="2"/>
        </w:numPr>
      </w:pPr>
      <w:r>
        <w:rPr>
          <w:rFonts w:ascii="Arial" w:cs="Arial" w:eastAsia="Arial" w:hAnsi="Arial"/>
          <w:color w:val="404040"/>
          <w:sz w:val="22"/>
          <w:szCs w:val="22"/>
        </w:rPr>
        <w:t xml:space="preserve">Realiser des audits externes tous les 12-24 mois</w:t>
      </w:r>
    </w:p>
    <w:p>
      <w:pPr>
        <w:pStyle w:val="ListParagraph"/>
        <w:numPr>
          <w:ilvl w:val="0"/>
          <w:numId w:val="2"/>
        </w:numPr>
      </w:pPr>
      <w:r>
        <w:rPr>
          <w:rFonts w:ascii="Arial" w:cs="Arial" w:eastAsia="Arial" w:hAnsi="Arial"/>
          <w:color w:val="404040"/>
          <w:sz w:val="22"/>
          <w:szCs w:val="22"/>
        </w:rPr>
        <w:t xml:space="preserve">Documenter et escalader les biais significatifs</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Fairness Indicators - Google Cloud</w:t>
      </w:r>
    </w:p>
    <w:p>
      <w:pPr>
        <w:pStyle w:val="ListParagraph"/>
        <w:numPr>
          <w:ilvl w:val="0"/>
          <w:numId w:val="2"/>
        </w:numPr>
      </w:pPr>
      <w:r>
        <w:rPr>
          <w:rFonts w:ascii="Arial" w:cs="Arial" w:eastAsia="Arial" w:hAnsi="Arial"/>
          <w:color w:val="404040"/>
          <w:sz w:val="22"/>
          <w:szCs w:val="22"/>
        </w:rPr>
        <w:t xml:space="preserve">What is Algorithmic Bias - IBM Research</w:t>
      </w:r>
    </w:p>
    <w:p>
      <w:pPr>
        <w:pStyle w:val="ListParagraph"/>
        <w:numPr>
          <w:ilvl w:val="0"/>
          <w:numId w:val="2"/>
        </w:numPr>
      </w:pPr>
      <w:r>
        <w:rPr>
          <w:rFonts w:ascii="Arial" w:cs="Arial" w:eastAsia="Arial" w:hAnsi="Arial"/>
          <w:color w:val="404040"/>
          <w:sz w:val="22"/>
          <w:szCs w:val="22"/>
        </w:rPr>
        <w:t xml:space="preserve">The Algorithmic Audit - Partnership on AI</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Scientist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detecter et attenuer les biais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Engineer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qualite des donnees d'entrainement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l'évaluation des biais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Formation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equipes IA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Audit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Auditer tous les systèmes existants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[DATE_AUDIT]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Attenuation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Implémenter les strategies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[DATE_ATTENUATION]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Monitoring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Mettre en place le monitoring</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[DATE_MONITORING]</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a produire des resultats inequitables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Absence de discrimination injustifiee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Demographic parity</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Metrique d'équité: probabilite egale par groupe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complet sur les biais algorithmiques et leur attenuation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2026-03-05T02:18:31.544Z</dcterms:created>
  <dcterms:modified xsi:type="dcterms:W3CDTF">2026-03-05T02:18:31.544Z</dcterms:modified>
</cp:coreProperties>
</file>

<file path=docProps/custom.xml><?xml version="1.0" encoding="utf-8"?>
<Properties xmlns="http://schemas.openxmlformats.org/officeDocument/2006/custom-properties" xmlns:vt="http://schemas.openxmlformats.org/officeDocument/2006/docPropsVTypes"/>
</file>