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Cadre d'évaluation éthique des projets d'intelligence artificielle</w:t>
      </w:r>
    </w:p>
    <w:p>
      <w:pPr>
        <w:spacing w:after="600"/>
        <w:jc w:val="center"/>
      </w:pPr>
      <w:r>
        <w:rPr>
          <w:rFonts w:ascii="Arial" w:cs="Arial" w:eastAsia="Arial" w:hAnsi="Arial"/>
          <w:color w:val="2E75B6"/>
          <w:sz w:val="24"/>
          <w:szCs w:val="24"/>
        </w:rPr>
        <w:t xml:space="preserve">Grille d'analyse et methodologie de decision pour l'approbation des projets 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Le cadre d'évaluation éthique fournit une methode systématique et structuree pour évaluer les implications éthiques de tout nouveau projet ou système d'intelligence artificielle avant son lancement.</w:t>
      </w:r>
    </w:p>
    <w:p>
      <w:pPr>
        <w:spacing w:before="200"/>
      </w:pPr>
    </w:p>
    <w:p>
      <w:pPr>
        <w:pStyle w:val="Heading2"/>
      </w:pPr>
      <w:r>
        <w:t xml:space="preserve">Objectifs</w:t>
      </w:r>
    </w:p>
    <w:p>
      <w:r>
        <w:rPr>
          <w:rFonts w:ascii="Arial" w:cs="Arial" w:eastAsia="Arial" w:hAnsi="Arial"/>
          <w:color w:val="404040"/>
          <w:sz w:val="22"/>
          <w:szCs w:val="22"/>
        </w:rPr>
        <w:t xml:space="preserve">Le cadre vise a:</w:t>
      </w:r>
    </w:p>
    <w:p>
      <w:pPr>
        <w:pStyle w:val="ListParagraph"/>
        <w:numPr>
          <w:ilvl w:val="0"/>
          <w:numId w:val="2"/>
        </w:numPr>
      </w:pPr>
      <w:r>
        <w:rPr>
          <w:rFonts w:ascii="Arial" w:cs="Arial" w:eastAsia="Arial" w:hAnsi="Arial"/>
          <w:color w:val="404040"/>
          <w:sz w:val="22"/>
          <w:szCs w:val="22"/>
        </w:rPr>
        <w:t xml:space="preserve">Identifier les risques éthiques potentiels des le debut</w:t>
      </w:r>
    </w:p>
    <w:p>
      <w:pPr>
        <w:pStyle w:val="ListParagraph"/>
        <w:numPr>
          <w:ilvl w:val="0"/>
          <w:numId w:val="2"/>
        </w:numPr>
      </w:pPr>
      <w:r>
        <w:rPr>
          <w:rFonts w:ascii="Arial" w:cs="Arial" w:eastAsia="Arial" w:hAnsi="Arial"/>
          <w:color w:val="404040"/>
          <w:sz w:val="22"/>
          <w:szCs w:val="22"/>
        </w:rPr>
        <w:t xml:space="preserve">Fournir une analyse structuree et documentee</w:t>
      </w:r>
    </w:p>
    <w:p>
      <w:pPr>
        <w:pStyle w:val="ListParagraph"/>
        <w:numPr>
          <w:ilvl w:val="0"/>
          <w:numId w:val="2"/>
        </w:numPr>
      </w:pPr>
      <w:r>
        <w:rPr>
          <w:rFonts w:ascii="Arial" w:cs="Arial" w:eastAsia="Arial" w:hAnsi="Arial"/>
          <w:color w:val="404040"/>
          <w:sz w:val="22"/>
          <w:szCs w:val="22"/>
        </w:rPr>
        <w:t xml:space="preserve">Assurer la conformite avec les lois et politiques</w:t>
      </w:r>
    </w:p>
    <w:p>
      <w:pPr>
        <w:pStyle w:val="ListParagraph"/>
        <w:numPr>
          <w:ilvl w:val="0"/>
          <w:numId w:val="2"/>
        </w:numPr>
      </w:pPr>
      <w:r>
        <w:rPr>
          <w:rFonts w:ascii="Arial" w:cs="Arial" w:eastAsia="Arial" w:hAnsi="Arial"/>
          <w:color w:val="404040"/>
          <w:sz w:val="22"/>
          <w:szCs w:val="22"/>
        </w:rPr>
        <w:t xml:space="preserve">Servir de base pour les decisions d'approval</w:t>
      </w:r>
    </w:p>
    <w:p>
      <w:pPr>
        <w:pStyle w:val="ListParagraph"/>
        <w:numPr>
          <w:ilvl w:val="0"/>
          <w:numId w:val="2"/>
        </w:numPr>
      </w:pPr>
      <w:r>
        <w:rPr>
          <w:rFonts w:ascii="Arial" w:cs="Arial" w:eastAsia="Arial" w:hAnsi="Arial"/>
          <w:color w:val="404040"/>
          <w:sz w:val="22"/>
          <w:szCs w:val="22"/>
        </w:rPr>
        <w:t xml:space="preserve">Documenter les compromis éthiques acceptes</w:t>
      </w:r>
    </w:p>
    <w:p>
      <w:pPr>
        <w:pStyle w:val="ListParagraph"/>
        <w:numPr>
          <w:ilvl w:val="0"/>
          <w:numId w:val="2"/>
        </w:numPr>
      </w:pPr>
      <w:r>
        <w:rPr>
          <w:rFonts w:ascii="Arial" w:cs="Arial" w:eastAsia="Arial" w:hAnsi="Arial"/>
          <w:color w:val="404040"/>
          <w:sz w:val="22"/>
          <w:szCs w:val="22"/>
        </w:rPr>
        <w:t xml:space="preserve">Faciliter l'amelioration continue</w:t>
      </w:r>
    </w:p>
    <w:p>
      <w:pPr>
        <w:spacing w:before="200"/>
      </w:pPr>
    </w:p>
    <w:p>
      <w:pPr>
        <w:pStyle w:val="Heading2"/>
      </w:pPr>
      <w:r>
        <w:t xml:space="preserve">Processus de governance</w:t>
      </w:r>
    </w:p>
    <w:p>
      <w:r>
        <w:rPr>
          <w:rFonts w:ascii="Arial" w:cs="Arial" w:eastAsia="Arial" w:hAnsi="Arial"/>
          <w:color w:val="404040"/>
          <w:sz w:val="22"/>
          <w:szCs w:val="22"/>
        </w:rPr>
        <w:t xml:space="preserve">L'évaluation éthique fait partie de l'approval de tout nouveau projet IA:</w:t>
      </w:r>
    </w:p>
    <w:p>
      <w:pPr>
        <w:pStyle w:val="ListParagraph"/>
        <w:numPr>
          <w:ilvl w:val="0"/>
          <w:numId w:val="3"/>
        </w:numPr>
      </w:pPr>
      <w:r>
        <w:rPr>
          <w:rFonts w:ascii="Arial" w:cs="Arial" w:eastAsia="Arial" w:hAnsi="Arial"/>
          <w:color w:val="404040"/>
          <w:sz w:val="22"/>
          <w:szCs w:val="22"/>
        </w:rPr>
        <w:t xml:space="preserve">L'equipe du projet remplit la grille d'évaluation</w:t>
      </w:r>
    </w:p>
    <w:p>
      <w:pPr>
        <w:pStyle w:val="ListParagraph"/>
        <w:numPr>
          <w:ilvl w:val="0"/>
          <w:numId w:val="3"/>
        </w:numPr>
      </w:pPr>
      <w:r>
        <w:rPr>
          <w:rFonts w:ascii="Arial" w:cs="Arial" w:eastAsia="Arial" w:hAnsi="Arial"/>
          <w:color w:val="404040"/>
          <w:sz w:val="22"/>
          <w:szCs w:val="22"/>
        </w:rPr>
        <w:t xml:space="preserve">La grille est soumise au comite d'éthique IA</w:t>
      </w:r>
    </w:p>
    <w:p>
      <w:pPr>
        <w:pStyle w:val="ListParagraph"/>
        <w:numPr>
          <w:ilvl w:val="0"/>
          <w:numId w:val="3"/>
        </w:numPr>
      </w:pPr>
      <w:r>
        <w:rPr>
          <w:rFonts w:ascii="Arial" w:cs="Arial" w:eastAsia="Arial" w:hAnsi="Arial"/>
          <w:color w:val="404040"/>
          <w:sz w:val="22"/>
          <w:szCs w:val="22"/>
        </w:rPr>
        <w:t xml:space="preserve">Le comite peut approuver, demander modifications, ou rejeter</w:t>
      </w:r>
    </w:p>
    <w:p>
      <w:pPr>
        <w:pStyle w:val="ListParagraph"/>
        <w:numPr>
          <w:ilvl w:val="0"/>
          <w:numId w:val="3"/>
        </w:numPr>
      </w:pPr>
      <w:r>
        <w:rPr>
          <w:rFonts w:ascii="Arial" w:cs="Arial" w:eastAsia="Arial" w:hAnsi="Arial"/>
          <w:color w:val="404040"/>
          <w:sz w:val="22"/>
          <w:szCs w:val="22"/>
        </w:rPr>
        <w:t xml:space="preserve">L'equipe peut proposer ameliorations et resoumettere</w:t>
      </w:r>
    </w:p>
    <w:p>
      <w:pPr>
        <w:pStyle w:val="ListParagraph"/>
        <w:numPr>
          <w:ilvl w:val="0"/>
          <w:numId w:val="3"/>
        </w:numPr>
      </w:pPr>
      <w:r>
        <w:rPr>
          <w:rFonts w:ascii="Arial" w:cs="Arial" w:eastAsia="Arial" w:hAnsi="Arial"/>
          <w:color w:val="404040"/>
          <w:sz w:val="22"/>
          <w:szCs w:val="22"/>
        </w:rPr>
        <w:t xml:space="preserve">L'approbation éthique est condition pour financement</w:t>
      </w:r>
    </w:p>
    <w:p>
      <w:pPr>
        <w:pStyle w:val="ListParagraph"/>
        <w:numPr>
          <w:ilvl w:val="0"/>
          <w:numId w:val="3"/>
        </w:numPr>
      </w:pPr>
      <w:r>
        <w:rPr>
          <w:rFonts w:ascii="Arial" w:cs="Arial" w:eastAsia="Arial" w:hAnsi="Arial"/>
          <w:color w:val="404040"/>
          <w:sz w:val="22"/>
          <w:szCs w:val="22"/>
        </w:rPr>
        <w:t xml:space="preserve">La grille est revue annuellement</w:t>
      </w:r>
    </w:p>
    <w:p>
      <w:pPr>
        <w:spacing w:before="200"/>
      </w:pPr>
    </w:p>
    <w:p>
      <w:pPr>
        <w:pStyle w:val="Heading1"/>
      </w:pPr>
      <w:r>
        <w:t xml:space="preserve">Grille d'évaluation éthique</w:t>
      </w:r>
    </w:p>
    <w:p>
      <w:pPr>
        <w:pStyle w:val="Heading2"/>
      </w:pPr>
      <w:r>
        <w:t xml:space="preserve">Section 1: Description du projet</w:t>
      </w:r>
    </w:p>
    <w:p>
      <w:r>
        <w:rPr>
          <w:rFonts w:ascii="Arial" w:cs="Arial" w:eastAsia="Arial" w:hAnsi="Arial"/>
          <w:color w:val="404040"/>
          <w:sz w:val="22"/>
          <w:szCs w:val="22"/>
        </w:rPr>
        <w:t xml:space="preserve">Informations de base sur le projet a évaluer:</w:t>
      </w:r>
    </w:p>
    <w:p>
      <w:pPr>
        <w:pStyle w:val="ListParagraph"/>
        <w:numPr>
          <w:ilvl w:val="0"/>
          <w:numId w:val="2"/>
        </w:numPr>
      </w:pPr>
      <w:r>
        <w:rPr>
          <w:rFonts w:ascii="Arial" w:cs="Arial" w:eastAsia="Arial" w:hAnsi="Arial"/>
          <w:color w:val="404040"/>
          <w:sz w:val="22"/>
          <w:szCs w:val="22"/>
        </w:rPr>
        <w:t xml:space="preserve">Nom du projet et objectif principal</w:t>
      </w:r>
    </w:p>
    <w:p>
      <w:pPr>
        <w:pStyle w:val="ListParagraph"/>
        <w:numPr>
          <w:ilvl w:val="0"/>
          <w:numId w:val="2"/>
        </w:numPr>
      </w:pPr>
      <w:r>
        <w:rPr>
          <w:rFonts w:ascii="Arial" w:cs="Arial" w:eastAsia="Arial" w:hAnsi="Arial"/>
          <w:color w:val="404040"/>
          <w:sz w:val="22"/>
          <w:szCs w:val="22"/>
        </w:rPr>
        <w:t xml:space="preserve">Departement et proprietaire</w:t>
      </w:r>
    </w:p>
    <w:p>
      <w:pPr>
        <w:pStyle w:val="ListParagraph"/>
        <w:numPr>
          <w:ilvl w:val="0"/>
          <w:numId w:val="2"/>
        </w:numPr>
      </w:pPr>
      <w:r>
        <w:rPr>
          <w:rFonts w:ascii="Arial" w:cs="Arial" w:eastAsia="Arial" w:hAnsi="Arial"/>
          <w:color w:val="404040"/>
          <w:sz w:val="22"/>
          <w:szCs w:val="22"/>
        </w:rPr>
        <w:t xml:space="preserve">Description de ce que le système fera</w:t>
      </w:r>
    </w:p>
    <w:p>
      <w:pPr>
        <w:pStyle w:val="ListParagraph"/>
        <w:numPr>
          <w:ilvl w:val="0"/>
          <w:numId w:val="2"/>
        </w:numPr>
      </w:pPr>
      <w:r>
        <w:rPr>
          <w:rFonts w:ascii="Arial" w:cs="Arial" w:eastAsia="Arial" w:hAnsi="Arial"/>
          <w:color w:val="404040"/>
          <w:sz w:val="22"/>
          <w:szCs w:val="22"/>
        </w:rPr>
        <w:t xml:space="preserve">Qui seront les utilisateurs</w:t>
      </w:r>
    </w:p>
    <w:p>
      <w:pPr>
        <w:pStyle w:val="ListParagraph"/>
        <w:numPr>
          <w:ilvl w:val="0"/>
          <w:numId w:val="2"/>
        </w:numPr>
      </w:pPr>
      <w:r>
        <w:rPr>
          <w:rFonts w:ascii="Arial" w:cs="Arial" w:eastAsia="Arial" w:hAnsi="Arial"/>
          <w:color w:val="404040"/>
          <w:sz w:val="22"/>
          <w:szCs w:val="22"/>
        </w:rPr>
        <w:t xml:space="preserve">Quelles decisions seront affectees</w:t>
      </w:r>
    </w:p>
    <w:p>
      <w:pPr>
        <w:pStyle w:val="ListParagraph"/>
        <w:numPr>
          <w:ilvl w:val="0"/>
          <w:numId w:val="2"/>
        </w:numPr>
      </w:pPr>
      <w:r>
        <w:rPr>
          <w:rFonts w:ascii="Arial" w:cs="Arial" w:eastAsia="Arial" w:hAnsi="Arial"/>
          <w:color w:val="404040"/>
          <w:sz w:val="22"/>
          <w:szCs w:val="22"/>
        </w:rPr>
        <w:t xml:space="preserve">Volume de personnes affectees</w:t>
      </w:r>
    </w:p>
    <w:p>
      <w:pPr>
        <w:spacing w:before="200"/>
      </w:pPr>
    </w:p>
    <w:p>
      <w:pPr>
        <w:pStyle w:val="Heading2"/>
      </w:pPr>
      <w:r>
        <w:t xml:space="preserve">Section 2: évaluation des impacts sur les droits fondamentaux</w:t>
      </w:r>
    </w:p>
    <w:p>
      <w:r>
        <w:rPr>
          <w:rFonts w:ascii="Arial" w:cs="Arial" w:eastAsia="Arial" w:hAnsi="Arial"/>
          <w:color w:val="404040"/>
          <w:sz w:val="22"/>
          <w:szCs w:val="22"/>
        </w:rPr>
        <w:t xml:space="preserve">évaluer l'impact du système sur les droits fondamentaux.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Droit fondamental</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Question d'évaluation</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Egalite et non-discrimination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Pourrait discriminer certains groupes?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Vie privee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Collecte de donnees personnelles?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Liberte d'expression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Limiterait-il la liberte d'expression?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Travail et securite sociale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Affecte l'emploi ou benefices?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Education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Affecte l'acces à l'education?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Sante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Affecte l'acces à la sante?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bl>
    <w:p>
      <w:pPr>
        <w:spacing w:before="200"/>
      </w:pPr>
    </w:p>
    <w:p>
      <w:pPr>
        <w:pStyle w:val="Heading2"/>
      </w:pPr>
      <w:r>
        <w:t xml:space="preserve">Section 3: évaluation des principes éthiques cles</w:t>
      </w:r>
    </w:p>
    <w:p>
      <w:r>
        <w:rPr>
          <w:rFonts w:ascii="Arial" w:cs="Arial" w:eastAsia="Arial" w:hAnsi="Arial"/>
          <w:color w:val="404040"/>
          <w:sz w:val="22"/>
          <w:szCs w:val="22"/>
        </w:rPr>
        <w:t xml:space="preserve">évaluer le système par rapport aux 5 principes directeurs.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1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Principe</w:t>
            </w:r>
          </w:p>
        </w:tc>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Questions d'évaluation</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Pouvons-nous expliquer le système clairement?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équité</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 système traite-t-il equitablement?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Securite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 système est-il robuste et secure?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Vie privee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Les donnees sont-elles protegees?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Redevabilite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Qui est responsable en cas de probleme?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bl>
    <w:p>
      <w:pPr>
        <w:pStyle w:val="Heading3"/>
      </w:pPr>
      <w:r>
        <w:t xml:space="preserve">Interpretation des scores:</w:t>
      </w:r>
    </w:p>
    <w:p>
      <w:pPr>
        <w:pStyle w:val="ListParagraph"/>
        <w:numPr>
          <w:ilvl w:val="0"/>
          <w:numId w:val="2"/>
        </w:numPr>
      </w:pPr>
      <w:r>
        <w:rPr>
          <w:rFonts w:ascii="Arial" w:cs="Arial" w:eastAsia="Arial" w:hAnsi="Arial"/>
          <w:color w:val="404040"/>
          <w:sz w:val="22"/>
          <w:szCs w:val="22"/>
        </w:rPr>
        <w:t xml:space="preserve">5 = Excellent: aucune preoccupation majeure</w:t>
      </w:r>
    </w:p>
    <w:p>
      <w:pPr>
        <w:pStyle w:val="ListParagraph"/>
        <w:numPr>
          <w:ilvl w:val="0"/>
          <w:numId w:val="2"/>
        </w:numPr>
      </w:pPr>
      <w:r>
        <w:rPr>
          <w:rFonts w:ascii="Arial" w:cs="Arial" w:eastAsia="Arial" w:hAnsi="Arial"/>
          <w:color w:val="404040"/>
          <w:sz w:val="22"/>
          <w:szCs w:val="22"/>
        </w:rPr>
        <w:t xml:space="preserve">4 = Bon: quelques details a affiner</w:t>
      </w:r>
    </w:p>
    <w:p>
      <w:pPr>
        <w:pStyle w:val="ListParagraph"/>
        <w:numPr>
          <w:ilvl w:val="0"/>
          <w:numId w:val="2"/>
        </w:numPr>
      </w:pPr>
      <w:r>
        <w:rPr>
          <w:rFonts w:ascii="Arial" w:cs="Arial" w:eastAsia="Arial" w:hAnsi="Arial"/>
          <w:color w:val="404040"/>
          <w:sz w:val="22"/>
          <w:szCs w:val="22"/>
        </w:rPr>
        <w:t xml:space="preserve">3 = Acceptable: certains risques necessitant attenuation</w:t>
      </w:r>
    </w:p>
    <w:p>
      <w:pPr>
        <w:pStyle w:val="ListParagraph"/>
        <w:numPr>
          <w:ilvl w:val="0"/>
          <w:numId w:val="2"/>
        </w:numPr>
      </w:pPr>
      <w:r>
        <w:rPr>
          <w:rFonts w:ascii="Arial" w:cs="Arial" w:eastAsia="Arial" w:hAnsi="Arial"/>
          <w:color w:val="404040"/>
          <w:sz w:val="22"/>
          <w:szCs w:val="22"/>
        </w:rPr>
        <w:t xml:space="preserve">2 = Problematique: risques significants</w:t>
      </w:r>
    </w:p>
    <w:p>
      <w:pPr>
        <w:pStyle w:val="ListParagraph"/>
        <w:numPr>
          <w:ilvl w:val="0"/>
          <w:numId w:val="2"/>
        </w:numPr>
      </w:pPr>
      <w:r>
        <w:rPr>
          <w:rFonts w:ascii="Arial" w:cs="Arial" w:eastAsia="Arial" w:hAnsi="Arial"/>
          <w:color w:val="404040"/>
          <w:sz w:val="22"/>
          <w:szCs w:val="22"/>
        </w:rPr>
        <w:t xml:space="preserve">1 = Inacceptable: changements fondamentaux requis</w:t>
      </w:r>
    </w:p>
    <w:p>
      <w:pPr>
        <w:spacing w:before="200"/>
      </w:pPr>
    </w:p>
    <w:p>
      <w:pPr>
        <w:pStyle w:val="Heading2"/>
      </w:pPr>
      <w:r>
        <w:t xml:space="preserve">Section 4: Analyse des biais et équité</w:t>
      </w:r>
    </w:p>
    <w:p>
      <w:r>
        <w:rPr>
          <w:rFonts w:ascii="Arial" w:cs="Arial" w:eastAsia="Arial" w:hAnsi="Arial"/>
          <w:color w:val="404040"/>
          <w:sz w:val="22"/>
          <w:szCs w:val="22"/>
        </w:rPr>
        <w:t xml:space="preserve">évaluation detaillee des risques de biais et discrimination.</w:t>
      </w:r>
    </w:p>
    <w:p>
      <w:pPr>
        <w:pStyle w:val="Heading3"/>
      </w:pPr>
      <w:r>
        <w:t xml:space="preserve">Questions a repondre:</w:t>
      </w:r>
    </w:p>
    <w:p>
      <w:pPr>
        <w:pStyle w:val="ListParagraph"/>
        <w:numPr>
          <w:ilvl w:val="0"/>
          <w:numId w:val="2"/>
        </w:numPr>
      </w:pPr>
      <w:r>
        <w:rPr>
          <w:rFonts w:ascii="Arial" w:cs="Arial" w:eastAsia="Arial" w:hAnsi="Arial"/>
          <w:color w:val="404040"/>
          <w:sz w:val="22"/>
          <w:szCs w:val="22"/>
        </w:rPr>
        <w:t xml:space="preserve">Les donnees d'entrainement sont-elles representatives?</w:t>
      </w:r>
    </w:p>
    <w:p>
      <w:pPr>
        <w:pStyle w:val="ListParagraph"/>
        <w:numPr>
          <w:ilvl w:val="0"/>
          <w:numId w:val="2"/>
        </w:numPr>
      </w:pPr>
      <w:r>
        <w:rPr>
          <w:rFonts w:ascii="Arial" w:cs="Arial" w:eastAsia="Arial" w:hAnsi="Arial"/>
          <w:color w:val="404040"/>
          <w:sz w:val="22"/>
          <w:szCs w:val="22"/>
        </w:rPr>
        <w:t xml:space="preserve">Avons-nous teste pour types de biais connus?</w:t>
      </w:r>
    </w:p>
    <w:p>
      <w:pPr>
        <w:pStyle w:val="ListParagraph"/>
        <w:numPr>
          <w:ilvl w:val="0"/>
          <w:numId w:val="2"/>
        </w:numPr>
      </w:pPr>
      <w:r>
        <w:rPr>
          <w:rFonts w:ascii="Arial" w:cs="Arial" w:eastAsia="Arial" w:hAnsi="Arial"/>
          <w:color w:val="404040"/>
          <w:sz w:val="22"/>
          <w:szCs w:val="22"/>
        </w:rPr>
        <w:t xml:space="preserve">Les metriques d'équité ont-elles ete calculees?</w:t>
      </w:r>
    </w:p>
    <w:p>
      <w:pPr>
        <w:pStyle w:val="ListParagraph"/>
        <w:numPr>
          <w:ilvl w:val="0"/>
          <w:numId w:val="2"/>
        </w:numPr>
      </w:pPr>
      <w:r>
        <w:rPr>
          <w:rFonts w:ascii="Arial" w:cs="Arial" w:eastAsia="Arial" w:hAnsi="Arial"/>
          <w:color w:val="404040"/>
          <w:sz w:val="22"/>
          <w:szCs w:val="22"/>
        </w:rPr>
        <w:t xml:space="preserve">Y a-t-il des disparites de performance entre groupes?</w:t>
      </w:r>
    </w:p>
    <w:p>
      <w:pPr>
        <w:pStyle w:val="ListParagraph"/>
        <w:numPr>
          <w:ilvl w:val="0"/>
          <w:numId w:val="2"/>
        </w:numPr>
      </w:pPr>
      <w:r>
        <w:rPr>
          <w:rFonts w:ascii="Arial" w:cs="Arial" w:eastAsia="Arial" w:hAnsi="Arial"/>
          <w:color w:val="404040"/>
          <w:sz w:val="22"/>
          <w:szCs w:val="22"/>
        </w:rPr>
        <w:t xml:space="preserve">Quelles strategies d'attenuation seront implementees?</w:t>
      </w:r>
    </w:p>
    <w:p>
      <w:pPr>
        <w:pStyle w:val="ListParagraph"/>
        <w:numPr>
          <w:ilvl w:val="0"/>
          <w:numId w:val="2"/>
        </w:numPr>
      </w:pPr>
      <w:r>
        <w:rPr>
          <w:rFonts w:ascii="Arial" w:cs="Arial" w:eastAsia="Arial" w:hAnsi="Arial"/>
          <w:color w:val="404040"/>
          <w:sz w:val="22"/>
          <w:szCs w:val="22"/>
        </w:rPr>
        <w:t xml:space="preserve">Comment monitorerons-nous apres déploiement?</w:t>
      </w:r>
    </w:p>
    <w:p>
      <w:pPr>
        <w:spacing w:before="200"/>
      </w:pPr>
    </w:p>
    <w:p>
      <w:pPr>
        <w:pStyle w:val="Heading2"/>
      </w:pPr>
      <w:r>
        <w:t xml:space="preserve">Section 5: évaluation de la transparence et explicabilité</w:t>
      </w:r>
    </w:p>
    <w:p>
      <w:pPr>
        <w:pStyle w:val="Heading3"/>
      </w:pPr>
      <w:r>
        <w:t xml:space="preserve">Questions a repondre:</w:t>
      </w:r>
    </w:p>
    <w:p>
      <w:pPr>
        <w:pStyle w:val="ListParagraph"/>
        <w:numPr>
          <w:ilvl w:val="0"/>
          <w:numId w:val="2"/>
        </w:numPr>
      </w:pPr>
      <w:r>
        <w:rPr>
          <w:rFonts w:ascii="Arial" w:cs="Arial" w:eastAsia="Arial" w:hAnsi="Arial"/>
          <w:color w:val="404040"/>
          <w:sz w:val="22"/>
          <w:szCs w:val="22"/>
        </w:rPr>
        <w:t xml:space="preserve">Quels sont les facteurs cles influencant les decisions?</w:t>
      </w:r>
    </w:p>
    <w:p>
      <w:pPr>
        <w:pStyle w:val="ListParagraph"/>
        <w:numPr>
          <w:ilvl w:val="0"/>
          <w:numId w:val="2"/>
        </w:numPr>
      </w:pPr>
      <w:r>
        <w:rPr>
          <w:rFonts w:ascii="Arial" w:cs="Arial" w:eastAsia="Arial" w:hAnsi="Arial"/>
          <w:color w:val="404040"/>
          <w:sz w:val="22"/>
          <w:szCs w:val="22"/>
        </w:rPr>
        <w:t xml:space="preserve">Pouvons-nous fournir une explication intelligible?</w:t>
      </w:r>
    </w:p>
    <w:p>
      <w:pPr>
        <w:pStyle w:val="ListParagraph"/>
        <w:numPr>
          <w:ilvl w:val="0"/>
          <w:numId w:val="2"/>
        </w:numPr>
      </w:pPr>
      <w:r>
        <w:rPr>
          <w:rFonts w:ascii="Arial" w:cs="Arial" w:eastAsia="Arial" w:hAnsi="Arial"/>
          <w:color w:val="404040"/>
          <w:sz w:val="22"/>
          <w:szCs w:val="22"/>
        </w:rPr>
        <w:t xml:space="preserve">Quel niveau d'explicabilité est necessaire?</w:t>
      </w:r>
    </w:p>
    <w:p>
      <w:pPr>
        <w:pStyle w:val="ListParagraph"/>
        <w:numPr>
          <w:ilvl w:val="0"/>
          <w:numId w:val="2"/>
        </w:numPr>
      </w:pPr>
      <w:r>
        <w:rPr>
          <w:rFonts w:ascii="Arial" w:cs="Arial" w:eastAsia="Arial" w:hAnsi="Arial"/>
          <w:color w:val="404040"/>
          <w:sz w:val="22"/>
          <w:szCs w:val="22"/>
        </w:rPr>
        <w:t xml:space="preserve">Quelles methodes d'explication utiliserons-nous?</w:t>
      </w:r>
    </w:p>
    <w:p>
      <w:pPr>
        <w:pStyle w:val="ListParagraph"/>
        <w:numPr>
          <w:ilvl w:val="0"/>
          <w:numId w:val="2"/>
        </w:numPr>
      </w:pPr>
      <w:r>
        <w:rPr>
          <w:rFonts w:ascii="Arial" w:cs="Arial" w:eastAsia="Arial" w:hAnsi="Arial"/>
          <w:color w:val="404040"/>
          <w:sz w:val="22"/>
          <w:szCs w:val="22"/>
        </w:rPr>
        <w:t xml:space="preserve">Comment permettrons-nous de contester?</w:t>
      </w:r>
    </w:p>
    <w:p>
      <w:pPr>
        <w:spacing w:before="200"/>
      </w:pPr>
    </w:p>
    <w:p>
      <w:pPr>
        <w:pStyle w:val="Heading2"/>
      </w:pPr>
      <w:r>
        <w:t xml:space="preserve">Section 6: évaluation de l'impact sur l'emploi</w:t>
      </w:r>
    </w:p>
    <w:p>
      <w:pPr>
        <w:pStyle w:val="Heading3"/>
      </w:pPr>
      <w:r>
        <w:t xml:space="preserve">Questions a repondre:</w:t>
      </w:r>
    </w:p>
    <w:p>
      <w:pPr>
        <w:pStyle w:val="ListParagraph"/>
        <w:numPr>
          <w:ilvl w:val="0"/>
          <w:numId w:val="2"/>
        </w:numPr>
      </w:pPr>
      <w:r>
        <w:rPr>
          <w:rFonts w:ascii="Arial" w:cs="Arial" w:eastAsia="Arial" w:hAnsi="Arial"/>
          <w:color w:val="404040"/>
          <w:sz w:val="22"/>
          <w:szCs w:val="22"/>
        </w:rPr>
        <w:t xml:space="preserve">Le système remplacera-t-il des emplois?</w:t>
      </w:r>
    </w:p>
    <w:p>
      <w:pPr>
        <w:pStyle w:val="ListParagraph"/>
        <w:numPr>
          <w:ilvl w:val="0"/>
          <w:numId w:val="2"/>
        </w:numPr>
      </w:pPr>
      <w:r>
        <w:rPr>
          <w:rFonts w:ascii="Arial" w:cs="Arial" w:eastAsia="Arial" w:hAnsi="Arial"/>
          <w:color w:val="404040"/>
          <w:sz w:val="22"/>
          <w:szCs w:val="22"/>
        </w:rPr>
        <w:t xml:space="preserve">Comment assisterons-nous les travailleurs affectes?</w:t>
      </w:r>
    </w:p>
    <w:p>
      <w:pPr>
        <w:pStyle w:val="ListParagraph"/>
        <w:numPr>
          <w:ilvl w:val="0"/>
          <w:numId w:val="2"/>
        </w:numPr>
      </w:pPr>
      <w:r>
        <w:rPr>
          <w:rFonts w:ascii="Arial" w:cs="Arial" w:eastAsia="Arial" w:hAnsi="Arial"/>
          <w:color w:val="404040"/>
          <w:sz w:val="22"/>
          <w:szCs w:val="22"/>
        </w:rPr>
        <w:t xml:space="preserve">Changera-t-il la nature du travail?</w:t>
      </w:r>
    </w:p>
    <w:p>
      <w:pPr>
        <w:pStyle w:val="ListParagraph"/>
        <w:numPr>
          <w:ilvl w:val="0"/>
          <w:numId w:val="2"/>
        </w:numPr>
      </w:pPr>
      <w:r>
        <w:rPr>
          <w:rFonts w:ascii="Arial" w:cs="Arial" w:eastAsia="Arial" w:hAnsi="Arial"/>
          <w:color w:val="404040"/>
          <w:sz w:val="22"/>
          <w:szCs w:val="22"/>
        </w:rPr>
        <w:t xml:space="preserve">Impact sur le bien-etre des employes?</w:t>
      </w:r>
    </w:p>
    <w:p>
      <w:pPr>
        <w:pStyle w:val="ListParagraph"/>
        <w:numPr>
          <w:ilvl w:val="0"/>
          <w:numId w:val="2"/>
        </w:numPr>
      </w:pPr>
      <w:r>
        <w:rPr>
          <w:rFonts w:ascii="Arial" w:cs="Arial" w:eastAsia="Arial" w:hAnsi="Arial"/>
          <w:color w:val="404040"/>
          <w:sz w:val="22"/>
          <w:szCs w:val="22"/>
        </w:rPr>
        <w:t xml:space="preserve">Risque de stress pour superviseurs?</w:t>
      </w:r>
    </w:p>
    <w:p>
      <w:pPr>
        <w:pStyle w:val="ListParagraph"/>
        <w:numPr>
          <w:ilvl w:val="0"/>
          <w:numId w:val="2"/>
        </w:numPr>
      </w:pPr>
      <w:r>
        <w:rPr>
          <w:rFonts w:ascii="Arial" w:cs="Arial" w:eastAsia="Arial" w:hAnsi="Arial"/>
          <w:color w:val="404040"/>
          <w:sz w:val="22"/>
          <w:szCs w:val="22"/>
        </w:rPr>
        <w:t xml:space="preserve">Comment assurer une transition équitable?</w:t>
      </w:r>
    </w:p>
    <w:p>
      <w:pPr>
        <w:spacing w:before="200"/>
      </w:pPr>
    </w:p>
    <w:p>
      <w:pPr>
        <w:pStyle w:val="Heading2"/>
      </w:pPr>
      <w:r>
        <w:t xml:space="preserve">Section 7: évaluation de l'impact environnemental</w:t>
      </w:r>
    </w:p>
    <w:p>
      <w:pPr>
        <w:pStyle w:val="Heading3"/>
      </w:pPr>
      <w:r>
        <w:t xml:space="preserve">Questions a repondre:</w:t>
      </w:r>
    </w:p>
    <w:p>
      <w:pPr>
        <w:pStyle w:val="ListParagraph"/>
        <w:numPr>
          <w:ilvl w:val="0"/>
          <w:numId w:val="2"/>
        </w:numPr>
      </w:pPr>
      <w:r>
        <w:rPr>
          <w:rFonts w:ascii="Arial" w:cs="Arial" w:eastAsia="Arial" w:hAnsi="Arial"/>
          <w:color w:val="404040"/>
          <w:sz w:val="22"/>
          <w:szCs w:val="22"/>
        </w:rPr>
        <w:t xml:space="preserve">Quel est l'impact carbone estime?</w:t>
      </w:r>
    </w:p>
    <w:p>
      <w:pPr>
        <w:pStyle w:val="ListParagraph"/>
        <w:numPr>
          <w:ilvl w:val="0"/>
          <w:numId w:val="2"/>
        </w:numPr>
      </w:pPr>
      <w:r>
        <w:rPr>
          <w:rFonts w:ascii="Arial" w:cs="Arial" w:eastAsia="Arial" w:hAnsi="Arial"/>
          <w:color w:val="404040"/>
          <w:sz w:val="22"/>
          <w:szCs w:val="22"/>
        </w:rPr>
        <w:t xml:space="preserve">Comment se compare au processus remplace?</w:t>
      </w:r>
    </w:p>
    <w:p>
      <w:pPr>
        <w:pStyle w:val="ListParagraph"/>
        <w:numPr>
          <w:ilvl w:val="0"/>
          <w:numId w:val="2"/>
        </w:numPr>
      </w:pPr>
      <w:r>
        <w:rPr>
          <w:rFonts w:ascii="Arial" w:cs="Arial" w:eastAsia="Arial" w:hAnsi="Arial"/>
          <w:color w:val="404040"/>
          <w:sz w:val="22"/>
          <w:szCs w:val="22"/>
        </w:rPr>
        <w:t xml:space="preserve">Comment optimiser pour reduire l'empreinte?</w:t>
      </w:r>
    </w:p>
    <w:p>
      <w:pPr>
        <w:pStyle w:val="ListParagraph"/>
        <w:numPr>
          <w:ilvl w:val="0"/>
          <w:numId w:val="2"/>
        </w:numPr>
      </w:pPr>
      <w:r>
        <w:rPr>
          <w:rFonts w:ascii="Arial" w:cs="Arial" w:eastAsia="Arial" w:hAnsi="Arial"/>
          <w:color w:val="404040"/>
          <w:sz w:val="22"/>
          <w:szCs w:val="22"/>
        </w:rPr>
        <w:t xml:space="preserve">Utilisons-nous sources d'energie renouvelables?</w:t>
      </w:r>
    </w:p>
    <w:p>
      <w:pPr>
        <w:pStyle w:val="ListParagraph"/>
        <w:numPr>
          <w:ilvl w:val="0"/>
          <w:numId w:val="2"/>
        </w:numPr>
      </w:pPr>
      <w:r>
        <w:rPr>
          <w:rFonts w:ascii="Arial" w:cs="Arial" w:eastAsia="Arial" w:hAnsi="Arial"/>
          <w:color w:val="404040"/>
          <w:sz w:val="22"/>
          <w:szCs w:val="22"/>
        </w:rPr>
        <w:t xml:space="preserve">Comment gererons-nous les dechets informatiques?</w:t>
      </w:r>
    </w:p>
    <w:p>
      <w:pPr>
        <w:spacing w:before="200"/>
      </w:pPr>
    </w:p>
    <w:p>
      <w:pPr>
        <w:pStyle w:val="Heading2"/>
      </w:pPr>
      <w:r>
        <w:t xml:space="preserve">Section 8: évaluation de robustesse et securite</w:t>
      </w:r>
    </w:p>
    <w:p>
      <w:pPr>
        <w:pStyle w:val="Heading3"/>
      </w:pPr>
      <w:r>
        <w:t xml:space="preserve">Questions a repondre:</w:t>
      </w:r>
    </w:p>
    <w:p>
      <w:pPr>
        <w:pStyle w:val="ListParagraph"/>
        <w:numPr>
          <w:ilvl w:val="0"/>
          <w:numId w:val="2"/>
        </w:numPr>
      </w:pPr>
      <w:r>
        <w:rPr>
          <w:rFonts w:ascii="Arial" w:cs="Arial" w:eastAsia="Arial" w:hAnsi="Arial"/>
          <w:color w:val="404040"/>
          <w:sz w:val="22"/>
          <w:szCs w:val="22"/>
        </w:rPr>
        <w:t xml:space="preserve">A-t-il ete teste pour robustesse?</w:t>
      </w:r>
    </w:p>
    <w:p>
      <w:pPr>
        <w:pStyle w:val="ListParagraph"/>
        <w:numPr>
          <w:ilvl w:val="0"/>
          <w:numId w:val="2"/>
        </w:numPr>
      </w:pPr>
      <w:r>
        <w:rPr>
          <w:rFonts w:ascii="Arial" w:cs="Arial" w:eastAsia="Arial" w:hAnsi="Arial"/>
          <w:color w:val="404040"/>
          <w:sz w:val="22"/>
          <w:szCs w:val="22"/>
        </w:rPr>
        <w:t xml:space="preserve">Comment est-il protege contre attaques adversariales?</w:t>
      </w:r>
    </w:p>
    <w:p>
      <w:pPr>
        <w:pStyle w:val="ListParagraph"/>
        <w:numPr>
          <w:ilvl w:val="0"/>
          <w:numId w:val="2"/>
        </w:numPr>
      </w:pPr>
      <w:r>
        <w:rPr>
          <w:rFonts w:ascii="Arial" w:cs="Arial" w:eastAsia="Arial" w:hAnsi="Arial"/>
          <w:color w:val="404040"/>
          <w:sz w:val="22"/>
          <w:szCs w:val="22"/>
        </w:rPr>
        <w:t xml:space="preserve">Quels sont les seuils d'escalade?</w:t>
      </w:r>
    </w:p>
    <w:p>
      <w:pPr>
        <w:pStyle w:val="ListParagraph"/>
        <w:numPr>
          <w:ilvl w:val="0"/>
          <w:numId w:val="2"/>
        </w:numPr>
      </w:pPr>
      <w:r>
        <w:rPr>
          <w:rFonts w:ascii="Arial" w:cs="Arial" w:eastAsia="Arial" w:hAnsi="Arial"/>
          <w:color w:val="404040"/>
          <w:sz w:val="22"/>
          <w:szCs w:val="22"/>
        </w:rPr>
        <w:t xml:space="preserve">Plan de contingency si echec?</w:t>
      </w:r>
    </w:p>
    <w:p>
      <w:pPr>
        <w:pStyle w:val="ListParagraph"/>
        <w:numPr>
          <w:ilvl w:val="0"/>
          <w:numId w:val="2"/>
        </w:numPr>
      </w:pPr>
      <w:r>
        <w:rPr>
          <w:rFonts w:ascii="Arial" w:cs="Arial" w:eastAsia="Arial" w:hAnsi="Arial"/>
          <w:color w:val="404040"/>
          <w:sz w:val="22"/>
          <w:szCs w:val="22"/>
        </w:rPr>
        <w:t xml:space="preserve">Comment monitorer les anomalies?</w:t>
      </w:r>
    </w:p>
    <w:p>
      <w:pPr>
        <w:spacing w:before="200"/>
      </w:pPr>
    </w:p>
    <w:p>
      <w:pPr>
        <w:pStyle w:val="Heading2"/>
      </w:pPr>
      <w:r>
        <w:t xml:space="preserve">Section 9: évaluation conformite legale</w:t>
      </w:r>
    </w:p>
    <w:p>
      <w:pPr>
        <w:pStyle w:val="Heading3"/>
      </w:pPr>
      <w:r>
        <w:t xml:space="preserve">Questions a repondre:</w:t>
      </w:r>
    </w:p>
    <w:p>
      <w:pPr>
        <w:pStyle w:val="ListParagraph"/>
        <w:numPr>
          <w:ilvl w:val="0"/>
          <w:numId w:val="2"/>
        </w:numPr>
      </w:pPr>
      <w:r>
        <w:rPr>
          <w:rFonts w:ascii="Arial" w:cs="Arial" w:eastAsia="Arial" w:hAnsi="Arial"/>
          <w:color w:val="404040"/>
          <w:sz w:val="22"/>
          <w:szCs w:val="22"/>
        </w:rPr>
        <w:t xml:space="preserve">Respecte-t-il la Loi 25 du Québec?</w:t>
      </w:r>
    </w:p>
    <w:p>
      <w:pPr>
        <w:pStyle w:val="ListParagraph"/>
        <w:numPr>
          <w:ilvl w:val="0"/>
          <w:numId w:val="2"/>
        </w:numPr>
      </w:pPr>
      <w:r>
        <w:rPr>
          <w:rFonts w:ascii="Arial" w:cs="Arial" w:eastAsia="Arial" w:hAnsi="Arial"/>
          <w:color w:val="404040"/>
          <w:sz w:val="22"/>
          <w:szCs w:val="22"/>
        </w:rPr>
        <w:t xml:space="preserve">Conforme au C-27/LIAD?</w:t>
      </w:r>
    </w:p>
    <w:p>
      <w:pPr>
        <w:pStyle w:val="ListParagraph"/>
        <w:numPr>
          <w:ilvl w:val="0"/>
          <w:numId w:val="2"/>
        </w:numPr>
      </w:pPr>
      <w:r>
        <w:rPr>
          <w:rFonts w:ascii="Arial" w:cs="Arial" w:eastAsia="Arial" w:hAnsi="Arial"/>
          <w:color w:val="404040"/>
          <w:sz w:val="22"/>
          <w:szCs w:val="22"/>
        </w:rPr>
        <w:t xml:space="preserve">Respecte la Charte du Québec?</w:t>
      </w:r>
    </w:p>
    <w:p>
      <w:pPr>
        <w:pStyle w:val="ListParagraph"/>
        <w:numPr>
          <w:ilvl w:val="0"/>
          <w:numId w:val="2"/>
        </w:numPr>
      </w:pPr>
      <w:r>
        <w:rPr>
          <w:rFonts w:ascii="Arial" w:cs="Arial" w:eastAsia="Arial" w:hAnsi="Arial"/>
          <w:color w:val="404040"/>
          <w:sz w:val="22"/>
          <w:szCs w:val="22"/>
        </w:rPr>
        <w:t xml:space="preserve">EIVP realisee?</w:t>
      </w:r>
    </w:p>
    <w:p>
      <w:pPr>
        <w:pStyle w:val="ListParagraph"/>
        <w:numPr>
          <w:ilvl w:val="0"/>
          <w:numId w:val="2"/>
        </w:numPr>
      </w:pPr>
      <w:r>
        <w:rPr>
          <w:rFonts w:ascii="Arial" w:cs="Arial" w:eastAsia="Arial" w:hAnsi="Arial"/>
          <w:color w:val="404040"/>
          <w:sz w:val="22"/>
          <w:szCs w:val="22"/>
        </w:rPr>
        <w:t xml:space="preserve">Autres exigences légales?</w:t>
      </w:r>
    </w:p>
    <w:p>
      <w:pPr>
        <w:pStyle w:val="ListParagraph"/>
        <w:numPr>
          <w:ilvl w:val="0"/>
          <w:numId w:val="2"/>
        </w:numPr>
      </w:pPr>
      <w:r>
        <w:rPr>
          <w:rFonts w:ascii="Arial" w:cs="Arial" w:eastAsia="Arial" w:hAnsi="Arial"/>
          <w:color w:val="404040"/>
          <w:sz w:val="22"/>
          <w:szCs w:val="22"/>
        </w:rPr>
        <w:t xml:space="preserve">Assurance pour risques juridiques?</w:t>
      </w:r>
    </w:p>
    <w:p>
      <w:pPr>
        <w:spacing w:before="200"/>
      </w:pPr>
    </w:p>
    <w:p>
      <w:pPr>
        <w:pStyle w:val="Heading2"/>
      </w:pPr>
      <w:r>
        <w:t xml:space="preserve">Section 10: évaluation des parties prenantes</w:t>
      </w:r>
    </w:p>
    <w:p>
      <w:pPr>
        <w:pStyle w:val="Heading3"/>
      </w:pPr>
      <w:r>
        <w:t xml:space="preserve">Questions a repondre:</w:t>
      </w:r>
    </w:p>
    <w:p>
      <w:pPr>
        <w:pStyle w:val="ListParagraph"/>
        <w:numPr>
          <w:ilvl w:val="0"/>
          <w:numId w:val="2"/>
        </w:numPr>
      </w:pPr>
      <w:r>
        <w:rPr>
          <w:rFonts w:ascii="Arial" w:cs="Arial" w:eastAsia="Arial" w:hAnsi="Arial"/>
          <w:color w:val="404040"/>
          <w:sz w:val="22"/>
          <w:szCs w:val="22"/>
        </w:rPr>
        <w:t xml:space="preserve">Qui sont les parties prenantes affectees?</w:t>
      </w:r>
    </w:p>
    <w:p>
      <w:pPr>
        <w:pStyle w:val="ListParagraph"/>
        <w:numPr>
          <w:ilvl w:val="0"/>
          <w:numId w:val="2"/>
        </w:numPr>
      </w:pPr>
      <w:r>
        <w:rPr>
          <w:rFonts w:ascii="Arial" w:cs="Arial" w:eastAsia="Arial" w:hAnsi="Arial"/>
          <w:color w:val="404040"/>
          <w:sz w:val="22"/>
          <w:szCs w:val="22"/>
        </w:rPr>
        <w:t xml:space="preserve">Avons-nous consulte les groupes defavorises?</w:t>
      </w:r>
    </w:p>
    <w:p>
      <w:pPr>
        <w:pStyle w:val="ListParagraph"/>
        <w:numPr>
          <w:ilvl w:val="0"/>
          <w:numId w:val="2"/>
        </w:numPr>
      </w:pPr>
      <w:r>
        <w:rPr>
          <w:rFonts w:ascii="Arial" w:cs="Arial" w:eastAsia="Arial" w:hAnsi="Arial"/>
          <w:color w:val="404040"/>
          <w:sz w:val="22"/>
          <w:szCs w:val="22"/>
        </w:rPr>
        <w:t xml:space="preserve">Comment incorporer leur feedback?</w:t>
      </w:r>
    </w:p>
    <w:p>
      <w:pPr>
        <w:pStyle w:val="ListParagraph"/>
        <w:numPr>
          <w:ilvl w:val="0"/>
          <w:numId w:val="2"/>
        </w:numPr>
      </w:pPr>
      <w:r>
        <w:rPr>
          <w:rFonts w:ascii="Arial" w:cs="Arial" w:eastAsia="Arial" w:hAnsi="Arial"/>
          <w:color w:val="404040"/>
          <w:sz w:val="22"/>
          <w:szCs w:val="22"/>
        </w:rPr>
        <w:t xml:space="preserve">Controverse ou preoccupations publiques?</w:t>
      </w:r>
    </w:p>
    <w:p>
      <w:pPr>
        <w:pStyle w:val="ListParagraph"/>
        <w:numPr>
          <w:ilvl w:val="0"/>
          <w:numId w:val="2"/>
        </w:numPr>
      </w:pPr>
      <w:r>
        <w:rPr>
          <w:rFonts w:ascii="Arial" w:cs="Arial" w:eastAsia="Arial" w:hAnsi="Arial"/>
          <w:color w:val="404040"/>
          <w:sz w:val="22"/>
          <w:szCs w:val="22"/>
        </w:rPr>
        <w:t xml:space="preserve">Comment communiquer le déploiement?</w:t>
      </w:r>
    </w:p>
    <w:p>
      <w:pPr>
        <w:spacing w:before="200"/>
      </w:pPr>
    </w:p>
    <w:p>
      <w:pPr>
        <w:pStyle w:val="Heading1"/>
      </w:pPr>
      <w:r>
        <w:t xml:space="preserve">Scoring et methodologie de decision</w:t>
      </w:r>
    </w:p>
    <w:p>
      <w:pPr>
        <w:pStyle w:val="Heading2"/>
      </w:pPr>
      <w:r>
        <w:t xml:space="preserve">Calcul du score global d'éthique</w:t>
      </w:r>
    </w:p>
    <w:p>
      <w:r>
        <w:rPr>
          <w:rFonts w:ascii="Arial" w:cs="Arial" w:eastAsia="Arial" w:hAnsi="Arial"/>
          <w:color w:val="404040"/>
          <w:sz w:val="22"/>
          <w:szCs w:val="22"/>
        </w:rPr>
        <w:t xml:space="preserve">Un score global est calcule:</w:t>
      </w:r>
    </w:p>
    <w:p>
      <w:pPr>
        <w:pStyle w:val="ListParagraph"/>
        <w:numPr>
          <w:ilvl w:val="0"/>
          <w:numId w:val="2"/>
        </w:numPr>
      </w:pPr>
      <w:r>
        <w:rPr>
          <w:rFonts w:ascii="Arial" w:cs="Arial" w:eastAsia="Arial" w:hAnsi="Arial"/>
          <w:color w:val="404040"/>
          <w:sz w:val="22"/>
          <w:szCs w:val="22"/>
        </w:rPr>
        <w:t xml:space="preserve">Score moyen des 5 principes éthiques: poids 50%</w:t>
      </w:r>
    </w:p>
    <w:p>
      <w:pPr>
        <w:pStyle w:val="ListParagraph"/>
        <w:numPr>
          <w:ilvl w:val="0"/>
          <w:numId w:val="2"/>
        </w:numPr>
      </w:pPr>
      <w:r>
        <w:rPr>
          <w:rFonts w:ascii="Arial" w:cs="Arial" w:eastAsia="Arial" w:hAnsi="Arial"/>
          <w:color w:val="404040"/>
          <w:sz w:val="22"/>
          <w:szCs w:val="22"/>
        </w:rPr>
        <w:t xml:space="preserve">Resultat analyse des droits fondamentaux: poids 30%</w:t>
      </w:r>
    </w:p>
    <w:p>
      <w:pPr>
        <w:pStyle w:val="ListParagraph"/>
        <w:numPr>
          <w:ilvl w:val="0"/>
          <w:numId w:val="2"/>
        </w:numPr>
      </w:pPr>
      <w:r>
        <w:rPr>
          <w:rFonts w:ascii="Arial" w:cs="Arial" w:eastAsia="Arial" w:hAnsi="Arial"/>
          <w:color w:val="404040"/>
          <w:sz w:val="22"/>
          <w:szCs w:val="22"/>
        </w:rPr>
        <w:t xml:space="preserve">Resultat conformite legale: poids 20%</w:t>
      </w:r>
    </w:p>
    <w:p>
      <w:pPr>
        <w:pStyle w:val="ListParagraph"/>
        <w:numPr>
          <w:ilvl w:val="0"/>
          <w:numId w:val="2"/>
        </w:numPr>
      </w:pPr>
      <w:r>
        <w:rPr>
          <w:rFonts w:ascii="Arial" w:cs="Arial" w:eastAsia="Arial" w:hAnsi="Arial"/>
          <w:color w:val="404040"/>
          <w:sz w:val="22"/>
          <w:szCs w:val="22"/>
        </w:rPr>
        <w:t xml:space="preserve">Score global de 1 a 5</w:t>
      </w:r>
    </w:p>
    <w:p>
      <w:pPr>
        <w:spacing w:before="200"/>
      </w:pPr>
    </w:p>
    <w:p>
      <w:pPr>
        <w:pStyle w:val="Heading2"/>
      </w:pPr>
      <w:r>
        <w:t xml:space="preserve">Matrice de decision</w:t>
      </w:r>
    </w:p>
    <w:p>
      <w:r>
        <w:rPr>
          <w:rFonts w:ascii="Arial" w:cs="Arial" w:eastAsia="Arial" w:hAnsi="Arial"/>
          <w:color w:val="404040"/>
          <w:sz w:val="22"/>
          <w:szCs w:val="22"/>
        </w:rPr>
        <w:t xml:space="preserve">La decision d'approbation est basee sur le score global et risques residuels.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Score global</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 sur droits</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Decision du comite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Approbation sans condition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Approbation conditionnelle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Eleve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Approbation avec conditions majeures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Quelconque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Quelconque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Tres eleve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 automatique</w:t>
            </w:r>
          </w:p>
        </w:tc>
      </w:tr>
    </w:tbl>
    <w:p>
      <w:pPr>
        <w:spacing w:before="200"/>
      </w:pPr>
    </w:p>
    <w:p>
      <w:pPr>
        <w:pStyle w:val="Heading1"/>
      </w:pPr>
      <w:r>
        <w:t xml:space="preserve">Templates et outils d'évaluation</w:t>
      </w:r>
    </w:p>
    <w:p>
      <w:pPr>
        <w:pStyle w:val="Heading2"/>
      </w:pPr>
      <w:r>
        <w:t xml:space="preserve">Template complet</w:t>
      </w:r>
    </w:p>
    <w:p>
      <w:r>
        <w:rPr>
          <w:rFonts w:ascii="Arial" w:cs="Arial" w:eastAsia="Arial" w:hAnsi="Arial"/>
          <w:color w:val="404040"/>
          <w:sz w:val="22"/>
          <w:szCs w:val="22"/>
        </w:rPr>
        <w:t xml:space="preserve">Un template Word complet est fourni pour completer l'évaluation éthique.</w:t>
      </w:r>
    </w:p>
    <w:p>
      <w:pPr>
        <w:pStyle w:val="Heading2"/>
      </w:pPr>
      <w:r>
        <w:t xml:space="preserve">Outil de calcul automatise</w:t>
      </w:r>
    </w:p>
    <w:p>
      <w:r>
        <w:rPr>
          <w:rFonts w:ascii="Arial" w:cs="Arial" w:eastAsia="Arial" w:hAnsi="Arial"/>
          <w:color w:val="404040"/>
          <w:sz w:val="22"/>
          <w:szCs w:val="22"/>
        </w:rPr>
        <w:t xml:space="preserve">Un outil Excel ou web est disponible pour:</w:t>
      </w:r>
    </w:p>
    <w:p>
      <w:pPr>
        <w:pStyle w:val="ListParagraph"/>
        <w:numPr>
          <w:ilvl w:val="0"/>
          <w:numId w:val="2"/>
        </w:numPr>
      </w:pPr>
      <w:r>
        <w:rPr>
          <w:rFonts w:ascii="Arial" w:cs="Arial" w:eastAsia="Arial" w:hAnsi="Arial"/>
          <w:color w:val="404040"/>
          <w:sz w:val="22"/>
          <w:szCs w:val="22"/>
        </w:rPr>
        <w:t xml:space="preserve">Calculer automatiquement les scores</w:t>
      </w:r>
    </w:p>
    <w:p>
      <w:pPr>
        <w:pStyle w:val="ListParagraph"/>
        <w:numPr>
          <w:ilvl w:val="0"/>
          <w:numId w:val="2"/>
        </w:numPr>
      </w:pPr>
      <w:r>
        <w:rPr>
          <w:rFonts w:ascii="Arial" w:cs="Arial" w:eastAsia="Arial" w:hAnsi="Arial"/>
          <w:color w:val="404040"/>
          <w:sz w:val="22"/>
          <w:szCs w:val="22"/>
        </w:rPr>
        <w:t xml:space="preserve">Generer des visualisations</w:t>
      </w:r>
    </w:p>
    <w:p>
      <w:pPr>
        <w:pStyle w:val="ListParagraph"/>
        <w:numPr>
          <w:ilvl w:val="0"/>
          <w:numId w:val="2"/>
        </w:numPr>
      </w:pPr>
      <w:r>
        <w:rPr>
          <w:rFonts w:ascii="Arial" w:cs="Arial" w:eastAsia="Arial" w:hAnsi="Arial"/>
          <w:color w:val="404040"/>
          <w:sz w:val="22"/>
          <w:szCs w:val="22"/>
        </w:rPr>
        <w:t xml:space="preserve">Produire un rapport automatise</w:t>
      </w:r>
    </w:p>
    <w:p>
      <w:pPr>
        <w:pStyle w:val="ListParagraph"/>
        <w:numPr>
          <w:ilvl w:val="0"/>
          <w:numId w:val="2"/>
        </w:numPr>
      </w:pPr>
      <w:r>
        <w:rPr>
          <w:rFonts w:ascii="Arial" w:cs="Arial" w:eastAsia="Arial" w:hAnsi="Arial"/>
          <w:color w:val="404040"/>
          <w:sz w:val="22"/>
          <w:szCs w:val="22"/>
        </w:rPr>
        <w:t xml:space="preserve">Tracker les ameliorations</w:t>
      </w:r>
    </w:p>
    <w:p>
      <w:pPr>
        <w:spacing w:before="200"/>
      </w:pPr>
    </w:p>
    <w:p>
      <w:pPr>
        <w:pStyle w:val="Heading1"/>
      </w:pPr>
      <w:r>
        <w:t xml:space="preserve">Cas d'etudes et exemples pratiques</w:t>
      </w:r>
    </w:p>
    <w:p>
      <w:pPr>
        <w:pStyle w:val="Heading2"/>
      </w:pPr>
      <w:r>
        <w:t xml:space="preserve">Exemple 1: système de recrutement automatise</w:t>
      </w:r>
    </w:p>
    <w:p>
      <w:r>
        <w:rPr>
          <w:rFonts w:ascii="Arial" w:cs="Arial" w:eastAsia="Arial" w:hAnsi="Arial"/>
          <w:color w:val="404040"/>
          <w:sz w:val="22"/>
          <w:szCs w:val="22"/>
        </w:rPr>
        <w:t xml:space="preserve">Analyse éthique d'un système d'IA pour tri de CV.</w:t>
      </w:r>
    </w:p>
    <w:p>
      <w:pPr>
        <w:pStyle w:val="Heading3"/>
      </w:pPr>
      <w:r>
        <w:t xml:space="preserve">Resultats:</w:t>
      </w:r>
    </w:p>
    <w:p>
      <w:pPr>
        <w:pStyle w:val="ListParagraph"/>
        <w:numPr>
          <w:ilvl w:val="0"/>
          <w:numId w:val="2"/>
        </w:numPr>
      </w:pPr>
      <w:r>
        <w:rPr>
          <w:rFonts w:ascii="Arial" w:cs="Arial" w:eastAsia="Arial" w:hAnsi="Arial"/>
          <w:color w:val="404040"/>
          <w:sz w:val="22"/>
          <w:szCs w:val="22"/>
        </w:rPr>
        <w:t xml:space="preserve">explicabilité: Score 2 (problematique)</w:t>
      </w:r>
    </w:p>
    <w:p>
      <w:pPr>
        <w:pStyle w:val="ListParagraph"/>
        <w:numPr>
          <w:ilvl w:val="0"/>
          <w:numId w:val="2"/>
        </w:numPr>
      </w:pPr>
      <w:r>
        <w:rPr>
          <w:rFonts w:ascii="Arial" w:cs="Arial" w:eastAsia="Arial" w:hAnsi="Arial"/>
          <w:color w:val="404040"/>
          <w:sz w:val="22"/>
          <w:szCs w:val="22"/>
        </w:rPr>
        <w:t xml:space="preserve">équité: Score 2 (problematique)</w:t>
      </w:r>
    </w:p>
    <w:p>
      <w:pPr>
        <w:pStyle w:val="ListParagraph"/>
        <w:numPr>
          <w:ilvl w:val="0"/>
          <w:numId w:val="2"/>
        </w:numPr>
      </w:pPr>
      <w:r>
        <w:rPr>
          <w:rFonts w:ascii="Arial" w:cs="Arial" w:eastAsia="Arial" w:hAnsi="Arial"/>
          <w:color w:val="404040"/>
          <w:sz w:val="22"/>
          <w:szCs w:val="22"/>
        </w:rPr>
        <w:t xml:space="preserve">Impact emploi: Score 2 (negatif)</w:t>
      </w:r>
    </w:p>
    <w:p>
      <w:pPr>
        <w:pStyle w:val="ListParagraph"/>
        <w:numPr>
          <w:ilvl w:val="0"/>
          <w:numId w:val="2"/>
        </w:numPr>
      </w:pPr>
      <w:r>
        <w:rPr>
          <w:rFonts w:ascii="Arial" w:cs="Arial" w:eastAsia="Arial" w:hAnsi="Arial"/>
          <w:color w:val="404040"/>
          <w:sz w:val="22"/>
          <w:szCs w:val="22"/>
        </w:rPr>
        <w:t xml:space="preserve">Score global: 2/5 - REJET</w:t>
      </w:r>
    </w:p>
    <w:p>
      <w:pPr>
        <w:pStyle w:val="Heading3"/>
      </w:pPr>
      <w:r>
        <w:t xml:space="preserve">Modifications proposees:</w:t>
      </w:r>
    </w:p>
    <w:p>
      <w:pPr>
        <w:pStyle w:val="ListParagraph"/>
        <w:numPr>
          <w:ilvl w:val="0"/>
          <w:numId w:val="2"/>
        </w:numPr>
      </w:pPr>
      <w:r>
        <w:rPr>
          <w:rFonts w:ascii="Arial" w:cs="Arial" w:eastAsia="Arial" w:hAnsi="Arial"/>
          <w:color w:val="404040"/>
          <w:sz w:val="22"/>
          <w:szCs w:val="22"/>
        </w:rPr>
        <w:t xml:space="preserve">Nettoyer les donnees pour eliminer biais</w:t>
      </w:r>
    </w:p>
    <w:p>
      <w:pPr>
        <w:pStyle w:val="ListParagraph"/>
        <w:numPr>
          <w:ilvl w:val="0"/>
          <w:numId w:val="2"/>
        </w:numPr>
      </w:pPr>
      <w:r>
        <w:rPr>
          <w:rFonts w:ascii="Arial" w:cs="Arial" w:eastAsia="Arial" w:hAnsi="Arial"/>
          <w:color w:val="404040"/>
          <w:sz w:val="22"/>
          <w:szCs w:val="22"/>
        </w:rPr>
        <w:t xml:space="preserve">Utiliser methodes interpretables</w:t>
      </w:r>
    </w:p>
    <w:p>
      <w:pPr>
        <w:pStyle w:val="ListParagraph"/>
        <w:numPr>
          <w:ilvl w:val="0"/>
          <w:numId w:val="2"/>
        </w:numPr>
      </w:pPr>
      <w:r>
        <w:rPr>
          <w:rFonts w:ascii="Arial" w:cs="Arial" w:eastAsia="Arial" w:hAnsi="Arial"/>
          <w:color w:val="404040"/>
          <w:sz w:val="22"/>
          <w:szCs w:val="22"/>
        </w:rPr>
        <w:t xml:space="preserve">Implementer revision humaine obligatoire</w:t>
      </w:r>
    </w:p>
    <w:p>
      <w:pPr>
        <w:pStyle w:val="ListParagraph"/>
        <w:numPr>
          <w:ilvl w:val="0"/>
          <w:numId w:val="2"/>
        </w:numPr>
      </w:pPr>
      <w:r>
        <w:rPr>
          <w:rFonts w:ascii="Arial" w:cs="Arial" w:eastAsia="Arial" w:hAnsi="Arial"/>
          <w:color w:val="404040"/>
          <w:sz w:val="22"/>
          <w:szCs w:val="22"/>
        </w:rPr>
        <w:t xml:space="preserve">Ajouter seuils de transparence</w:t>
      </w:r>
    </w:p>
    <w:p>
      <w:pPr>
        <w:spacing w:before="200"/>
      </w:pPr>
    </w:p>
    <w:p>
      <w:pPr>
        <w:pStyle w:val="Heading2"/>
      </w:pPr>
      <w:r>
        <w:t xml:space="preserve">Exemple 2: système de diagnostic medical</w:t>
      </w:r>
    </w:p>
    <w:p>
      <w:r>
        <w:rPr>
          <w:rFonts w:ascii="Arial" w:cs="Arial" w:eastAsia="Arial" w:hAnsi="Arial"/>
          <w:color w:val="404040"/>
          <w:sz w:val="22"/>
          <w:szCs w:val="22"/>
        </w:rPr>
        <w:t xml:space="preserve">Analyse éthique pour assistance au diagnostic medical.</w:t>
      </w:r>
    </w:p>
    <w:p>
      <w:pPr>
        <w:pStyle w:val="Heading3"/>
      </w:pPr>
      <w:r>
        <w:t xml:space="preserve">Resultats:</w:t>
      </w:r>
    </w:p>
    <w:p>
      <w:pPr>
        <w:pStyle w:val="ListParagraph"/>
        <w:numPr>
          <w:ilvl w:val="0"/>
          <w:numId w:val="2"/>
        </w:numPr>
      </w:pPr>
      <w:r>
        <w:rPr>
          <w:rFonts w:ascii="Arial" w:cs="Arial" w:eastAsia="Arial" w:hAnsi="Arial"/>
          <w:color w:val="404040"/>
          <w:sz w:val="22"/>
          <w:szCs w:val="22"/>
        </w:rPr>
        <w:t xml:space="preserve">explicabilité: Score 4 (bon)</w:t>
      </w:r>
    </w:p>
    <w:p>
      <w:pPr>
        <w:pStyle w:val="ListParagraph"/>
        <w:numPr>
          <w:ilvl w:val="0"/>
          <w:numId w:val="2"/>
        </w:numPr>
      </w:pPr>
      <w:r>
        <w:rPr>
          <w:rFonts w:ascii="Arial" w:cs="Arial" w:eastAsia="Arial" w:hAnsi="Arial"/>
          <w:color w:val="404040"/>
          <w:sz w:val="22"/>
          <w:szCs w:val="22"/>
        </w:rPr>
        <w:t xml:space="preserve">équité: Score 3 (acceptable)</w:t>
      </w:r>
    </w:p>
    <w:p>
      <w:pPr>
        <w:pStyle w:val="ListParagraph"/>
        <w:numPr>
          <w:ilvl w:val="0"/>
          <w:numId w:val="2"/>
        </w:numPr>
      </w:pPr>
      <w:r>
        <w:rPr>
          <w:rFonts w:ascii="Arial" w:cs="Arial" w:eastAsia="Arial" w:hAnsi="Arial"/>
          <w:color w:val="404040"/>
          <w:sz w:val="22"/>
          <w:szCs w:val="22"/>
        </w:rPr>
        <w:t xml:space="preserve">Securite: Score 4 (bon)</w:t>
      </w:r>
    </w:p>
    <w:p>
      <w:pPr>
        <w:pStyle w:val="ListParagraph"/>
        <w:numPr>
          <w:ilvl w:val="0"/>
          <w:numId w:val="2"/>
        </w:numPr>
      </w:pPr>
      <w:r>
        <w:rPr>
          <w:rFonts w:ascii="Arial" w:cs="Arial" w:eastAsia="Arial" w:hAnsi="Arial"/>
          <w:color w:val="404040"/>
          <w:sz w:val="22"/>
          <w:szCs w:val="22"/>
        </w:rPr>
        <w:t xml:space="preserve">Impact droits: Moyen</w:t>
      </w:r>
    </w:p>
    <w:p>
      <w:pPr>
        <w:pStyle w:val="ListParagraph"/>
        <w:numPr>
          <w:ilvl w:val="0"/>
          <w:numId w:val="2"/>
        </w:numPr>
      </w:pPr>
      <w:r>
        <w:rPr>
          <w:rFonts w:ascii="Arial" w:cs="Arial" w:eastAsia="Arial" w:hAnsi="Arial"/>
          <w:color w:val="404040"/>
          <w:sz w:val="22"/>
          <w:szCs w:val="22"/>
        </w:rPr>
        <w:t xml:space="preserve">Score global: 3.5/5 - APPROBATION CONDITIONNELLE</w:t>
      </w:r>
    </w:p>
    <w:p>
      <w:pPr>
        <w:pStyle w:val="Heading3"/>
      </w:pPr>
      <w:r>
        <w:t xml:space="preserve">Conditions d'approbation:</w:t>
      </w:r>
    </w:p>
    <w:p>
      <w:pPr>
        <w:pStyle w:val="ListParagraph"/>
        <w:numPr>
          <w:ilvl w:val="0"/>
          <w:numId w:val="2"/>
        </w:numPr>
      </w:pPr>
      <w:r>
        <w:rPr>
          <w:rFonts w:ascii="Arial" w:cs="Arial" w:eastAsia="Arial" w:hAnsi="Arial"/>
          <w:color w:val="404040"/>
          <w:sz w:val="22"/>
          <w:szCs w:val="22"/>
        </w:rPr>
        <w:t xml:space="preserve">Revision humaine obligatoire</w:t>
      </w:r>
    </w:p>
    <w:p>
      <w:pPr>
        <w:pStyle w:val="ListParagraph"/>
        <w:numPr>
          <w:ilvl w:val="0"/>
          <w:numId w:val="2"/>
        </w:numPr>
      </w:pPr>
      <w:r>
        <w:rPr>
          <w:rFonts w:ascii="Arial" w:cs="Arial" w:eastAsia="Arial" w:hAnsi="Arial"/>
          <w:color w:val="404040"/>
          <w:sz w:val="22"/>
          <w:szCs w:val="22"/>
        </w:rPr>
        <w:t xml:space="preserve">Notification explicite au patient</w:t>
      </w:r>
    </w:p>
    <w:p>
      <w:pPr>
        <w:pStyle w:val="ListParagraph"/>
        <w:numPr>
          <w:ilvl w:val="0"/>
          <w:numId w:val="2"/>
        </w:numPr>
      </w:pPr>
      <w:r>
        <w:rPr>
          <w:rFonts w:ascii="Arial" w:cs="Arial" w:eastAsia="Arial" w:hAnsi="Arial"/>
          <w:color w:val="404040"/>
          <w:sz w:val="22"/>
          <w:szCs w:val="22"/>
        </w:rPr>
        <w:t xml:space="preserve">Droit a deuxieme opinion</w:t>
      </w:r>
    </w:p>
    <w:p>
      <w:pPr>
        <w:pStyle w:val="ListParagraph"/>
        <w:numPr>
          <w:ilvl w:val="0"/>
          <w:numId w:val="2"/>
        </w:numPr>
      </w:pPr>
      <w:r>
        <w:rPr>
          <w:rFonts w:ascii="Arial" w:cs="Arial" w:eastAsia="Arial" w:hAnsi="Arial"/>
          <w:color w:val="404040"/>
          <w:sz w:val="22"/>
          <w:szCs w:val="22"/>
        </w:rPr>
        <w:t xml:space="preserve">Monitoring continu</w:t>
      </w:r>
    </w:p>
    <w:p>
      <w:pPr>
        <w:pStyle w:val="ListParagraph"/>
        <w:numPr>
          <w:ilvl w:val="0"/>
          <w:numId w:val="2"/>
        </w:numPr>
      </w:pPr>
      <w:r>
        <w:rPr>
          <w:rFonts w:ascii="Arial" w:cs="Arial" w:eastAsia="Arial" w:hAnsi="Arial"/>
          <w:color w:val="404040"/>
          <w:sz w:val="22"/>
          <w:szCs w:val="22"/>
        </w:rPr>
        <w:t xml:space="preserve">Rapport trimestriel de performance</w:t>
      </w:r>
    </w:p>
    <w:p>
      <w:pPr>
        <w:spacing w:before="200"/>
      </w:pPr>
    </w:p>
    <w:p>
      <w:pPr>
        <w:pStyle w:val="Heading1"/>
      </w:pPr>
      <w:r>
        <w:t xml:space="preserve">Processus post-déploiement</w:t>
      </w:r>
    </w:p>
    <w:p>
      <w:pPr>
        <w:pStyle w:val="Heading2"/>
      </w:pPr>
      <w:r>
        <w:t xml:space="preserve">Monitoring apres déploiement</w:t>
      </w:r>
    </w:p>
    <w:p>
      <w:r>
        <w:rPr>
          <w:rFonts w:ascii="Arial" w:cs="Arial" w:eastAsia="Arial" w:hAnsi="Arial"/>
          <w:color w:val="404040"/>
          <w:sz w:val="22"/>
          <w:szCs w:val="22"/>
        </w:rPr>
        <w:t xml:space="preserve">Apres déploiement, supervision permanente:</w:t>
      </w:r>
    </w:p>
    <w:p>
      <w:pPr>
        <w:pStyle w:val="ListParagraph"/>
        <w:numPr>
          <w:ilvl w:val="0"/>
          <w:numId w:val="2"/>
        </w:numPr>
      </w:pPr>
      <w:r>
        <w:rPr>
          <w:rFonts w:ascii="Arial" w:cs="Arial" w:eastAsia="Arial" w:hAnsi="Arial"/>
          <w:color w:val="404040"/>
          <w:sz w:val="22"/>
          <w:szCs w:val="22"/>
        </w:rPr>
        <w:t xml:space="preserve">Metriques éthiques recalculees mensuellement</w:t>
      </w:r>
    </w:p>
    <w:p>
      <w:pPr>
        <w:pStyle w:val="ListParagraph"/>
        <w:numPr>
          <w:ilvl w:val="0"/>
          <w:numId w:val="2"/>
        </w:numPr>
      </w:pPr>
      <w:r>
        <w:rPr>
          <w:rFonts w:ascii="Arial" w:cs="Arial" w:eastAsia="Arial" w:hAnsi="Arial"/>
          <w:color w:val="404040"/>
          <w:sz w:val="22"/>
          <w:szCs w:val="22"/>
        </w:rPr>
        <w:t xml:space="preserve">Incidents ou plaintes analysees</w:t>
      </w:r>
    </w:p>
    <w:p>
      <w:pPr>
        <w:pStyle w:val="ListParagraph"/>
        <w:numPr>
          <w:ilvl w:val="0"/>
          <w:numId w:val="2"/>
        </w:numPr>
      </w:pPr>
      <w:r>
        <w:rPr>
          <w:rFonts w:ascii="Arial" w:cs="Arial" w:eastAsia="Arial" w:hAnsi="Arial"/>
          <w:color w:val="404040"/>
          <w:sz w:val="22"/>
          <w:szCs w:val="22"/>
        </w:rPr>
        <w:t xml:space="preserve">Performance validee par groupe demographique</w:t>
      </w:r>
    </w:p>
    <w:p>
      <w:pPr>
        <w:pStyle w:val="ListParagraph"/>
        <w:numPr>
          <w:ilvl w:val="0"/>
          <w:numId w:val="2"/>
        </w:numPr>
      </w:pPr>
      <w:r>
        <w:rPr>
          <w:rFonts w:ascii="Arial" w:cs="Arial" w:eastAsia="Arial" w:hAnsi="Arial"/>
          <w:color w:val="404040"/>
          <w:sz w:val="22"/>
          <w:szCs w:val="22"/>
        </w:rPr>
        <w:t xml:space="preserve">Audit externe tous les 12-24 mois</w:t>
      </w:r>
    </w:p>
    <w:p>
      <w:pPr>
        <w:pStyle w:val="Heading2"/>
      </w:pPr>
      <w:r>
        <w:t xml:space="preserve">évaluation éthique revue</w:t>
      </w:r>
    </w:p>
    <w:p>
      <w:r>
        <w:rPr>
          <w:rFonts w:ascii="Arial" w:cs="Arial" w:eastAsia="Arial" w:hAnsi="Arial"/>
          <w:color w:val="404040"/>
          <w:sz w:val="22"/>
          <w:szCs w:val="22"/>
        </w:rPr>
        <w:t xml:space="preserve">La grille est revue formellement tous les 12 mois ou en cas de:</w:t>
      </w:r>
    </w:p>
    <w:p>
      <w:pPr>
        <w:pStyle w:val="ListParagraph"/>
        <w:numPr>
          <w:ilvl w:val="0"/>
          <w:numId w:val="2"/>
        </w:numPr>
      </w:pPr>
      <w:r>
        <w:rPr>
          <w:rFonts w:ascii="Arial" w:cs="Arial" w:eastAsia="Arial" w:hAnsi="Arial"/>
          <w:color w:val="404040"/>
          <w:sz w:val="22"/>
          <w:szCs w:val="22"/>
        </w:rPr>
        <w:t xml:space="preserve">Changement significatif dans l'utilisation</w:t>
      </w:r>
    </w:p>
    <w:p>
      <w:pPr>
        <w:pStyle w:val="ListParagraph"/>
        <w:numPr>
          <w:ilvl w:val="0"/>
          <w:numId w:val="2"/>
        </w:numPr>
      </w:pPr>
      <w:r>
        <w:rPr>
          <w:rFonts w:ascii="Arial" w:cs="Arial" w:eastAsia="Arial" w:hAnsi="Arial"/>
          <w:color w:val="404040"/>
          <w:sz w:val="22"/>
          <w:szCs w:val="22"/>
        </w:rPr>
        <w:t xml:space="preserve">Incident majeur ou pattern</w:t>
      </w:r>
    </w:p>
    <w:p>
      <w:pPr>
        <w:pStyle w:val="ListParagraph"/>
        <w:numPr>
          <w:ilvl w:val="0"/>
          <w:numId w:val="2"/>
        </w:numPr>
      </w:pPr>
      <w:r>
        <w:rPr>
          <w:rFonts w:ascii="Arial" w:cs="Arial" w:eastAsia="Arial" w:hAnsi="Arial"/>
          <w:color w:val="404040"/>
          <w:sz w:val="22"/>
          <w:szCs w:val="22"/>
        </w:rPr>
        <w:t xml:space="preserve">Evolution du contexte légal</w:t>
      </w:r>
    </w:p>
    <w:p>
      <w:pPr>
        <w:pStyle w:val="ListParagraph"/>
        <w:numPr>
          <w:ilvl w:val="0"/>
          <w:numId w:val="2"/>
        </w:numPr>
      </w:pPr>
      <w:r>
        <w:rPr>
          <w:rFonts w:ascii="Arial" w:cs="Arial" w:eastAsia="Arial" w:hAnsi="Arial"/>
          <w:color w:val="404040"/>
          <w:sz w:val="22"/>
          <w:szCs w:val="22"/>
        </w:rPr>
        <w:t xml:space="preserve">Feedback negatif des parties prenantes</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IEEE Standards for Ethical AI</w:t>
      </w:r>
    </w:p>
    <w:p>
      <w:pPr>
        <w:pStyle w:val="ListParagraph"/>
        <w:numPr>
          <w:ilvl w:val="0"/>
          <w:numId w:val="2"/>
        </w:numPr>
      </w:pPr>
      <w:r>
        <w:rPr>
          <w:rFonts w:ascii="Arial" w:cs="Arial" w:eastAsia="Arial" w:hAnsi="Arial"/>
          <w:color w:val="404040"/>
          <w:sz w:val="22"/>
          <w:szCs w:val="22"/>
        </w:rPr>
        <w:t xml:space="preserve">EU AI Act Requirements for High-Risk Systems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Comite d'éthique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Revise les évaluations et prend decisions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Equipe du projet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Complete la grille d'évaluation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le processus global</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Preparation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Creer templates et outils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Formation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les equipes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[DATE_FORM]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Implementation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tous les nouveaux projets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[DATE_IMPL]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Audit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Auditer systèmes existants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[DATE_AUDIT]</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éthique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d'analyse des implications éthiques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Scores éthiques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Notation numerique de conformite avec principes éthiques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Cadre d'évaluation éthique des projets d'intelligence artificielle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2026-03-05T02:18:31.630Z</dcterms:created>
  <dcterms:modified xsi:type="dcterms:W3CDTF">2026-03-05T02:18:31.630Z</dcterms:modified>
</cp:coreProperties>
</file>

<file path=docProps/custom.xml><?xml version="1.0" encoding="utf-8"?>
<Properties xmlns="http://schemas.openxmlformats.org/officeDocument/2006/custom-properties" xmlns:vt="http://schemas.openxmlformats.org/officeDocument/2006/docPropsVTypes"/>
</file>