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Procédure de Test et Validation des Modeles IA</w:t>
      </w:r>
    </w:p>
    <w:p>
      <w:pPr>
        <w:spacing w:after="600"/>
        <w:jc w:val="center"/>
      </w:pPr>
      <w:r>
        <w:rPr>
          <w:rFonts w:ascii="Arial" w:cs="Arial" w:eastAsia="Arial" w:hAnsi="Arial"/>
          <w:color w:val="2E75B6"/>
          <w:sz w:val="24"/>
          <w:szCs w:val="24"/>
        </w:rPr>
        <w:t xml:space="preserve">Méthodologie de test et d'assurance qualité pour les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contexte</w:t>
      </w:r>
    </w:p>
    <w:p>
      <w:r>
        <w:rPr>
          <w:rFonts w:ascii="Arial" w:cs="Arial" w:eastAsia="Arial" w:hAnsi="Arial"/>
          <w:color w:val="404040"/>
          <w:sz w:val="22"/>
          <w:szCs w:val="22"/>
        </w:rPr>
        <w:t xml:space="preserve">Les systèmes d'intelligence artificielle doivent subir des tests rigoureux avant déploiement pour s'assurer de leur qualité, fiabilité et responsabilité. Cette procédure etablit un cadre systematique et transparent pour valider les modèles IA.</w:t>
      </w:r>
    </w:p>
    <w:p>
      <w:pPr>
        <w:pStyle w:val="Heading2"/>
      </w:pPr>
      <w:r>
        <w:t xml:space="preserve">Objectif</w:t>
      </w:r>
    </w:p>
    <w:p>
      <w:r>
        <w:rPr>
          <w:rFonts w:ascii="Arial" w:cs="Arial" w:eastAsia="Arial" w:hAnsi="Arial"/>
          <w:color w:val="404040"/>
          <w:sz w:val="22"/>
          <w:szCs w:val="22"/>
        </w:rPr>
        <w:t xml:space="preserve">Etablir une méthodologie de test qui :</w:t>
      </w:r>
    </w:p>
    <w:p>
      <w:pPr>
        <w:pStyle w:val="ListParagraph"/>
        <w:numPr>
          <w:ilvl w:val="0"/>
          <w:numId w:val="2"/>
        </w:numPr>
      </w:pPr>
      <w:r>
        <w:rPr>
          <w:rFonts w:ascii="Arial" w:cs="Arial" w:eastAsia="Arial" w:hAnsi="Arial"/>
          <w:color w:val="404040"/>
          <w:sz w:val="22"/>
          <w:szCs w:val="22"/>
        </w:rPr>
        <w:t xml:space="preserve">Valide la precision et la performance du modèle</w:t>
      </w:r>
    </w:p>
    <w:p>
      <w:pPr>
        <w:pStyle w:val="ListParagraph"/>
        <w:numPr>
          <w:ilvl w:val="0"/>
          <w:numId w:val="2"/>
        </w:numPr>
      </w:pPr>
      <w:r>
        <w:rPr>
          <w:rFonts w:ascii="Arial" w:cs="Arial" w:eastAsia="Arial" w:hAnsi="Arial"/>
          <w:color w:val="404040"/>
          <w:sz w:val="22"/>
          <w:szCs w:val="22"/>
        </w:rPr>
        <w:t xml:space="preserve">Identifié et mitigue les biais et discriminations</w:t>
      </w:r>
    </w:p>
    <w:p>
      <w:pPr>
        <w:pStyle w:val="ListParagraph"/>
        <w:numPr>
          <w:ilvl w:val="0"/>
          <w:numId w:val="2"/>
        </w:numPr>
      </w:pPr>
      <w:r>
        <w:rPr>
          <w:rFonts w:ascii="Arial" w:cs="Arial" w:eastAsia="Arial" w:hAnsi="Arial"/>
          <w:color w:val="404040"/>
          <w:sz w:val="22"/>
          <w:szCs w:val="22"/>
        </w:rPr>
        <w:t xml:space="preserve">Verifie la robustesse face aux données anormales</w:t>
      </w:r>
    </w:p>
    <w:p>
      <w:pPr>
        <w:pStyle w:val="ListParagraph"/>
        <w:numPr>
          <w:ilvl w:val="0"/>
          <w:numId w:val="2"/>
        </w:numPr>
      </w:pPr>
      <w:r>
        <w:rPr>
          <w:rFonts w:ascii="Arial" w:cs="Arial" w:eastAsia="Arial" w:hAnsi="Arial"/>
          <w:color w:val="404040"/>
          <w:sz w:val="22"/>
          <w:szCs w:val="22"/>
        </w:rPr>
        <w:t xml:space="preserve">Confirme la conformité avec les exigences de gouvernance</w:t>
      </w:r>
    </w:p>
    <w:p>
      <w:pPr>
        <w:pStyle w:val="ListParagraph"/>
        <w:numPr>
          <w:ilvl w:val="0"/>
          <w:numId w:val="2"/>
        </w:numPr>
      </w:pPr>
      <w:r>
        <w:rPr>
          <w:rFonts w:ascii="Arial" w:cs="Arial" w:eastAsia="Arial" w:hAnsi="Arial"/>
          <w:color w:val="404040"/>
          <w:sz w:val="22"/>
          <w:szCs w:val="22"/>
        </w:rPr>
        <w:t xml:space="preserve">Documente les limites et les cas d'echec</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Test et validation</w:t>
      </w:r>
    </w:p>
    <w:p>
      <w:pPr>
        <w:pStyle w:val="ListParagraph"/>
        <w:numPr>
          <w:ilvl w:val="0"/>
          <w:numId w:val="2"/>
        </w:numPr>
      </w:pPr>
      <w:r>
        <w:rPr>
          <w:rFonts w:ascii="Arial" w:cs="Arial" w:eastAsia="Arial" w:hAnsi="Arial"/>
          <w:color w:val="404040"/>
          <w:sz w:val="22"/>
          <w:szCs w:val="22"/>
        </w:rPr>
        <w:t xml:space="preserve">IEEE standards for AI testing and validation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Phases de test</w:t>
      </w:r>
    </w:p>
    <w:p>
      <w:pPr>
        <w:pStyle w:val="Heading2"/>
      </w:pPr>
      <w:r>
        <w:t xml:space="preserve">Phase 1 : Test unitaire du modèle</w:t>
      </w:r>
    </w:p>
    <w:p>
      <w:r>
        <w:rPr>
          <w:rFonts w:ascii="Arial" w:cs="Arial" w:eastAsia="Arial" w:hAnsi="Arial"/>
          <w:color w:val="404040"/>
          <w:sz w:val="22"/>
          <w:szCs w:val="22"/>
        </w:rPr>
        <w:t xml:space="preserve">Tests de base du modèle en isolation :</w:t>
      </w:r>
    </w:p>
    <w:p>
      <w:pPr>
        <w:pStyle w:val="ListParagraph"/>
        <w:numPr>
          <w:ilvl w:val="0"/>
          <w:numId w:val="3"/>
        </w:numPr>
      </w:pPr>
      <w:r>
        <w:rPr>
          <w:rFonts w:ascii="Arial" w:cs="Arial" w:eastAsia="Arial" w:hAnsi="Arial"/>
          <w:color w:val="404040"/>
          <w:sz w:val="22"/>
          <w:szCs w:val="22"/>
        </w:rPr>
        <w:t xml:space="preserve">Verifier que le modèle charge et execute correctement</w:t>
      </w:r>
    </w:p>
    <w:p>
      <w:pPr>
        <w:pStyle w:val="ListParagraph"/>
        <w:numPr>
          <w:ilvl w:val="0"/>
          <w:numId w:val="3"/>
        </w:numPr>
      </w:pPr>
      <w:r>
        <w:rPr>
          <w:rFonts w:ascii="Arial" w:cs="Arial" w:eastAsia="Arial" w:hAnsi="Arial"/>
          <w:color w:val="404040"/>
          <w:sz w:val="22"/>
          <w:szCs w:val="22"/>
        </w:rPr>
        <w:t xml:space="preserve">Tester avec données d'entrée valides (various types et formats)</w:t>
      </w:r>
    </w:p>
    <w:p>
      <w:pPr>
        <w:pStyle w:val="ListParagraph"/>
        <w:numPr>
          <w:ilvl w:val="0"/>
          <w:numId w:val="3"/>
        </w:numPr>
      </w:pPr>
      <w:r>
        <w:rPr>
          <w:rFonts w:ascii="Arial" w:cs="Arial" w:eastAsia="Arial" w:hAnsi="Arial"/>
          <w:color w:val="404040"/>
          <w:sz w:val="22"/>
          <w:szCs w:val="22"/>
        </w:rPr>
        <w:t xml:space="preserve">Verifier les formats et types de sortie du modèle</w:t>
      </w:r>
    </w:p>
    <w:p>
      <w:pPr>
        <w:pStyle w:val="ListParagraph"/>
        <w:numPr>
          <w:ilvl w:val="0"/>
          <w:numId w:val="3"/>
        </w:numPr>
      </w:pPr>
      <w:r>
        <w:rPr>
          <w:rFonts w:ascii="Arial" w:cs="Arial" w:eastAsia="Arial" w:hAnsi="Arial"/>
          <w:color w:val="404040"/>
          <w:sz w:val="22"/>
          <w:szCs w:val="22"/>
        </w:rPr>
        <w:t xml:space="preserve">Évaluer les performances de base (precision, recall, etc.)</w:t>
      </w:r>
    </w:p>
    <w:p>
      <w:pPr>
        <w:pStyle w:val="ListParagraph"/>
        <w:numPr>
          <w:ilvl w:val="0"/>
          <w:numId w:val="3"/>
        </w:numPr>
      </w:pPr>
      <w:r>
        <w:rPr>
          <w:rFonts w:ascii="Arial" w:cs="Arial" w:eastAsia="Arial" w:hAnsi="Arial"/>
          <w:color w:val="404040"/>
          <w:sz w:val="22"/>
          <w:szCs w:val="22"/>
        </w:rPr>
        <w:t xml:space="preserve">Tester les cas limites (entrées extremes, nulles, etc.)</w:t>
      </w:r>
    </w:p>
    <w:p>
      <w:pPr>
        <w:spacing w:before="200"/>
      </w:pPr>
    </w:p>
    <w:p>
      <w:pPr>
        <w:pStyle w:val="Heading2"/>
      </w:pPr>
      <w:r>
        <w:t xml:space="preserve">Phase 2 : Test de performance</w:t>
      </w:r>
    </w:p>
    <w:p>
      <w:r>
        <w:rPr>
          <w:rFonts w:ascii="Arial" w:cs="Arial" w:eastAsia="Arial" w:hAnsi="Arial"/>
          <w:color w:val="404040"/>
          <w:sz w:val="22"/>
          <w:szCs w:val="22"/>
        </w:rPr>
        <w:t xml:space="preserve">Évaluation quantitative des performances sur jeux de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test</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general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globale sur données representatives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 Recall, F1, AUC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par classe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granulaire par label/prediction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Precision/Recall par classe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par sous-groupe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par groupe demografique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Equite des metriques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regression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sur echantillons historiques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Stabilite des predictions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latence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d'inference et throughput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reponse, appels/seconde</w:t>
            </w:r>
          </w:p>
        </w:tc>
      </w:tr>
    </w:tbl>
    <w:p>
      <w:pPr>
        <w:spacing w:before="200"/>
      </w:pPr>
    </w:p>
    <w:p>
      <w:pPr>
        <w:pStyle w:val="Heading2"/>
      </w:pPr>
      <w:r>
        <w:t xml:space="preserve">Phase 3 : Test de robustesse</w:t>
      </w:r>
    </w:p>
    <w:p>
      <w:r>
        <w:rPr>
          <w:rFonts w:ascii="Arial" w:cs="Arial" w:eastAsia="Arial" w:hAnsi="Arial"/>
          <w:color w:val="404040"/>
          <w:sz w:val="22"/>
          <w:szCs w:val="22"/>
        </w:rPr>
        <w:t xml:space="preserve">Évaluation face aux données et conditions anormales :</w:t>
      </w:r>
    </w:p>
    <w:p>
      <w:pPr>
        <w:pStyle w:val="ListParagraph"/>
        <w:numPr>
          <w:ilvl w:val="0"/>
          <w:numId w:val="2"/>
        </w:numPr>
      </w:pPr>
      <w:r>
        <w:rPr>
          <w:rFonts w:ascii="Arial" w:cs="Arial" w:eastAsia="Arial" w:hAnsi="Arial"/>
          <w:color w:val="404040"/>
          <w:sz w:val="22"/>
          <w:szCs w:val="22"/>
        </w:rPr>
        <w:t xml:space="preserve">Données bruitees ou corrompues</w:t>
      </w:r>
    </w:p>
    <w:p>
      <w:pPr>
        <w:pStyle w:val="ListParagraph"/>
        <w:numPr>
          <w:ilvl w:val="0"/>
          <w:numId w:val="2"/>
        </w:numPr>
      </w:pPr>
      <w:r>
        <w:rPr>
          <w:rFonts w:ascii="Arial" w:cs="Arial" w:eastAsia="Arial" w:hAnsi="Arial"/>
          <w:color w:val="404040"/>
          <w:sz w:val="22"/>
          <w:szCs w:val="22"/>
        </w:rPr>
        <w:t xml:space="preserve">Données hors de la distribution d'entrainement (out-of-distribution)</w:t>
      </w:r>
    </w:p>
    <w:p>
      <w:pPr>
        <w:pStyle w:val="ListParagraph"/>
        <w:numPr>
          <w:ilvl w:val="0"/>
          <w:numId w:val="2"/>
        </w:numPr>
      </w:pPr>
      <w:r>
        <w:rPr>
          <w:rFonts w:ascii="Arial" w:cs="Arial" w:eastAsia="Arial" w:hAnsi="Arial"/>
          <w:color w:val="404040"/>
          <w:sz w:val="22"/>
          <w:szCs w:val="22"/>
        </w:rPr>
        <w:t xml:space="preserve">Valeurs extremes ou aberrantes (outliers)</w:t>
      </w:r>
    </w:p>
    <w:p>
      <w:pPr>
        <w:pStyle w:val="ListParagraph"/>
        <w:numPr>
          <w:ilvl w:val="0"/>
          <w:numId w:val="2"/>
        </w:numPr>
      </w:pPr>
      <w:r>
        <w:rPr>
          <w:rFonts w:ascii="Arial" w:cs="Arial" w:eastAsia="Arial" w:hAnsi="Arial"/>
          <w:color w:val="404040"/>
          <w:sz w:val="22"/>
          <w:szCs w:val="22"/>
        </w:rPr>
        <w:t xml:space="preserve">Données manquantes ou incomplètes</w:t>
      </w:r>
    </w:p>
    <w:p>
      <w:pPr>
        <w:pStyle w:val="ListParagraph"/>
        <w:numPr>
          <w:ilvl w:val="0"/>
          <w:numId w:val="2"/>
        </w:numPr>
      </w:pPr>
      <w:r>
        <w:rPr>
          <w:rFonts w:ascii="Arial" w:cs="Arial" w:eastAsia="Arial" w:hAnsi="Arial"/>
          <w:color w:val="404040"/>
          <w:sz w:val="22"/>
          <w:szCs w:val="22"/>
        </w:rPr>
        <w:t xml:space="preserve">Tentatives d'exploitation ou d'adversarial inputs</w:t>
      </w:r>
    </w:p>
    <w:p>
      <w:pPr>
        <w:spacing w:before="200"/>
      </w:pPr>
    </w:p>
    <w:p>
      <w:pPr>
        <w:pStyle w:val="Heading2"/>
      </w:pPr>
      <w:r>
        <w:t xml:space="preserve">Phase 4 : Test de biais et d'equite</w:t>
      </w:r>
    </w:p>
    <w:p>
      <w:r>
        <w:rPr>
          <w:rFonts w:ascii="Arial" w:cs="Arial" w:eastAsia="Arial" w:hAnsi="Arial"/>
          <w:color w:val="404040"/>
          <w:sz w:val="22"/>
          <w:szCs w:val="22"/>
        </w:rPr>
        <w:t xml:space="preserve">Verification systematique de l'absence de biais discriminatoire :</w:t>
      </w:r>
    </w:p>
    <w:p>
      <w:pPr>
        <w:pStyle w:val="ListParagraph"/>
        <w:numPr>
          <w:ilvl w:val="0"/>
          <w:numId w:val="3"/>
        </w:numPr>
      </w:pPr>
      <w:r>
        <w:rPr>
          <w:rFonts w:ascii="Arial" w:cs="Arial" w:eastAsia="Arial" w:hAnsi="Arial"/>
          <w:color w:val="404040"/>
          <w:sz w:val="22"/>
          <w:szCs w:val="22"/>
        </w:rPr>
        <w:t xml:space="preserve">Identifiér les attributs sensibles (sexe, age, origine, etc.)</w:t>
      </w:r>
    </w:p>
    <w:p>
      <w:pPr>
        <w:pStyle w:val="ListParagraph"/>
        <w:numPr>
          <w:ilvl w:val="0"/>
          <w:numId w:val="3"/>
        </w:numPr>
      </w:pPr>
      <w:r>
        <w:rPr>
          <w:rFonts w:ascii="Arial" w:cs="Arial" w:eastAsia="Arial" w:hAnsi="Arial"/>
          <w:color w:val="404040"/>
          <w:sz w:val="22"/>
          <w:szCs w:val="22"/>
        </w:rPr>
        <w:t xml:space="preserve">Analyser la performance par groupe demografique</w:t>
      </w:r>
    </w:p>
    <w:p>
      <w:pPr>
        <w:pStyle w:val="ListParagraph"/>
        <w:numPr>
          <w:ilvl w:val="0"/>
          <w:numId w:val="3"/>
        </w:numPr>
      </w:pPr>
      <w:r>
        <w:rPr>
          <w:rFonts w:ascii="Arial" w:cs="Arial" w:eastAsia="Arial" w:hAnsi="Arial"/>
          <w:color w:val="404040"/>
          <w:sz w:val="22"/>
          <w:szCs w:val="22"/>
        </w:rPr>
        <w:t xml:space="preserve">Utiliser des metriques d'equite standards (disparate impact, equalized odds, etc.)</w:t>
      </w:r>
    </w:p>
    <w:p>
      <w:pPr>
        <w:pStyle w:val="ListParagraph"/>
        <w:numPr>
          <w:ilvl w:val="0"/>
          <w:numId w:val="3"/>
        </w:numPr>
      </w:pPr>
      <w:r>
        <w:rPr>
          <w:rFonts w:ascii="Arial" w:cs="Arial" w:eastAsia="Arial" w:hAnsi="Arial"/>
          <w:color w:val="404040"/>
          <w:sz w:val="22"/>
          <w:szCs w:val="22"/>
        </w:rPr>
        <w:t xml:space="preserve">Identifiér les biais potentiels ou injustices</w:t>
      </w:r>
    </w:p>
    <w:p>
      <w:pPr>
        <w:pStyle w:val="ListParagraph"/>
        <w:numPr>
          <w:ilvl w:val="0"/>
          <w:numId w:val="3"/>
        </w:numPr>
      </w:pPr>
      <w:r>
        <w:rPr>
          <w:rFonts w:ascii="Arial" w:cs="Arial" w:eastAsia="Arial" w:hAnsi="Arial"/>
          <w:color w:val="404040"/>
          <w:sz w:val="22"/>
          <w:szCs w:val="22"/>
        </w:rPr>
        <w:t xml:space="preserve">Proposer des mesures de mitigation</w:t>
      </w:r>
    </w:p>
    <w:p>
      <w:pPr>
        <w:pStyle w:val="ListParagraph"/>
        <w:numPr>
          <w:ilvl w:val="0"/>
          <w:numId w:val="3"/>
        </w:numPr>
      </w:pPr>
      <w:r>
        <w:rPr>
          <w:rFonts w:ascii="Arial" w:cs="Arial" w:eastAsia="Arial" w:hAnsi="Arial"/>
          <w:color w:val="404040"/>
          <w:sz w:val="22"/>
          <w:szCs w:val="22"/>
        </w:rPr>
        <w:t xml:space="preserve">Re-tester apres mitigation</w:t>
      </w:r>
    </w:p>
    <w:p>
      <w:pPr>
        <w:spacing w:before="200"/>
      </w:pPr>
    </w:p>
    <w:p>
      <w:pPr>
        <w:pStyle w:val="Heading2"/>
      </w:pPr>
      <w:r>
        <w:t xml:space="preserve">Phase 5 : Test d'integration</w:t>
      </w:r>
    </w:p>
    <w:p>
      <w:r>
        <w:rPr>
          <w:rFonts w:ascii="Arial" w:cs="Arial" w:eastAsia="Arial" w:hAnsi="Arial"/>
          <w:color w:val="404040"/>
          <w:sz w:val="22"/>
          <w:szCs w:val="22"/>
        </w:rPr>
        <w:t xml:space="preserve">Validation de l'integration du modèle avec l'application/systeme :</w:t>
      </w:r>
    </w:p>
    <w:p>
      <w:pPr>
        <w:pStyle w:val="ListParagraph"/>
        <w:numPr>
          <w:ilvl w:val="0"/>
          <w:numId w:val="2"/>
        </w:numPr>
      </w:pPr>
      <w:r>
        <w:rPr>
          <w:rFonts w:ascii="Arial" w:cs="Arial" w:eastAsia="Arial" w:hAnsi="Arial"/>
          <w:color w:val="404040"/>
          <w:sz w:val="22"/>
          <w:szCs w:val="22"/>
        </w:rPr>
        <w:t xml:space="preserve">Verifier la transmission correcte des données</w:t>
      </w:r>
    </w:p>
    <w:p>
      <w:pPr>
        <w:pStyle w:val="ListParagraph"/>
        <w:numPr>
          <w:ilvl w:val="0"/>
          <w:numId w:val="2"/>
        </w:numPr>
      </w:pPr>
      <w:r>
        <w:rPr>
          <w:rFonts w:ascii="Arial" w:cs="Arial" w:eastAsia="Arial" w:hAnsi="Arial"/>
          <w:color w:val="404040"/>
          <w:sz w:val="22"/>
          <w:szCs w:val="22"/>
        </w:rPr>
        <w:t xml:space="preserve">Tester les APIs et interfaces du modèle</w:t>
      </w:r>
    </w:p>
    <w:p>
      <w:pPr>
        <w:pStyle w:val="ListParagraph"/>
        <w:numPr>
          <w:ilvl w:val="0"/>
          <w:numId w:val="2"/>
        </w:numPr>
      </w:pPr>
      <w:r>
        <w:rPr>
          <w:rFonts w:ascii="Arial" w:cs="Arial" w:eastAsia="Arial" w:hAnsi="Arial"/>
          <w:color w:val="404040"/>
          <w:sz w:val="22"/>
          <w:szCs w:val="22"/>
        </w:rPr>
        <w:t xml:space="preserve">Verifier la gestion des erreurs et des exceptions</w:t>
      </w:r>
    </w:p>
    <w:p>
      <w:pPr>
        <w:pStyle w:val="ListParagraph"/>
        <w:numPr>
          <w:ilvl w:val="0"/>
          <w:numId w:val="2"/>
        </w:numPr>
      </w:pPr>
      <w:r>
        <w:rPr>
          <w:rFonts w:ascii="Arial" w:cs="Arial" w:eastAsia="Arial" w:hAnsi="Arial"/>
          <w:color w:val="404040"/>
          <w:sz w:val="22"/>
          <w:szCs w:val="22"/>
        </w:rPr>
        <w:t xml:space="preserve">Tester la scalabilite et les limites de charge</w:t>
      </w:r>
    </w:p>
    <w:p>
      <w:pPr>
        <w:pStyle w:val="ListParagraph"/>
        <w:numPr>
          <w:ilvl w:val="0"/>
          <w:numId w:val="2"/>
        </w:numPr>
      </w:pPr>
      <w:r>
        <w:rPr>
          <w:rFonts w:ascii="Arial" w:cs="Arial" w:eastAsia="Arial" w:hAnsi="Arial"/>
          <w:color w:val="404040"/>
          <w:sz w:val="22"/>
          <w:szCs w:val="22"/>
        </w:rPr>
        <w:t xml:space="preserve">Valider le monitoring et logging integres</w:t>
      </w:r>
    </w:p>
    <w:p>
      <w:pPr>
        <w:spacing w:before="200"/>
      </w:pPr>
    </w:p>
    <w:p>
      <w:pPr>
        <w:pStyle w:val="Heading2"/>
      </w:pPr>
      <w:r>
        <w:t xml:space="preserve">Phase 6 : Test d'acceptation utilisateur</w:t>
      </w:r>
    </w:p>
    <w:p>
      <w:r>
        <w:rPr>
          <w:rFonts w:ascii="Arial" w:cs="Arial" w:eastAsia="Arial" w:hAnsi="Arial"/>
          <w:color w:val="404040"/>
          <w:sz w:val="22"/>
          <w:szCs w:val="22"/>
        </w:rPr>
        <w:t xml:space="preserve">Validation aupres d'utilisateurs reels ou representatifs :</w:t>
      </w:r>
    </w:p>
    <w:p>
      <w:pPr>
        <w:pStyle w:val="ListParagraph"/>
        <w:numPr>
          <w:ilvl w:val="0"/>
          <w:numId w:val="3"/>
        </w:numPr>
      </w:pPr>
      <w:r>
        <w:rPr>
          <w:rFonts w:ascii="Arial" w:cs="Arial" w:eastAsia="Arial" w:hAnsi="Arial"/>
          <w:color w:val="404040"/>
          <w:sz w:val="22"/>
          <w:szCs w:val="22"/>
        </w:rPr>
        <w:t xml:space="preserve">Presenter le modèle a un groupe de test (utilisateurs, gestionnaires, experts du metier)</w:t>
      </w:r>
    </w:p>
    <w:p>
      <w:pPr>
        <w:pStyle w:val="ListParagraph"/>
        <w:numPr>
          <w:ilvl w:val="0"/>
          <w:numId w:val="3"/>
        </w:numPr>
      </w:pPr>
      <w:r>
        <w:rPr>
          <w:rFonts w:ascii="Arial" w:cs="Arial" w:eastAsia="Arial" w:hAnsi="Arial"/>
          <w:color w:val="404040"/>
          <w:sz w:val="22"/>
          <w:szCs w:val="22"/>
        </w:rPr>
        <w:t xml:space="preserve">Collecter des feedbacks qualitatifs et quantitatifs</w:t>
      </w:r>
    </w:p>
    <w:p>
      <w:pPr>
        <w:pStyle w:val="ListParagraph"/>
        <w:numPr>
          <w:ilvl w:val="0"/>
          <w:numId w:val="3"/>
        </w:numPr>
      </w:pPr>
      <w:r>
        <w:rPr>
          <w:rFonts w:ascii="Arial" w:cs="Arial" w:eastAsia="Arial" w:hAnsi="Arial"/>
          <w:color w:val="404040"/>
          <w:sz w:val="22"/>
          <w:szCs w:val="22"/>
        </w:rPr>
        <w:t xml:space="preserve">Évaluer l'utilite et la pertinence des resultats</w:t>
      </w:r>
    </w:p>
    <w:p>
      <w:pPr>
        <w:pStyle w:val="ListParagraph"/>
        <w:numPr>
          <w:ilvl w:val="0"/>
          <w:numId w:val="3"/>
        </w:numPr>
      </w:pPr>
      <w:r>
        <w:rPr>
          <w:rFonts w:ascii="Arial" w:cs="Arial" w:eastAsia="Arial" w:hAnsi="Arial"/>
          <w:color w:val="404040"/>
          <w:sz w:val="22"/>
          <w:szCs w:val="22"/>
        </w:rPr>
        <w:t xml:space="preserve">Identifiér les cas d'usage non prevus ou les limites pratiques</w:t>
      </w:r>
    </w:p>
    <w:p>
      <w:pPr>
        <w:pStyle w:val="ListParagraph"/>
        <w:numPr>
          <w:ilvl w:val="0"/>
          <w:numId w:val="3"/>
        </w:numPr>
      </w:pPr>
      <w:r>
        <w:rPr>
          <w:rFonts w:ascii="Arial" w:cs="Arial" w:eastAsia="Arial" w:hAnsi="Arial"/>
          <w:color w:val="404040"/>
          <w:sz w:val="22"/>
          <w:szCs w:val="22"/>
        </w:rPr>
        <w:t xml:space="preserve">Ajuster si necessaire avant déploiement</w:t>
      </w:r>
    </w:p>
    <w:p>
      <w:pPr>
        <w:spacing w:before="200"/>
      </w:pPr>
    </w:p>
    <w:p>
      <w:pPr>
        <w:pStyle w:val="Heading1"/>
      </w:pPr>
      <w:r>
        <w:t xml:space="preserve">Metriques de test</w:t>
      </w:r>
    </w:p>
    <w:p>
      <w:r>
        <w:rPr>
          <w:rFonts w:ascii="Arial" w:cs="Arial" w:eastAsia="Arial" w:hAnsi="Arial"/>
          <w:color w:val="404040"/>
          <w:sz w:val="22"/>
          <w:szCs w:val="22"/>
        </w:rPr>
        <w:t xml:space="preserve">Metriques cles pour évaluer la validite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Definition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minimal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predictions positives correctes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Recall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vrais positifs detectes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F1-Score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 harmonique precision-recall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Disparate impact ratio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Proportion predictions positives par groupe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0.8 alerte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Equalized odds difference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de taux faux positifs par groupe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0.1 alerte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Robustness score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sur données adversariales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bl>
    <w:p>
      <w:pPr>
        <w:spacing w:before="200"/>
      </w:pPr>
    </w:p>
    <w:p>
      <w:pPr>
        <w:pStyle w:val="Heading1"/>
      </w:pPr>
      <w:r>
        <w:t xml:space="preserve">Seuils d'acceptabilité</w:t>
      </w:r>
    </w:p>
    <w:p>
      <w:r>
        <w:rPr>
          <w:rFonts w:ascii="Arial" w:cs="Arial" w:eastAsia="Arial" w:hAnsi="Arial"/>
          <w:color w:val="404040"/>
          <w:sz w:val="22"/>
          <w:szCs w:val="22"/>
        </w:rPr>
        <w:t xml:space="preserve">Les critères de go/no-go pour le déploiement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Seuils critiques pour approbation</w:t>
            </w:r>
          </w:p>
          <w:p>
            <w:pPr>
              <w:spacing w:after="0"/>
            </w:pPr>
            <w:r>
              <w:rPr>
                <w:rFonts w:ascii="Arial" w:cs="Arial" w:eastAsia="Arial" w:hAnsi="Arial"/>
                <w:color w:val="404040"/>
                <w:sz w:val="20"/>
                <w:szCs w:val="20"/>
              </w:rPr>
              <w:t xml:space="preserve">1. Performance: Les metriques cles doivent depasser les seuils acceptables (definis pour chaque systeme).
2. Equite: Aucune disparite significative de performance entre groupes demografiques.
3. Robustesse: Performance acceptable sur données adversariales/out-of-distribution.
4. Regression: Aucune regression majeure vs. systeme precedent.
5. Sécurité: Aucune vulnerabilite critique identifiée.
Le modèle ne peut etre deploye si TOUS ces critères ne sont pas satisfaits.</w:t>
            </w:r>
          </w:p>
        </w:tc>
      </w:tr>
    </w:tbl>
    <w:p>
      <w:pPr>
        <w:spacing w:before="200"/>
      </w:pPr>
    </w:p>
    <w:p>
      <w:pPr>
        <w:pStyle w:val="Heading1"/>
      </w:pPr>
      <w:r>
        <w:t xml:space="preserve">Rapport de validation</w:t>
      </w:r>
    </w:p>
    <w:p>
      <w:r>
        <w:rPr>
          <w:rFonts w:ascii="Arial" w:cs="Arial" w:eastAsia="Arial" w:hAnsi="Arial"/>
          <w:color w:val="404040"/>
          <w:sz w:val="22"/>
          <w:szCs w:val="22"/>
        </w:rPr>
        <w:t xml:space="preserve">A la fin du cycle de test, preparer un rapport de validation incluant :</w:t>
      </w:r>
    </w:p>
    <w:p>
      <w:pPr>
        <w:pStyle w:val="ListParagraph"/>
        <w:numPr>
          <w:ilvl w:val="0"/>
          <w:numId w:val="2"/>
        </w:numPr>
      </w:pPr>
      <w:r>
        <w:rPr>
          <w:rFonts w:ascii="Arial" w:cs="Arial" w:eastAsia="Arial" w:hAnsi="Arial"/>
          <w:color w:val="404040"/>
          <w:sz w:val="22"/>
          <w:szCs w:val="22"/>
        </w:rPr>
        <w:t xml:space="preserve">Resume executif des resultats</w:t>
      </w:r>
    </w:p>
    <w:p>
      <w:pPr>
        <w:pStyle w:val="ListParagraph"/>
        <w:numPr>
          <w:ilvl w:val="0"/>
          <w:numId w:val="2"/>
        </w:numPr>
      </w:pPr>
      <w:r>
        <w:rPr>
          <w:rFonts w:ascii="Arial" w:cs="Arial" w:eastAsia="Arial" w:hAnsi="Arial"/>
          <w:color w:val="404040"/>
          <w:sz w:val="22"/>
          <w:szCs w:val="22"/>
        </w:rPr>
        <w:t xml:space="preserve">Méthodologie de test appliquee</w:t>
      </w:r>
    </w:p>
    <w:p>
      <w:pPr>
        <w:pStyle w:val="ListParagraph"/>
        <w:numPr>
          <w:ilvl w:val="0"/>
          <w:numId w:val="2"/>
        </w:numPr>
      </w:pPr>
      <w:r>
        <w:rPr>
          <w:rFonts w:ascii="Arial" w:cs="Arial" w:eastAsia="Arial" w:hAnsi="Arial"/>
          <w:color w:val="404040"/>
          <w:sz w:val="22"/>
          <w:szCs w:val="22"/>
        </w:rPr>
        <w:t xml:space="preserve">Resultats détaillés de chaque phase de test</w:t>
      </w:r>
    </w:p>
    <w:p>
      <w:pPr>
        <w:pStyle w:val="ListParagraph"/>
        <w:numPr>
          <w:ilvl w:val="0"/>
          <w:numId w:val="2"/>
        </w:numPr>
      </w:pPr>
      <w:r>
        <w:rPr>
          <w:rFonts w:ascii="Arial" w:cs="Arial" w:eastAsia="Arial" w:hAnsi="Arial"/>
          <w:color w:val="404040"/>
          <w:sz w:val="22"/>
          <w:szCs w:val="22"/>
        </w:rPr>
        <w:t xml:space="preserve">Biais identifiés et mesures de mitigation</w:t>
      </w:r>
    </w:p>
    <w:p>
      <w:pPr>
        <w:pStyle w:val="ListParagraph"/>
        <w:numPr>
          <w:ilvl w:val="0"/>
          <w:numId w:val="2"/>
        </w:numPr>
      </w:pPr>
      <w:r>
        <w:rPr>
          <w:rFonts w:ascii="Arial" w:cs="Arial" w:eastAsia="Arial" w:hAnsi="Arial"/>
          <w:color w:val="404040"/>
          <w:sz w:val="22"/>
          <w:szCs w:val="22"/>
        </w:rPr>
        <w:t xml:space="preserve">Limites documentees du modèle</w:t>
      </w:r>
    </w:p>
    <w:p>
      <w:pPr>
        <w:pStyle w:val="ListParagraph"/>
        <w:numPr>
          <w:ilvl w:val="0"/>
          <w:numId w:val="2"/>
        </w:numPr>
      </w:pPr>
      <w:r>
        <w:rPr>
          <w:rFonts w:ascii="Arial" w:cs="Arial" w:eastAsia="Arial" w:hAnsi="Arial"/>
          <w:color w:val="404040"/>
          <w:sz w:val="22"/>
          <w:szCs w:val="22"/>
        </w:rPr>
        <w:t xml:space="preserve">Recommendations et conditions d'approbation</w:t>
      </w:r>
    </w:p>
    <w:p>
      <w:pPr>
        <w:spacing w:before="200"/>
      </w:pPr>
    </w:p>
    <w:p>
      <w:pPr>
        <w:pStyle w:val="Heading1"/>
      </w:pPr>
      <w:r>
        <w:t xml:space="preserve">Traçabilite et documentation</w:t>
      </w:r>
    </w:p>
    <w:p>
      <w:r>
        <w:rPr>
          <w:rFonts w:ascii="Arial" w:cs="Arial" w:eastAsia="Arial" w:hAnsi="Arial"/>
          <w:color w:val="404040"/>
          <w:sz w:val="22"/>
          <w:szCs w:val="22"/>
        </w:rPr>
        <w:t xml:space="preserve">Documenter tous les tests et resultats pour audit :</w:t>
      </w:r>
    </w:p>
    <w:p>
      <w:pPr>
        <w:pStyle w:val="ListParagraph"/>
        <w:numPr>
          <w:ilvl w:val="0"/>
          <w:numId w:val="2"/>
        </w:numPr>
      </w:pPr>
      <w:r>
        <w:rPr>
          <w:rFonts w:ascii="Arial" w:cs="Arial" w:eastAsia="Arial" w:hAnsi="Arial"/>
          <w:color w:val="404040"/>
          <w:sz w:val="22"/>
          <w:szCs w:val="22"/>
        </w:rPr>
        <w:t xml:space="preserve">Données de test utilisees (avec versioning)</w:t>
      </w:r>
    </w:p>
    <w:p>
      <w:pPr>
        <w:pStyle w:val="ListParagraph"/>
        <w:numPr>
          <w:ilvl w:val="0"/>
          <w:numId w:val="2"/>
        </w:numPr>
      </w:pPr>
      <w:r>
        <w:rPr>
          <w:rFonts w:ascii="Arial" w:cs="Arial" w:eastAsia="Arial" w:hAnsi="Arial"/>
          <w:color w:val="404040"/>
          <w:sz w:val="22"/>
          <w:szCs w:val="22"/>
        </w:rPr>
        <w:t xml:space="preserve">Environnement de test (logiciels, versions, hardware)</w:t>
      </w:r>
    </w:p>
    <w:p>
      <w:pPr>
        <w:pStyle w:val="ListParagraph"/>
        <w:numPr>
          <w:ilvl w:val="0"/>
          <w:numId w:val="2"/>
        </w:numPr>
      </w:pPr>
      <w:r>
        <w:rPr>
          <w:rFonts w:ascii="Arial" w:cs="Arial" w:eastAsia="Arial" w:hAnsi="Arial"/>
          <w:color w:val="404040"/>
          <w:sz w:val="22"/>
          <w:szCs w:val="22"/>
        </w:rPr>
        <w:t xml:space="preserve">Resultats exacts et logs de test</w:t>
      </w:r>
    </w:p>
    <w:p>
      <w:pPr>
        <w:pStyle w:val="ListParagraph"/>
        <w:numPr>
          <w:ilvl w:val="0"/>
          <w:numId w:val="2"/>
        </w:numPr>
      </w:pPr>
      <w:r>
        <w:rPr>
          <w:rFonts w:ascii="Arial" w:cs="Arial" w:eastAsia="Arial" w:hAnsi="Arial"/>
          <w:color w:val="404040"/>
          <w:sz w:val="22"/>
          <w:szCs w:val="22"/>
        </w:rPr>
        <w:t xml:space="preserve">Deviations ou anomalies observees</w:t>
      </w:r>
    </w:p>
    <w:p>
      <w:pPr>
        <w:pStyle w:val="ListParagraph"/>
        <w:numPr>
          <w:ilvl w:val="0"/>
          <w:numId w:val="2"/>
        </w:numPr>
      </w:pPr>
      <w:r>
        <w:rPr>
          <w:rFonts w:ascii="Arial" w:cs="Arial" w:eastAsia="Arial" w:hAnsi="Arial"/>
          <w:color w:val="404040"/>
          <w:sz w:val="22"/>
          <w:szCs w:val="22"/>
        </w:rPr>
        <w:t xml:space="preserve">Personne ayant realise les tests</w:t>
      </w:r>
    </w:p>
    <w:p>
      <w:pPr>
        <w:pStyle w:val="ListParagraph"/>
        <w:numPr>
          <w:ilvl w:val="0"/>
          <w:numId w:val="2"/>
        </w:numPr>
      </w:pPr>
      <w:r>
        <w:rPr>
          <w:rFonts w:ascii="Arial" w:cs="Arial" w:eastAsia="Arial" w:hAnsi="Arial"/>
          <w:color w:val="404040"/>
          <w:sz w:val="22"/>
          <w:szCs w:val="22"/>
        </w:rPr>
        <w:t xml:space="preserve">Date et heure des tests</w:t>
      </w:r>
    </w:p>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avant déploiement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Out-of-distribution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qui ne ressemblent pas aux données d'entrainement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Adversarial inputs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conçues pour induire le modèle en erreur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Procédure de Test et Validation des Modeles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2026-03-05T02:24:50.209Z</dcterms:created>
  <dcterms:modified xsi:type="dcterms:W3CDTF">2026-03-05T02:24:50.209Z</dcterms:modified>
</cp:coreProperties>
</file>

<file path=docProps/custom.xml><?xml version="1.0" encoding="utf-8"?>
<Properties xmlns="http://schemas.openxmlformats.org/officeDocument/2006/custom-properties" xmlns:vt="http://schemas.openxmlformats.org/officeDocument/2006/docPropsVTypes"/>
</file>