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Journal des Modifications des Modeles IA - Changelog</w:t>
      </w:r>
    </w:p>
    <w:p>
      <w:pPr>
        <w:spacing w:after="600"/>
        <w:jc w:val="center"/>
      </w:pPr>
      <w:r>
        <w:rPr>
          <w:rFonts w:ascii="Arial" w:cs="Arial" w:eastAsia="Arial" w:hAnsi="Arial"/>
          <w:color w:val="2E75B6"/>
          <w:sz w:val="24"/>
          <w:szCs w:val="24"/>
        </w:rPr>
        <w:t xml:space="preserve">Historique standardisé des versions, mises a jour et modifications des modèles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Un journal des modifications (changelog) fournit une trace transparente et traçable de tous les changements apportes a un modèle d'IA. Ceci est essentiel pour la gouvernance, l'audit, la conformité réglementaire et la comprehension de l'evolution du systeme.</w:t>
      </w:r>
    </w:p>
    <w:p>
      <w:pPr>
        <w:pStyle w:val="Heading2"/>
      </w:pPr>
      <w:r>
        <w:t xml:space="preserve">Objectif</w:t>
      </w:r>
    </w:p>
    <w:p>
      <w:r>
        <w:rPr>
          <w:rFonts w:ascii="Arial" w:cs="Arial" w:eastAsia="Arial" w:hAnsi="Arial"/>
          <w:color w:val="404040"/>
          <w:sz w:val="22"/>
          <w:szCs w:val="22"/>
        </w:rPr>
        <w:t xml:space="preserve">Etablir un changelog standardisé qui :</w:t>
      </w:r>
    </w:p>
    <w:p>
      <w:pPr>
        <w:pStyle w:val="ListParagraph"/>
        <w:numPr>
          <w:ilvl w:val="0"/>
          <w:numId w:val="2"/>
        </w:numPr>
      </w:pPr>
      <w:r>
        <w:rPr>
          <w:rFonts w:ascii="Arial" w:cs="Arial" w:eastAsia="Arial" w:hAnsi="Arial"/>
          <w:color w:val="404040"/>
          <w:sz w:val="22"/>
          <w:szCs w:val="22"/>
        </w:rPr>
        <w:t xml:space="preserve">Documente chaque modification du modèle</w:t>
      </w:r>
    </w:p>
    <w:p>
      <w:pPr>
        <w:pStyle w:val="ListParagraph"/>
        <w:numPr>
          <w:ilvl w:val="0"/>
          <w:numId w:val="2"/>
        </w:numPr>
      </w:pPr>
      <w:r>
        <w:rPr>
          <w:rFonts w:ascii="Arial" w:cs="Arial" w:eastAsia="Arial" w:hAnsi="Arial"/>
          <w:color w:val="404040"/>
          <w:sz w:val="22"/>
          <w:szCs w:val="22"/>
        </w:rPr>
        <w:t xml:space="preserve">Fournit une trace complete de l'historique</w:t>
      </w:r>
    </w:p>
    <w:p>
      <w:pPr>
        <w:pStyle w:val="ListParagraph"/>
        <w:numPr>
          <w:ilvl w:val="0"/>
          <w:numId w:val="2"/>
        </w:numPr>
      </w:pPr>
      <w:r>
        <w:rPr>
          <w:rFonts w:ascii="Arial" w:cs="Arial" w:eastAsia="Arial" w:hAnsi="Arial"/>
          <w:color w:val="404040"/>
          <w:sz w:val="22"/>
          <w:szCs w:val="22"/>
        </w:rPr>
        <w:t xml:space="preserve">Permet de comprendre pourquoi chaque changement a ete fait</w:t>
      </w:r>
    </w:p>
    <w:p>
      <w:pPr>
        <w:pStyle w:val="ListParagraph"/>
        <w:numPr>
          <w:ilvl w:val="0"/>
          <w:numId w:val="2"/>
        </w:numPr>
      </w:pPr>
      <w:r>
        <w:rPr>
          <w:rFonts w:ascii="Arial" w:cs="Arial" w:eastAsia="Arial" w:hAnsi="Arial"/>
          <w:color w:val="404040"/>
          <w:sz w:val="22"/>
          <w:szCs w:val="22"/>
        </w:rPr>
        <w:t xml:space="preserve">Supporte les audits et investigations</w:t>
      </w:r>
    </w:p>
    <w:p>
      <w:pPr>
        <w:pStyle w:val="ListParagraph"/>
        <w:numPr>
          <w:ilvl w:val="0"/>
          <w:numId w:val="2"/>
        </w:numPr>
      </w:pPr>
      <w:r>
        <w:rPr>
          <w:rFonts w:ascii="Arial" w:cs="Arial" w:eastAsia="Arial" w:hAnsi="Arial"/>
          <w:color w:val="404040"/>
          <w:sz w:val="22"/>
          <w:szCs w:val="22"/>
        </w:rPr>
        <w:t xml:space="preserve">Facilite la communication avec les parties prenantes</w:t>
      </w:r>
    </w:p>
    <w:p>
      <w:pPr>
        <w:pStyle w:val="ListParagraph"/>
        <w:numPr>
          <w:ilvl w:val="0"/>
          <w:numId w:val="2"/>
        </w:numPr>
      </w:pPr>
      <w:r>
        <w:rPr>
          <w:rFonts w:ascii="Arial" w:cs="Arial" w:eastAsia="Arial" w:hAnsi="Arial"/>
          <w:color w:val="404040"/>
          <w:sz w:val="22"/>
          <w:szCs w:val="22"/>
        </w:rPr>
        <w:t xml:space="preserve">Aide a debugger les problemes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Semantic Versioning (semver.org)</w:t>
      </w:r>
    </w:p>
    <w:p>
      <w:pPr>
        <w:pStyle w:val="ListParagraph"/>
        <w:numPr>
          <w:ilvl w:val="0"/>
          <w:numId w:val="2"/>
        </w:numPr>
      </w:pPr>
      <w:r>
        <w:rPr>
          <w:rFonts w:ascii="Arial" w:cs="Arial" w:eastAsia="Arial" w:hAnsi="Arial"/>
          <w:color w:val="404040"/>
          <w:sz w:val="22"/>
          <w:szCs w:val="22"/>
        </w:rPr>
        <w:t xml:space="preserve">ISO/IEC 42001:2023 - Documentation et traçabilite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Convention de versioning</w:t>
      </w:r>
    </w:p>
    <w:p>
      <w:pPr>
        <w:pStyle w:val="Heading2"/>
      </w:pPr>
      <w:r>
        <w:t xml:space="preserve">Schema semver : MAJOR.MINOR.PATCH</w:t>
      </w:r>
    </w:p>
    <w:p>
      <w:r>
        <w:rPr>
          <w:rFonts w:ascii="Arial" w:cs="Arial" w:eastAsia="Arial" w:hAnsi="Arial"/>
          <w:color w:val="404040"/>
          <w:sz w:val="22"/>
          <w:szCs w:val="22"/>
        </w:rPr>
        <w:t xml:space="preserve">Exemple : 2.1.3</w:t>
      </w:r>
    </w:p>
    <w:p>
      <w:pPr>
        <w:pStyle w:val="ListParagraph"/>
        <w:numPr>
          <w:ilvl w:val="0"/>
          <w:numId w:val="3"/>
        </w:numPr>
      </w:pPr>
      <w:r>
        <w:rPr>
          <w:rFonts w:ascii="Arial" w:cs="Arial" w:eastAsia="Arial" w:hAnsi="Arial"/>
          <w:color w:val="404040"/>
          <w:sz w:val="22"/>
          <w:szCs w:val="22"/>
        </w:rPr>
        <w:t xml:space="preserve">MAJOR : Changements incompatibles ou majeurs (2.0.0 &gt; 1.9.9)</w:t>
      </w:r>
    </w:p>
    <w:p>
      <w:pPr>
        <w:pStyle w:val="ListParagraph"/>
        <w:numPr>
          <w:ilvl w:val="0"/>
          <w:numId w:val="3"/>
        </w:numPr>
      </w:pPr>
      <w:r>
        <w:rPr>
          <w:rFonts w:ascii="Arial" w:cs="Arial" w:eastAsia="Arial" w:hAnsi="Arial"/>
          <w:color w:val="404040"/>
          <w:sz w:val="22"/>
          <w:szCs w:val="22"/>
        </w:rPr>
        <w:t xml:space="preserve">MINOR : Nouvelles fonctionnalites compatibles (1.1.0 &gt; 1.0.9)</w:t>
      </w:r>
    </w:p>
    <w:p>
      <w:pPr>
        <w:pStyle w:val="ListParagraph"/>
        <w:numPr>
          <w:ilvl w:val="0"/>
          <w:numId w:val="3"/>
        </w:numPr>
      </w:pPr>
      <w:r>
        <w:rPr>
          <w:rFonts w:ascii="Arial" w:cs="Arial" w:eastAsia="Arial" w:hAnsi="Arial"/>
          <w:color w:val="404040"/>
          <w:sz w:val="22"/>
          <w:szCs w:val="22"/>
        </w:rPr>
        <w:t xml:space="preserve">PATCH : Corrections de bugs et optimisations (1.0.1 &gt; 1.0.0)</w:t>
      </w:r>
    </w:p>
    <w:p>
      <w:pPr>
        <w:spacing w:before="200"/>
      </w:pPr>
    </w:p>
    <w:p>
      <w:pPr>
        <w:pStyle w:val="Heading2"/>
      </w:pPr>
      <w:r>
        <w:t xml:space="preserve">Quand incrementer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Changement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Version</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Retrainement complet sur nouvelles données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 d'hyperparametres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Bugfix dans la prediction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PATCH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Architecture modèle completement nouvelle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Optimization performance (pas change resultats)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PATCH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 approche algorithme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2.0.0</w:t>
            </w:r>
          </w:p>
        </w:tc>
      </w:tr>
    </w:tbl>
    <w:p>
      <w:pPr>
        <w:spacing w:before="200"/>
      </w:pPr>
    </w:p>
    <w:p>
      <w:pPr>
        <w:pStyle w:val="Heading1"/>
      </w:pPr>
      <w:r>
        <w:t xml:space="preserve">Template d'entrée changelog</w:t>
      </w:r>
    </w:p>
    <w:p>
      <w:r>
        <w:rPr>
          <w:rFonts w:ascii="Arial" w:cs="Arial" w:eastAsia="Arial" w:hAnsi="Arial"/>
          <w:color w:val="404040"/>
          <w:sz w:val="22"/>
          <w:szCs w:val="22"/>
        </w:rPr>
        <w:t xml:space="preserve">Chaque entrée doit contenir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TEMPLATE CHANGELOG ENTREE</w:t>
            </w:r>
          </w:p>
          <w:p>
            <w:pPr>
              <w:spacing w:after="0"/>
            </w:pPr>
            <w:r>
              <w:rPr>
                <w:rFonts w:ascii="Arial" w:cs="Arial" w:eastAsia="Arial" w:hAnsi="Arial"/>
                <w:color w:val="404040"/>
                <w:sz w:val="20"/>
                <w:szCs w:val="20"/>
              </w:rPr>
              <w:t xml:space="preserve">## Version [VERSION] - [DATE_ISO: YYYY-MM-DD]
### Metadata
- Auteur: [NOM_AUTEUR]
- Date déploiement: [DATE_DEPLOIEMENT] ou [A_VENIR]
- Statut: [DEVELOPEMENT/TESTING/PRODUCTION/DEPRECATED]
- Impact: [BAS/MOYEN/ELEVE]
### Données et Entrainement
- Données d'entrainement: [CHANGEMENTS aux données]
- Preprocèssing: [CHANGEMENTS au preprocèssing]
- [Autres aspects]
### Modèle et Algorithme
- Architecture: [CHANGEMENTS a l'architecture]
- Hyperparametres: [CHANGEMENTS aux hyperparams]
- Dépendances: [NOUVELLES/UPDATED deps]
### Performance
- Precision: [ANCIENNE] -&gt; [NOUVELLE]
- Recall: [ANCIENNE] -&gt; [NOUVELLE]
- Autres metriques: [CHANGEMENTS]
### Biais et Equite
- Biais identifiés: [DESCRIPTION]
- Mesures d'attenuation: [DESCRIPTION]
### Notes et Justification
- [RAISON DES CHANGEMENTS]
- [BENEFICES ATTENDUS]
- [LIMITATIONS/RISQUES]
### Approbation
- Approuve par: [NOM_APPROBATEUR], [DATE]
- Conditions: [TOUTES CONDITIONS]</w:t>
            </w:r>
          </w:p>
        </w:tc>
      </w:tr>
    </w:tbl>
    <w:p>
      <w:pPr>
        <w:spacing w:before="200"/>
      </w:pPr>
    </w:p>
    <w:p>
      <w:pPr>
        <w:pStyle w:val="Heading1"/>
      </w:pPr>
      <w:r>
        <w:t xml:space="preserve">Categories de changements</w:t>
      </w:r>
    </w:p>
    <w:p>
      <w:r>
        <w:rPr>
          <w:rFonts w:ascii="Arial" w:cs="Arial" w:eastAsia="Arial" w:hAnsi="Arial"/>
          <w:color w:val="404040"/>
          <w:sz w:val="22"/>
          <w:szCs w:val="22"/>
        </w:rPr>
        <w:t xml:space="preserve">Categoriser chaque changement apporte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Categorie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Changements aux données d'entrainement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Ajout 50% nouvelles données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Architecture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Changements au modèle/algorithme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Passage regression logistique a neural network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Hyperparametres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Ajustements parametres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Learning rate: 0.01 -&gt; 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Optimisations sans changer resultats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Reduction latence 500ms -&gt; 50ms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Bugfix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Correction d'erreurs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Fix calcul precision par sous-groupe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Changements pour conformité</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Ajout explicabilite SHAP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Patches de sécurité</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Update TensorFlow security patch</w:t>
            </w:r>
          </w:p>
        </w:tc>
      </w:tr>
    </w:tbl>
    <w:p>
      <w:pPr>
        <w:spacing w:before="200"/>
      </w:pPr>
    </w:p>
    <w:p>
      <w:pPr>
        <w:pStyle w:val="Heading1"/>
      </w:pPr>
      <w:r>
        <w:t xml:space="preserve">Exemple de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 CHANGELOG - MODELE RECOMMANDATION</w:t>
            </w:r>
          </w:p>
          <w:p>
            <w:pPr>
              <w:spacing w:after="0"/>
            </w:pPr>
            <w:r>
              <w:rPr>
                <w:rFonts w:ascii="Arial" w:cs="Arial" w:eastAsia="Arial" w:hAnsi="Arial"/>
                <w:color w:val="404040"/>
                <w:sz w:val="20"/>
                <w:szCs w:val="20"/>
              </w:rPr>
              <w:t xml:space="preserve">## Version 2.1.0 - 2026-03-01
Auteur: Alice Dupont
Statut: PRODUCTION
Impact: MOYEN
DONNEES: Ajout de 100k interactions utilisateur de Q4 2025. Rééquilibrage données anciennes clients.
MODELE: Hyperparametres: embedding_dim 64-&gt;128. Activation layers: ReLU-&gt;GELU.
PERFORMANCE: nDCG@10: 0.72-&gt;0.75. Latence: +200ms (acceptable).
BIAIS: Detection disparite pour age&lt;25. Mitigation: oversampling young users.
JUSTIFICATION: Nouveaux comportements utilisateurs, amélioration diversite recommandations.
APPROUVE: Carlos Rodriguez, 2026-02-28. Condition: monitoring derive sur age.</w:t>
            </w:r>
          </w:p>
        </w:tc>
      </w:tr>
    </w:tbl>
    <w:p>
      <w:pPr>
        <w:spacing w:before="200"/>
      </w:pPr>
    </w:p>
    <w:p>
      <w:pPr>
        <w:pStyle w:val="Heading1"/>
      </w:pPr>
      <w:r>
        <w:t xml:space="preserve">Procèssus de documentation</w:t>
      </w:r>
    </w:p>
    <w:p>
      <w:r>
        <w:rPr>
          <w:rFonts w:ascii="Arial" w:cs="Arial" w:eastAsia="Arial" w:hAnsi="Arial"/>
          <w:color w:val="404040"/>
          <w:sz w:val="22"/>
          <w:szCs w:val="22"/>
        </w:rPr>
        <w:t xml:space="preserve">Procèssus pour maintenir un changelog a jour :</w:t>
      </w:r>
    </w:p>
    <w:p>
      <w:pPr>
        <w:pStyle w:val="ListParagraph"/>
        <w:numPr>
          <w:ilvl w:val="0"/>
          <w:numId w:val="3"/>
        </w:numPr>
      </w:pPr>
      <w:r>
        <w:rPr>
          <w:rFonts w:ascii="Arial" w:cs="Arial" w:eastAsia="Arial" w:hAnsi="Arial"/>
          <w:color w:val="404040"/>
          <w:sz w:val="22"/>
          <w:szCs w:val="22"/>
        </w:rPr>
        <w:t xml:space="preserve">A chaque changement, créer une nouvelle entrée</w:t>
      </w:r>
    </w:p>
    <w:p>
      <w:pPr>
        <w:pStyle w:val="ListParagraph"/>
        <w:numPr>
          <w:ilvl w:val="0"/>
          <w:numId w:val="3"/>
        </w:numPr>
      </w:pPr>
      <w:r>
        <w:rPr>
          <w:rFonts w:ascii="Arial" w:cs="Arial" w:eastAsia="Arial" w:hAnsi="Arial"/>
          <w:color w:val="404040"/>
          <w:sz w:val="22"/>
          <w:szCs w:val="22"/>
        </w:rPr>
        <w:t xml:space="preserve">Remplir tous les champs du template</w:t>
      </w:r>
    </w:p>
    <w:p>
      <w:pPr>
        <w:pStyle w:val="ListParagraph"/>
        <w:numPr>
          <w:ilvl w:val="0"/>
          <w:numId w:val="3"/>
        </w:numPr>
      </w:pPr>
      <w:r>
        <w:rPr>
          <w:rFonts w:ascii="Arial" w:cs="Arial" w:eastAsia="Arial" w:hAnsi="Arial"/>
          <w:color w:val="404040"/>
          <w:sz w:val="22"/>
          <w:szCs w:val="22"/>
        </w:rPr>
        <w:t xml:space="preserve">Obtenir approbation avant déploiement en production</w:t>
      </w:r>
    </w:p>
    <w:p>
      <w:pPr>
        <w:pStyle w:val="ListParagraph"/>
        <w:numPr>
          <w:ilvl w:val="0"/>
          <w:numId w:val="3"/>
        </w:numPr>
      </w:pPr>
      <w:r>
        <w:rPr>
          <w:rFonts w:ascii="Arial" w:cs="Arial" w:eastAsia="Arial" w:hAnsi="Arial"/>
          <w:color w:val="404040"/>
          <w:sz w:val="22"/>
          <w:szCs w:val="22"/>
        </w:rPr>
        <w:t xml:space="preserve">Maintenir historique complet (ne jamais supprimer)</w:t>
      </w:r>
    </w:p>
    <w:p>
      <w:pPr>
        <w:pStyle w:val="ListParagraph"/>
        <w:numPr>
          <w:ilvl w:val="0"/>
          <w:numId w:val="3"/>
        </w:numPr>
      </w:pPr>
      <w:r>
        <w:rPr>
          <w:rFonts w:ascii="Arial" w:cs="Arial" w:eastAsia="Arial" w:hAnsi="Arial"/>
          <w:color w:val="404040"/>
          <w:sz w:val="22"/>
          <w:szCs w:val="22"/>
        </w:rPr>
        <w:t xml:space="preserve">Revisor periodiquement pour justesse et completude</w:t>
      </w:r>
    </w:p>
    <w:p>
      <w:pPr>
        <w:spacing w:before="200"/>
      </w:pPr>
    </w:p>
    <w:p>
      <w:pPr>
        <w:pStyle w:val="Heading1"/>
      </w:pPr>
      <w:r>
        <w:t xml:space="preserve">Conformité et audit</w:t>
      </w:r>
    </w:p>
    <w:p>
      <w:r>
        <w:rPr>
          <w:rFonts w:ascii="Arial" w:cs="Arial" w:eastAsia="Arial" w:hAnsi="Arial"/>
          <w:color w:val="404040"/>
          <w:sz w:val="22"/>
          <w:szCs w:val="22"/>
        </w:rPr>
        <w:t xml:space="preserve">Le changelog est un document clé pour :</w:t>
      </w:r>
    </w:p>
    <w:p>
      <w:pPr>
        <w:pStyle w:val="ListParagraph"/>
        <w:numPr>
          <w:ilvl w:val="0"/>
          <w:numId w:val="2"/>
        </w:numPr>
      </w:pPr>
      <w:r>
        <w:rPr>
          <w:rFonts w:ascii="Arial" w:cs="Arial" w:eastAsia="Arial" w:hAnsi="Arial"/>
          <w:color w:val="404040"/>
          <w:sz w:val="22"/>
          <w:szCs w:val="22"/>
        </w:rPr>
        <w:t xml:space="preserve">Audits de conformité interne et externe</w:t>
      </w:r>
    </w:p>
    <w:p>
      <w:pPr>
        <w:pStyle w:val="ListParagraph"/>
        <w:numPr>
          <w:ilvl w:val="0"/>
          <w:numId w:val="2"/>
        </w:numPr>
      </w:pPr>
      <w:r>
        <w:rPr>
          <w:rFonts w:ascii="Arial" w:cs="Arial" w:eastAsia="Arial" w:hAnsi="Arial"/>
          <w:color w:val="404040"/>
          <w:sz w:val="22"/>
          <w:szCs w:val="22"/>
        </w:rPr>
        <w:t xml:space="preserve">Investigations d'incidents - comprendre l'historique du modèle</w:t>
      </w:r>
    </w:p>
    <w:p>
      <w:pPr>
        <w:pStyle w:val="ListParagraph"/>
        <w:numPr>
          <w:ilvl w:val="0"/>
          <w:numId w:val="2"/>
        </w:numPr>
      </w:pPr>
      <w:r>
        <w:rPr>
          <w:rFonts w:ascii="Arial" w:cs="Arial" w:eastAsia="Arial" w:hAnsi="Arial"/>
          <w:color w:val="404040"/>
          <w:sz w:val="22"/>
          <w:szCs w:val="22"/>
        </w:rPr>
        <w:t xml:space="preserve">Retraçabilité pour reglementations (Loi 25, C-27, etc.)</w:t>
      </w:r>
    </w:p>
    <w:p>
      <w:pPr>
        <w:pStyle w:val="ListParagraph"/>
        <w:numPr>
          <w:ilvl w:val="0"/>
          <w:numId w:val="2"/>
        </w:numPr>
      </w:pPr>
      <w:r>
        <w:rPr>
          <w:rFonts w:ascii="Arial" w:cs="Arial" w:eastAsia="Arial" w:hAnsi="Arial"/>
          <w:color w:val="404040"/>
          <w:sz w:val="22"/>
          <w:szCs w:val="22"/>
        </w:rPr>
        <w:t xml:space="preserve">Responsabilité et transparence envers les utilisateurs</w:t>
      </w:r>
    </w:p>
    <w:p>
      <w:pPr>
        <w:pStyle w:val="ListParagraph"/>
        <w:numPr>
          <w:ilvl w:val="0"/>
          <w:numId w:val="2"/>
        </w:numPr>
      </w:pPr>
      <w:r>
        <w:rPr>
          <w:rFonts w:ascii="Arial" w:cs="Arial" w:eastAsia="Arial" w:hAnsi="Arial"/>
          <w:color w:val="404040"/>
          <w:sz w:val="22"/>
          <w:szCs w:val="22"/>
        </w:rPr>
        <w:t xml:space="preserve">Apprentissage et amélioration continue</w:t>
      </w:r>
    </w:p>
    <w:p>
      <w:pPr>
        <w:spacing w:before="200"/>
      </w:pPr>
    </w:p>
    <w:p>
      <w:pPr>
        <w:pStyle w:val="Heading1"/>
      </w:pPr>
      <w:r>
        <w:t xml:space="preserve">Stockage et acces</w:t>
      </w:r>
    </w:p>
    <w:p>
      <w:r>
        <w:rPr>
          <w:rFonts w:ascii="Arial" w:cs="Arial" w:eastAsia="Arial" w:hAnsi="Arial"/>
          <w:color w:val="404040"/>
          <w:sz w:val="22"/>
          <w:szCs w:val="22"/>
        </w:rPr>
        <w:t xml:space="preserve">Directives de gestion du changelog :</w:t>
      </w:r>
    </w:p>
    <w:p>
      <w:pPr>
        <w:pStyle w:val="ListParagraph"/>
        <w:numPr>
          <w:ilvl w:val="0"/>
          <w:numId w:val="2"/>
        </w:numPr>
      </w:pPr>
      <w:r>
        <w:rPr>
          <w:rFonts w:ascii="Arial" w:cs="Arial" w:eastAsia="Arial" w:hAnsi="Arial"/>
          <w:color w:val="404040"/>
          <w:sz w:val="22"/>
          <w:szCs w:val="22"/>
        </w:rPr>
        <w:t xml:space="preserve">Stocker de maniere centralisee et securisee (git repo, database, wiki)</w:t>
      </w:r>
    </w:p>
    <w:p>
      <w:pPr>
        <w:pStyle w:val="ListParagraph"/>
        <w:numPr>
          <w:ilvl w:val="0"/>
          <w:numId w:val="2"/>
        </w:numPr>
      </w:pPr>
      <w:r>
        <w:rPr>
          <w:rFonts w:ascii="Arial" w:cs="Arial" w:eastAsia="Arial" w:hAnsi="Arial"/>
          <w:color w:val="404040"/>
          <w:sz w:val="22"/>
          <w:szCs w:val="22"/>
        </w:rPr>
        <w:t xml:space="preserve">Contrôle d'acces : lecture pour tous, ecriture pour équipe technique</w:t>
      </w:r>
    </w:p>
    <w:p>
      <w:pPr>
        <w:pStyle w:val="ListParagraph"/>
        <w:numPr>
          <w:ilvl w:val="0"/>
          <w:numId w:val="2"/>
        </w:numPr>
      </w:pPr>
      <w:r>
        <w:rPr>
          <w:rFonts w:ascii="Arial" w:cs="Arial" w:eastAsia="Arial" w:hAnsi="Arial"/>
          <w:color w:val="404040"/>
          <w:sz w:val="22"/>
          <w:szCs w:val="22"/>
        </w:rPr>
        <w:t xml:space="preserve">Sauvegarde reguliere et historique complet conserve indefiniment</w:t>
      </w:r>
    </w:p>
    <w:p>
      <w:pPr>
        <w:pStyle w:val="ListParagraph"/>
        <w:numPr>
          <w:ilvl w:val="0"/>
          <w:numId w:val="2"/>
        </w:numPr>
      </w:pPr>
      <w:r>
        <w:rPr>
          <w:rFonts w:ascii="Arial" w:cs="Arial" w:eastAsia="Arial" w:hAnsi="Arial"/>
          <w:color w:val="404040"/>
          <w:sz w:val="22"/>
          <w:szCs w:val="22"/>
        </w:rPr>
        <w:t xml:space="preserve">Integrer a Model Card et inventaire IA</w:t>
      </w:r>
    </w:p>
    <w:p>
      <w:pPr>
        <w:pStyle w:val="ListParagraph"/>
        <w:numPr>
          <w:ilvl w:val="0"/>
          <w:numId w:val="2"/>
        </w:numPr>
      </w:pPr>
      <w:r>
        <w:rPr>
          <w:rFonts w:ascii="Arial" w:cs="Arial" w:eastAsia="Arial" w:hAnsi="Arial"/>
          <w:color w:val="404040"/>
          <w:sz w:val="22"/>
          <w:szCs w:val="22"/>
        </w:rPr>
        <w:t xml:space="preserve">Rendre disponible a auditeurs et superviseurs</w:t>
      </w:r>
    </w:p>
    <w:p>
      <w:pPr>
        <w:spacing w:before="200"/>
      </w:pPr>
    </w:p>
    <w:p>
      <w:pPr>
        <w:pStyle w:val="Heading1"/>
      </w:pPr>
      <w:r>
        <w:t xml:space="preserve">Templates par type de modèle</w:t>
      </w:r>
    </w:p>
    <w:p>
      <w:r>
        <w:rPr>
          <w:rFonts w:ascii="Arial" w:cs="Arial" w:eastAsia="Arial" w:hAnsi="Arial"/>
          <w:color w:val="404040"/>
          <w:sz w:val="22"/>
          <w:szCs w:val="22"/>
        </w:rPr>
        <w:t xml:space="preserve">Adapter le changelog selon le type de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Particularites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LLM/Generatif</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Inclure fine-tuning datasets, instruction templates, guardrails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Focus sur accuracy/recall par classe, biais discrimination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Recommandation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Diversity metrics, user satisfaction, cold-start stratégies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Regression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RMSE/MAE par plage, extrapolation behavior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Detection anomalies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 vs recall trade-off, false positive cost</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continue - mise a jour a chaque version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Changelog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Journal chronologique des modifications et versions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Semantic versioning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Schema de numerotation MAJOR.MINOR.PATCH pour versions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Journal des Modifications des Modeles IA - Changelog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2026-03-05T02:24:50.258Z</dcterms:created>
  <dcterms:modified xsi:type="dcterms:W3CDTF">2026-03-05T02:24:50.258Z</dcterms:modified>
</cp:coreProperties>
</file>

<file path=docProps/custom.xml><?xml version="1.0" encoding="utf-8"?>
<Properties xmlns="http://schemas.openxmlformats.org/officeDocument/2006/custom-properties" xmlns:vt="http://schemas.openxmlformats.org/officeDocument/2006/docPropsVTypes"/>
</file>