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B5" w:rsidRDefault="009A30D8">
      <w:r>
        <w:t>Principe de causalité : chaque effet à une cause</w:t>
      </w:r>
    </w:p>
    <w:p w:rsidR="009A30D8" w:rsidRDefault="009A30D8">
      <w:r>
        <w:t>Relation binaire « …a pour conséquence logique… »</w:t>
      </w:r>
    </w:p>
    <w:p w:rsidR="009A30D8" w:rsidRDefault="009A30D8">
      <w:bookmarkStart w:id="0" w:name="_GoBack"/>
      <w:bookmarkEnd w:id="0"/>
    </w:p>
    <w:sectPr w:rsidR="009A3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5F"/>
    <w:rsid w:val="0060045F"/>
    <w:rsid w:val="009A30D8"/>
    <w:rsid w:val="00E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1C3C8-BC32-4D73-B238-A05E12E7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2</cp:revision>
  <dcterms:created xsi:type="dcterms:W3CDTF">2015-09-14T07:34:00Z</dcterms:created>
  <dcterms:modified xsi:type="dcterms:W3CDTF">2015-09-14T07:46:00Z</dcterms:modified>
</cp:coreProperties>
</file>